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8545" w14:textId="77777777" w:rsidR="00DE1926" w:rsidRDefault="00DE1926">
      <w:pPr>
        <w:spacing w:line="240" w:lineRule="auto"/>
        <w:jc w:val="center"/>
        <w:rPr>
          <w:b/>
          <w:bCs/>
          <w:smallCaps/>
          <w:sz w:val="32"/>
          <w:szCs w:val="28"/>
          <w:lang w:val="en-US"/>
        </w:rPr>
      </w:pPr>
    </w:p>
    <w:p w14:paraId="6EE16043" w14:textId="77777777" w:rsidR="00DE1926" w:rsidRDefault="00DE1926">
      <w:pPr>
        <w:spacing w:line="240" w:lineRule="auto"/>
        <w:jc w:val="center"/>
        <w:rPr>
          <w:b/>
          <w:bCs/>
          <w:smallCaps/>
          <w:sz w:val="32"/>
          <w:szCs w:val="28"/>
          <w:lang w:val="en-US"/>
        </w:rPr>
      </w:pPr>
    </w:p>
    <w:p w14:paraId="5736CD05" w14:textId="77777777" w:rsidR="00DE1926" w:rsidRDefault="00DE1926">
      <w:pPr>
        <w:spacing w:line="240" w:lineRule="auto"/>
        <w:jc w:val="center"/>
        <w:rPr>
          <w:b/>
          <w:bCs/>
          <w:smallCaps/>
          <w:sz w:val="32"/>
          <w:szCs w:val="28"/>
          <w:lang w:val="en-US"/>
        </w:rPr>
      </w:pPr>
    </w:p>
    <w:p w14:paraId="6C641B32" w14:textId="77777777" w:rsidR="00DE1926" w:rsidRDefault="00DE1926">
      <w:pPr>
        <w:spacing w:line="240" w:lineRule="auto"/>
        <w:jc w:val="center"/>
        <w:rPr>
          <w:b/>
          <w:bCs/>
          <w:smallCaps/>
          <w:sz w:val="32"/>
          <w:szCs w:val="28"/>
          <w:lang w:val="en-US"/>
        </w:rPr>
      </w:pPr>
    </w:p>
    <w:p w14:paraId="577439F5" w14:textId="77777777" w:rsidR="00DE1926" w:rsidRDefault="00E50157">
      <w:pPr>
        <w:spacing w:line="240" w:lineRule="auto"/>
        <w:jc w:val="center"/>
        <w:rPr>
          <w:b/>
          <w:bCs/>
          <w:smallCaps/>
          <w:sz w:val="34"/>
          <w:szCs w:val="30"/>
          <w:lang w:val="en-US"/>
        </w:rPr>
      </w:pPr>
      <w:r>
        <w:rPr>
          <w:b/>
          <w:bCs/>
          <w:smallCaps/>
          <w:sz w:val="34"/>
          <w:szCs w:val="30"/>
          <w:lang w:val="en-US"/>
        </w:rPr>
        <w:t>Balochistan Public Private Partnership Authority</w:t>
      </w:r>
    </w:p>
    <w:p w14:paraId="20E06251" w14:textId="77777777" w:rsidR="00DE1926" w:rsidRDefault="00DE1926">
      <w:pPr>
        <w:spacing w:line="240" w:lineRule="auto"/>
        <w:jc w:val="center"/>
        <w:rPr>
          <w:b/>
          <w:bCs/>
          <w:smallCaps/>
          <w:sz w:val="32"/>
          <w:szCs w:val="28"/>
          <w:lang w:val="en-US"/>
        </w:rPr>
      </w:pPr>
    </w:p>
    <w:p w14:paraId="5B288FFF" w14:textId="77777777" w:rsidR="00DE1926" w:rsidRDefault="00E50157">
      <w:pPr>
        <w:spacing w:line="240" w:lineRule="auto"/>
        <w:jc w:val="center"/>
        <w:rPr>
          <w:b/>
          <w:bCs/>
          <w:smallCaps/>
          <w:sz w:val="32"/>
          <w:szCs w:val="28"/>
          <w:lang w:val="en-US"/>
        </w:rPr>
      </w:pPr>
      <w:r>
        <w:rPr>
          <w:b/>
          <w:bCs/>
          <w:smallCaps/>
          <w:sz w:val="32"/>
          <w:szCs w:val="28"/>
          <w:lang w:val="en-US"/>
        </w:rPr>
        <w:t xml:space="preserve">Request for Proposals </w:t>
      </w:r>
    </w:p>
    <w:p w14:paraId="3E2909EC" w14:textId="77777777" w:rsidR="00DE1926" w:rsidRDefault="00E50157">
      <w:pPr>
        <w:spacing w:line="240" w:lineRule="auto"/>
        <w:jc w:val="center"/>
        <w:rPr>
          <w:b/>
          <w:bCs/>
          <w:smallCaps/>
          <w:sz w:val="32"/>
          <w:szCs w:val="28"/>
          <w:lang w:val="en-US"/>
        </w:rPr>
      </w:pPr>
      <w:r>
        <w:rPr>
          <w:b/>
          <w:bCs/>
          <w:smallCaps/>
          <w:sz w:val="32"/>
          <w:szCs w:val="28"/>
          <w:lang w:val="en-US"/>
        </w:rPr>
        <w:t>for</w:t>
      </w:r>
    </w:p>
    <w:p w14:paraId="476E65DF" w14:textId="77777777" w:rsidR="00DE1926" w:rsidRDefault="00E50157">
      <w:pPr>
        <w:spacing w:line="240" w:lineRule="auto"/>
        <w:jc w:val="center"/>
        <w:rPr>
          <w:b/>
          <w:bCs/>
          <w:smallCaps/>
          <w:sz w:val="32"/>
          <w:szCs w:val="28"/>
          <w:lang w:val="en-US"/>
        </w:rPr>
      </w:pPr>
      <w:r>
        <w:rPr>
          <w:b/>
          <w:bCs/>
          <w:smallCaps/>
          <w:sz w:val="32"/>
          <w:szCs w:val="28"/>
          <w:lang w:val="en-US"/>
        </w:rPr>
        <w:t xml:space="preserve">Award of Concession </w:t>
      </w:r>
    </w:p>
    <w:p w14:paraId="7146EC42" w14:textId="77777777" w:rsidR="00DE1926" w:rsidRDefault="00DE1926">
      <w:pPr>
        <w:spacing w:line="240" w:lineRule="auto"/>
        <w:jc w:val="center"/>
        <w:rPr>
          <w:b/>
          <w:bCs/>
          <w:smallCaps/>
          <w:sz w:val="32"/>
          <w:szCs w:val="28"/>
          <w:lang w:val="en-US"/>
        </w:rPr>
      </w:pPr>
    </w:p>
    <w:p w14:paraId="48E28E6C" w14:textId="77777777" w:rsidR="00DE1926" w:rsidRDefault="00E50157">
      <w:pPr>
        <w:spacing w:line="240" w:lineRule="auto"/>
        <w:jc w:val="center"/>
        <w:rPr>
          <w:b/>
          <w:bCs/>
          <w:smallCaps/>
          <w:sz w:val="32"/>
          <w:szCs w:val="28"/>
          <w:lang w:val="en-US"/>
        </w:rPr>
      </w:pPr>
      <w:r>
        <w:rPr>
          <w:b/>
          <w:bCs/>
          <w:smallCaps/>
          <w:sz w:val="32"/>
          <w:szCs w:val="28"/>
          <w:lang w:val="en-US"/>
        </w:rPr>
        <w:t>in respect of the</w:t>
      </w:r>
    </w:p>
    <w:p w14:paraId="367E952F" w14:textId="77777777" w:rsidR="00DE1926" w:rsidRDefault="00DE1926">
      <w:pPr>
        <w:spacing w:line="240" w:lineRule="auto"/>
        <w:jc w:val="center"/>
        <w:rPr>
          <w:b/>
          <w:bCs/>
          <w:smallCaps/>
          <w:sz w:val="32"/>
          <w:szCs w:val="28"/>
          <w:lang w:val="en-US"/>
        </w:rPr>
      </w:pPr>
    </w:p>
    <w:p w14:paraId="35E1AA4C" w14:textId="77777777" w:rsidR="00E50157" w:rsidRDefault="00E50157">
      <w:pPr>
        <w:spacing w:line="240" w:lineRule="auto"/>
        <w:jc w:val="center"/>
        <w:rPr>
          <w:b/>
          <w:bCs/>
          <w:smallCaps/>
          <w:sz w:val="32"/>
          <w:szCs w:val="28"/>
          <w:lang w:val="en-US"/>
        </w:rPr>
      </w:pPr>
      <w:r>
        <w:rPr>
          <w:b/>
          <w:bCs/>
          <w:smallCaps/>
          <w:sz w:val="32"/>
          <w:szCs w:val="28"/>
          <w:lang w:val="en-US"/>
        </w:rPr>
        <w:t xml:space="preserve">[operation and maintenance of </w:t>
      </w:r>
    </w:p>
    <w:p w14:paraId="4C00C10F" w14:textId="77777777" w:rsidR="00E50157" w:rsidRDefault="00E50157">
      <w:pPr>
        <w:spacing w:line="240" w:lineRule="auto"/>
        <w:jc w:val="center"/>
        <w:rPr>
          <w:b/>
          <w:bCs/>
          <w:smallCaps/>
          <w:sz w:val="32"/>
          <w:szCs w:val="28"/>
          <w:lang w:val="en-US"/>
        </w:rPr>
      </w:pPr>
      <w:r>
        <w:rPr>
          <w:b/>
          <w:bCs/>
          <w:smallCaps/>
          <w:sz w:val="32"/>
          <w:szCs w:val="28"/>
          <w:lang w:val="en-US"/>
        </w:rPr>
        <w:t xml:space="preserve">Technical Training Center - Kharan </w:t>
      </w:r>
    </w:p>
    <w:p w14:paraId="688C58F9" w14:textId="77777777" w:rsidR="00E50157" w:rsidRDefault="00E50157">
      <w:pPr>
        <w:spacing w:line="240" w:lineRule="auto"/>
        <w:jc w:val="center"/>
        <w:rPr>
          <w:b/>
          <w:bCs/>
          <w:smallCaps/>
          <w:sz w:val="32"/>
          <w:szCs w:val="28"/>
          <w:lang w:val="en-US"/>
        </w:rPr>
      </w:pPr>
      <w:r>
        <w:rPr>
          <w:b/>
          <w:bCs/>
          <w:smallCaps/>
          <w:sz w:val="32"/>
          <w:szCs w:val="28"/>
          <w:lang w:val="en-US"/>
        </w:rPr>
        <w:t xml:space="preserve">under the </w:t>
      </w:r>
    </w:p>
    <w:p w14:paraId="312DFEA5" w14:textId="6B3E3D7E" w:rsidR="00DE1926" w:rsidRDefault="00E50157">
      <w:pPr>
        <w:spacing w:line="240" w:lineRule="auto"/>
        <w:jc w:val="center"/>
        <w:rPr>
          <w:b/>
          <w:bCs/>
          <w:smallCaps/>
          <w:sz w:val="32"/>
          <w:szCs w:val="28"/>
          <w:lang w:val="en-US"/>
        </w:rPr>
      </w:pPr>
      <w:r>
        <w:rPr>
          <w:b/>
          <w:bCs/>
          <w:smallCaps/>
          <w:sz w:val="32"/>
          <w:szCs w:val="28"/>
          <w:lang w:val="en-US"/>
        </w:rPr>
        <w:t>Balochistan</w:t>
      </w:r>
      <w:r>
        <w:rPr>
          <w:smallCaps/>
          <w:sz w:val="32"/>
          <w:szCs w:val="28"/>
          <w:lang w:val="en-US"/>
        </w:rPr>
        <w:t xml:space="preserve"> </w:t>
      </w:r>
      <w:r>
        <w:rPr>
          <w:b/>
          <w:bCs/>
          <w:smallCaps/>
          <w:sz w:val="32"/>
          <w:szCs w:val="28"/>
          <w:lang w:val="en-US"/>
        </w:rPr>
        <w:t>Public Private Partnership act, 2021]</w:t>
      </w:r>
    </w:p>
    <w:p w14:paraId="4C8EE039" w14:textId="77777777" w:rsidR="00DE1926" w:rsidRDefault="00DE1926">
      <w:pPr>
        <w:spacing w:line="240" w:lineRule="auto"/>
        <w:jc w:val="center"/>
        <w:rPr>
          <w:b/>
          <w:bCs/>
          <w:sz w:val="26"/>
          <w:szCs w:val="28"/>
          <w:lang w:val="en-US"/>
        </w:rPr>
      </w:pPr>
    </w:p>
    <w:p w14:paraId="203CD435" w14:textId="77777777" w:rsidR="00DE1926" w:rsidRDefault="00DE1926">
      <w:pPr>
        <w:spacing w:line="240" w:lineRule="auto"/>
        <w:jc w:val="center"/>
        <w:rPr>
          <w:b/>
          <w:bCs/>
          <w:sz w:val="26"/>
          <w:szCs w:val="28"/>
          <w:lang w:val="en-US"/>
        </w:rPr>
      </w:pPr>
    </w:p>
    <w:p w14:paraId="58A5C580" w14:textId="77777777" w:rsidR="00DE1926" w:rsidRDefault="00DE1926">
      <w:pPr>
        <w:spacing w:line="240" w:lineRule="auto"/>
        <w:jc w:val="center"/>
        <w:rPr>
          <w:b/>
          <w:bCs/>
          <w:sz w:val="26"/>
          <w:szCs w:val="28"/>
          <w:lang w:val="en-US"/>
        </w:rPr>
      </w:pPr>
    </w:p>
    <w:p w14:paraId="6A96ADF1" w14:textId="7B0BE08E" w:rsidR="00DE1926" w:rsidRDefault="00E50157" w:rsidP="00E50157">
      <w:pPr>
        <w:spacing w:line="240" w:lineRule="auto"/>
        <w:jc w:val="center"/>
        <w:rPr>
          <w:b/>
          <w:bCs/>
          <w:smallCaps/>
          <w:sz w:val="28"/>
          <w:szCs w:val="24"/>
          <w:lang w:val="en-US"/>
        </w:rPr>
      </w:pPr>
      <w:r>
        <w:rPr>
          <w:b/>
          <w:bCs/>
          <w:smallCaps/>
          <w:szCs w:val="18"/>
          <w:lang w:val="en-US"/>
        </w:rPr>
        <w:t>[February 18, 2023]</w:t>
      </w:r>
    </w:p>
    <w:p w14:paraId="319BECB7" w14:textId="77777777" w:rsidR="00DE1926" w:rsidRDefault="00DE1926">
      <w:pPr>
        <w:spacing w:line="240" w:lineRule="auto"/>
        <w:jc w:val="center"/>
        <w:rPr>
          <w:b/>
          <w:bCs/>
          <w:sz w:val="32"/>
          <w:szCs w:val="28"/>
          <w:lang w:val="en-US"/>
        </w:rPr>
      </w:pPr>
    </w:p>
    <w:p w14:paraId="45D4ED1D" w14:textId="77777777" w:rsidR="00DE1926" w:rsidRDefault="00DE1926">
      <w:pPr>
        <w:spacing w:line="240" w:lineRule="auto"/>
        <w:jc w:val="center"/>
        <w:rPr>
          <w:rFonts w:eastAsia="MS Mincho"/>
          <w:b/>
          <w:bCs/>
          <w:sz w:val="32"/>
          <w:szCs w:val="32"/>
          <w:lang w:eastAsia="ja-JP"/>
        </w:rPr>
      </w:pPr>
    </w:p>
    <w:p w14:paraId="14995A10" w14:textId="77777777" w:rsidR="00DE1926" w:rsidRDefault="00DE1926">
      <w:pPr>
        <w:autoSpaceDE w:val="0"/>
        <w:autoSpaceDN w:val="0"/>
        <w:adjustRightInd w:val="0"/>
        <w:spacing w:line="240" w:lineRule="auto"/>
        <w:rPr>
          <w:rFonts w:eastAsia="MS Mincho"/>
          <w:b/>
          <w:bCs/>
          <w:sz w:val="21"/>
          <w:szCs w:val="21"/>
          <w:lang w:eastAsia="ja-JP"/>
        </w:rPr>
      </w:pPr>
    </w:p>
    <w:p w14:paraId="5A20DA33" w14:textId="77777777" w:rsidR="00DE1926" w:rsidRDefault="00DE1926">
      <w:pPr>
        <w:autoSpaceDE w:val="0"/>
        <w:autoSpaceDN w:val="0"/>
        <w:adjustRightInd w:val="0"/>
        <w:spacing w:line="240" w:lineRule="auto"/>
        <w:rPr>
          <w:rFonts w:eastAsia="MS Mincho"/>
          <w:b/>
          <w:bCs/>
          <w:sz w:val="21"/>
          <w:szCs w:val="21"/>
          <w:lang w:eastAsia="ja-JP"/>
        </w:rPr>
      </w:pPr>
    </w:p>
    <w:p w14:paraId="395FADD2" w14:textId="77777777" w:rsidR="00DE1926" w:rsidRDefault="00DE1926">
      <w:pPr>
        <w:autoSpaceDE w:val="0"/>
        <w:autoSpaceDN w:val="0"/>
        <w:adjustRightInd w:val="0"/>
        <w:spacing w:line="240" w:lineRule="auto"/>
        <w:rPr>
          <w:rFonts w:eastAsia="MS Mincho"/>
          <w:b/>
          <w:bCs/>
          <w:sz w:val="21"/>
          <w:szCs w:val="21"/>
          <w:lang w:eastAsia="ja-JP"/>
        </w:rPr>
      </w:pPr>
    </w:p>
    <w:p w14:paraId="5E74AF35" w14:textId="77777777" w:rsidR="00DE1926" w:rsidRDefault="00DE1926">
      <w:pPr>
        <w:autoSpaceDE w:val="0"/>
        <w:autoSpaceDN w:val="0"/>
        <w:adjustRightInd w:val="0"/>
        <w:spacing w:line="240" w:lineRule="auto"/>
        <w:rPr>
          <w:rFonts w:eastAsia="MS Mincho"/>
          <w:b/>
          <w:bCs/>
          <w:sz w:val="21"/>
          <w:szCs w:val="21"/>
          <w:lang w:eastAsia="ja-JP"/>
        </w:rPr>
        <w:sectPr w:rsidR="00DE1926">
          <w:headerReference w:type="even" r:id="rId8"/>
          <w:headerReference w:type="default" r:id="rId9"/>
          <w:footerReference w:type="default" r:id="rId10"/>
          <w:headerReference w:type="first" r:id="rId11"/>
          <w:type w:val="continuous"/>
          <w:pgSz w:w="11907" w:h="16840"/>
          <w:pgMar w:top="2180" w:right="1467" w:bottom="1797" w:left="1260" w:header="720" w:footer="720" w:gutter="0"/>
          <w:cols w:space="708"/>
          <w:docGrid w:linePitch="360"/>
        </w:sectPr>
      </w:pPr>
    </w:p>
    <w:p w14:paraId="5B4A06A5" w14:textId="77777777" w:rsidR="00DE1926" w:rsidRDefault="00DE1926">
      <w:pPr>
        <w:autoSpaceDE w:val="0"/>
        <w:autoSpaceDN w:val="0"/>
        <w:adjustRightInd w:val="0"/>
        <w:spacing w:line="240" w:lineRule="auto"/>
        <w:rPr>
          <w:rFonts w:eastAsia="MS Mincho"/>
          <w:b/>
          <w:bCs/>
          <w:sz w:val="21"/>
          <w:szCs w:val="21"/>
          <w:lang w:eastAsia="ja-JP"/>
        </w:rPr>
        <w:sectPr w:rsidR="00DE1926">
          <w:headerReference w:type="even" r:id="rId12"/>
          <w:headerReference w:type="default" r:id="rId13"/>
          <w:headerReference w:type="first" r:id="rId14"/>
          <w:type w:val="continuous"/>
          <w:pgSz w:w="11907" w:h="16840"/>
          <w:pgMar w:top="2340" w:right="1467" w:bottom="1797" w:left="1260" w:header="1077" w:footer="709" w:gutter="0"/>
          <w:cols w:space="708"/>
          <w:docGrid w:linePitch="360"/>
        </w:sectPr>
      </w:pPr>
    </w:p>
    <w:p w14:paraId="41EDC561" w14:textId="77777777" w:rsidR="00DE1926" w:rsidRDefault="00E50157">
      <w:pPr>
        <w:pStyle w:val="Heading1"/>
        <w:keepNext w:val="0"/>
        <w:keepLines w:val="0"/>
        <w:widowControl w:val="0"/>
        <w:numPr>
          <w:ilvl w:val="0"/>
          <w:numId w:val="0"/>
        </w:numPr>
        <w:pBdr>
          <w:bottom w:val="single" w:sz="4" w:space="1" w:color="auto"/>
        </w:pBdr>
        <w:spacing w:before="120" w:after="240" w:line="269" w:lineRule="auto"/>
        <w:contextualSpacing/>
        <w:jc w:val="center"/>
        <w:rPr>
          <w:smallCaps/>
          <w:sz w:val="22"/>
          <w:szCs w:val="22"/>
        </w:rPr>
      </w:pPr>
      <w:bookmarkStart w:id="0" w:name="_Toc446672271"/>
      <w:r>
        <w:rPr>
          <w:smallCaps/>
          <w:sz w:val="26"/>
          <w:szCs w:val="26"/>
        </w:rPr>
        <w:lastRenderedPageBreak/>
        <w:t>Letter of Invitation</w:t>
      </w:r>
      <w:bookmarkEnd w:id="0"/>
    </w:p>
    <w:p w14:paraId="59B9E11F" w14:textId="7FD19334" w:rsidR="00DE1926" w:rsidRDefault="00E50157" w:rsidP="00E50157">
      <w:pPr>
        <w:spacing w:line="240" w:lineRule="auto"/>
        <w:jc w:val="both"/>
        <w:textAlignment w:val="baseline"/>
        <w:rPr>
          <w:bCs/>
          <w:sz w:val="24"/>
          <w:szCs w:val="24"/>
        </w:rPr>
      </w:pPr>
      <w:r>
        <w:rPr>
          <w:szCs w:val="22"/>
          <w:lang w:val="en-US"/>
        </w:rPr>
        <w:t xml:space="preserve">The Government of Balochistan (GoB) </w:t>
      </w:r>
      <w:r w:rsidRPr="00E50157">
        <w:rPr>
          <w:szCs w:val="22"/>
          <w:lang w:val="en-US"/>
        </w:rPr>
        <w:t>intends to engage a private party on P</w:t>
      </w:r>
      <w:r>
        <w:rPr>
          <w:szCs w:val="22"/>
          <w:lang w:val="en-US"/>
        </w:rPr>
        <w:t xml:space="preserve">ublic Private Partnersship (PPP) </w:t>
      </w:r>
      <w:r w:rsidRPr="00E50157">
        <w:rPr>
          <w:szCs w:val="22"/>
          <w:lang w:val="en-US"/>
        </w:rPr>
        <w:t xml:space="preserve">mode to </w:t>
      </w:r>
      <w:r w:rsidRPr="00E50157">
        <w:rPr>
          <w:color w:val="0E101A"/>
          <w:szCs w:val="22"/>
        </w:rPr>
        <w:t>operate and manage the “Kharan TVET Institute” (KTI). The institute would specialize</w:t>
      </w:r>
      <w:r w:rsidRPr="00E50157">
        <w:rPr>
          <w:b/>
          <w:bCs/>
          <w:color w:val="0E101A"/>
          <w:szCs w:val="22"/>
        </w:rPr>
        <w:t> </w:t>
      </w:r>
      <w:r w:rsidRPr="00E50157">
        <w:rPr>
          <w:color w:val="0E101A"/>
          <w:szCs w:val="22"/>
        </w:rPr>
        <w:t xml:space="preserve">in indigenous and marketable innovative technologies to meet the immediate workforce requirements in Balochistan by utilizing existing infrastructure. </w:t>
      </w:r>
      <w:r>
        <w:rPr>
          <w:color w:val="0E101A"/>
          <w:szCs w:val="22"/>
        </w:rPr>
        <w:t xml:space="preserve">Technical details including the project scope can be examined in </w:t>
      </w:r>
      <w:r w:rsidRPr="00E50157">
        <w:rPr>
          <w:szCs w:val="22"/>
          <w:lang w:val="en-US"/>
        </w:rPr>
        <w:t>Volume II of th</w:t>
      </w:r>
      <w:r>
        <w:rPr>
          <w:szCs w:val="22"/>
          <w:lang w:val="en-US"/>
        </w:rPr>
        <w:t>is</w:t>
      </w:r>
      <w:r w:rsidRPr="00E50157">
        <w:rPr>
          <w:szCs w:val="22"/>
          <w:lang w:val="en-US"/>
        </w:rPr>
        <w:t xml:space="preserve"> Request for Proposals</w:t>
      </w:r>
      <w:r w:rsidRPr="00E50157">
        <w:rPr>
          <w:szCs w:val="22"/>
        </w:rPr>
        <w:t xml:space="preserve"> (“</w:t>
      </w:r>
      <w:r w:rsidRPr="00E50157">
        <w:rPr>
          <w:b/>
          <w:bCs/>
          <w:szCs w:val="22"/>
        </w:rPr>
        <w:t>RFP</w:t>
      </w:r>
      <w:r w:rsidRPr="00E50157">
        <w:rPr>
          <w:szCs w:val="22"/>
        </w:rPr>
        <w:t>”)</w:t>
      </w:r>
      <w:r w:rsidRPr="00E50157">
        <w:rPr>
          <w:smallCaps/>
          <w:szCs w:val="22"/>
        </w:rPr>
        <w:t>.</w:t>
      </w:r>
      <w:r w:rsidRPr="00E50157">
        <w:rPr>
          <w:rStyle w:val="FootnoteReference"/>
          <w:smallCaps/>
          <w:szCs w:val="22"/>
        </w:rPr>
        <w:footnoteReference w:id="1"/>
      </w:r>
    </w:p>
    <w:p w14:paraId="11E3C6AC" w14:textId="7C8EABB5" w:rsidR="00DE1926" w:rsidRPr="00E50157" w:rsidRDefault="00E50157" w:rsidP="00E50157">
      <w:pPr>
        <w:widowControl w:val="0"/>
        <w:autoSpaceDE w:val="0"/>
        <w:autoSpaceDN w:val="0"/>
        <w:adjustRightInd w:val="0"/>
        <w:spacing w:before="120" w:after="240" w:line="269" w:lineRule="auto"/>
        <w:contextualSpacing/>
        <w:jc w:val="both"/>
        <w:rPr>
          <w:szCs w:val="22"/>
        </w:rPr>
      </w:pPr>
      <w:bookmarkStart w:id="1" w:name="_Hlk79960491"/>
      <w:r w:rsidRPr="00E50157">
        <w:rPr>
          <w:szCs w:val="22"/>
        </w:rPr>
        <w:t>The Implementing Agenc</w:t>
      </w:r>
      <w:r>
        <w:rPr>
          <w:szCs w:val="22"/>
        </w:rPr>
        <w:t>y</w:t>
      </w:r>
      <w:r w:rsidRPr="00E50157">
        <w:rPr>
          <w:szCs w:val="22"/>
        </w:rPr>
        <w:t xml:space="preserve"> which jointly includes the Labor &amp; Manpower Department, Balochistan TEVTA and the Balochistan Public Private Partnership Authority (BPPPA), invites the Bidders to participate in the Bidding Process and to submit their Bids for the Project in accordance with the requirements of the Applicable Evaluation Documents.</w:t>
      </w:r>
    </w:p>
    <w:p w14:paraId="202E3720" w14:textId="77777777" w:rsidR="00DE1926" w:rsidRDefault="00E50157">
      <w:pPr>
        <w:widowControl w:val="0"/>
        <w:autoSpaceDE w:val="0"/>
        <w:autoSpaceDN w:val="0"/>
        <w:adjustRightInd w:val="0"/>
        <w:spacing w:before="120" w:after="240" w:line="269" w:lineRule="auto"/>
        <w:contextualSpacing/>
        <w:jc w:val="both"/>
        <w:rPr>
          <w:szCs w:val="22"/>
        </w:rPr>
      </w:pPr>
      <w:r>
        <w:rPr>
          <w:szCs w:val="22"/>
        </w:rPr>
        <w:t xml:space="preserve"> </w:t>
      </w:r>
    </w:p>
    <w:p w14:paraId="28057981" w14:textId="71E7327A" w:rsidR="00DE1926" w:rsidRDefault="00E50157" w:rsidP="00E50157">
      <w:pPr>
        <w:widowControl w:val="0"/>
        <w:spacing w:before="120" w:after="240" w:line="269" w:lineRule="auto"/>
        <w:contextualSpacing/>
        <w:jc w:val="both"/>
        <w:rPr>
          <w:szCs w:val="22"/>
        </w:rPr>
      </w:pPr>
      <w:r>
        <w:rPr>
          <w:szCs w:val="22"/>
        </w:rPr>
        <w:t xml:space="preserve">The Bidders are required to submit only one (1) Bid, comprising of one (1) original Technical Proposal and one (1) original Financial Proposal, and four (4) hard copies of each, with one (1) soft copy of each (on CDs/ DVDs/ USBs) and other supporting documents (as applicable), as identified in the RFP, no later than </w:t>
      </w:r>
      <w:r w:rsidR="0003627B" w:rsidRPr="00E50157">
        <w:rPr>
          <w:b/>
          <w:bCs/>
          <w:i/>
        </w:rPr>
        <w:t>12:00</w:t>
      </w:r>
      <w:r>
        <w:rPr>
          <w:b/>
          <w:szCs w:val="22"/>
        </w:rPr>
        <w:t xml:space="preserve"> hours PST</w:t>
      </w:r>
      <w:r>
        <w:rPr>
          <w:szCs w:val="22"/>
        </w:rPr>
        <w:t xml:space="preserve"> </w:t>
      </w:r>
      <w:r w:rsidRPr="00E50157">
        <w:rPr>
          <w:b/>
          <w:bCs/>
          <w:szCs w:val="22"/>
        </w:rPr>
        <w:t>(12PM)</w:t>
      </w:r>
      <w:r>
        <w:rPr>
          <w:szCs w:val="22"/>
        </w:rPr>
        <w:t xml:space="preserve"> by the </w:t>
      </w:r>
      <w:r>
        <w:rPr>
          <w:rFonts w:eastAsia="MS Mincho"/>
          <w:szCs w:val="22"/>
          <w:lang w:eastAsia="ja-JP"/>
        </w:rPr>
        <w:t>Bid Submission Date</w:t>
      </w:r>
      <w:r>
        <w:rPr>
          <w:szCs w:val="22"/>
        </w:rPr>
        <w:t xml:space="preserve"> (</w:t>
      </w:r>
      <w:r w:rsidRPr="00E50157">
        <w:rPr>
          <w:b/>
          <w:bCs/>
          <w:szCs w:val="22"/>
        </w:rPr>
        <w:t>March 09, 2023</w:t>
      </w:r>
      <w:r>
        <w:rPr>
          <w:b/>
          <w:bCs/>
          <w:szCs w:val="22"/>
        </w:rPr>
        <w:t xml:space="preserve">) </w:t>
      </w:r>
      <w:r>
        <w:rPr>
          <w:szCs w:val="22"/>
        </w:rPr>
        <w:t>at the submission address, each as indicated in the Data Sheet.</w:t>
      </w:r>
    </w:p>
    <w:p w14:paraId="76794E29" w14:textId="77777777" w:rsidR="00DE1926" w:rsidRDefault="00DE1926">
      <w:pPr>
        <w:widowControl w:val="0"/>
        <w:spacing w:before="120" w:after="240" w:line="269" w:lineRule="auto"/>
        <w:contextualSpacing/>
        <w:jc w:val="both"/>
        <w:rPr>
          <w:szCs w:val="22"/>
        </w:rPr>
      </w:pPr>
    </w:p>
    <w:p w14:paraId="26B86C90" w14:textId="064E0E16" w:rsidR="00DE1926" w:rsidRPr="00E50157" w:rsidRDefault="00E50157" w:rsidP="00E50157">
      <w:pPr>
        <w:widowControl w:val="0"/>
        <w:spacing w:before="120" w:after="240" w:line="269" w:lineRule="auto"/>
        <w:contextualSpacing/>
        <w:jc w:val="both"/>
        <w:rPr>
          <w:szCs w:val="22"/>
        </w:rPr>
      </w:pPr>
      <w:r w:rsidRPr="00E50157">
        <w:rPr>
          <w:szCs w:val="22"/>
        </w:rPr>
        <w:t xml:space="preserve">The Technical Proposals will be opened on the </w:t>
      </w:r>
      <w:r w:rsidRPr="00E50157">
        <w:rPr>
          <w:rFonts w:eastAsia="MS Mincho"/>
          <w:szCs w:val="22"/>
          <w:lang w:eastAsia="ja-JP"/>
        </w:rPr>
        <w:t xml:space="preserve">Bid Submission Date </w:t>
      </w:r>
      <w:r w:rsidRPr="00E50157">
        <w:rPr>
          <w:szCs w:val="22"/>
        </w:rPr>
        <w:t xml:space="preserve">at </w:t>
      </w:r>
      <w:r w:rsidR="0003627B" w:rsidRPr="00E50157">
        <w:rPr>
          <w:b/>
          <w:bCs/>
          <w:iCs/>
        </w:rPr>
        <w:t>13:00</w:t>
      </w:r>
      <w:r w:rsidRPr="00E50157">
        <w:rPr>
          <w:szCs w:val="22"/>
        </w:rPr>
        <w:t xml:space="preserve"> </w:t>
      </w:r>
      <w:r w:rsidRPr="00E50157">
        <w:rPr>
          <w:b/>
          <w:szCs w:val="22"/>
        </w:rPr>
        <w:t>hours PST</w:t>
      </w:r>
      <w:r w:rsidRPr="00E50157">
        <w:rPr>
          <w:szCs w:val="22"/>
        </w:rPr>
        <w:t xml:space="preserve"> </w:t>
      </w:r>
      <w:r w:rsidRPr="00E50157">
        <w:rPr>
          <w:b/>
          <w:bCs/>
          <w:szCs w:val="22"/>
        </w:rPr>
        <w:t>(1PM)</w:t>
      </w:r>
      <w:r w:rsidR="00E60935" w:rsidRPr="00E50157">
        <w:rPr>
          <w:szCs w:val="22"/>
        </w:rPr>
        <w:t xml:space="preserve"> on </w:t>
      </w:r>
      <w:r w:rsidRPr="00E50157">
        <w:rPr>
          <w:b/>
          <w:bCs/>
          <w:szCs w:val="22"/>
        </w:rPr>
        <w:t xml:space="preserve">March 09, </w:t>
      </w:r>
      <w:r w:rsidR="00E60935" w:rsidRPr="00E50157">
        <w:rPr>
          <w:b/>
          <w:bCs/>
          <w:szCs w:val="22"/>
        </w:rPr>
        <w:t>2023</w:t>
      </w:r>
      <w:r w:rsidR="00E60935" w:rsidRPr="00E50157">
        <w:rPr>
          <w:szCs w:val="22"/>
        </w:rPr>
        <w:t xml:space="preserve"> </w:t>
      </w:r>
      <w:r w:rsidRPr="00E50157">
        <w:rPr>
          <w:szCs w:val="22"/>
        </w:rPr>
        <w:t>in the presence of the representatives of the Bidders who may wish to attend. The Financial Proposals of only technically qualified Bidders will be opened and evaluated, as per the requirements of the Applicable Evaluation Documents.</w:t>
      </w:r>
    </w:p>
    <w:p w14:paraId="47FFCDA4" w14:textId="77777777" w:rsidR="00DE1926" w:rsidRPr="00E50157" w:rsidRDefault="00DE1926">
      <w:pPr>
        <w:widowControl w:val="0"/>
        <w:spacing w:before="120" w:after="240" w:line="269" w:lineRule="auto"/>
        <w:contextualSpacing/>
        <w:jc w:val="both"/>
        <w:rPr>
          <w:szCs w:val="22"/>
        </w:rPr>
      </w:pPr>
    </w:p>
    <w:p w14:paraId="3B80F7BA" w14:textId="299DA2B6" w:rsidR="00DE1926" w:rsidRDefault="00E50157">
      <w:pPr>
        <w:widowControl w:val="0"/>
        <w:spacing w:before="120" w:after="240" w:line="269" w:lineRule="auto"/>
        <w:contextualSpacing/>
        <w:jc w:val="both"/>
        <w:rPr>
          <w:szCs w:val="22"/>
        </w:rPr>
      </w:pPr>
      <w:r w:rsidRPr="00E50157">
        <w:rPr>
          <w:iCs/>
        </w:rPr>
        <w:t>All</w:t>
      </w:r>
      <w:r w:rsidRPr="00E50157">
        <w:rPr>
          <w:iCs/>
          <w:szCs w:val="22"/>
        </w:rPr>
        <w:t xml:space="preserve"> Bidder</w:t>
      </w:r>
      <w:r w:rsidRPr="00E50157">
        <w:rPr>
          <w:iCs/>
        </w:rPr>
        <w:t>s</w:t>
      </w:r>
      <w:r w:rsidRPr="00E50157">
        <w:rPr>
          <w:iCs/>
          <w:szCs w:val="22"/>
        </w:rPr>
        <w:t xml:space="preserve"> </w:t>
      </w:r>
      <w:r w:rsidRPr="00E50157">
        <w:rPr>
          <w:iCs/>
        </w:rPr>
        <w:t>are required to</w:t>
      </w:r>
      <w:r w:rsidRPr="00E50157">
        <w:rPr>
          <w:iCs/>
          <w:szCs w:val="22"/>
        </w:rPr>
        <w:t xml:space="preserve"> furnish, as part of the</w:t>
      </w:r>
      <w:r w:rsidRPr="00E50157">
        <w:rPr>
          <w:iCs/>
        </w:rPr>
        <w:t>ir</w:t>
      </w:r>
      <w:r w:rsidRPr="00E50157">
        <w:rPr>
          <w:iCs/>
          <w:szCs w:val="22"/>
        </w:rPr>
        <w:t xml:space="preserve"> Technical Proposal</w:t>
      </w:r>
      <w:r w:rsidRPr="00E50157">
        <w:rPr>
          <w:iCs/>
        </w:rPr>
        <w:t>s</w:t>
      </w:r>
      <w:r w:rsidRPr="00E50157">
        <w:rPr>
          <w:iCs/>
          <w:szCs w:val="22"/>
        </w:rPr>
        <w:t xml:space="preserve"> (in a separately sealed envelope) a Bid Security</w:t>
      </w:r>
      <w:r w:rsidRPr="00E50157">
        <w:rPr>
          <w:iCs/>
        </w:rPr>
        <w:t>,</w:t>
      </w:r>
      <w:r w:rsidRPr="00E50157">
        <w:rPr>
          <w:iCs/>
          <w:szCs w:val="22"/>
        </w:rPr>
        <w:t xml:space="preserve"> equivalent to </w:t>
      </w:r>
      <w:r w:rsidR="0003627B" w:rsidRPr="00E50157">
        <w:rPr>
          <w:iCs/>
          <w:szCs w:val="22"/>
          <w:lang w:val="en-US"/>
        </w:rPr>
        <w:t>2</w:t>
      </w:r>
      <w:r w:rsidRPr="00E50157">
        <w:rPr>
          <w:iCs/>
          <w:szCs w:val="22"/>
          <w:lang w:val="en-US"/>
        </w:rPr>
        <w:t xml:space="preserve"> % of the Project Value</w:t>
      </w:r>
      <w:r w:rsidRPr="00E50157">
        <w:rPr>
          <w:iCs/>
          <w:szCs w:val="22"/>
        </w:rPr>
        <w:t xml:space="preserve"> (Pakistani</w:t>
      </w:r>
      <w:r>
        <w:rPr>
          <w:iCs/>
          <w:szCs w:val="22"/>
        </w:rPr>
        <w:t xml:space="preserve"> Rupees [</w:t>
      </w:r>
      <w:r>
        <w:rPr>
          <w:iCs/>
          <w:szCs w:val="22"/>
        </w:rPr>
        <w:sym w:font="Wingdings" w:char="F06C"/>
      </w:r>
      <w:r>
        <w:rPr>
          <w:iCs/>
          <w:szCs w:val="22"/>
        </w:rPr>
        <w:t>] only)</w:t>
      </w:r>
      <w:r>
        <w:rPr>
          <w:rStyle w:val="FootnoteReference"/>
          <w:iCs/>
          <w:szCs w:val="22"/>
        </w:rPr>
        <w:footnoteReference w:id="2"/>
      </w:r>
      <w:r>
        <w:rPr>
          <w:iCs/>
        </w:rPr>
        <w:t xml:space="preserve">. The Bid Security shall be </w:t>
      </w:r>
      <w:r>
        <w:rPr>
          <w:iCs/>
          <w:szCs w:val="22"/>
        </w:rPr>
        <w:t>an irrevocable, bank guarantee in the form attached as Bidding Form T6 (</w:t>
      </w:r>
      <w:r>
        <w:rPr>
          <w:i/>
          <w:iCs/>
          <w:szCs w:val="22"/>
        </w:rPr>
        <w:t>Form of Bid Security</w:t>
      </w:r>
      <w:r>
        <w:rPr>
          <w:iCs/>
          <w:szCs w:val="22"/>
        </w:rPr>
        <w:t xml:space="preserve">) </w:t>
      </w:r>
      <w:r>
        <w:rPr>
          <w:rFonts w:eastAsia="MS Mincho"/>
          <w:iCs/>
          <w:szCs w:val="22"/>
          <w:lang w:eastAsia="ja-JP"/>
        </w:rPr>
        <w:t>of Part 2 (</w:t>
      </w:r>
      <w:r>
        <w:rPr>
          <w:rFonts w:eastAsia="MS Mincho"/>
          <w:i/>
          <w:iCs/>
          <w:szCs w:val="22"/>
          <w:lang w:eastAsia="ja-JP"/>
        </w:rPr>
        <w:t>Bidding Forms</w:t>
      </w:r>
      <w:r>
        <w:rPr>
          <w:rFonts w:eastAsia="MS Mincho"/>
          <w:iCs/>
          <w:szCs w:val="22"/>
          <w:lang w:eastAsia="ja-JP"/>
        </w:rPr>
        <w:t>) of Volume I (</w:t>
      </w:r>
      <w:r>
        <w:rPr>
          <w:rFonts w:eastAsia="MS Mincho"/>
          <w:i/>
          <w:iCs/>
          <w:szCs w:val="22"/>
          <w:lang w:eastAsia="ja-JP"/>
        </w:rPr>
        <w:t>Bidding Procedure</w:t>
      </w:r>
      <w:r>
        <w:rPr>
          <w:rFonts w:eastAsia="MS Mincho"/>
          <w:iCs/>
          <w:szCs w:val="22"/>
          <w:lang w:eastAsia="ja-JP"/>
        </w:rPr>
        <w:t>) of the RFP, issued in accordance with the requirements set out in the Instructions to Bidders</w:t>
      </w:r>
      <w:r>
        <w:rPr>
          <w:iCs/>
          <w:szCs w:val="22"/>
        </w:rPr>
        <w:t>.</w:t>
      </w:r>
    </w:p>
    <w:p w14:paraId="3A8502A1" w14:textId="77777777" w:rsidR="00DE1926" w:rsidRDefault="00DE1926">
      <w:pPr>
        <w:widowControl w:val="0"/>
        <w:spacing w:before="120" w:after="240" w:line="269" w:lineRule="auto"/>
        <w:contextualSpacing/>
        <w:jc w:val="both"/>
        <w:rPr>
          <w:szCs w:val="22"/>
        </w:rPr>
      </w:pPr>
    </w:p>
    <w:p w14:paraId="1BC2B288" w14:textId="0C8F7140" w:rsidR="00DE1926" w:rsidRDefault="00E50157" w:rsidP="00E50157">
      <w:pPr>
        <w:widowControl w:val="0"/>
        <w:spacing w:before="120" w:after="240" w:line="269" w:lineRule="auto"/>
        <w:contextualSpacing/>
        <w:jc w:val="both"/>
        <w:rPr>
          <w:szCs w:val="22"/>
        </w:rPr>
      </w:pPr>
      <w:r>
        <w:rPr>
          <w:szCs w:val="22"/>
        </w:rPr>
        <w:t>It is mandatory for the Bids to be prepared using the standard formats for Technical Proposals and Financial Proposals, as provided in the RFP. Bids that are not prepared on the prescribed formats may not be considered by the Evaluation Committee (Technical &amp; Finanical Evaluation Committee (</w:t>
      </w:r>
      <w:r w:rsidRPr="00E50157">
        <w:rPr>
          <w:b/>
          <w:bCs/>
          <w:szCs w:val="22"/>
        </w:rPr>
        <w:t>“TFEC”</w:t>
      </w:r>
      <w:r>
        <w:rPr>
          <w:szCs w:val="22"/>
        </w:rPr>
        <w:t>)). If any information required in the prescribed forms is found missing, or written elsewhere, no credit will be given during evaluation and may lead to rejection of the Bid.</w:t>
      </w:r>
      <w:bookmarkEnd w:id="1"/>
    </w:p>
    <w:p w14:paraId="1747CF4B" w14:textId="77777777" w:rsidR="00DE1926" w:rsidRDefault="00DE1926">
      <w:pPr>
        <w:widowControl w:val="0"/>
        <w:autoSpaceDE w:val="0"/>
        <w:autoSpaceDN w:val="0"/>
        <w:adjustRightInd w:val="0"/>
        <w:spacing w:before="120" w:after="240" w:line="269" w:lineRule="auto"/>
        <w:contextualSpacing/>
        <w:jc w:val="both"/>
        <w:rPr>
          <w:szCs w:val="22"/>
        </w:rPr>
      </w:pPr>
    </w:p>
    <w:p w14:paraId="38E83974" w14:textId="37C3EF21" w:rsidR="00DE1926" w:rsidRDefault="00E50157">
      <w:pPr>
        <w:widowControl w:val="0"/>
        <w:autoSpaceDE w:val="0"/>
        <w:autoSpaceDN w:val="0"/>
        <w:adjustRightInd w:val="0"/>
        <w:spacing w:before="120" w:after="240" w:line="269" w:lineRule="auto"/>
        <w:contextualSpacing/>
        <w:jc w:val="both"/>
        <w:rPr>
          <w:szCs w:val="22"/>
        </w:rPr>
      </w:pPr>
      <w:r>
        <w:rPr>
          <w:szCs w:val="22"/>
        </w:rPr>
        <w:t>Subject to the provisions of the Applicable Evaluation Documents, the Implementing Agency reserves the right to cancel the Bidding Process at any time. The Implementing Agency may amend the RFP by issuing an addendum or a corrigendum as per the requirements specified in the RFP, at any time prior to the Bid Submission Date.</w:t>
      </w:r>
    </w:p>
    <w:p w14:paraId="3FF0DC60" w14:textId="77777777" w:rsidR="00DE1926" w:rsidRDefault="00DE1926">
      <w:pPr>
        <w:widowControl w:val="0"/>
        <w:autoSpaceDE w:val="0"/>
        <w:autoSpaceDN w:val="0"/>
        <w:adjustRightInd w:val="0"/>
        <w:spacing w:before="120" w:after="240" w:line="269" w:lineRule="auto"/>
        <w:contextualSpacing/>
        <w:jc w:val="both"/>
        <w:rPr>
          <w:szCs w:val="22"/>
        </w:rPr>
      </w:pPr>
    </w:p>
    <w:p w14:paraId="1643226C" w14:textId="617B2DAA" w:rsidR="00DE1926" w:rsidRDefault="005E22AD" w:rsidP="005E22AD">
      <w:pPr>
        <w:widowControl w:val="0"/>
        <w:autoSpaceDE w:val="0"/>
        <w:autoSpaceDN w:val="0"/>
        <w:adjustRightInd w:val="0"/>
        <w:spacing w:before="120" w:after="240" w:line="269" w:lineRule="auto"/>
        <w:contextualSpacing/>
        <w:jc w:val="both"/>
        <w:rPr>
          <w:szCs w:val="22"/>
        </w:rPr>
      </w:pPr>
      <w:r>
        <w:rPr>
          <w:szCs w:val="22"/>
        </w:rPr>
        <w:t xml:space="preserve">The </w:t>
      </w:r>
      <w:r w:rsidR="00E50157">
        <w:rPr>
          <w:i/>
          <w:iCs/>
          <w:szCs w:val="22"/>
        </w:rPr>
        <w:t>Interested Parties</w:t>
      </w:r>
      <w:r w:rsidR="00E50157">
        <w:rPr>
          <w:szCs w:val="22"/>
        </w:rPr>
        <w:t xml:space="preserve"> may obtain further information in relation to the Project and acquire the RFP either: (a) physically, by submitting a written application; or (b) electronically</w:t>
      </w:r>
      <w:r w:rsidR="00E50157">
        <w:rPr>
          <w:szCs w:val="22"/>
          <w:lang w:val="en-US"/>
        </w:rPr>
        <w:t xml:space="preserve">, </w:t>
      </w:r>
      <w:r w:rsidR="00E50157">
        <w:rPr>
          <w:szCs w:val="22"/>
        </w:rPr>
        <w:t>by sending an email</w:t>
      </w:r>
      <w:r w:rsidR="00E50157">
        <w:rPr>
          <w:szCs w:val="22"/>
          <w:lang w:val="en-US"/>
        </w:rPr>
        <w:t>,</w:t>
      </w:r>
      <w:r w:rsidR="00E50157">
        <w:rPr>
          <w:szCs w:val="22"/>
        </w:rPr>
        <w:t xml:space="preserve"> to the address </w:t>
      </w:r>
      <w:r w:rsidR="00E50157">
        <w:rPr>
          <w:szCs w:val="22"/>
          <w:lang w:val="en-US"/>
        </w:rPr>
        <w:t xml:space="preserve">/ </w:t>
      </w:r>
      <w:r w:rsidR="00E50157">
        <w:rPr>
          <w:szCs w:val="22"/>
        </w:rPr>
        <w:t>email, given below on a working day durin</w:t>
      </w:r>
      <w:r>
        <w:rPr>
          <w:szCs w:val="22"/>
        </w:rPr>
        <w:t xml:space="preserve">g office hours, not later than </w:t>
      </w:r>
      <w:r w:rsidR="00E50157">
        <w:rPr>
          <w:szCs w:val="22"/>
        </w:rPr>
        <w:t xml:space="preserve">one (1) business day before the Bid Submission Date, in each case specifying its full name, address and contact details. </w:t>
      </w:r>
      <w:r w:rsidR="00E50157">
        <w:rPr>
          <w:szCs w:val="22"/>
          <w:lang w:val="en-US"/>
        </w:rPr>
        <w:t>T</w:t>
      </w:r>
      <w:r w:rsidR="00E50157">
        <w:rPr>
          <w:szCs w:val="22"/>
        </w:rPr>
        <w:t xml:space="preserve">he RFP will be made available on the website(s) of </w:t>
      </w:r>
      <w:r>
        <w:rPr>
          <w:szCs w:val="22"/>
        </w:rPr>
        <w:t>Balochistan Board of Investment and Trade (BBOIT) and Planning &amp; Development Department (P&amp;D</w:t>
      </w:r>
      <w:r w:rsidRPr="005E22AD">
        <w:rPr>
          <w:szCs w:val="22"/>
        </w:rPr>
        <w:t xml:space="preserve">) </w:t>
      </w:r>
      <w:r w:rsidR="00E50157" w:rsidRPr="005E22AD">
        <w:rPr>
          <w:szCs w:val="22"/>
        </w:rPr>
        <w:t>website</w:t>
      </w:r>
      <w:r w:rsidRPr="005E22AD">
        <w:rPr>
          <w:szCs w:val="22"/>
        </w:rPr>
        <w:t>.</w:t>
      </w:r>
    </w:p>
    <w:p w14:paraId="2A0CE0BE" w14:textId="77777777" w:rsidR="00DE1926" w:rsidRDefault="00DE1926">
      <w:pPr>
        <w:widowControl w:val="0"/>
        <w:autoSpaceDE w:val="0"/>
        <w:autoSpaceDN w:val="0"/>
        <w:adjustRightInd w:val="0"/>
        <w:spacing w:before="120" w:after="240" w:line="269" w:lineRule="auto"/>
        <w:contextualSpacing/>
        <w:jc w:val="both"/>
        <w:rPr>
          <w:szCs w:val="22"/>
        </w:rPr>
      </w:pPr>
    </w:p>
    <w:p w14:paraId="4B16AE24" w14:textId="77777777" w:rsidR="00DE1926" w:rsidRDefault="00E50157">
      <w:pPr>
        <w:widowControl w:val="0"/>
        <w:autoSpaceDE w:val="0"/>
        <w:autoSpaceDN w:val="0"/>
        <w:adjustRightInd w:val="0"/>
        <w:spacing w:before="120" w:after="240" w:line="269" w:lineRule="auto"/>
        <w:contextualSpacing/>
        <w:jc w:val="both"/>
        <w:rPr>
          <w:i/>
          <w:iCs/>
          <w:szCs w:val="22"/>
        </w:rPr>
      </w:pPr>
      <w:r>
        <w:rPr>
          <w:i/>
          <w:iCs/>
          <w:szCs w:val="22"/>
        </w:rPr>
        <w:t>All capitalized terms used herein and not otherwise defined shall have the meaning given to them in Volume I (Bidding Procedure) of the RFP.</w:t>
      </w:r>
    </w:p>
    <w:p w14:paraId="4023821B" w14:textId="77777777" w:rsidR="00DE1926" w:rsidRDefault="00DE1926">
      <w:pPr>
        <w:widowControl w:val="0"/>
        <w:spacing w:before="120" w:after="240" w:line="269" w:lineRule="auto"/>
        <w:ind w:firstLine="720"/>
        <w:contextualSpacing/>
        <w:jc w:val="both"/>
        <w:rPr>
          <w:b/>
          <w:bCs/>
          <w:szCs w:val="22"/>
        </w:rPr>
      </w:pPr>
    </w:p>
    <w:p w14:paraId="2D431648" w14:textId="5322A50A" w:rsidR="00DE1926" w:rsidRPr="005E22AD" w:rsidRDefault="00E50157" w:rsidP="005E22AD">
      <w:pPr>
        <w:widowControl w:val="0"/>
        <w:spacing w:before="120" w:after="240" w:line="269" w:lineRule="auto"/>
        <w:ind w:firstLine="720"/>
        <w:contextualSpacing/>
        <w:jc w:val="both"/>
      </w:pPr>
      <w:r w:rsidRPr="005E22AD">
        <w:rPr>
          <w:b/>
        </w:rPr>
        <w:t>Designation:</w:t>
      </w:r>
      <w:r w:rsidRPr="005E22AD">
        <w:t xml:space="preserve"> </w:t>
      </w:r>
      <w:r w:rsidRPr="005E22AD">
        <w:tab/>
        <w:t xml:space="preserve">Director </w:t>
      </w:r>
      <w:r w:rsidR="005E22AD" w:rsidRPr="005E22AD">
        <w:t>(</w:t>
      </w:r>
      <w:r w:rsidRPr="005E22AD">
        <w:t>Project</w:t>
      </w:r>
      <w:r w:rsidR="005E22AD" w:rsidRPr="005E22AD">
        <w:t xml:space="preserve">s), Balochistan PPP Authority </w:t>
      </w:r>
    </w:p>
    <w:p w14:paraId="01BAA525" w14:textId="13588152" w:rsidR="00DE1926" w:rsidRPr="005E22AD" w:rsidRDefault="00E50157" w:rsidP="005E22AD">
      <w:pPr>
        <w:widowControl w:val="0"/>
        <w:spacing w:before="120" w:after="240" w:line="269" w:lineRule="auto"/>
        <w:ind w:left="720"/>
        <w:contextualSpacing/>
        <w:jc w:val="both"/>
      </w:pPr>
      <w:r w:rsidRPr="005E22AD">
        <w:rPr>
          <w:b/>
        </w:rPr>
        <w:t>Address:</w:t>
      </w:r>
      <w:r w:rsidRPr="005E22AD">
        <w:t xml:space="preserve"> </w:t>
      </w:r>
      <w:r w:rsidRPr="005E22AD">
        <w:tab/>
        <w:t>Office # 35 Second Floor, P &amp; D depa</w:t>
      </w:r>
      <w:r w:rsidR="005E22AD" w:rsidRPr="005E22AD">
        <w:t>rtment Civil Secretariat Quetta</w:t>
      </w:r>
    </w:p>
    <w:p w14:paraId="705E3FE0" w14:textId="67D64E15" w:rsidR="00DE1926" w:rsidRPr="005E22AD" w:rsidRDefault="00E50157" w:rsidP="005E22AD">
      <w:pPr>
        <w:widowControl w:val="0"/>
        <w:spacing w:before="120" w:after="240" w:line="269" w:lineRule="auto"/>
        <w:ind w:firstLine="720"/>
        <w:contextualSpacing/>
        <w:jc w:val="both"/>
      </w:pPr>
      <w:r w:rsidRPr="005E22AD">
        <w:rPr>
          <w:b/>
        </w:rPr>
        <w:t>Phone No.:</w:t>
      </w:r>
      <w:r w:rsidR="005E22AD" w:rsidRPr="005E22AD">
        <w:t xml:space="preserve"> </w:t>
      </w:r>
      <w:r w:rsidR="005E22AD" w:rsidRPr="005E22AD">
        <w:tab/>
        <w:t>081-9202723</w:t>
      </w:r>
    </w:p>
    <w:p w14:paraId="6AC5607F" w14:textId="5E747C98" w:rsidR="00DE1926" w:rsidRPr="005E22AD" w:rsidRDefault="00E50157" w:rsidP="005E22AD">
      <w:pPr>
        <w:widowControl w:val="0"/>
        <w:spacing w:before="120" w:after="240" w:line="269" w:lineRule="auto"/>
        <w:ind w:firstLine="720"/>
        <w:contextualSpacing/>
        <w:jc w:val="both"/>
        <w:rPr>
          <w:szCs w:val="22"/>
        </w:rPr>
      </w:pPr>
      <w:r w:rsidRPr="005E22AD">
        <w:rPr>
          <w:b/>
        </w:rPr>
        <w:t>Email:</w:t>
      </w:r>
      <w:r w:rsidRPr="005E22AD">
        <w:t xml:space="preserve"> </w:t>
      </w:r>
      <w:r w:rsidRPr="005E22AD">
        <w:tab/>
      </w:r>
      <w:r w:rsidRPr="005E22AD">
        <w:tab/>
      </w:r>
      <w:r w:rsidR="005E22AD" w:rsidRPr="005E22AD">
        <w:t>bpppauthority@gmail.com</w:t>
      </w:r>
      <w:r w:rsidRPr="005E22AD">
        <w:rPr>
          <w:szCs w:val="22"/>
        </w:rPr>
        <w:t xml:space="preserve"> </w:t>
      </w:r>
    </w:p>
    <w:p w14:paraId="3113DD1A" w14:textId="2DE2A5B4" w:rsidR="00DE1926" w:rsidRDefault="00E50157" w:rsidP="005E22AD">
      <w:pPr>
        <w:widowControl w:val="0"/>
        <w:spacing w:before="120" w:after="240" w:line="269" w:lineRule="auto"/>
        <w:ind w:firstLine="720"/>
        <w:contextualSpacing/>
        <w:jc w:val="both"/>
        <w:rPr>
          <w:rStyle w:val="Hyperlink"/>
          <w:b/>
          <w:bCs/>
          <w:color w:val="auto"/>
          <w:szCs w:val="22"/>
          <w:u w:val="none"/>
          <w:lang w:val="fr-FR"/>
        </w:rPr>
      </w:pPr>
      <w:r w:rsidRPr="005E22AD">
        <w:rPr>
          <w:b/>
          <w:bCs/>
          <w:szCs w:val="22"/>
          <w:lang w:val="fr-FR"/>
        </w:rPr>
        <w:t>Website(s):</w:t>
      </w:r>
      <w:r w:rsidRPr="005E22AD">
        <w:rPr>
          <w:b/>
          <w:bCs/>
          <w:szCs w:val="22"/>
          <w:lang w:val="fr-FR"/>
        </w:rPr>
        <w:tab/>
      </w:r>
      <w:r w:rsidR="005E22AD" w:rsidRPr="005E22AD">
        <w:t>www.bboit.gob.pk</w:t>
      </w:r>
    </w:p>
    <w:p w14:paraId="7FA80873" w14:textId="77777777" w:rsidR="00DE1926" w:rsidRDefault="00DE1926">
      <w:pPr>
        <w:widowControl w:val="0"/>
        <w:spacing w:before="120" w:after="240" w:line="269" w:lineRule="auto"/>
        <w:ind w:left="1440" w:firstLine="720"/>
        <w:contextualSpacing/>
        <w:jc w:val="both"/>
        <w:rPr>
          <w:b/>
          <w:bCs/>
          <w:szCs w:val="22"/>
          <w:lang w:val="en-US"/>
        </w:rPr>
      </w:pPr>
    </w:p>
    <w:p w14:paraId="6C5928C6" w14:textId="77777777" w:rsidR="00DE1926" w:rsidRDefault="00DE1926">
      <w:pPr>
        <w:autoSpaceDE w:val="0"/>
        <w:autoSpaceDN w:val="0"/>
        <w:adjustRightInd w:val="0"/>
        <w:spacing w:before="120" w:after="240" w:line="269" w:lineRule="auto"/>
        <w:contextualSpacing/>
        <w:jc w:val="right"/>
        <w:rPr>
          <w:rFonts w:eastAsia="MS Mincho"/>
          <w:szCs w:val="22"/>
          <w:lang w:val="fr-FR" w:eastAsia="ja-JP"/>
        </w:rPr>
      </w:pPr>
    </w:p>
    <w:p w14:paraId="337E1DA8" w14:textId="77777777" w:rsidR="00DE1926" w:rsidRDefault="00DE1926">
      <w:pPr>
        <w:autoSpaceDE w:val="0"/>
        <w:autoSpaceDN w:val="0"/>
        <w:adjustRightInd w:val="0"/>
        <w:spacing w:before="120" w:after="240" w:line="269" w:lineRule="auto"/>
        <w:contextualSpacing/>
        <w:jc w:val="right"/>
        <w:rPr>
          <w:rFonts w:eastAsia="MS Mincho"/>
          <w:szCs w:val="22"/>
          <w:lang w:val="fr-FR" w:eastAsia="ja-JP"/>
        </w:rPr>
      </w:pPr>
    </w:p>
    <w:p w14:paraId="084474E6" w14:textId="77777777" w:rsidR="00DE1926" w:rsidRDefault="00E50157">
      <w:pPr>
        <w:autoSpaceDE w:val="0"/>
        <w:autoSpaceDN w:val="0"/>
        <w:adjustRightInd w:val="0"/>
        <w:spacing w:before="120" w:after="240" w:line="269" w:lineRule="auto"/>
        <w:contextualSpacing/>
        <w:jc w:val="right"/>
        <w:rPr>
          <w:rFonts w:eastAsia="MS Mincho"/>
          <w:szCs w:val="22"/>
          <w:lang w:eastAsia="ja-JP"/>
        </w:rPr>
      </w:pPr>
      <w:r>
        <w:rPr>
          <w:rFonts w:eastAsia="MS Mincho"/>
          <w:szCs w:val="22"/>
          <w:lang w:eastAsia="ja-JP"/>
        </w:rPr>
        <w:t>Sincerely,</w:t>
      </w:r>
    </w:p>
    <w:p w14:paraId="45455E3E" w14:textId="77777777" w:rsidR="00DE1926" w:rsidRDefault="00DE1926">
      <w:pPr>
        <w:autoSpaceDE w:val="0"/>
        <w:autoSpaceDN w:val="0"/>
        <w:adjustRightInd w:val="0"/>
        <w:spacing w:before="120" w:after="240" w:line="269" w:lineRule="auto"/>
        <w:contextualSpacing/>
        <w:jc w:val="right"/>
        <w:rPr>
          <w:rFonts w:eastAsia="MS Mincho"/>
          <w:szCs w:val="22"/>
          <w:lang w:eastAsia="ja-JP"/>
        </w:rPr>
      </w:pPr>
    </w:p>
    <w:p w14:paraId="113D3D54" w14:textId="77777777" w:rsidR="00DE1926" w:rsidRDefault="00DE1926">
      <w:pPr>
        <w:autoSpaceDE w:val="0"/>
        <w:autoSpaceDN w:val="0"/>
        <w:adjustRightInd w:val="0"/>
        <w:spacing w:before="120" w:after="240" w:line="269" w:lineRule="auto"/>
        <w:contextualSpacing/>
        <w:jc w:val="right"/>
        <w:rPr>
          <w:rFonts w:eastAsia="MS Mincho"/>
          <w:szCs w:val="22"/>
          <w:lang w:eastAsia="ja-JP"/>
        </w:rPr>
      </w:pPr>
    </w:p>
    <w:p w14:paraId="756679F5" w14:textId="77777777" w:rsidR="00DE1926" w:rsidRDefault="00DE1926">
      <w:pPr>
        <w:spacing w:before="120" w:after="240" w:line="269" w:lineRule="auto"/>
        <w:contextualSpacing/>
        <w:jc w:val="right"/>
        <w:rPr>
          <w:rFonts w:asciiTheme="majorBidi" w:hAnsiTheme="majorBidi"/>
          <w:b/>
          <w:smallCaps/>
        </w:rPr>
      </w:pPr>
    </w:p>
    <w:p w14:paraId="77619FEA" w14:textId="53FDA723" w:rsidR="00DE1926" w:rsidRDefault="00E50157">
      <w:pPr>
        <w:spacing w:before="120" w:after="240" w:line="269" w:lineRule="auto"/>
        <w:contextualSpacing/>
        <w:jc w:val="right"/>
        <w:rPr>
          <w:b/>
          <w:bCs/>
          <w:smallCaps/>
          <w:szCs w:val="22"/>
        </w:rPr>
      </w:pPr>
      <w:r>
        <w:rPr>
          <w:rFonts w:asciiTheme="majorBidi" w:hAnsiTheme="majorBidi"/>
          <w:b/>
          <w:i/>
          <w:iCs/>
          <w:smallCaps/>
        </w:rPr>
        <w:t>Project Director</w:t>
      </w:r>
    </w:p>
    <w:p w14:paraId="7740D435" w14:textId="6F2836B9" w:rsidR="00DE1926" w:rsidRDefault="00E50157">
      <w:pPr>
        <w:spacing w:before="120" w:after="240" w:line="269" w:lineRule="auto"/>
        <w:contextualSpacing/>
        <w:jc w:val="right"/>
        <w:rPr>
          <w:b/>
          <w:bCs/>
          <w:smallCaps/>
          <w:szCs w:val="22"/>
        </w:rPr>
      </w:pPr>
      <w:r>
        <w:rPr>
          <w:b/>
          <w:bCs/>
          <w:i/>
          <w:iCs/>
          <w:smallCaps/>
          <w:szCs w:val="22"/>
        </w:rPr>
        <w:t>BPPPA</w:t>
      </w:r>
    </w:p>
    <w:p w14:paraId="0D19ED5E" w14:textId="77777777" w:rsidR="00DE1926" w:rsidRDefault="00E50157" w:rsidP="005E22AD">
      <w:pPr>
        <w:pBdr>
          <w:bottom w:val="single" w:sz="4" w:space="1" w:color="auto"/>
        </w:pBdr>
        <w:autoSpaceDE w:val="0"/>
        <w:autoSpaceDN w:val="0"/>
        <w:adjustRightInd w:val="0"/>
        <w:spacing w:before="120" w:after="240" w:line="269" w:lineRule="auto"/>
        <w:rPr>
          <w:b/>
          <w:bCs/>
          <w:smallCaps/>
          <w:szCs w:val="22"/>
        </w:rPr>
      </w:pPr>
      <w:r>
        <w:rPr>
          <w:rFonts w:eastAsia="MS Mincho"/>
          <w:szCs w:val="22"/>
          <w:lang w:eastAsia="ja-JP"/>
        </w:rPr>
        <w:br w:type="page"/>
      </w:r>
      <w:r>
        <w:rPr>
          <w:b/>
          <w:smallCaps/>
          <w:sz w:val="26"/>
        </w:rPr>
        <w:lastRenderedPageBreak/>
        <w:t>Important Notice</w:t>
      </w:r>
    </w:p>
    <w:p w14:paraId="36B3E938" w14:textId="77777777" w:rsidR="00DE1926" w:rsidRDefault="00E50157">
      <w:pPr>
        <w:pStyle w:val="Disclaimer"/>
        <w:widowControl w:val="0"/>
        <w:spacing w:before="120" w:line="269" w:lineRule="auto"/>
        <w:contextualSpacing/>
        <w:rPr>
          <w:rFonts w:ascii="Times New Roman" w:hAnsi="Times New Roman"/>
          <w:sz w:val="22"/>
          <w:szCs w:val="22"/>
          <w:lang w:val="en-GB"/>
        </w:rPr>
      </w:pPr>
      <w:r>
        <w:rPr>
          <w:rFonts w:ascii="Times New Roman" w:hAnsi="Times New Roman"/>
          <w:sz w:val="22"/>
          <w:szCs w:val="22"/>
          <w:lang w:val="en-GB"/>
        </w:rPr>
        <w:t xml:space="preserve">The Request for Proposals, </w:t>
      </w:r>
      <w:r>
        <w:rPr>
          <w:rFonts w:ascii="Times New Roman" w:eastAsia="MS Mincho" w:hAnsi="Times New Roman"/>
          <w:color w:val="000000"/>
          <w:sz w:val="22"/>
          <w:szCs w:val="22"/>
          <w:lang w:val="en-GB" w:eastAsia="ja-JP"/>
        </w:rPr>
        <w:t>together with all volumes, attachments, forms, annexures and appendices</w:t>
      </w:r>
      <w:r>
        <w:rPr>
          <w:rFonts w:ascii="Times New Roman" w:hAnsi="Times New Roman"/>
          <w:sz w:val="22"/>
          <w:szCs w:val="22"/>
          <w:lang w:val="en-GB"/>
        </w:rPr>
        <w:t xml:space="preserve">, attached thereto, is issued by the Implementing Agency and is provided to the recipients solely for use in preparing and submitting the Bids. </w:t>
      </w:r>
    </w:p>
    <w:p w14:paraId="2F06DA6B" w14:textId="77777777" w:rsidR="00DE1926" w:rsidRDefault="00DE1926">
      <w:pPr>
        <w:pStyle w:val="Disclaimer"/>
        <w:widowControl w:val="0"/>
        <w:spacing w:before="120" w:line="269" w:lineRule="auto"/>
        <w:contextualSpacing/>
        <w:rPr>
          <w:rFonts w:ascii="Times New Roman" w:eastAsia="MS Mincho" w:hAnsi="Times New Roman"/>
          <w:color w:val="000000"/>
          <w:sz w:val="22"/>
          <w:szCs w:val="22"/>
          <w:lang w:val="en-GB" w:eastAsia="ja-JP"/>
        </w:rPr>
      </w:pPr>
    </w:p>
    <w:p w14:paraId="34F602E1" w14:textId="77777777" w:rsidR="00DE1926" w:rsidRDefault="00E50157">
      <w:pPr>
        <w:pStyle w:val="Disclaimer"/>
        <w:widowControl w:val="0"/>
        <w:spacing w:before="120" w:line="269" w:lineRule="auto"/>
        <w:contextualSpacing/>
        <w:rPr>
          <w:rFonts w:ascii="Times New Roman" w:eastAsia="MS Mincho" w:hAnsi="Times New Roman"/>
          <w:color w:val="000000"/>
          <w:sz w:val="22"/>
          <w:szCs w:val="22"/>
          <w:lang w:val="en-GB" w:eastAsia="ja-JP"/>
        </w:rPr>
      </w:pPr>
      <w:r>
        <w:rPr>
          <w:rFonts w:ascii="Times New Roman" w:eastAsia="MS Mincho" w:hAnsi="Times New Roman"/>
          <w:color w:val="000000"/>
          <w:sz w:val="22"/>
          <w:szCs w:val="22"/>
          <w:lang w:val="en-GB" w:eastAsia="ja-JP"/>
        </w:rPr>
        <w:t>Bids submitted in response to the RFP by the Bidders shall be upon full understanding and agreement of all terms of the RFP and such submission shall be deemed as an acceptance to all the terms and conditions stated in the RFP.</w:t>
      </w:r>
    </w:p>
    <w:p w14:paraId="5CD93A91" w14:textId="77777777" w:rsidR="00DE1926" w:rsidRDefault="00DE1926">
      <w:pPr>
        <w:pStyle w:val="Disclaimer"/>
        <w:widowControl w:val="0"/>
        <w:spacing w:before="120" w:line="269" w:lineRule="auto"/>
        <w:contextualSpacing/>
        <w:rPr>
          <w:rFonts w:ascii="Times New Roman" w:eastAsia="MS Mincho" w:hAnsi="Times New Roman"/>
          <w:color w:val="000000"/>
          <w:sz w:val="22"/>
          <w:szCs w:val="22"/>
          <w:lang w:val="en-GB" w:eastAsia="ja-JP"/>
        </w:rPr>
      </w:pPr>
    </w:p>
    <w:p w14:paraId="14A8BBCC" w14:textId="77777777" w:rsidR="00DE1926" w:rsidRDefault="00E50157">
      <w:pPr>
        <w:pStyle w:val="Disclaimer"/>
        <w:widowControl w:val="0"/>
        <w:spacing w:before="120" w:line="269" w:lineRule="auto"/>
        <w:contextualSpacing/>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The Implementing Agency does not make any representations (express or implied) or warranties as to the accuracy or completeness of the information contained in the RFP, or in any other document made available to a person in connection with the Bidding Process for the Project; and the same shall have no liability for the RFP or for any other written or oral communication transmitted to the recipient in the course of the recipient’s evaluation of the Project. The </w:t>
      </w:r>
      <w:bookmarkStart w:id="2" w:name="_Hlk107572783"/>
      <w:r>
        <w:rPr>
          <w:rFonts w:ascii="Times New Roman" w:eastAsia="MS Mincho" w:hAnsi="Times New Roman"/>
          <w:sz w:val="22"/>
          <w:szCs w:val="22"/>
          <w:lang w:val="en-GB" w:eastAsia="ja-JP"/>
        </w:rPr>
        <w:t>Implementing Agency</w:t>
      </w:r>
      <w:bookmarkEnd w:id="2"/>
      <w:r>
        <w:rPr>
          <w:rFonts w:ascii="Times New Roman" w:eastAsia="MS Mincho" w:hAnsi="Times New Roman"/>
          <w:sz w:val="22"/>
          <w:szCs w:val="22"/>
          <w:lang w:val="en-GB" w:eastAsia="ja-JP"/>
        </w:rPr>
        <w:t xml:space="preserve"> shall not be liable to reimburse or compensate any recipient for any costs, fees, damages or expenses incurred by the recipient in evaluating or acting upon the RFP or otherwise in connection with the Project.</w:t>
      </w:r>
    </w:p>
    <w:p w14:paraId="283942E6" w14:textId="77777777" w:rsidR="00DE1926" w:rsidRDefault="00E50157">
      <w:pPr>
        <w:widowControl w:val="0"/>
        <w:spacing w:before="120" w:after="240" w:line="269" w:lineRule="auto"/>
        <w:contextualSpacing/>
        <w:jc w:val="both"/>
      </w:pPr>
      <w:r>
        <w:rPr>
          <w:rFonts w:eastAsia="MS Mincho"/>
          <w:szCs w:val="22"/>
          <w:lang w:eastAsia="ja-JP"/>
        </w:rPr>
        <w:t xml:space="preserve">The RFP shall neither constitute a solicitation to invest, or otherwise participate, in the Project, nor shall it constitute a guarantee or commitment of any manner on the part of the Implementing Agency that the Project will be awarded. The Implementing Agency reserves the right, in its full discretion, to modify the RFP and/or the Project requirements at any time to the fullest extent permitted by applicable laws and shall not be liable to reimburse or compensate the recipient for any costs, taxes, expenses or damages incurred by the recipient in such an event. </w:t>
      </w:r>
      <w:r>
        <w:rPr>
          <w:szCs w:val="22"/>
        </w:rPr>
        <w:t xml:space="preserve">The </w:t>
      </w:r>
      <w:r>
        <w:rPr>
          <w:rFonts w:eastAsia="MS Mincho"/>
          <w:szCs w:val="22"/>
          <w:lang w:eastAsia="ja-JP"/>
        </w:rPr>
        <w:t>Implementing Agency</w:t>
      </w:r>
      <w:r>
        <w:rPr>
          <w:szCs w:val="22"/>
        </w:rPr>
        <w:t xml:space="preserve"> makes no representation whatsoever, express, implicit or otherwise, regarding the accuracy, adequacy, correctness, reliability and / or completeness of any assessment, assumptions, statement or information provided by it, and the Bidder shall have no claim whatsoever of any nature against the </w:t>
      </w:r>
      <w:r>
        <w:rPr>
          <w:rFonts w:eastAsia="MS Mincho"/>
          <w:szCs w:val="22"/>
          <w:lang w:eastAsia="ja-JP"/>
        </w:rPr>
        <w:t>Implementing Agency</w:t>
      </w:r>
      <w:r>
        <w:rPr>
          <w:szCs w:val="22"/>
        </w:rPr>
        <w:t xml:space="preserve"> in this regard.</w:t>
      </w:r>
    </w:p>
    <w:p w14:paraId="37C83777" w14:textId="77777777" w:rsidR="00DE1926" w:rsidRDefault="00DE1926">
      <w:pPr>
        <w:widowControl w:val="0"/>
        <w:spacing w:before="120" w:after="240" w:line="269" w:lineRule="auto"/>
        <w:contextualSpacing/>
        <w:jc w:val="both"/>
      </w:pPr>
    </w:p>
    <w:p w14:paraId="170495C4" w14:textId="77777777" w:rsidR="00DE1926" w:rsidRDefault="00E50157">
      <w:pPr>
        <w:widowControl w:val="0"/>
        <w:spacing w:before="120" w:after="240" w:line="269" w:lineRule="auto"/>
        <w:contextualSpacing/>
        <w:jc w:val="both"/>
        <w:rPr>
          <w:rFonts w:eastAsia="MS Mincho"/>
          <w:szCs w:val="22"/>
          <w:lang w:eastAsia="ja-JP"/>
        </w:rPr>
      </w:pPr>
      <w:r>
        <w:rPr>
          <w:szCs w:val="22"/>
        </w:rPr>
        <w:t xml:space="preserve">Subject to the provisions of the Applicable Evaluation Documents, the Implementing Agency reserves the right to cancel the Bidding Process at any time. </w:t>
      </w:r>
      <w:r>
        <w:rPr>
          <w:bCs/>
          <w:iCs/>
          <w:szCs w:val="22"/>
        </w:rPr>
        <w:t>The Implementing Agency may amend the RFP by issuing an addendum or a corrigendum as per the requirements specified in the RFP, at any time prior to the Bid Submission Date.</w:t>
      </w:r>
    </w:p>
    <w:p w14:paraId="25F24943" w14:textId="77777777" w:rsidR="00DE1926" w:rsidRDefault="00DE1926">
      <w:pPr>
        <w:spacing w:line="240" w:lineRule="auto"/>
        <w:rPr>
          <w:sz w:val="21"/>
        </w:rPr>
      </w:pPr>
    </w:p>
    <w:p w14:paraId="5AF146A3" w14:textId="77777777" w:rsidR="00DE1926" w:rsidRDefault="00E50157">
      <w:pPr>
        <w:spacing w:line="240" w:lineRule="auto"/>
        <w:jc w:val="both"/>
        <w:rPr>
          <w:b/>
          <w:bCs/>
          <w:sz w:val="56"/>
          <w:szCs w:val="56"/>
        </w:rPr>
      </w:pPr>
      <w:r>
        <w:rPr>
          <w:i/>
          <w:iCs/>
          <w:szCs w:val="22"/>
        </w:rPr>
        <w:t>All capitalized terms used herein and not otherwise defined shall have the meaning given to them in Volume I (Bidding Procedure) of the RFP.</w:t>
      </w:r>
      <w:r>
        <w:rPr>
          <w:rFonts w:eastAsia="MS Mincho"/>
          <w:sz w:val="21"/>
          <w:szCs w:val="21"/>
          <w:lang w:eastAsia="ja-JP"/>
        </w:rPr>
        <w:br w:type="page"/>
      </w:r>
    </w:p>
    <w:p w14:paraId="752FB700" w14:textId="77777777" w:rsidR="00DE1926" w:rsidRDefault="00E50157">
      <w:pPr>
        <w:pBdr>
          <w:bottom w:val="single" w:sz="4" w:space="1" w:color="auto"/>
        </w:pBdr>
        <w:jc w:val="center"/>
        <w:rPr>
          <w:b/>
          <w:bCs/>
          <w:smallCaps/>
          <w:sz w:val="38"/>
          <w:szCs w:val="38"/>
        </w:rPr>
      </w:pPr>
      <w:r>
        <w:rPr>
          <w:b/>
          <w:bCs/>
          <w:smallCaps/>
          <w:sz w:val="38"/>
          <w:szCs w:val="38"/>
        </w:rPr>
        <w:lastRenderedPageBreak/>
        <w:t>Table of Contents of the RFP</w:t>
      </w:r>
    </w:p>
    <w:p w14:paraId="428C6865" w14:textId="77777777" w:rsidR="00DE1926" w:rsidRDefault="00DE1926">
      <w:pPr>
        <w:rPr>
          <w:b/>
          <w:bCs/>
          <w:sz w:val="38"/>
          <w:szCs w:val="38"/>
        </w:rPr>
      </w:pPr>
    </w:p>
    <w:p w14:paraId="1F8DCC07" w14:textId="77777777" w:rsidR="00DE1926" w:rsidRDefault="00DE1926">
      <w:pPr>
        <w:jc w:val="both"/>
        <w:rPr>
          <w:b/>
          <w:bCs/>
          <w:sz w:val="30"/>
          <w:szCs w:val="30"/>
        </w:rPr>
      </w:pPr>
    </w:p>
    <w:p w14:paraId="1DD8DA26" w14:textId="77777777" w:rsidR="00DE1926" w:rsidRDefault="00E50157">
      <w:pPr>
        <w:pStyle w:val="ListParagraph1"/>
        <w:widowControl w:val="0"/>
        <w:numPr>
          <w:ilvl w:val="0"/>
          <w:numId w:val="16"/>
        </w:numPr>
        <w:spacing w:before="120" w:after="240" w:line="269" w:lineRule="auto"/>
        <w:jc w:val="both"/>
        <w:rPr>
          <w:rFonts w:ascii="Times New Roman" w:hAnsi="Times New Roman" w:cs="Times New Roman"/>
          <w:b/>
          <w:bCs/>
          <w:smallCaps/>
          <w:sz w:val="30"/>
          <w:szCs w:val="30"/>
        </w:rPr>
      </w:pPr>
      <w:r>
        <w:rPr>
          <w:rFonts w:ascii="Times New Roman" w:hAnsi="Times New Roman" w:cs="Times New Roman"/>
          <w:b/>
          <w:bCs/>
          <w:smallCaps/>
          <w:sz w:val="30"/>
          <w:szCs w:val="30"/>
        </w:rPr>
        <w:t>Volume I – Bidding Procedure</w:t>
      </w:r>
    </w:p>
    <w:p w14:paraId="2335A0B9" w14:textId="77777777" w:rsidR="00DE1926" w:rsidRDefault="00E50157">
      <w:pPr>
        <w:pStyle w:val="ListParagraph1"/>
        <w:widowControl w:val="0"/>
        <w:spacing w:before="120" w:after="240" w:line="269" w:lineRule="auto"/>
        <w:jc w:val="both"/>
        <w:rPr>
          <w:rFonts w:ascii="Times New Roman" w:hAnsi="Times New Roman" w:cs="Times New Roman"/>
          <w:b/>
          <w:bCs/>
          <w:smallCaps/>
          <w:sz w:val="30"/>
          <w:szCs w:val="30"/>
        </w:rPr>
      </w:pPr>
      <w:r>
        <w:rPr>
          <w:rFonts w:ascii="Times New Roman" w:hAnsi="Times New Roman" w:cs="Times New Roman"/>
          <w:b/>
          <w:bCs/>
          <w:smallCaps/>
          <w:sz w:val="30"/>
          <w:szCs w:val="30"/>
        </w:rPr>
        <w:t xml:space="preserve"> </w:t>
      </w:r>
    </w:p>
    <w:p w14:paraId="5B63A688" w14:textId="77777777" w:rsidR="00DE1926" w:rsidRDefault="00E50157">
      <w:pPr>
        <w:pStyle w:val="ListParagraph1"/>
        <w:widowControl w:val="0"/>
        <w:numPr>
          <w:ilvl w:val="0"/>
          <w:numId w:val="16"/>
        </w:numPr>
        <w:spacing w:before="120" w:after="240" w:line="269" w:lineRule="auto"/>
        <w:jc w:val="both"/>
        <w:rPr>
          <w:rFonts w:ascii="Times New Roman" w:hAnsi="Times New Roman" w:cs="Times New Roman"/>
          <w:b/>
          <w:bCs/>
          <w:smallCaps/>
          <w:sz w:val="30"/>
          <w:szCs w:val="30"/>
          <w:lang w:val="en-US"/>
        </w:rPr>
      </w:pPr>
      <w:r>
        <w:rPr>
          <w:rFonts w:ascii="Times New Roman" w:hAnsi="Times New Roman" w:cs="Times New Roman"/>
          <w:b/>
          <w:bCs/>
          <w:smallCaps/>
          <w:sz w:val="30"/>
          <w:szCs w:val="30"/>
        </w:rPr>
        <w:t>Volume II – Project Scope</w:t>
      </w:r>
    </w:p>
    <w:p w14:paraId="18F89AA2" w14:textId="77777777" w:rsidR="00DE1926" w:rsidRDefault="00DE1926">
      <w:pPr>
        <w:pStyle w:val="ListParagraph1"/>
        <w:widowControl w:val="0"/>
        <w:spacing w:before="120" w:after="240" w:line="269" w:lineRule="auto"/>
        <w:jc w:val="both"/>
        <w:rPr>
          <w:rFonts w:ascii="Times New Roman" w:hAnsi="Times New Roman" w:cs="Times New Roman"/>
          <w:b/>
          <w:bCs/>
          <w:smallCaps/>
          <w:sz w:val="30"/>
          <w:szCs w:val="30"/>
          <w:lang w:val="en-US"/>
        </w:rPr>
      </w:pPr>
    </w:p>
    <w:p w14:paraId="1450E98F" w14:textId="77777777" w:rsidR="00DE1926" w:rsidRDefault="00E50157">
      <w:pPr>
        <w:pStyle w:val="ListParagraph1"/>
        <w:widowControl w:val="0"/>
        <w:numPr>
          <w:ilvl w:val="0"/>
          <w:numId w:val="16"/>
        </w:numPr>
        <w:spacing w:before="120" w:after="240" w:line="269" w:lineRule="auto"/>
        <w:jc w:val="both"/>
        <w:rPr>
          <w:rFonts w:ascii="Times New Roman" w:hAnsi="Times New Roman" w:cs="Times New Roman"/>
          <w:b/>
          <w:bCs/>
          <w:smallCaps/>
          <w:sz w:val="30"/>
          <w:szCs w:val="30"/>
          <w:lang w:val="en-US"/>
        </w:rPr>
      </w:pPr>
      <w:r>
        <w:rPr>
          <w:rFonts w:ascii="Times New Roman" w:hAnsi="Times New Roman" w:cs="Times New Roman"/>
          <w:b/>
          <w:bCs/>
          <w:smallCaps/>
          <w:sz w:val="30"/>
          <w:szCs w:val="30"/>
        </w:rPr>
        <w:t>Volume III – Concession Agreement and Appendices</w:t>
      </w:r>
    </w:p>
    <w:p w14:paraId="7F1CC8F8" w14:textId="77777777" w:rsidR="00DE1926" w:rsidRDefault="00DE1926">
      <w:pPr>
        <w:pStyle w:val="ListParagraph1"/>
        <w:rPr>
          <w:b/>
          <w:smallCaps/>
          <w:sz w:val="30"/>
        </w:rPr>
      </w:pPr>
    </w:p>
    <w:p w14:paraId="0E56D0E0" w14:textId="77777777" w:rsidR="00DE1926" w:rsidRDefault="00DE1926">
      <w:pPr>
        <w:rPr>
          <w:b/>
          <w:bCs/>
          <w:sz w:val="56"/>
          <w:szCs w:val="56"/>
        </w:rPr>
      </w:pPr>
    </w:p>
    <w:p w14:paraId="3397E1BD" w14:textId="77777777" w:rsidR="00DE1926" w:rsidRDefault="00E50157">
      <w:pPr>
        <w:spacing w:line="240" w:lineRule="auto"/>
        <w:rPr>
          <w:b/>
          <w:bCs/>
          <w:sz w:val="56"/>
          <w:szCs w:val="56"/>
        </w:rPr>
      </w:pPr>
      <w:r>
        <w:rPr>
          <w:b/>
          <w:bCs/>
          <w:sz w:val="56"/>
          <w:szCs w:val="56"/>
        </w:rPr>
        <w:br w:type="page"/>
      </w:r>
    </w:p>
    <w:p w14:paraId="64BBEA9F" w14:textId="77777777" w:rsidR="00DE1926" w:rsidRDefault="00DE1926">
      <w:pPr>
        <w:jc w:val="center"/>
        <w:rPr>
          <w:b/>
          <w:bCs/>
          <w:sz w:val="56"/>
          <w:szCs w:val="56"/>
        </w:rPr>
      </w:pPr>
    </w:p>
    <w:p w14:paraId="1824C33C" w14:textId="77777777" w:rsidR="00DE1926" w:rsidRDefault="00DE1926">
      <w:pPr>
        <w:jc w:val="center"/>
        <w:rPr>
          <w:b/>
          <w:bCs/>
          <w:sz w:val="56"/>
          <w:szCs w:val="56"/>
        </w:rPr>
      </w:pPr>
    </w:p>
    <w:p w14:paraId="556296BC" w14:textId="77777777" w:rsidR="00DE1926" w:rsidRDefault="00DE1926">
      <w:pPr>
        <w:jc w:val="center"/>
        <w:rPr>
          <w:b/>
          <w:bCs/>
          <w:sz w:val="56"/>
          <w:szCs w:val="56"/>
        </w:rPr>
      </w:pPr>
    </w:p>
    <w:p w14:paraId="423D7E24" w14:textId="77777777" w:rsidR="00DE1926" w:rsidRDefault="00DE1926">
      <w:pPr>
        <w:jc w:val="center"/>
        <w:rPr>
          <w:b/>
          <w:bCs/>
          <w:sz w:val="56"/>
          <w:szCs w:val="56"/>
        </w:rPr>
      </w:pPr>
    </w:p>
    <w:p w14:paraId="4C1D0EBB" w14:textId="77777777" w:rsidR="00DE1926" w:rsidRDefault="00DE1926">
      <w:pPr>
        <w:jc w:val="center"/>
        <w:rPr>
          <w:b/>
          <w:bCs/>
          <w:sz w:val="56"/>
          <w:szCs w:val="56"/>
        </w:rPr>
      </w:pPr>
    </w:p>
    <w:p w14:paraId="11CB0C1B" w14:textId="77777777" w:rsidR="00DE1926" w:rsidRDefault="00DE1926">
      <w:pPr>
        <w:jc w:val="center"/>
        <w:rPr>
          <w:b/>
          <w:bCs/>
          <w:sz w:val="56"/>
          <w:szCs w:val="56"/>
        </w:rPr>
      </w:pPr>
    </w:p>
    <w:p w14:paraId="359C1810" w14:textId="77777777" w:rsidR="00DE1926" w:rsidRDefault="00DE1926">
      <w:pPr>
        <w:jc w:val="center"/>
        <w:rPr>
          <w:b/>
          <w:bCs/>
          <w:sz w:val="56"/>
          <w:szCs w:val="56"/>
        </w:rPr>
      </w:pPr>
    </w:p>
    <w:p w14:paraId="4053F6C1" w14:textId="77777777" w:rsidR="00DE1926" w:rsidRDefault="00DE1926">
      <w:pPr>
        <w:jc w:val="center"/>
        <w:rPr>
          <w:b/>
          <w:bCs/>
          <w:sz w:val="56"/>
          <w:szCs w:val="56"/>
        </w:rPr>
      </w:pPr>
    </w:p>
    <w:p w14:paraId="702E14E4" w14:textId="77777777" w:rsidR="00DE1926" w:rsidRDefault="00E50157">
      <w:pPr>
        <w:pBdr>
          <w:top w:val="single" w:sz="4" w:space="1" w:color="auto"/>
        </w:pBdr>
        <w:jc w:val="center"/>
        <w:rPr>
          <w:b/>
          <w:bCs/>
          <w:smallCaps/>
          <w:sz w:val="56"/>
          <w:szCs w:val="56"/>
        </w:rPr>
      </w:pPr>
      <w:r>
        <w:rPr>
          <w:b/>
          <w:bCs/>
          <w:smallCaps/>
          <w:sz w:val="56"/>
          <w:szCs w:val="56"/>
        </w:rPr>
        <w:t xml:space="preserve">Volume I: </w:t>
      </w:r>
    </w:p>
    <w:p w14:paraId="32E4534F" w14:textId="77777777" w:rsidR="00DE1926" w:rsidRDefault="00E50157">
      <w:pPr>
        <w:pStyle w:val="TOC1"/>
        <w:pBdr>
          <w:bottom w:val="single" w:sz="4" w:space="1" w:color="auto"/>
        </w:pBdr>
        <w:contextualSpacing/>
        <w:jc w:val="center"/>
        <w:rPr>
          <w:b/>
          <w:bCs/>
          <w:smallCaps/>
          <w:sz w:val="56"/>
          <w:szCs w:val="56"/>
        </w:rPr>
      </w:pPr>
      <w:r>
        <w:rPr>
          <w:b/>
          <w:bCs/>
          <w:smallCaps/>
          <w:sz w:val="56"/>
          <w:szCs w:val="56"/>
        </w:rPr>
        <w:t>Bidding Procedure</w:t>
      </w:r>
    </w:p>
    <w:p w14:paraId="7C5CC780" w14:textId="77777777" w:rsidR="00DE1926" w:rsidRDefault="00DE1926"/>
    <w:p w14:paraId="0E5E767C" w14:textId="77777777" w:rsidR="00DE1926" w:rsidRDefault="00E50157">
      <w:pPr>
        <w:jc w:val="center"/>
        <w:rPr>
          <w:b/>
          <w:bCs/>
          <w:smallCaps/>
          <w:sz w:val="56"/>
          <w:szCs w:val="54"/>
        </w:rPr>
      </w:pPr>
      <w:r>
        <w:rPr>
          <w:b/>
          <w:bCs/>
          <w:smallCaps/>
          <w:sz w:val="56"/>
          <w:szCs w:val="54"/>
        </w:rPr>
        <w:br w:type="page"/>
      </w:r>
    </w:p>
    <w:p w14:paraId="58F4259F" w14:textId="77777777" w:rsidR="00DE1926" w:rsidRDefault="00DE1926">
      <w:pPr>
        <w:spacing w:line="240" w:lineRule="auto"/>
        <w:rPr>
          <w:rFonts w:eastAsia="MS Mincho"/>
          <w:sz w:val="21"/>
          <w:szCs w:val="21"/>
          <w:lang w:eastAsia="ja-JP"/>
        </w:rPr>
      </w:pPr>
    </w:p>
    <w:p w14:paraId="295435E8" w14:textId="74C83ED4" w:rsidR="00DE1926" w:rsidRDefault="00E50157" w:rsidP="005E22AD">
      <w:pPr>
        <w:pBdr>
          <w:bottom w:val="single" w:sz="4" w:space="1" w:color="auto"/>
        </w:pBdr>
        <w:autoSpaceDE w:val="0"/>
        <w:autoSpaceDN w:val="0"/>
        <w:adjustRightInd w:val="0"/>
        <w:spacing w:line="240" w:lineRule="auto"/>
        <w:jc w:val="center"/>
        <w:rPr>
          <w:smallCaps/>
          <w:color w:val="000000"/>
          <w:sz w:val="21"/>
        </w:rPr>
      </w:pPr>
      <w:r w:rsidRPr="005E22AD">
        <w:rPr>
          <w:b/>
          <w:smallCaps/>
          <w:sz w:val="24"/>
        </w:rPr>
        <w:t>Table Of Contents (Volume I)</w:t>
      </w:r>
    </w:p>
    <w:p w14:paraId="31E8E9C9" w14:textId="77777777" w:rsidR="00DE1926" w:rsidRDefault="00DE1926">
      <w:pPr>
        <w:pStyle w:val="TOC1"/>
        <w:tabs>
          <w:tab w:val="right" w:leader="dot" w:pos="9170"/>
        </w:tabs>
        <w:rPr>
          <w:sz w:val="24"/>
          <w:szCs w:val="24"/>
        </w:rPr>
      </w:pPr>
    </w:p>
    <w:p w14:paraId="4F5D93AB" w14:textId="77777777" w:rsidR="00DE1926" w:rsidRDefault="00DE1926">
      <w:pPr>
        <w:pStyle w:val="BodyText"/>
        <w:spacing w:before="120" w:after="120" w:line="269" w:lineRule="auto"/>
        <w:rPr>
          <w:b/>
          <w:bCs/>
        </w:rPr>
      </w:pPr>
    </w:p>
    <w:p w14:paraId="53F6E42E" w14:textId="77777777" w:rsidR="00DE1926" w:rsidRDefault="00E50157">
      <w:r>
        <w:t>Glossary…………………………………………………………………………..…….…..09</w:t>
      </w:r>
    </w:p>
    <w:p w14:paraId="419CA97A" w14:textId="45295129" w:rsidR="00DE1926" w:rsidRDefault="00E50157">
      <w:r>
        <w:t>General………………………………………………………………………….…….……1</w:t>
      </w:r>
      <w:r w:rsidR="002D40EF">
        <w:t>4</w:t>
      </w:r>
    </w:p>
    <w:p w14:paraId="321E9552" w14:textId="7F9681C0" w:rsidR="00DE1926" w:rsidRDefault="00E50157">
      <w:r>
        <w:t>Request for Proposal documents……………………………………………..……..……...1</w:t>
      </w:r>
      <w:r w:rsidR="002D40EF">
        <w:t>8</w:t>
      </w:r>
    </w:p>
    <w:p w14:paraId="5A53491F" w14:textId="16EF193A" w:rsidR="00DE1926" w:rsidRDefault="00E50157">
      <w:r>
        <w:t>Preparation of Bid……………………………………………………………………….…21</w:t>
      </w:r>
    </w:p>
    <w:p w14:paraId="48291E67" w14:textId="35CD9EC5" w:rsidR="00DE1926" w:rsidRDefault="00E50157">
      <w:r>
        <w:t>Submission and bid opening……………………………………………………...….….….2</w:t>
      </w:r>
      <w:r w:rsidR="002D40EF">
        <w:t>5</w:t>
      </w:r>
    </w:p>
    <w:p w14:paraId="6C801DB9" w14:textId="142B09AD" w:rsidR="00DE1926" w:rsidRDefault="00E50157">
      <w:r>
        <w:t>Clarification and evaluation of bids………………………………………………….……..</w:t>
      </w:r>
      <w:r w:rsidR="002D40EF">
        <w:t>28</w:t>
      </w:r>
    </w:p>
    <w:p w14:paraId="0A0126EA" w14:textId="07C901E3" w:rsidR="00DE1926" w:rsidRDefault="00E50157">
      <w:r>
        <w:t>Award of concession………………………………………………………………….….…3</w:t>
      </w:r>
      <w:r w:rsidR="002D40EF">
        <w:t>2</w:t>
      </w:r>
    </w:p>
    <w:p w14:paraId="693E9747" w14:textId="2B6698C9" w:rsidR="00DE1926" w:rsidRDefault="00E50157">
      <w:r>
        <w:t>Other considerations………………………………………………………………….….….3</w:t>
      </w:r>
      <w:r w:rsidR="002D40EF">
        <w:t>3</w:t>
      </w:r>
    </w:p>
    <w:p w14:paraId="213E6872" w14:textId="121D7397" w:rsidR="00DE1926" w:rsidRDefault="00E50157">
      <w:bookmarkStart w:id="3" w:name="_Hlk85376181"/>
      <w:r>
        <w:t>Data Sheet………………………………………………………………………….…….….3</w:t>
      </w:r>
      <w:r w:rsidR="002D40EF">
        <w:t>5</w:t>
      </w:r>
    </w:p>
    <w:p w14:paraId="7239953C" w14:textId="316B8A8F" w:rsidR="00DE1926" w:rsidRDefault="00E50157">
      <w:r>
        <w:t>Bidding Form…………………………………………………………………………….….</w:t>
      </w:r>
      <w:r w:rsidR="001422C9">
        <w:t>37</w:t>
      </w:r>
    </w:p>
    <w:p w14:paraId="261F0500" w14:textId="2BA14DE4" w:rsidR="00DE1926" w:rsidRDefault="00E50157">
      <w:r>
        <w:t>Bidding documentary requirement………………………………………………….………</w:t>
      </w:r>
      <w:r w:rsidR="001422C9">
        <w:t>59</w:t>
      </w:r>
    </w:p>
    <w:p w14:paraId="0F0FA18D" w14:textId="7A1BC8B1" w:rsidR="00DE1926" w:rsidRDefault="00E50157">
      <w:r>
        <w:t>Basic Eligibility criteria…………………………………………………………………</w:t>
      </w:r>
      <w:r w:rsidR="00793C75">
        <w:t>….</w:t>
      </w:r>
      <w:r>
        <w:t>6</w:t>
      </w:r>
      <w:r w:rsidR="001422C9">
        <w:t>2</w:t>
      </w:r>
    </w:p>
    <w:p w14:paraId="65B55BD0" w14:textId="0DE8E343" w:rsidR="00DE1926" w:rsidRDefault="00E50157">
      <w:r>
        <w:t>Evaluation Criteria…………………………………………………………………………..6</w:t>
      </w:r>
      <w:r w:rsidR="001422C9">
        <w:t>6</w:t>
      </w:r>
    </w:p>
    <w:p w14:paraId="3A6338DD" w14:textId="57FA95AD" w:rsidR="00793C75" w:rsidRDefault="00793C75">
      <w:r>
        <w:t>Annexures……………………………………………………………………………………71</w:t>
      </w:r>
    </w:p>
    <w:p w14:paraId="7990203D" w14:textId="77777777" w:rsidR="00DE1926" w:rsidRDefault="00DE1926"/>
    <w:p w14:paraId="2931B0A8" w14:textId="77777777" w:rsidR="00DE1926" w:rsidRDefault="00DE1926">
      <w:pPr>
        <w:jc w:val="center"/>
      </w:pPr>
    </w:p>
    <w:p w14:paraId="7252F778" w14:textId="77777777" w:rsidR="00DE1926" w:rsidRDefault="00DE1926">
      <w:pPr>
        <w:jc w:val="center"/>
      </w:pPr>
    </w:p>
    <w:p w14:paraId="73EC99A5" w14:textId="77777777" w:rsidR="00DE1926" w:rsidRDefault="00DE1926">
      <w:pPr>
        <w:jc w:val="center"/>
      </w:pPr>
    </w:p>
    <w:p w14:paraId="56CF543D" w14:textId="77777777" w:rsidR="00DE1926" w:rsidRDefault="00DE1926">
      <w:pPr>
        <w:jc w:val="center"/>
      </w:pPr>
    </w:p>
    <w:p w14:paraId="6ADF8764" w14:textId="77777777" w:rsidR="00DE1926" w:rsidRDefault="00DE1926">
      <w:pPr>
        <w:jc w:val="center"/>
      </w:pPr>
    </w:p>
    <w:p w14:paraId="1C5A025D" w14:textId="77777777" w:rsidR="00DE1926" w:rsidRDefault="00DE1926">
      <w:pPr>
        <w:jc w:val="center"/>
      </w:pPr>
    </w:p>
    <w:p w14:paraId="44196727" w14:textId="77777777" w:rsidR="00DE1926" w:rsidRDefault="00DE1926">
      <w:pPr>
        <w:jc w:val="center"/>
      </w:pPr>
    </w:p>
    <w:p w14:paraId="1D9713F1" w14:textId="77777777" w:rsidR="00DE1926" w:rsidRDefault="00DE1926">
      <w:pPr>
        <w:jc w:val="center"/>
      </w:pPr>
    </w:p>
    <w:p w14:paraId="47E4D70C" w14:textId="77777777" w:rsidR="00DE1926" w:rsidRDefault="00DE1926">
      <w:pPr>
        <w:jc w:val="center"/>
      </w:pPr>
    </w:p>
    <w:p w14:paraId="311AC0AD" w14:textId="77777777" w:rsidR="00DE1926" w:rsidRDefault="00DE1926">
      <w:pPr>
        <w:jc w:val="center"/>
      </w:pPr>
    </w:p>
    <w:p w14:paraId="6A5E741A" w14:textId="77777777" w:rsidR="00DE1926" w:rsidRDefault="00DE1926">
      <w:pPr>
        <w:jc w:val="center"/>
      </w:pPr>
    </w:p>
    <w:p w14:paraId="4498FFAF" w14:textId="77777777" w:rsidR="00DE1926" w:rsidRDefault="00DE1926">
      <w:pPr>
        <w:jc w:val="center"/>
      </w:pPr>
    </w:p>
    <w:p w14:paraId="3C95A82D" w14:textId="77777777" w:rsidR="00DE1926" w:rsidRDefault="00DE1926">
      <w:pPr>
        <w:jc w:val="center"/>
      </w:pPr>
    </w:p>
    <w:p w14:paraId="5461AAC0" w14:textId="77777777" w:rsidR="00DE1926" w:rsidRDefault="00DE1926">
      <w:pPr>
        <w:jc w:val="center"/>
      </w:pPr>
    </w:p>
    <w:p w14:paraId="41E070E0" w14:textId="77777777" w:rsidR="00DE1926" w:rsidRDefault="00DE1926">
      <w:pPr>
        <w:jc w:val="center"/>
      </w:pPr>
    </w:p>
    <w:p w14:paraId="5A571525" w14:textId="77777777" w:rsidR="00DE1926" w:rsidRDefault="00DE1926">
      <w:pPr>
        <w:jc w:val="center"/>
      </w:pPr>
    </w:p>
    <w:p w14:paraId="59D30920" w14:textId="77777777" w:rsidR="00DE1926" w:rsidRDefault="00DE1926">
      <w:pPr>
        <w:jc w:val="center"/>
      </w:pPr>
    </w:p>
    <w:p w14:paraId="101204EB" w14:textId="77777777" w:rsidR="00DE1926" w:rsidRDefault="00DE1926">
      <w:pPr>
        <w:jc w:val="center"/>
      </w:pPr>
    </w:p>
    <w:p w14:paraId="1E535B41" w14:textId="77777777" w:rsidR="00DE1926" w:rsidRDefault="00DE1926">
      <w:pPr>
        <w:jc w:val="center"/>
      </w:pPr>
    </w:p>
    <w:p w14:paraId="7EE082B5" w14:textId="77777777" w:rsidR="00DE1926" w:rsidRDefault="00DE1926">
      <w:pPr>
        <w:jc w:val="center"/>
      </w:pPr>
    </w:p>
    <w:p w14:paraId="06035F81" w14:textId="77777777" w:rsidR="00DE1926" w:rsidRDefault="00DE1926">
      <w:pPr>
        <w:jc w:val="center"/>
      </w:pPr>
    </w:p>
    <w:p w14:paraId="4A73942E" w14:textId="77777777" w:rsidR="00DE1926" w:rsidRDefault="00DE1926">
      <w:pPr>
        <w:jc w:val="center"/>
      </w:pPr>
    </w:p>
    <w:p w14:paraId="4F088B04" w14:textId="77777777" w:rsidR="00DE1926" w:rsidRDefault="00DE1926">
      <w:pPr>
        <w:jc w:val="center"/>
      </w:pPr>
    </w:p>
    <w:p w14:paraId="15C9FE49" w14:textId="77777777" w:rsidR="00DE1926" w:rsidRDefault="00DE1926">
      <w:pPr>
        <w:jc w:val="center"/>
      </w:pPr>
    </w:p>
    <w:p w14:paraId="012CE43B" w14:textId="77777777" w:rsidR="00DE1926" w:rsidRDefault="00DE1926">
      <w:pPr>
        <w:jc w:val="center"/>
      </w:pPr>
    </w:p>
    <w:p w14:paraId="323C5745" w14:textId="77777777" w:rsidR="00DE1926" w:rsidRDefault="00DE1926">
      <w:pPr>
        <w:jc w:val="center"/>
      </w:pPr>
    </w:p>
    <w:p w14:paraId="4FECAF82" w14:textId="77777777" w:rsidR="00DE1926" w:rsidRDefault="00DE1926">
      <w:pPr>
        <w:jc w:val="center"/>
      </w:pPr>
    </w:p>
    <w:p w14:paraId="4615F178" w14:textId="77777777" w:rsidR="00DE1926" w:rsidRDefault="00DE1926">
      <w:pPr>
        <w:jc w:val="center"/>
      </w:pPr>
    </w:p>
    <w:p w14:paraId="52DD65A7" w14:textId="77777777" w:rsidR="00DE1926" w:rsidRDefault="00DE1926">
      <w:pPr>
        <w:jc w:val="center"/>
      </w:pPr>
    </w:p>
    <w:p w14:paraId="1291A870" w14:textId="77777777" w:rsidR="00DE1926" w:rsidRDefault="00DE1926">
      <w:pPr>
        <w:jc w:val="center"/>
      </w:pPr>
    </w:p>
    <w:p w14:paraId="78F79252" w14:textId="77777777" w:rsidR="00DE1926" w:rsidRDefault="00DE1926">
      <w:pPr>
        <w:jc w:val="center"/>
      </w:pPr>
    </w:p>
    <w:p w14:paraId="4CB5587D" w14:textId="77777777" w:rsidR="00DE1926" w:rsidRDefault="00DE1926">
      <w:pPr>
        <w:jc w:val="center"/>
      </w:pPr>
    </w:p>
    <w:p w14:paraId="64108142" w14:textId="77777777" w:rsidR="00DE1926" w:rsidRDefault="00DE1926">
      <w:pPr>
        <w:jc w:val="center"/>
      </w:pPr>
    </w:p>
    <w:p w14:paraId="683BB69D" w14:textId="77777777" w:rsidR="00DE1926" w:rsidRDefault="00DE1926">
      <w:pPr>
        <w:jc w:val="center"/>
      </w:pPr>
    </w:p>
    <w:p w14:paraId="55D9859E" w14:textId="77777777" w:rsidR="00DE1926" w:rsidRDefault="00DE1926">
      <w:pPr>
        <w:jc w:val="center"/>
      </w:pPr>
    </w:p>
    <w:p w14:paraId="14E7DD69" w14:textId="77777777" w:rsidR="00DE1926" w:rsidRDefault="00DE1926">
      <w:pPr>
        <w:jc w:val="center"/>
      </w:pPr>
    </w:p>
    <w:p w14:paraId="1E25C4E9" w14:textId="77777777" w:rsidR="00DE1926" w:rsidRDefault="00DE1926">
      <w:pPr>
        <w:jc w:val="center"/>
      </w:pPr>
    </w:p>
    <w:p w14:paraId="29FFE83A" w14:textId="77777777" w:rsidR="00DE1926" w:rsidRDefault="00DE1926">
      <w:pPr>
        <w:jc w:val="center"/>
      </w:pPr>
    </w:p>
    <w:p w14:paraId="597CBAC8" w14:textId="77777777" w:rsidR="00DE1926" w:rsidRDefault="00DE1926">
      <w:pPr>
        <w:jc w:val="center"/>
      </w:pPr>
    </w:p>
    <w:p w14:paraId="21166FF6" w14:textId="77777777" w:rsidR="00DE1926" w:rsidRDefault="00DE1926">
      <w:pPr>
        <w:jc w:val="center"/>
      </w:pPr>
    </w:p>
    <w:p w14:paraId="74D1FA05" w14:textId="77777777" w:rsidR="00DE1926" w:rsidRDefault="00DE1926">
      <w:pPr>
        <w:jc w:val="center"/>
      </w:pPr>
    </w:p>
    <w:p w14:paraId="367180DC" w14:textId="77777777" w:rsidR="00DE1926" w:rsidRDefault="00DE1926">
      <w:pPr>
        <w:jc w:val="center"/>
      </w:pPr>
    </w:p>
    <w:p w14:paraId="3B695941" w14:textId="77777777" w:rsidR="00DE1926" w:rsidRDefault="00E50157">
      <w:pPr>
        <w:jc w:val="center"/>
        <w:rPr>
          <w:rFonts w:eastAsia="MS Mincho"/>
          <w:b/>
          <w:bCs/>
          <w:smallCaps/>
          <w:sz w:val="55"/>
          <w:szCs w:val="55"/>
          <w:lang w:eastAsia="ja-JP"/>
        </w:rPr>
      </w:pPr>
      <w:r>
        <w:rPr>
          <w:rFonts w:eastAsia="MS Mincho"/>
          <w:b/>
          <w:bCs/>
          <w:smallCaps/>
          <w:sz w:val="55"/>
          <w:szCs w:val="55"/>
          <w:lang w:eastAsia="ja-JP"/>
        </w:rPr>
        <w:t xml:space="preserve">Part 1 </w:t>
      </w:r>
    </w:p>
    <w:p w14:paraId="5391EA94" w14:textId="77777777" w:rsidR="00DE1926" w:rsidRDefault="00E50157">
      <w:pPr>
        <w:jc w:val="center"/>
        <w:rPr>
          <w:rFonts w:eastAsia="MS Mincho"/>
          <w:b/>
          <w:bCs/>
          <w:smallCaps/>
          <w:sz w:val="55"/>
          <w:szCs w:val="55"/>
          <w:lang w:eastAsia="ja-JP"/>
        </w:rPr>
      </w:pPr>
      <w:r>
        <w:rPr>
          <w:rFonts w:eastAsia="MS Mincho"/>
          <w:b/>
          <w:bCs/>
          <w:smallCaps/>
          <w:sz w:val="55"/>
          <w:szCs w:val="55"/>
          <w:lang w:eastAsia="ja-JP"/>
        </w:rPr>
        <w:t>Instructions to Bidders</w:t>
      </w:r>
      <w:bookmarkEnd w:id="3"/>
    </w:p>
    <w:p w14:paraId="1FE1130C" w14:textId="77777777" w:rsidR="00DE1926" w:rsidRDefault="00E50157">
      <w:pPr>
        <w:spacing w:line="240" w:lineRule="auto"/>
        <w:rPr>
          <w:rFonts w:eastAsia="MS Mincho"/>
          <w:b/>
          <w:bCs/>
          <w:smallCaps/>
          <w:sz w:val="55"/>
          <w:szCs w:val="55"/>
          <w:lang w:eastAsia="ja-JP"/>
        </w:rPr>
      </w:pPr>
      <w:r>
        <w:rPr>
          <w:rFonts w:eastAsia="MS Mincho"/>
          <w:b/>
          <w:bCs/>
          <w:smallCaps/>
          <w:sz w:val="55"/>
          <w:szCs w:val="55"/>
          <w:lang w:eastAsia="ja-JP"/>
        </w:rPr>
        <w:lastRenderedPageBreak/>
        <w:br w:type="page"/>
      </w:r>
    </w:p>
    <w:p w14:paraId="1363FD2E" w14:textId="411F534F" w:rsidR="00DE1926" w:rsidRDefault="00E50157" w:rsidP="005E22AD">
      <w:pPr>
        <w:pStyle w:val="Style1"/>
        <w:spacing w:before="120" w:after="240" w:line="269" w:lineRule="auto"/>
        <w:ind w:left="450" w:hanging="450"/>
      </w:pPr>
      <w:bookmarkStart w:id="4" w:name="_Toc82008144"/>
      <w:bookmarkStart w:id="5" w:name="_Toc92813792"/>
      <w:bookmarkStart w:id="6" w:name="_Toc533342027"/>
      <w:r>
        <w:lastRenderedPageBreak/>
        <w:t>Glossary</w:t>
      </w:r>
      <w:bookmarkEnd w:id="4"/>
      <w:bookmarkEnd w:id="5"/>
      <w:bookmarkEnd w:id="6"/>
    </w:p>
    <w:p w14:paraId="28745B75" w14:textId="77777777" w:rsidR="00DE1926" w:rsidRDefault="00E50157">
      <w:pPr>
        <w:widowControl w:val="0"/>
        <w:autoSpaceDE w:val="0"/>
        <w:autoSpaceDN w:val="0"/>
        <w:adjustRightInd w:val="0"/>
        <w:spacing w:before="240" w:after="120" w:line="269" w:lineRule="auto"/>
        <w:contextualSpacing/>
        <w:jc w:val="both"/>
        <w:rPr>
          <w:color w:val="000000"/>
          <w:szCs w:val="22"/>
          <w:lang w:val="en-US" w:eastAsia="en-US"/>
        </w:rPr>
      </w:pPr>
      <w:r>
        <w:rPr>
          <w:i/>
          <w:iCs/>
          <w:color w:val="000000"/>
          <w:szCs w:val="22"/>
          <w:lang w:val="en-US" w:eastAsia="en-US"/>
        </w:rPr>
        <w:t>Unless otherwise specified / defined, all capitalized terms used herein shall bear the meanings set out below. References to any law, rule or regulation shall include any amendments, modifications or any re-enactment thereof</w:t>
      </w:r>
      <w:r>
        <w:rPr>
          <w:color w:val="000000"/>
          <w:szCs w:val="22"/>
          <w:lang w:val="en-US" w:eastAsia="en-US"/>
        </w:rPr>
        <w:t xml:space="preserve">. </w:t>
      </w:r>
    </w:p>
    <w:p w14:paraId="12E54FC7" w14:textId="77777777" w:rsidR="00DE1926" w:rsidRDefault="00DE1926">
      <w:pPr>
        <w:widowControl w:val="0"/>
        <w:autoSpaceDE w:val="0"/>
        <w:autoSpaceDN w:val="0"/>
        <w:adjustRightInd w:val="0"/>
        <w:spacing w:before="240" w:after="120" w:line="269" w:lineRule="auto"/>
        <w:contextualSpacing/>
        <w:jc w:val="both"/>
        <w:rPr>
          <w:i/>
          <w:iCs/>
        </w:rPr>
      </w:pPr>
    </w:p>
    <w:p w14:paraId="02324895" w14:textId="77777777" w:rsidR="00DE1926" w:rsidRDefault="00E50157">
      <w:pPr>
        <w:widowControl w:val="0"/>
        <w:autoSpaceDE w:val="0"/>
        <w:autoSpaceDN w:val="0"/>
        <w:adjustRightInd w:val="0"/>
        <w:spacing w:before="240" w:after="120" w:line="269" w:lineRule="auto"/>
        <w:contextualSpacing/>
        <w:jc w:val="both"/>
        <w:rPr>
          <w:i/>
          <w:iCs/>
        </w:rPr>
      </w:pPr>
      <w:r>
        <w:rPr>
          <w:i/>
          <w:iCs/>
        </w:rPr>
        <w:t>The headings in Instructions to Bidders, including the table of contents, are for convenience of reference only and not for purposes of construction or interpretation of the Instructions to Bidders.</w:t>
      </w:r>
    </w:p>
    <w:p w14:paraId="5E1733F3" w14:textId="77777777" w:rsidR="00DE1926" w:rsidRDefault="00DE1926">
      <w:pPr>
        <w:widowControl w:val="0"/>
        <w:autoSpaceDE w:val="0"/>
        <w:autoSpaceDN w:val="0"/>
        <w:adjustRightInd w:val="0"/>
        <w:spacing w:before="240" w:after="120" w:line="269" w:lineRule="auto"/>
        <w:contextualSpacing/>
        <w:jc w:val="both"/>
        <w:rPr>
          <w:i/>
          <w:iCs/>
          <w:color w:val="000000"/>
          <w:lang w:val="en-US"/>
        </w:rPr>
      </w:pPr>
    </w:p>
    <w:tbl>
      <w:tblPr>
        <w:tblStyle w:val="TableGrid"/>
        <w:tblW w:w="0" w:type="auto"/>
        <w:tblLook w:val="04A0" w:firstRow="1" w:lastRow="0" w:firstColumn="1" w:lastColumn="0" w:noHBand="0" w:noVBand="1"/>
      </w:tblPr>
      <w:tblGrid>
        <w:gridCol w:w="2505"/>
        <w:gridCol w:w="6614"/>
      </w:tblGrid>
      <w:tr w:rsidR="00DE1926" w14:paraId="0D4FE5B0" w14:textId="77777777">
        <w:trPr>
          <w:trHeight w:val="20"/>
        </w:trPr>
        <w:tc>
          <w:tcPr>
            <w:tcW w:w="2505" w:type="dxa"/>
            <w:shd w:val="clear" w:color="auto" w:fill="BFBFBF" w:themeFill="background1" w:themeFillShade="BF"/>
            <w:vAlign w:val="center"/>
          </w:tcPr>
          <w:p w14:paraId="3B30D77C" w14:textId="77777777" w:rsidR="00DE1926" w:rsidRDefault="00E50157">
            <w:pPr>
              <w:widowControl w:val="0"/>
              <w:spacing w:before="120" w:after="240" w:line="269" w:lineRule="auto"/>
              <w:jc w:val="center"/>
              <w:rPr>
                <w:b/>
                <w:bCs/>
                <w:iCs/>
                <w:smallCaps/>
                <w:szCs w:val="22"/>
              </w:rPr>
            </w:pPr>
            <w:r>
              <w:rPr>
                <w:b/>
                <w:bCs/>
                <w:iCs/>
                <w:smallCaps/>
                <w:szCs w:val="22"/>
              </w:rPr>
              <w:t>Term</w:t>
            </w:r>
          </w:p>
        </w:tc>
        <w:tc>
          <w:tcPr>
            <w:tcW w:w="6614" w:type="dxa"/>
            <w:shd w:val="clear" w:color="auto" w:fill="BFBFBF" w:themeFill="background1" w:themeFillShade="BF"/>
            <w:vAlign w:val="center"/>
          </w:tcPr>
          <w:p w14:paraId="5BC7713C" w14:textId="77777777" w:rsidR="00DE1926" w:rsidRDefault="00E50157">
            <w:pPr>
              <w:widowControl w:val="0"/>
              <w:spacing w:before="120" w:after="240" w:line="269" w:lineRule="auto"/>
              <w:jc w:val="center"/>
              <w:rPr>
                <w:b/>
                <w:bCs/>
                <w:iCs/>
                <w:smallCaps/>
                <w:szCs w:val="22"/>
              </w:rPr>
            </w:pPr>
            <w:r>
              <w:rPr>
                <w:b/>
                <w:bCs/>
                <w:iCs/>
                <w:smallCaps/>
                <w:szCs w:val="22"/>
              </w:rPr>
              <w:t>Definition</w:t>
            </w:r>
          </w:p>
        </w:tc>
      </w:tr>
      <w:tr w:rsidR="00DE1926" w14:paraId="2C27EEEC" w14:textId="77777777">
        <w:trPr>
          <w:trHeight w:val="20"/>
        </w:trPr>
        <w:tc>
          <w:tcPr>
            <w:tcW w:w="2505" w:type="dxa"/>
            <w:vAlign w:val="center"/>
          </w:tcPr>
          <w:p w14:paraId="4D2B5113" w14:textId="77777777" w:rsidR="00DE1926" w:rsidRDefault="00DE1926">
            <w:pPr>
              <w:widowControl w:val="0"/>
              <w:spacing w:before="120" w:after="240" w:line="269" w:lineRule="auto"/>
              <w:rPr>
                <w:b/>
                <w:bCs/>
                <w:spacing w:val="-3"/>
                <w:szCs w:val="22"/>
                <w:lang w:bidi="en-US"/>
              </w:rPr>
            </w:pPr>
            <w:bookmarkStart w:id="7" w:name="_Hlk503780636"/>
          </w:p>
          <w:p w14:paraId="11D23254" w14:textId="77777777" w:rsidR="00DE1926" w:rsidRDefault="00E50157">
            <w:pPr>
              <w:widowControl w:val="0"/>
              <w:spacing w:before="120" w:after="240" w:line="269" w:lineRule="auto"/>
              <w:rPr>
                <w:b/>
                <w:bCs/>
                <w:iCs/>
                <w:szCs w:val="22"/>
              </w:rPr>
            </w:pPr>
            <w:r>
              <w:rPr>
                <w:b/>
                <w:bCs/>
                <w:spacing w:val="-3"/>
                <w:szCs w:val="22"/>
                <w:lang w:bidi="en-US"/>
              </w:rPr>
              <w:t>Acceptable International Credit Rating</w:t>
            </w:r>
            <w:bookmarkEnd w:id="7"/>
            <w:r>
              <w:rPr>
                <w:rStyle w:val="FootnoteReference"/>
                <w:b/>
                <w:bCs/>
                <w:spacing w:val="-3"/>
                <w:szCs w:val="22"/>
                <w:lang w:bidi="en-US"/>
              </w:rPr>
              <w:footnoteReference w:id="3"/>
            </w:r>
          </w:p>
        </w:tc>
        <w:tc>
          <w:tcPr>
            <w:tcW w:w="6614" w:type="dxa"/>
            <w:vAlign w:val="center"/>
          </w:tcPr>
          <w:p w14:paraId="2E3753F0" w14:textId="77777777" w:rsidR="00DE1926" w:rsidRDefault="00E50157">
            <w:pPr>
              <w:widowControl w:val="0"/>
              <w:autoSpaceDE w:val="0"/>
              <w:autoSpaceDN w:val="0"/>
              <w:adjustRightInd w:val="0"/>
              <w:spacing w:before="120" w:after="240" w:line="269" w:lineRule="auto"/>
              <w:jc w:val="both"/>
              <w:rPr>
                <w:szCs w:val="22"/>
                <w:lang w:bidi="en-US"/>
              </w:rPr>
            </w:pPr>
            <w:r>
              <w:rPr>
                <w:szCs w:val="22"/>
                <w:lang w:bidi="en-US"/>
              </w:rPr>
              <w:t xml:space="preserve">With respect to a person or instruments issued by such person, </w:t>
            </w:r>
          </w:p>
          <w:p w14:paraId="1B9BFC9A" w14:textId="77777777" w:rsidR="00DE1926" w:rsidRDefault="00E50157">
            <w:pPr>
              <w:pStyle w:val="ListParagraph1"/>
              <w:widowControl w:val="0"/>
              <w:numPr>
                <w:ilvl w:val="0"/>
                <w:numId w:val="17"/>
              </w:numPr>
              <w:autoSpaceDE w:val="0"/>
              <w:autoSpaceDN w:val="0"/>
              <w:adjustRightInd w:val="0"/>
              <w:spacing w:before="120" w:after="240" w:line="269" w:lineRule="auto"/>
              <w:ind w:left="344"/>
              <w:jc w:val="both"/>
              <w:rPr>
                <w:rFonts w:ascii="Times New Roman" w:hAnsi="Times New Roman" w:cs="Times New Roman"/>
              </w:rPr>
            </w:pPr>
            <w:r>
              <w:rPr>
                <w:rFonts w:ascii="Times New Roman" w:hAnsi="Times New Roman" w:cs="Times New Roman"/>
                <w:lang w:bidi="en-US"/>
              </w:rPr>
              <w:t>in relation to such a person, that is rated A- or higher by S&amp;P, A3 or higher by Moody’s or A- or higher by Fitch; and</w:t>
            </w:r>
          </w:p>
          <w:p w14:paraId="4A364E53" w14:textId="77777777" w:rsidR="00DE1926" w:rsidRDefault="00DE1926">
            <w:pPr>
              <w:pStyle w:val="ListParagraph1"/>
              <w:widowControl w:val="0"/>
              <w:autoSpaceDE w:val="0"/>
              <w:autoSpaceDN w:val="0"/>
              <w:adjustRightInd w:val="0"/>
              <w:spacing w:before="120" w:after="240" w:line="269" w:lineRule="auto"/>
              <w:ind w:left="344"/>
              <w:jc w:val="both"/>
              <w:rPr>
                <w:rFonts w:ascii="Times New Roman" w:hAnsi="Times New Roman" w:cs="Times New Roman"/>
              </w:rPr>
            </w:pPr>
          </w:p>
          <w:p w14:paraId="2067B0B4" w14:textId="77777777" w:rsidR="00DE1926" w:rsidRDefault="00E50157">
            <w:pPr>
              <w:pStyle w:val="ListParagraph1"/>
              <w:widowControl w:val="0"/>
              <w:numPr>
                <w:ilvl w:val="0"/>
                <w:numId w:val="17"/>
              </w:numPr>
              <w:autoSpaceDE w:val="0"/>
              <w:autoSpaceDN w:val="0"/>
              <w:adjustRightInd w:val="0"/>
              <w:spacing w:before="120" w:after="240" w:line="269" w:lineRule="auto"/>
              <w:ind w:left="344"/>
              <w:jc w:val="both"/>
            </w:pPr>
            <w:r>
              <w:rPr>
                <w:rFonts w:ascii="Times New Roman" w:hAnsi="Times New Roman" w:cs="Times New Roman"/>
                <w:lang w:bidi="en-US"/>
              </w:rPr>
              <w:t xml:space="preserve">in relation to such an instrument, that is rated A- or higher by S&amp;P, A3 or higher by Moody’s or A- or higher by Fitch, </w:t>
            </w:r>
          </w:p>
          <w:p w14:paraId="44F2A81B" w14:textId="77777777" w:rsidR="00DE1926" w:rsidRDefault="00E50157">
            <w:pPr>
              <w:widowControl w:val="0"/>
              <w:autoSpaceDE w:val="0"/>
              <w:autoSpaceDN w:val="0"/>
              <w:adjustRightInd w:val="0"/>
              <w:spacing w:before="120" w:after="240" w:line="269" w:lineRule="auto"/>
              <w:jc w:val="both"/>
            </w:pPr>
            <w:r>
              <w:rPr>
                <w:lang w:bidi="en-US"/>
              </w:rPr>
              <w:t>provided that where a person or any instrument is rated by more than one of S&amp;P, Moody’s or Fitch, then the lowest rating will apply for determining whether the person or instrument has an Acceptable International Credit Rating.</w:t>
            </w:r>
          </w:p>
        </w:tc>
      </w:tr>
      <w:tr w:rsidR="00DE1926" w14:paraId="3A8C8C63" w14:textId="77777777">
        <w:trPr>
          <w:trHeight w:val="20"/>
        </w:trPr>
        <w:tc>
          <w:tcPr>
            <w:tcW w:w="2505" w:type="dxa"/>
            <w:vAlign w:val="center"/>
          </w:tcPr>
          <w:p w14:paraId="1305A8C8" w14:textId="77777777" w:rsidR="00DE1926" w:rsidRDefault="00DE1926">
            <w:pPr>
              <w:widowControl w:val="0"/>
              <w:spacing w:before="120" w:after="240" w:line="269" w:lineRule="auto"/>
              <w:rPr>
                <w:b/>
                <w:bCs/>
                <w:spacing w:val="-3"/>
                <w:szCs w:val="22"/>
                <w:lang w:bidi="en-US"/>
              </w:rPr>
            </w:pPr>
            <w:bookmarkStart w:id="8" w:name="_Hlk503780645"/>
          </w:p>
          <w:p w14:paraId="5B28BA5A" w14:textId="77777777" w:rsidR="00DE1926" w:rsidRDefault="00E50157">
            <w:pPr>
              <w:widowControl w:val="0"/>
              <w:spacing w:before="120" w:after="240" w:line="269" w:lineRule="auto"/>
              <w:rPr>
                <w:b/>
                <w:bCs/>
                <w:iCs/>
                <w:szCs w:val="22"/>
              </w:rPr>
            </w:pPr>
            <w:r>
              <w:rPr>
                <w:b/>
                <w:bCs/>
                <w:spacing w:val="-3"/>
                <w:szCs w:val="22"/>
                <w:lang w:bidi="en-US"/>
              </w:rPr>
              <w:t>Acceptable Pakistan Credit Rating</w:t>
            </w:r>
            <w:bookmarkEnd w:id="8"/>
            <w:r>
              <w:rPr>
                <w:rStyle w:val="FootnoteReference"/>
                <w:b/>
                <w:bCs/>
                <w:spacing w:val="-3"/>
                <w:szCs w:val="22"/>
                <w:lang w:bidi="en-US"/>
              </w:rPr>
              <w:footnoteReference w:id="4"/>
            </w:r>
          </w:p>
        </w:tc>
        <w:tc>
          <w:tcPr>
            <w:tcW w:w="6614" w:type="dxa"/>
            <w:vAlign w:val="center"/>
          </w:tcPr>
          <w:p w14:paraId="45F96A7F" w14:textId="77777777" w:rsidR="00DE1926" w:rsidRDefault="00E50157">
            <w:pPr>
              <w:widowControl w:val="0"/>
              <w:numPr>
                <w:ilvl w:val="12"/>
                <w:numId w:val="0"/>
              </w:numPr>
              <w:spacing w:before="120" w:after="240" w:line="269" w:lineRule="auto"/>
              <w:jc w:val="both"/>
              <w:rPr>
                <w:szCs w:val="22"/>
                <w:lang w:bidi="en-US"/>
              </w:rPr>
            </w:pPr>
            <w:r>
              <w:rPr>
                <w:szCs w:val="22"/>
                <w:lang w:bidi="en-US"/>
              </w:rPr>
              <w:t>With respect to a person or instruments issued by such person:</w:t>
            </w:r>
          </w:p>
          <w:p w14:paraId="0C775119" w14:textId="77777777" w:rsidR="00DE1926" w:rsidRDefault="00E50157">
            <w:pPr>
              <w:pStyle w:val="ListParagraph1"/>
              <w:widowControl w:val="0"/>
              <w:numPr>
                <w:ilvl w:val="0"/>
                <w:numId w:val="18"/>
              </w:numPr>
              <w:spacing w:before="120" w:after="240" w:line="269" w:lineRule="auto"/>
              <w:ind w:left="382"/>
              <w:contextualSpacing w:val="0"/>
              <w:jc w:val="both"/>
              <w:rPr>
                <w:rFonts w:ascii="Times New Roman" w:hAnsi="Times New Roman" w:cs="Times New Roman"/>
                <w:lang w:bidi="en-US"/>
              </w:rPr>
            </w:pPr>
            <w:r>
              <w:rPr>
                <w:rFonts w:ascii="Times New Roman" w:hAnsi="Times New Roman" w:cs="Times New Roman"/>
                <w:lang w:bidi="en-US"/>
              </w:rPr>
              <w:t>in relation to such a person, that is rated AA+ or higher by PACRA or AA+ or higher by VIS; and</w:t>
            </w:r>
          </w:p>
          <w:p w14:paraId="586EE015" w14:textId="77777777" w:rsidR="00DE1926" w:rsidRDefault="00E50157">
            <w:pPr>
              <w:pStyle w:val="ListParagraph1"/>
              <w:widowControl w:val="0"/>
              <w:numPr>
                <w:ilvl w:val="0"/>
                <w:numId w:val="18"/>
              </w:numPr>
              <w:spacing w:before="120" w:after="240" w:line="269" w:lineRule="auto"/>
              <w:ind w:left="382"/>
              <w:contextualSpacing w:val="0"/>
              <w:jc w:val="both"/>
              <w:rPr>
                <w:rFonts w:ascii="Times New Roman" w:hAnsi="Times New Roman" w:cs="Times New Roman"/>
                <w:lang w:bidi="en-US"/>
              </w:rPr>
            </w:pPr>
            <w:r>
              <w:rPr>
                <w:rFonts w:ascii="Times New Roman" w:hAnsi="Times New Roman" w:cs="Times New Roman"/>
                <w:lang w:bidi="en-US"/>
              </w:rPr>
              <w:t>in relation to such an instrument, that is rated AA+ or higher by PACRA or AA+ or higher by VIS,</w:t>
            </w:r>
          </w:p>
          <w:p w14:paraId="309761B8" w14:textId="77777777" w:rsidR="00DE1926" w:rsidRDefault="00E50157">
            <w:pPr>
              <w:widowControl w:val="0"/>
              <w:numPr>
                <w:ilvl w:val="12"/>
                <w:numId w:val="0"/>
              </w:numPr>
              <w:spacing w:before="120" w:after="240" w:line="269" w:lineRule="auto"/>
              <w:jc w:val="both"/>
              <w:rPr>
                <w:szCs w:val="22"/>
                <w:lang w:bidi="en-US"/>
              </w:rPr>
            </w:pPr>
            <w:r>
              <w:rPr>
                <w:szCs w:val="22"/>
                <w:lang w:bidi="en-US"/>
              </w:rPr>
              <w:t>provided that where a person or any instrument is rated by more than one of PACRA or VIS, then the lowest rating will apply for determining whether the person or instrument has an Acceptable Pakistan Credit Rating.</w:t>
            </w:r>
          </w:p>
        </w:tc>
      </w:tr>
      <w:tr w:rsidR="00DE1926" w14:paraId="652BC4BC" w14:textId="77777777">
        <w:trPr>
          <w:trHeight w:val="20"/>
        </w:trPr>
        <w:tc>
          <w:tcPr>
            <w:tcW w:w="2505" w:type="dxa"/>
            <w:vAlign w:val="center"/>
          </w:tcPr>
          <w:p w14:paraId="3CF282D0" w14:textId="77777777" w:rsidR="00DE1926" w:rsidRDefault="00E50157">
            <w:pPr>
              <w:widowControl w:val="0"/>
              <w:spacing w:before="120" w:after="240" w:line="269" w:lineRule="auto"/>
              <w:rPr>
                <w:b/>
                <w:bCs/>
                <w:spacing w:val="-3"/>
                <w:szCs w:val="22"/>
                <w:lang w:bidi="en-US"/>
              </w:rPr>
            </w:pPr>
            <w:r>
              <w:rPr>
                <w:b/>
                <w:bCs/>
                <w:szCs w:val="22"/>
              </w:rPr>
              <w:t>Acceptance of Notification of Award</w:t>
            </w:r>
          </w:p>
        </w:tc>
        <w:tc>
          <w:tcPr>
            <w:tcW w:w="6614" w:type="dxa"/>
            <w:vAlign w:val="center"/>
          </w:tcPr>
          <w:p w14:paraId="3E913F07" w14:textId="77777777" w:rsidR="00DE1926" w:rsidRDefault="00E50157">
            <w:pPr>
              <w:widowControl w:val="0"/>
              <w:numPr>
                <w:ilvl w:val="12"/>
                <w:numId w:val="0"/>
              </w:numPr>
              <w:spacing w:before="120" w:after="240" w:line="269" w:lineRule="auto"/>
              <w:jc w:val="both"/>
              <w:rPr>
                <w:szCs w:val="22"/>
                <w:lang w:bidi="en-US"/>
              </w:rPr>
            </w:pPr>
            <w:r>
              <w:rPr>
                <w:szCs w:val="22"/>
              </w:rPr>
              <w:t>Has the meaning given to it in Sub-Section 7.3.3 of the Instructions to Bidders.</w:t>
            </w:r>
          </w:p>
        </w:tc>
      </w:tr>
      <w:tr w:rsidR="00DE1926" w14:paraId="5EE10F36" w14:textId="77777777">
        <w:trPr>
          <w:trHeight w:val="20"/>
        </w:trPr>
        <w:tc>
          <w:tcPr>
            <w:tcW w:w="2505" w:type="dxa"/>
            <w:vAlign w:val="center"/>
          </w:tcPr>
          <w:p w14:paraId="5B274E4A" w14:textId="77777777" w:rsidR="00DE1926" w:rsidRDefault="00E50157">
            <w:pPr>
              <w:widowControl w:val="0"/>
              <w:spacing w:before="120" w:after="240" w:line="269" w:lineRule="auto"/>
              <w:rPr>
                <w:b/>
                <w:bCs/>
                <w:iCs/>
                <w:szCs w:val="22"/>
              </w:rPr>
            </w:pPr>
            <w:r>
              <w:rPr>
                <w:b/>
                <w:bCs/>
                <w:iCs/>
                <w:szCs w:val="22"/>
              </w:rPr>
              <w:t>Affiliate</w:t>
            </w:r>
          </w:p>
        </w:tc>
        <w:tc>
          <w:tcPr>
            <w:tcW w:w="6614" w:type="dxa"/>
            <w:vAlign w:val="center"/>
          </w:tcPr>
          <w:p w14:paraId="0DF35F9A" w14:textId="77777777" w:rsidR="00DE1926" w:rsidRDefault="00E50157">
            <w:pPr>
              <w:widowControl w:val="0"/>
              <w:spacing w:before="120" w:after="240" w:line="269" w:lineRule="auto"/>
              <w:jc w:val="both"/>
              <w:rPr>
                <w:szCs w:val="22"/>
              </w:rPr>
            </w:pPr>
            <w:r>
              <w:rPr>
                <w:szCs w:val="22"/>
              </w:rPr>
              <w:t>With respect to a person (being the Bidder, or where the Bidder is a Consortium, each Consortium Member), means:</w:t>
            </w:r>
          </w:p>
          <w:p w14:paraId="4CA74DF1" w14:textId="77777777" w:rsidR="00DE1926" w:rsidRDefault="00E50157">
            <w:pPr>
              <w:pStyle w:val="CMSHeadL3"/>
              <w:widowControl w:val="0"/>
              <w:numPr>
                <w:ilvl w:val="4"/>
                <w:numId w:val="19"/>
              </w:numPr>
              <w:tabs>
                <w:tab w:val="clear" w:pos="2551"/>
              </w:tabs>
              <w:spacing w:before="120" w:line="269" w:lineRule="auto"/>
              <w:ind w:left="526" w:hanging="540"/>
              <w:jc w:val="both"/>
              <w:rPr>
                <w:szCs w:val="22"/>
              </w:rPr>
            </w:pPr>
            <w:r>
              <w:rPr>
                <w:szCs w:val="22"/>
              </w:rPr>
              <w:t xml:space="preserve">any company or entity that directly or indirectly Controls or is Controlled by, or is under common Control with a Bidder (or where </w:t>
            </w:r>
            <w:r>
              <w:rPr>
                <w:szCs w:val="22"/>
              </w:rPr>
              <w:lastRenderedPageBreak/>
              <w:t>the Bidder is a Consortium, a Consortium Member);</w:t>
            </w:r>
          </w:p>
          <w:p w14:paraId="4965FCD4" w14:textId="77777777" w:rsidR="00DE1926" w:rsidRDefault="00E50157">
            <w:pPr>
              <w:pStyle w:val="CMSHeadL3"/>
              <w:widowControl w:val="0"/>
              <w:numPr>
                <w:ilvl w:val="4"/>
                <w:numId w:val="19"/>
              </w:numPr>
              <w:tabs>
                <w:tab w:val="clear" w:pos="2551"/>
              </w:tabs>
              <w:spacing w:before="120" w:line="269" w:lineRule="auto"/>
              <w:ind w:left="526" w:hanging="540"/>
              <w:jc w:val="both"/>
              <w:rPr>
                <w:szCs w:val="22"/>
              </w:rPr>
            </w:pPr>
            <w:r>
              <w:rPr>
                <w:szCs w:val="22"/>
              </w:rPr>
              <w:t>any director, senior executive or manager either of such Bidder (or where the Bidder is a Consortium, a Consortium Member) or of any company or entity referred to in paragraph (a) above;</w:t>
            </w:r>
          </w:p>
          <w:p w14:paraId="68A12888" w14:textId="77777777" w:rsidR="00DE1926" w:rsidRDefault="00E50157">
            <w:pPr>
              <w:pStyle w:val="CMSHeadL3"/>
              <w:widowControl w:val="0"/>
              <w:numPr>
                <w:ilvl w:val="4"/>
                <w:numId w:val="19"/>
              </w:numPr>
              <w:tabs>
                <w:tab w:val="clear" w:pos="2551"/>
              </w:tabs>
              <w:spacing w:before="120" w:line="269" w:lineRule="auto"/>
              <w:ind w:left="526" w:hanging="540"/>
              <w:jc w:val="both"/>
              <w:rPr>
                <w:szCs w:val="22"/>
              </w:rPr>
            </w:pPr>
            <w:r>
              <w:rPr>
                <w:szCs w:val="22"/>
              </w:rPr>
              <w:t>any consultant, agent or representative supporting such Bidder (or where the Bidder is a Consortium, a Consortium Member) in connection with the Project (including the Bidding Process for the Project); and / or</w:t>
            </w:r>
          </w:p>
          <w:p w14:paraId="099CC93E" w14:textId="77777777" w:rsidR="00DE1926" w:rsidRDefault="00E50157">
            <w:pPr>
              <w:pStyle w:val="CMSHeadL3"/>
              <w:widowControl w:val="0"/>
              <w:numPr>
                <w:ilvl w:val="4"/>
                <w:numId w:val="19"/>
              </w:numPr>
              <w:tabs>
                <w:tab w:val="clear" w:pos="2551"/>
              </w:tabs>
              <w:spacing w:before="120" w:line="269" w:lineRule="auto"/>
              <w:ind w:left="526" w:hanging="540"/>
              <w:jc w:val="both"/>
              <w:rPr>
                <w:szCs w:val="22"/>
              </w:rPr>
            </w:pPr>
            <w:r>
              <w:rPr>
                <w:szCs w:val="22"/>
              </w:rPr>
              <w:t>any person with an aggregate ultimate beneficial interest in at least five percent (5%) of the share capital or ownership interest in a Bidder (or where the Bidder is a Consortium, a Consortium Member) (howsoever held).</w:t>
            </w:r>
          </w:p>
        </w:tc>
      </w:tr>
      <w:tr w:rsidR="00DE1926" w14:paraId="0D815BA8" w14:textId="77777777">
        <w:trPr>
          <w:trHeight w:val="20"/>
        </w:trPr>
        <w:tc>
          <w:tcPr>
            <w:tcW w:w="2505" w:type="dxa"/>
            <w:vAlign w:val="center"/>
          </w:tcPr>
          <w:p w14:paraId="7B117397" w14:textId="77777777" w:rsidR="00DE1926" w:rsidRDefault="00E50157">
            <w:pPr>
              <w:widowControl w:val="0"/>
              <w:spacing w:before="120" w:after="240" w:line="269" w:lineRule="auto"/>
              <w:rPr>
                <w:b/>
                <w:highlight w:val="yellow"/>
              </w:rPr>
            </w:pPr>
            <w:r>
              <w:rPr>
                <w:b/>
              </w:rPr>
              <w:lastRenderedPageBreak/>
              <w:t>Applicable Evaluation Documents</w:t>
            </w:r>
          </w:p>
        </w:tc>
        <w:tc>
          <w:tcPr>
            <w:tcW w:w="6614" w:type="dxa"/>
            <w:vAlign w:val="center"/>
          </w:tcPr>
          <w:p w14:paraId="678C540D" w14:textId="77777777" w:rsidR="00DE1926" w:rsidRDefault="00E50157">
            <w:pPr>
              <w:widowControl w:val="0"/>
              <w:spacing w:before="120" w:after="240" w:line="269" w:lineRule="auto"/>
              <w:jc w:val="both"/>
              <w:rPr>
                <w:highlight w:val="yellow"/>
              </w:rPr>
            </w:pPr>
            <w:r>
              <w:t xml:space="preserve">Collectively: (a) the PPP Act; (b) the PPP Rules; and (c) </w:t>
            </w:r>
            <w:r>
              <w:rPr>
                <w:szCs w:val="22"/>
              </w:rPr>
              <w:t xml:space="preserve">any applicable order, instruction, guideline, regulations or instrument issued under the PPP Act and the PPP Rules; </w:t>
            </w:r>
            <w:r>
              <w:t>and (d) the RFP.</w:t>
            </w:r>
          </w:p>
        </w:tc>
      </w:tr>
      <w:tr w:rsidR="00DE1926" w14:paraId="2F72AC6C" w14:textId="77777777">
        <w:trPr>
          <w:trHeight w:val="20"/>
        </w:trPr>
        <w:tc>
          <w:tcPr>
            <w:tcW w:w="2505" w:type="dxa"/>
            <w:vAlign w:val="center"/>
          </w:tcPr>
          <w:p w14:paraId="36A5E2D8" w14:textId="77777777" w:rsidR="00DE1926" w:rsidRDefault="00E50157">
            <w:pPr>
              <w:widowControl w:val="0"/>
              <w:autoSpaceDE w:val="0"/>
              <w:autoSpaceDN w:val="0"/>
              <w:adjustRightInd w:val="0"/>
              <w:spacing w:before="120" w:after="240" w:line="269" w:lineRule="auto"/>
              <w:rPr>
                <w:b/>
                <w:bCs/>
                <w:color w:val="000000"/>
                <w:szCs w:val="22"/>
              </w:rPr>
            </w:pPr>
            <w:r>
              <w:rPr>
                <w:b/>
                <w:bCs/>
                <w:color w:val="000000"/>
                <w:szCs w:val="22"/>
              </w:rPr>
              <w:t>Best Evaluated Bid</w:t>
            </w:r>
          </w:p>
        </w:tc>
        <w:tc>
          <w:tcPr>
            <w:tcW w:w="6614" w:type="dxa"/>
            <w:vAlign w:val="center"/>
          </w:tcPr>
          <w:p w14:paraId="14FC55C2" w14:textId="77777777" w:rsidR="00DE1926" w:rsidRDefault="00E50157">
            <w:pPr>
              <w:widowControl w:val="0"/>
              <w:autoSpaceDE w:val="0"/>
              <w:autoSpaceDN w:val="0"/>
              <w:adjustRightInd w:val="0"/>
              <w:spacing w:before="120" w:after="240" w:line="269" w:lineRule="auto"/>
              <w:jc w:val="both"/>
              <w:rPr>
                <w:szCs w:val="22"/>
                <w:lang w:val="en-US"/>
              </w:rPr>
            </w:pPr>
            <w:r>
              <w:rPr>
                <w:szCs w:val="22"/>
              </w:rPr>
              <w:t>A Bid which is determined to be the ‘</w:t>
            </w:r>
            <w:r>
              <w:rPr>
                <w:i/>
                <w:iCs/>
                <w:szCs w:val="22"/>
              </w:rPr>
              <w:t>best evaluated bid</w:t>
            </w:r>
            <w:r>
              <w:rPr>
                <w:szCs w:val="22"/>
              </w:rPr>
              <w:t>’ for the award of Concession in terms of the requirements of the Applicable Evaluation Documents.</w:t>
            </w:r>
          </w:p>
        </w:tc>
      </w:tr>
      <w:tr w:rsidR="00DE1926" w14:paraId="51B7FD2B" w14:textId="77777777">
        <w:trPr>
          <w:trHeight w:val="20"/>
        </w:trPr>
        <w:tc>
          <w:tcPr>
            <w:tcW w:w="2505" w:type="dxa"/>
            <w:vAlign w:val="center"/>
          </w:tcPr>
          <w:p w14:paraId="5D4D86DF" w14:textId="77777777" w:rsidR="00DE1926" w:rsidRDefault="00E50157">
            <w:pPr>
              <w:widowControl w:val="0"/>
              <w:spacing w:before="120" w:after="240" w:line="269" w:lineRule="auto"/>
              <w:rPr>
                <w:b/>
              </w:rPr>
            </w:pPr>
            <w:r>
              <w:rPr>
                <w:b/>
                <w:color w:val="000000"/>
              </w:rPr>
              <w:t>Bid</w:t>
            </w:r>
          </w:p>
        </w:tc>
        <w:tc>
          <w:tcPr>
            <w:tcW w:w="6614" w:type="dxa"/>
            <w:vAlign w:val="center"/>
          </w:tcPr>
          <w:p w14:paraId="023BF879" w14:textId="77777777" w:rsidR="00DE1926" w:rsidRDefault="00E50157">
            <w:pPr>
              <w:widowControl w:val="0"/>
              <w:autoSpaceDE w:val="0"/>
              <w:autoSpaceDN w:val="0"/>
              <w:adjustRightInd w:val="0"/>
              <w:spacing w:before="120" w:after="240" w:line="269" w:lineRule="auto"/>
              <w:jc w:val="both"/>
              <w:rPr>
                <w:color w:val="000000"/>
              </w:rPr>
            </w:pPr>
            <w:r>
              <w:rPr>
                <w:color w:val="000000"/>
              </w:rPr>
              <w:t>The proposal (constituting the Technical Proposal and Financial Proposal) submitted by a Bidder in response to the RFP, which is prepared and submitted in accordance with this RFP.</w:t>
            </w:r>
          </w:p>
        </w:tc>
      </w:tr>
      <w:tr w:rsidR="00DE1926" w14:paraId="53C6773E" w14:textId="77777777">
        <w:trPr>
          <w:trHeight w:val="20"/>
        </w:trPr>
        <w:tc>
          <w:tcPr>
            <w:tcW w:w="2505" w:type="dxa"/>
            <w:vAlign w:val="center"/>
          </w:tcPr>
          <w:p w14:paraId="1A7831D8" w14:textId="77777777" w:rsidR="00DE1926" w:rsidRDefault="00E50157">
            <w:pPr>
              <w:widowControl w:val="0"/>
              <w:spacing w:before="120" w:after="240" w:line="269" w:lineRule="auto"/>
              <w:rPr>
                <w:b/>
                <w:color w:val="000000"/>
                <w:highlight w:val="yellow"/>
              </w:rPr>
            </w:pPr>
            <w:r>
              <w:rPr>
                <w:b/>
                <w:color w:val="000000"/>
              </w:rPr>
              <w:t>Bidder</w:t>
            </w:r>
          </w:p>
        </w:tc>
        <w:tc>
          <w:tcPr>
            <w:tcW w:w="6614" w:type="dxa"/>
            <w:vAlign w:val="center"/>
          </w:tcPr>
          <w:p w14:paraId="101CE012" w14:textId="6DFEC6A1" w:rsidR="00DE1926" w:rsidRPr="005E22AD" w:rsidRDefault="00E50157" w:rsidP="005E22AD">
            <w:pPr>
              <w:widowControl w:val="0"/>
              <w:autoSpaceDE w:val="0"/>
              <w:autoSpaceDN w:val="0"/>
              <w:adjustRightInd w:val="0"/>
              <w:spacing w:before="120" w:after="240" w:line="269" w:lineRule="auto"/>
              <w:jc w:val="both"/>
              <w:rPr>
                <w:color w:val="000000"/>
                <w:szCs w:val="22"/>
                <w:highlight w:val="yellow"/>
              </w:rPr>
            </w:pPr>
            <w:r w:rsidRPr="005E22AD">
              <w:t>An Interested Party, that has submitted Bid in response to the RFP, either individually or as a Consortium.</w:t>
            </w:r>
          </w:p>
        </w:tc>
      </w:tr>
      <w:tr w:rsidR="00DE1926" w14:paraId="3449FECB" w14:textId="77777777">
        <w:trPr>
          <w:trHeight w:val="20"/>
        </w:trPr>
        <w:tc>
          <w:tcPr>
            <w:tcW w:w="2505" w:type="dxa"/>
            <w:vAlign w:val="center"/>
          </w:tcPr>
          <w:p w14:paraId="7FD9595D" w14:textId="77777777" w:rsidR="00DE1926" w:rsidRDefault="00E50157">
            <w:pPr>
              <w:widowControl w:val="0"/>
              <w:spacing w:before="120" w:after="240" w:line="269" w:lineRule="auto"/>
              <w:rPr>
                <w:b/>
                <w:bCs/>
                <w:color w:val="000000"/>
                <w:szCs w:val="22"/>
              </w:rPr>
            </w:pPr>
            <w:r>
              <w:rPr>
                <w:b/>
                <w:bCs/>
                <w:color w:val="000000"/>
                <w:szCs w:val="22"/>
              </w:rPr>
              <w:t>Bidding Forms</w:t>
            </w:r>
          </w:p>
        </w:tc>
        <w:tc>
          <w:tcPr>
            <w:tcW w:w="6614" w:type="dxa"/>
            <w:vAlign w:val="center"/>
          </w:tcPr>
          <w:p w14:paraId="50464ECD" w14:textId="77777777" w:rsidR="00DE1926" w:rsidRDefault="00E50157">
            <w:pPr>
              <w:widowControl w:val="0"/>
              <w:autoSpaceDE w:val="0"/>
              <w:autoSpaceDN w:val="0"/>
              <w:adjustRightInd w:val="0"/>
              <w:spacing w:before="120" w:after="240" w:line="269" w:lineRule="auto"/>
              <w:jc w:val="both"/>
              <w:rPr>
                <w:color w:val="000000"/>
                <w:szCs w:val="22"/>
              </w:rPr>
            </w:pPr>
            <w:r>
              <w:rPr>
                <w:color w:val="000000"/>
                <w:szCs w:val="22"/>
              </w:rPr>
              <w:t>The forms provided in Part 2 (</w:t>
            </w:r>
            <w:r>
              <w:rPr>
                <w:i/>
                <w:iCs/>
                <w:color w:val="000000"/>
                <w:szCs w:val="22"/>
              </w:rPr>
              <w:t>Bidding Forms</w:t>
            </w:r>
            <w:r>
              <w:rPr>
                <w:color w:val="000000"/>
                <w:szCs w:val="22"/>
              </w:rPr>
              <w:t>) of Volume I (</w:t>
            </w:r>
            <w:r>
              <w:rPr>
                <w:i/>
                <w:iCs/>
                <w:color w:val="000000"/>
                <w:szCs w:val="22"/>
              </w:rPr>
              <w:t>Bidding Procedure</w:t>
            </w:r>
            <w:r>
              <w:rPr>
                <w:color w:val="000000"/>
                <w:szCs w:val="22"/>
              </w:rPr>
              <w:t>) of the RFP, that are required to be submitted with the Technical Proposals and the Financial Proposals.</w:t>
            </w:r>
          </w:p>
        </w:tc>
      </w:tr>
      <w:tr w:rsidR="00DE1926" w14:paraId="039F8AB7" w14:textId="77777777">
        <w:trPr>
          <w:trHeight w:val="20"/>
        </w:trPr>
        <w:tc>
          <w:tcPr>
            <w:tcW w:w="2505" w:type="dxa"/>
            <w:vAlign w:val="center"/>
          </w:tcPr>
          <w:p w14:paraId="15C06FF1" w14:textId="77777777" w:rsidR="00DE1926" w:rsidRDefault="00E50157">
            <w:pPr>
              <w:widowControl w:val="0"/>
              <w:spacing w:before="120" w:after="240" w:line="269" w:lineRule="auto"/>
              <w:rPr>
                <w:b/>
                <w:bCs/>
                <w:color w:val="000000"/>
                <w:szCs w:val="22"/>
              </w:rPr>
            </w:pPr>
            <w:r>
              <w:rPr>
                <w:b/>
                <w:bCs/>
                <w:color w:val="000000"/>
                <w:szCs w:val="22"/>
              </w:rPr>
              <w:t>Bidding Process</w:t>
            </w:r>
          </w:p>
        </w:tc>
        <w:tc>
          <w:tcPr>
            <w:tcW w:w="6614" w:type="dxa"/>
            <w:vAlign w:val="center"/>
          </w:tcPr>
          <w:p w14:paraId="12931AE3" w14:textId="30692E00" w:rsidR="00DE1926" w:rsidRDefault="005E22AD" w:rsidP="005E22AD">
            <w:pPr>
              <w:widowControl w:val="0"/>
              <w:autoSpaceDE w:val="0"/>
              <w:autoSpaceDN w:val="0"/>
              <w:adjustRightInd w:val="0"/>
              <w:spacing w:before="120" w:after="240" w:line="269" w:lineRule="auto"/>
              <w:jc w:val="both"/>
              <w:rPr>
                <w:color w:val="000000"/>
                <w:szCs w:val="22"/>
              </w:rPr>
            </w:pPr>
            <w:r>
              <w:rPr>
                <w:color w:val="000000"/>
                <w:szCs w:val="22"/>
              </w:rPr>
              <w:t xml:space="preserve">The </w:t>
            </w:r>
            <w:r w:rsidR="00E50157">
              <w:rPr>
                <w:color w:val="000000"/>
                <w:szCs w:val="22"/>
              </w:rPr>
              <w:t>competitive bidding process being conducted for the selection of the Successful Bidder for the award of the Concession for the Project.</w:t>
            </w:r>
          </w:p>
        </w:tc>
      </w:tr>
      <w:tr w:rsidR="00DE1926" w14:paraId="2D36AA17" w14:textId="77777777">
        <w:trPr>
          <w:trHeight w:val="20"/>
        </w:trPr>
        <w:tc>
          <w:tcPr>
            <w:tcW w:w="2505" w:type="dxa"/>
            <w:vAlign w:val="center"/>
          </w:tcPr>
          <w:p w14:paraId="1A992F01" w14:textId="4E1674F0" w:rsidR="00DE1926" w:rsidRDefault="00E50157" w:rsidP="005E22AD">
            <w:pPr>
              <w:widowControl w:val="0"/>
              <w:spacing w:before="120" w:after="240" w:line="269" w:lineRule="auto"/>
              <w:rPr>
                <w:b/>
                <w:color w:val="000000"/>
              </w:rPr>
            </w:pPr>
            <w:r>
              <w:rPr>
                <w:b/>
                <w:color w:val="000000"/>
              </w:rPr>
              <w:t>Bid Price</w:t>
            </w:r>
          </w:p>
        </w:tc>
        <w:tc>
          <w:tcPr>
            <w:tcW w:w="6614" w:type="dxa"/>
            <w:vAlign w:val="center"/>
          </w:tcPr>
          <w:p w14:paraId="610F90E6" w14:textId="77777777" w:rsidR="00DE1926" w:rsidRDefault="00E50157">
            <w:pPr>
              <w:widowControl w:val="0"/>
              <w:autoSpaceDE w:val="0"/>
              <w:autoSpaceDN w:val="0"/>
              <w:adjustRightInd w:val="0"/>
              <w:spacing w:before="120" w:after="240" w:line="269" w:lineRule="auto"/>
              <w:jc w:val="both"/>
              <w:rPr>
                <w:color w:val="000000"/>
              </w:rPr>
            </w:pPr>
            <w:r>
              <w:rPr>
                <w:color w:val="000000"/>
                <w:szCs w:val="22"/>
              </w:rPr>
              <w:t>[</w:t>
            </w:r>
            <w:r>
              <w:rPr>
                <w:i/>
                <w:iCs/>
                <w:color w:val="000000"/>
                <w:szCs w:val="22"/>
              </w:rPr>
              <w:t>Financial consultant to confirm the bid price</w:t>
            </w:r>
            <w:r>
              <w:rPr>
                <w:color w:val="000000"/>
                <w:szCs w:val="22"/>
              </w:rPr>
              <w:t xml:space="preserve"> </w:t>
            </w:r>
            <w:r>
              <w:rPr>
                <w:i/>
                <w:iCs/>
                <w:color w:val="000000"/>
                <w:szCs w:val="22"/>
              </w:rPr>
              <w:t>definition based on the transaction structure</w:t>
            </w:r>
            <w:r>
              <w:rPr>
                <w:color w:val="000000"/>
                <w:szCs w:val="22"/>
              </w:rPr>
              <w:t>].</w:t>
            </w:r>
          </w:p>
        </w:tc>
      </w:tr>
      <w:tr w:rsidR="00DE1926" w14:paraId="65999E86" w14:textId="77777777">
        <w:trPr>
          <w:trHeight w:val="806"/>
        </w:trPr>
        <w:tc>
          <w:tcPr>
            <w:tcW w:w="2505" w:type="dxa"/>
            <w:vAlign w:val="center"/>
          </w:tcPr>
          <w:p w14:paraId="2527F95E" w14:textId="77777777" w:rsidR="00DE1926" w:rsidRDefault="00E50157">
            <w:pPr>
              <w:widowControl w:val="0"/>
              <w:autoSpaceDE w:val="0"/>
              <w:autoSpaceDN w:val="0"/>
              <w:adjustRightInd w:val="0"/>
              <w:spacing w:before="120" w:after="240" w:line="269" w:lineRule="auto"/>
              <w:rPr>
                <w:b/>
                <w:bCs/>
                <w:color w:val="000000"/>
                <w:szCs w:val="22"/>
              </w:rPr>
            </w:pPr>
            <w:r>
              <w:rPr>
                <w:b/>
                <w:bCs/>
                <w:color w:val="000000"/>
                <w:szCs w:val="22"/>
              </w:rPr>
              <w:t>Bid Security</w:t>
            </w:r>
          </w:p>
        </w:tc>
        <w:tc>
          <w:tcPr>
            <w:tcW w:w="6614" w:type="dxa"/>
            <w:vAlign w:val="center"/>
          </w:tcPr>
          <w:p w14:paraId="099649CB" w14:textId="77777777" w:rsidR="00DE1926" w:rsidRDefault="00E50157">
            <w:pPr>
              <w:widowControl w:val="0"/>
              <w:spacing w:before="120" w:after="240" w:line="269" w:lineRule="auto"/>
              <w:jc w:val="both"/>
              <w:rPr>
                <w:szCs w:val="22"/>
              </w:rPr>
            </w:pPr>
            <w:r>
              <w:rPr>
                <w:color w:val="000000"/>
                <w:szCs w:val="22"/>
              </w:rPr>
              <w:t>Has the meaning given to it in Sub-Section 4.7.1 of the Instructions to Bidders.</w:t>
            </w:r>
          </w:p>
        </w:tc>
      </w:tr>
      <w:tr w:rsidR="00DE1926" w14:paraId="66CD294D" w14:textId="77777777">
        <w:trPr>
          <w:trHeight w:val="20"/>
        </w:trPr>
        <w:tc>
          <w:tcPr>
            <w:tcW w:w="2505" w:type="dxa"/>
            <w:vAlign w:val="center"/>
          </w:tcPr>
          <w:p w14:paraId="51637A35" w14:textId="77777777" w:rsidR="00DE1926" w:rsidRDefault="00E50157">
            <w:pPr>
              <w:widowControl w:val="0"/>
              <w:spacing w:before="120" w:after="240" w:line="269" w:lineRule="auto"/>
              <w:rPr>
                <w:b/>
                <w:color w:val="000000"/>
              </w:rPr>
            </w:pPr>
            <w:r>
              <w:rPr>
                <w:b/>
              </w:rPr>
              <w:t>Bid Submission Date</w:t>
            </w:r>
          </w:p>
        </w:tc>
        <w:tc>
          <w:tcPr>
            <w:tcW w:w="6614" w:type="dxa"/>
            <w:vAlign w:val="center"/>
          </w:tcPr>
          <w:p w14:paraId="705422EF" w14:textId="77777777" w:rsidR="00DE1926" w:rsidRDefault="00E50157">
            <w:pPr>
              <w:widowControl w:val="0"/>
              <w:autoSpaceDE w:val="0"/>
              <w:autoSpaceDN w:val="0"/>
              <w:adjustRightInd w:val="0"/>
              <w:spacing w:before="120" w:after="240" w:line="269" w:lineRule="auto"/>
              <w:jc w:val="both"/>
              <w:rPr>
                <w:color w:val="000000"/>
              </w:rPr>
            </w:pPr>
            <w:r>
              <w:t>The last date for submission of Bids as specified in the Data Sheet.</w:t>
            </w:r>
          </w:p>
        </w:tc>
      </w:tr>
      <w:tr w:rsidR="00DE1926" w14:paraId="0E10E6EE" w14:textId="77777777">
        <w:trPr>
          <w:trHeight w:val="20"/>
        </w:trPr>
        <w:tc>
          <w:tcPr>
            <w:tcW w:w="2505" w:type="dxa"/>
            <w:vAlign w:val="center"/>
          </w:tcPr>
          <w:p w14:paraId="67B66030" w14:textId="77777777" w:rsidR="00DE1926" w:rsidRDefault="00E50157">
            <w:pPr>
              <w:widowControl w:val="0"/>
              <w:spacing w:before="120" w:after="240" w:line="269" w:lineRule="auto"/>
              <w:rPr>
                <w:b/>
                <w:szCs w:val="22"/>
              </w:rPr>
            </w:pPr>
            <w:r>
              <w:rPr>
                <w:b/>
                <w:szCs w:val="22"/>
              </w:rPr>
              <w:lastRenderedPageBreak/>
              <w:t>Bid Validity Period</w:t>
            </w:r>
          </w:p>
        </w:tc>
        <w:tc>
          <w:tcPr>
            <w:tcW w:w="6614" w:type="dxa"/>
            <w:vAlign w:val="center"/>
          </w:tcPr>
          <w:p w14:paraId="5A94FCE2" w14:textId="14FB6AB5" w:rsidR="00DE1926" w:rsidRDefault="00E50157" w:rsidP="005E22AD">
            <w:pPr>
              <w:widowControl w:val="0"/>
              <w:spacing w:before="120" w:after="240" w:line="269" w:lineRule="auto"/>
              <w:jc w:val="both"/>
              <w:rPr>
                <w:szCs w:val="22"/>
              </w:rPr>
            </w:pPr>
            <w:r>
              <w:rPr>
                <w:szCs w:val="22"/>
              </w:rPr>
              <w:t xml:space="preserve">The period of </w:t>
            </w:r>
            <w:r>
              <w:rPr>
                <w:i/>
                <w:iCs/>
                <w:szCs w:val="22"/>
              </w:rPr>
              <w:t>ninety (90)</w:t>
            </w:r>
            <w:r>
              <w:rPr>
                <w:szCs w:val="22"/>
              </w:rPr>
              <w:t xml:space="preserve"> days starting from the Bid Submission Date, as may be extended from time to time as per the Applicable Evaluation Documents.</w:t>
            </w:r>
          </w:p>
        </w:tc>
      </w:tr>
      <w:tr w:rsidR="00DE1926" w14:paraId="7D2354BF" w14:textId="77777777">
        <w:trPr>
          <w:trHeight w:val="20"/>
        </w:trPr>
        <w:tc>
          <w:tcPr>
            <w:tcW w:w="2505" w:type="dxa"/>
            <w:vAlign w:val="center"/>
          </w:tcPr>
          <w:p w14:paraId="3977EBA3" w14:textId="77777777" w:rsidR="00DE1926" w:rsidRDefault="00E50157">
            <w:pPr>
              <w:widowControl w:val="0"/>
              <w:autoSpaceDE w:val="0"/>
              <w:autoSpaceDN w:val="0"/>
              <w:adjustRightInd w:val="0"/>
              <w:spacing w:before="120" w:after="240" w:line="269" w:lineRule="auto"/>
              <w:rPr>
                <w:b/>
                <w:bCs/>
                <w:color w:val="000000"/>
                <w:szCs w:val="22"/>
              </w:rPr>
            </w:pPr>
            <w:r>
              <w:rPr>
                <w:b/>
                <w:bCs/>
                <w:color w:val="000000"/>
                <w:szCs w:val="22"/>
              </w:rPr>
              <w:t>Concession</w:t>
            </w:r>
          </w:p>
        </w:tc>
        <w:tc>
          <w:tcPr>
            <w:tcW w:w="6614" w:type="dxa"/>
            <w:vAlign w:val="center"/>
          </w:tcPr>
          <w:p w14:paraId="4897A860" w14:textId="77777777" w:rsidR="00DE1926" w:rsidRDefault="00E50157">
            <w:pPr>
              <w:widowControl w:val="0"/>
              <w:autoSpaceDE w:val="0"/>
              <w:autoSpaceDN w:val="0"/>
              <w:adjustRightInd w:val="0"/>
              <w:spacing w:before="120" w:after="240" w:line="269" w:lineRule="auto"/>
              <w:jc w:val="both"/>
              <w:rPr>
                <w:color w:val="000000"/>
                <w:szCs w:val="22"/>
              </w:rPr>
            </w:pPr>
            <w:r>
              <w:rPr>
                <w:color w:val="000000"/>
                <w:szCs w:val="22"/>
              </w:rPr>
              <w:t>Has the meaning given to it in the Concession Agreement.</w:t>
            </w:r>
          </w:p>
        </w:tc>
      </w:tr>
      <w:tr w:rsidR="00DE1926" w14:paraId="4E2C9691" w14:textId="77777777">
        <w:trPr>
          <w:trHeight w:val="20"/>
        </w:trPr>
        <w:tc>
          <w:tcPr>
            <w:tcW w:w="2505" w:type="dxa"/>
            <w:vAlign w:val="center"/>
          </w:tcPr>
          <w:p w14:paraId="4F77167A" w14:textId="77777777" w:rsidR="00DE1926" w:rsidRDefault="00E50157">
            <w:pPr>
              <w:widowControl w:val="0"/>
              <w:autoSpaceDE w:val="0"/>
              <w:autoSpaceDN w:val="0"/>
              <w:adjustRightInd w:val="0"/>
              <w:spacing w:before="120" w:after="240" w:line="269" w:lineRule="auto"/>
              <w:rPr>
                <w:b/>
                <w:bCs/>
                <w:color w:val="000000"/>
                <w:szCs w:val="22"/>
              </w:rPr>
            </w:pPr>
            <w:r>
              <w:rPr>
                <w:b/>
                <w:bCs/>
                <w:color w:val="000000"/>
                <w:szCs w:val="22"/>
              </w:rPr>
              <w:t xml:space="preserve">Concession Agreement </w:t>
            </w:r>
          </w:p>
        </w:tc>
        <w:tc>
          <w:tcPr>
            <w:tcW w:w="6614" w:type="dxa"/>
            <w:vAlign w:val="center"/>
          </w:tcPr>
          <w:p w14:paraId="26A62029" w14:textId="77777777" w:rsidR="00DE1926" w:rsidRDefault="00E50157">
            <w:pPr>
              <w:widowControl w:val="0"/>
              <w:autoSpaceDE w:val="0"/>
              <w:autoSpaceDN w:val="0"/>
              <w:adjustRightInd w:val="0"/>
              <w:spacing w:before="120" w:after="240" w:line="269" w:lineRule="auto"/>
              <w:jc w:val="both"/>
              <w:rPr>
                <w:color w:val="000000"/>
                <w:szCs w:val="22"/>
              </w:rPr>
            </w:pPr>
            <w:r>
              <w:rPr>
                <w:color w:val="000000"/>
                <w:szCs w:val="22"/>
              </w:rPr>
              <w:t>The agreement titled “Concession Agreement” attached in Volume III (</w:t>
            </w:r>
            <w:r>
              <w:rPr>
                <w:i/>
                <w:iCs/>
                <w:color w:val="000000"/>
                <w:szCs w:val="22"/>
              </w:rPr>
              <w:t>Concession</w:t>
            </w:r>
            <w:r>
              <w:rPr>
                <w:color w:val="000000"/>
                <w:szCs w:val="22"/>
              </w:rPr>
              <w:t xml:space="preserve"> </w:t>
            </w:r>
            <w:r>
              <w:rPr>
                <w:i/>
                <w:iCs/>
                <w:color w:val="000000"/>
                <w:szCs w:val="22"/>
              </w:rPr>
              <w:t>Agreement and Appendices</w:t>
            </w:r>
            <w:r>
              <w:rPr>
                <w:color w:val="000000"/>
                <w:szCs w:val="22"/>
              </w:rPr>
              <w:t>) of the RFP.</w:t>
            </w:r>
          </w:p>
        </w:tc>
      </w:tr>
      <w:tr w:rsidR="00DE1926" w14:paraId="76850F2B" w14:textId="77777777">
        <w:trPr>
          <w:trHeight w:val="20"/>
        </w:trPr>
        <w:tc>
          <w:tcPr>
            <w:tcW w:w="2505" w:type="dxa"/>
            <w:vAlign w:val="center"/>
          </w:tcPr>
          <w:p w14:paraId="1F991211" w14:textId="77777777" w:rsidR="00DE1926" w:rsidRDefault="00E50157">
            <w:pPr>
              <w:widowControl w:val="0"/>
              <w:autoSpaceDE w:val="0"/>
              <w:autoSpaceDN w:val="0"/>
              <w:adjustRightInd w:val="0"/>
              <w:spacing w:before="120" w:after="240" w:line="269" w:lineRule="auto"/>
              <w:rPr>
                <w:b/>
                <w:bCs/>
              </w:rPr>
            </w:pPr>
            <w:r>
              <w:rPr>
                <w:b/>
                <w:bCs/>
                <w:iCs/>
                <w:szCs w:val="22"/>
              </w:rPr>
              <w:t>Concession Documents</w:t>
            </w:r>
          </w:p>
        </w:tc>
        <w:tc>
          <w:tcPr>
            <w:tcW w:w="6614" w:type="dxa"/>
            <w:vAlign w:val="center"/>
          </w:tcPr>
          <w:p w14:paraId="4E56E466" w14:textId="3BA107D0" w:rsidR="00DE1926" w:rsidRDefault="00A06B0D" w:rsidP="00A06B0D">
            <w:pPr>
              <w:widowControl w:val="0"/>
              <w:autoSpaceDE w:val="0"/>
              <w:autoSpaceDN w:val="0"/>
              <w:adjustRightInd w:val="0"/>
              <w:spacing w:before="120" w:after="240" w:line="269" w:lineRule="auto"/>
              <w:jc w:val="both"/>
              <w:rPr>
                <w:iCs/>
                <w:szCs w:val="22"/>
              </w:rPr>
            </w:pPr>
            <w:r>
              <w:t>T</w:t>
            </w:r>
            <w:r w:rsidR="00E50157">
              <w:t>he Concession Agreement</w:t>
            </w:r>
            <w:r>
              <w:t xml:space="preserve"> with appendices</w:t>
            </w:r>
            <w:r w:rsidR="00E50157">
              <w:t xml:space="preserve">; </w:t>
            </w:r>
          </w:p>
        </w:tc>
      </w:tr>
      <w:tr w:rsidR="00DE1926" w14:paraId="6F033782" w14:textId="77777777">
        <w:trPr>
          <w:trHeight w:val="20"/>
        </w:trPr>
        <w:tc>
          <w:tcPr>
            <w:tcW w:w="2505" w:type="dxa"/>
            <w:vAlign w:val="center"/>
          </w:tcPr>
          <w:p w14:paraId="69A3D6F6" w14:textId="77777777" w:rsidR="00DE1926" w:rsidRDefault="00E50157">
            <w:pPr>
              <w:widowControl w:val="0"/>
              <w:autoSpaceDE w:val="0"/>
              <w:autoSpaceDN w:val="0"/>
              <w:adjustRightInd w:val="0"/>
              <w:spacing w:before="120" w:after="240" w:line="269" w:lineRule="auto"/>
              <w:rPr>
                <w:b/>
                <w:bCs/>
                <w:iCs/>
                <w:szCs w:val="22"/>
              </w:rPr>
            </w:pPr>
            <w:r>
              <w:rPr>
                <w:b/>
                <w:bCs/>
                <w:iCs/>
                <w:szCs w:val="22"/>
              </w:rPr>
              <w:t>Concession Period</w:t>
            </w:r>
          </w:p>
        </w:tc>
        <w:tc>
          <w:tcPr>
            <w:tcW w:w="6614" w:type="dxa"/>
            <w:vAlign w:val="center"/>
          </w:tcPr>
          <w:p w14:paraId="4D7A7C66" w14:textId="77777777" w:rsidR="00DE1926" w:rsidRDefault="00E50157">
            <w:pPr>
              <w:widowControl w:val="0"/>
              <w:autoSpaceDE w:val="0"/>
              <w:autoSpaceDN w:val="0"/>
              <w:adjustRightInd w:val="0"/>
              <w:spacing w:before="120" w:after="240" w:line="269" w:lineRule="auto"/>
              <w:jc w:val="both"/>
              <w:rPr>
                <w:iCs/>
                <w:szCs w:val="22"/>
              </w:rPr>
            </w:pPr>
            <w:r>
              <w:rPr>
                <w:color w:val="000000"/>
                <w:szCs w:val="22"/>
              </w:rPr>
              <w:t>Has the meaning given to it in the Concession Agreement.</w:t>
            </w:r>
          </w:p>
        </w:tc>
      </w:tr>
      <w:tr w:rsidR="00DE1926" w14:paraId="3972E3FB" w14:textId="77777777">
        <w:trPr>
          <w:trHeight w:val="20"/>
        </w:trPr>
        <w:tc>
          <w:tcPr>
            <w:tcW w:w="2505" w:type="dxa"/>
            <w:vAlign w:val="center"/>
          </w:tcPr>
          <w:p w14:paraId="697569FD" w14:textId="2BB57D39" w:rsidR="00DE1926" w:rsidRDefault="00E50157" w:rsidP="00A06B0D">
            <w:pPr>
              <w:widowControl w:val="0"/>
              <w:autoSpaceDE w:val="0"/>
              <w:autoSpaceDN w:val="0"/>
              <w:adjustRightInd w:val="0"/>
              <w:spacing w:before="120" w:after="240" w:line="269" w:lineRule="auto"/>
              <w:rPr>
                <w:b/>
                <w:bCs/>
                <w:color w:val="000000"/>
                <w:szCs w:val="22"/>
              </w:rPr>
            </w:pPr>
            <w:r>
              <w:rPr>
                <w:b/>
                <w:bCs/>
                <w:color w:val="000000"/>
                <w:szCs w:val="22"/>
              </w:rPr>
              <w:t>Consortium</w:t>
            </w:r>
          </w:p>
        </w:tc>
        <w:tc>
          <w:tcPr>
            <w:tcW w:w="6614" w:type="dxa"/>
            <w:vAlign w:val="center"/>
          </w:tcPr>
          <w:p w14:paraId="5BE9F543" w14:textId="77777777" w:rsidR="00DE1926" w:rsidRDefault="00E50157">
            <w:pPr>
              <w:widowControl w:val="0"/>
              <w:autoSpaceDE w:val="0"/>
              <w:autoSpaceDN w:val="0"/>
              <w:adjustRightInd w:val="0"/>
              <w:spacing w:before="120" w:after="240" w:line="269" w:lineRule="auto"/>
              <w:jc w:val="both"/>
              <w:rPr>
                <w:bCs/>
                <w:color w:val="000000"/>
                <w:szCs w:val="22"/>
              </w:rPr>
            </w:pPr>
            <w:r>
              <w:rPr>
                <w:bCs/>
                <w:color w:val="000000"/>
                <w:szCs w:val="22"/>
              </w:rPr>
              <w:t>A Bidder comprised of two (2) or more Consortium Members, formed to submit the Bid.</w:t>
            </w:r>
          </w:p>
        </w:tc>
      </w:tr>
      <w:tr w:rsidR="00DE1926" w14:paraId="109CA242" w14:textId="77777777">
        <w:trPr>
          <w:trHeight w:val="20"/>
        </w:trPr>
        <w:tc>
          <w:tcPr>
            <w:tcW w:w="2505" w:type="dxa"/>
          </w:tcPr>
          <w:p w14:paraId="07A0E975" w14:textId="77777777" w:rsidR="00DE1926" w:rsidRDefault="00E50157">
            <w:pPr>
              <w:widowControl w:val="0"/>
              <w:spacing w:before="120" w:after="240" w:line="269" w:lineRule="auto"/>
              <w:rPr>
                <w:b/>
                <w:bCs/>
                <w:color w:val="000000"/>
                <w:szCs w:val="22"/>
              </w:rPr>
            </w:pPr>
            <w:r>
              <w:rPr>
                <w:b/>
                <w:bCs/>
                <w:iCs/>
                <w:szCs w:val="22"/>
              </w:rPr>
              <w:t>Consortium Member(s)</w:t>
            </w:r>
          </w:p>
        </w:tc>
        <w:tc>
          <w:tcPr>
            <w:tcW w:w="6614" w:type="dxa"/>
          </w:tcPr>
          <w:p w14:paraId="4328D5BE" w14:textId="77777777" w:rsidR="00DE1926" w:rsidRDefault="00E50157">
            <w:pPr>
              <w:widowControl w:val="0"/>
              <w:autoSpaceDE w:val="0"/>
              <w:autoSpaceDN w:val="0"/>
              <w:adjustRightInd w:val="0"/>
              <w:spacing w:before="120" w:line="269" w:lineRule="auto"/>
              <w:jc w:val="both"/>
              <w:rPr>
                <w:color w:val="000000"/>
                <w:szCs w:val="22"/>
              </w:rPr>
            </w:pPr>
            <w:r>
              <w:rPr>
                <w:color w:val="000000"/>
                <w:szCs w:val="22"/>
              </w:rPr>
              <w:t>Each member of a Consortium, including the Lead Member</w:t>
            </w:r>
            <w:r>
              <w:rPr>
                <w:rStyle w:val="cf01"/>
              </w:rPr>
              <w:t>.</w:t>
            </w:r>
          </w:p>
        </w:tc>
      </w:tr>
      <w:tr w:rsidR="00DE1926" w14:paraId="29DAC745" w14:textId="77777777">
        <w:trPr>
          <w:trHeight w:val="20"/>
        </w:trPr>
        <w:tc>
          <w:tcPr>
            <w:tcW w:w="2505" w:type="dxa"/>
            <w:vAlign w:val="center"/>
          </w:tcPr>
          <w:p w14:paraId="64097559" w14:textId="77777777" w:rsidR="00DE1926" w:rsidRDefault="00E50157">
            <w:pPr>
              <w:widowControl w:val="0"/>
              <w:spacing w:before="120" w:after="240" w:line="269" w:lineRule="auto"/>
              <w:rPr>
                <w:b/>
                <w:bCs/>
                <w:iCs/>
                <w:szCs w:val="22"/>
              </w:rPr>
            </w:pPr>
            <w:r>
              <w:rPr>
                <w:b/>
                <w:bCs/>
                <w:color w:val="000000"/>
                <w:szCs w:val="22"/>
              </w:rPr>
              <w:t>Consortium Undertaking</w:t>
            </w:r>
          </w:p>
        </w:tc>
        <w:tc>
          <w:tcPr>
            <w:tcW w:w="6614" w:type="dxa"/>
            <w:vAlign w:val="center"/>
          </w:tcPr>
          <w:p w14:paraId="59E7BA16" w14:textId="77777777" w:rsidR="00DE1926" w:rsidRDefault="00E50157">
            <w:pPr>
              <w:widowControl w:val="0"/>
              <w:autoSpaceDE w:val="0"/>
              <w:autoSpaceDN w:val="0"/>
              <w:adjustRightInd w:val="0"/>
              <w:spacing w:before="120" w:after="240" w:line="269" w:lineRule="auto"/>
              <w:jc w:val="both"/>
              <w:rPr>
                <w:bCs/>
                <w:szCs w:val="22"/>
              </w:rPr>
            </w:pPr>
            <w:r>
              <w:rPr>
                <w:color w:val="000000"/>
                <w:szCs w:val="22"/>
              </w:rPr>
              <w:t>The consortium undertaking to be submitted by a Bidder, in case the Bidder is a Consortium, in accordance with the requirements of the RFP (including Annexure D (</w:t>
            </w:r>
            <w:r>
              <w:rPr>
                <w:i/>
                <w:iCs/>
                <w:color w:val="000000"/>
                <w:szCs w:val="22"/>
              </w:rPr>
              <w:t>Requirements for Consortium Undertaking</w:t>
            </w:r>
            <w:r>
              <w:rPr>
                <w:color w:val="000000"/>
                <w:szCs w:val="22"/>
              </w:rPr>
              <w:t xml:space="preserve">) of the </w:t>
            </w:r>
            <w:r>
              <w:t>Part 4 (</w:t>
            </w:r>
            <w:r>
              <w:rPr>
                <w:i/>
                <w:iCs/>
              </w:rPr>
              <w:t>Annexures</w:t>
            </w:r>
            <w:r>
              <w:t>) of Volume I (</w:t>
            </w:r>
            <w:r>
              <w:rPr>
                <w:i/>
                <w:iCs/>
              </w:rPr>
              <w:t>Bidding Procedures</w:t>
            </w:r>
            <w:r>
              <w:rPr>
                <w:color w:val="000000"/>
                <w:szCs w:val="22"/>
              </w:rPr>
              <w:t>) of the RFP.</w:t>
            </w:r>
          </w:p>
        </w:tc>
      </w:tr>
      <w:tr w:rsidR="00DE1926" w14:paraId="2F08C488" w14:textId="77777777">
        <w:trPr>
          <w:trHeight w:val="20"/>
        </w:trPr>
        <w:tc>
          <w:tcPr>
            <w:tcW w:w="2505" w:type="dxa"/>
            <w:vAlign w:val="center"/>
          </w:tcPr>
          <w:p w14:paraId="491B5D69" w14:textId="77777777" w:rsidR="00DE1926" w:rsidRDefault="00E50157">
            <w:pPr>
              <w:widowControl w:val="0"/>
              <w:spacing w:before="120" w:after="240" w:line="269" w:lineRule="auto"/>
              <w:rPr>
                <w:b/>
                <w:bCs/>
                <w:color w:val="000000"/>
                <w:szCs w:val="22"/>
              </w:rPr>
            </w:pPr>
            <w:r>
              <w:rPr>
                <w:b/>
                <w:bCs/>
                <w:color w:val="000000"/>
                <w:szCs w:val="22"/>
              </w:rPr>
              <w:t>Construction Performance Security</w:t>
            </w:r>
          </w:p>
        </w:tc>
        <w:tc>
          <w:tcPr>
            <w:tcW w:w="6614" w:type="dxa"/>
            <w:vAlign w:val="center"/>
          </w:tcPr>
          <w:p w14:paraId="39DB5997" w14:textId="77777777" w:rsidR="00DE1926" w:rsidRDefault="00E50157">
            <w:pPr>
              <w:widowControl w:val="0"/>
              <w:autoSpaceDE w:val="0"/>
              <w:autoSpaceDN w:val="0"/>
              <w:adjustRightInd w:val="0"/>
              <w:spacing w:before="120" w:after="240" w:line="269" w:lineRule="auto"/>
              <w:jc w:val="both"/>
              <w:rPr>
                <w:color w:val="000000"/>
                <w:szCs w:val="22"/>
              </w:rPr>
            </w:pPr>
            <w:r>
              <w:rPr>
                <w:bCs/>
                <w:color w:val="000000"/>
                <w:szCs w:val="22"/>
              </w:rPr>
              <w:t>Has the meaning given to it in the Concession Agreement.</w:t>
            </w:r>
          </w:p>
        </w:tc>
      </w:tr>
      <w:tr w:rsidR="00DE1926" w14:paraId="3FE7ABDD" w14:textId="77777777">
        <w:trPr>
          <w:trHeight w:val="20"/>
        </w:trPr>
        <w:tc>
          <w:tcPr>
            <w:tcW w:w="2505" w:type="dxa"/>
            <w:vAlign w:val="center"/>
          </w:tcPr>
          <w:p w14:paraId="7E68649A" w14:textId="77777777" w:rsidR="00DE1926" w:rsidRDefault="00E50157">
            <w:pPr>
              <w:widowControl w:val="0"/>
              <w:spacing w:before="120" w:after="240" w:line="269" w:lineRule="auto"/>
              <w:rPr>
                <w:b/>
                <w:bCs/>
                <w:color w:val="000000"/>
                <w:szCs w:val="22"/>
              </w:rPr>
            </w:pPr>
            <w:r>
              <w:rPr>
                <w:b/>
                <w:bCs/>
                <w:color w:val="000000"/>
                <w:szCs w:val="22"/>
              </w:rPr>
              <w:t>Construction Performance Security Expiry Date</w:t>
            </w:r>
          </w:p>
        </w:tc>
        <w:tc>
          <w:tcPr>
            <w:tcW w:w="6614" w:type="dxa"/>
            <w:vAlign w:val="center"/>
          </w:tcPr>
          <w:p w14:paraId="05E867ED" w14:textId="77777777" w:rsidR="00DE1926" w:rsidRDefault="00E50157">
            <w:pPr>
              <w:widowControl w:val="0"/>
              <w:autoSpaceDE w:val="0"/>
              <w:autoSpaceDN w:val="0"/>
              <w:adjustRightInd w:val="0"/>
              <w:spacing w:before="120" w:after="240" w:line="269" w:lineRule="auto"/>
              <w:jc w:val="both"/>
              <w:rPr>
                <w:color w:val="000000"/>
                <w:szCs w:val="22"/>
              </w:rPr>
            </w:pPr>
            <w:r>
              <w:rPr>
                <w:bCs/>
                <w:color w:val="000000"/>
                <w:szCs w:val="22"/>
              </w:rPr>
              <w:t>Has the meaning given to it in the Concession Agreement.</w:t>
            </w:r>
          </w:p>
        </w:tc>
      </w:tr>
      <w:tr w:rsidR="00DE1926" w14:paraId="08D6199E" w14:textId="77777777">
        <w:trPr>
          <w:trHeight w:val="20"/>
        </w:trPr>
        <w:tc>
          <w:tcPr>
            <w:tcW w:w="2505" w:type="dxa"/>
            <w:vAlign w:val="center"/>
          </w:tcPr>
          <w:p w14:paraId="35B9230A" w14:textId="77777777" w:rsidR="00DE1926" w:rsidRDefault="00E50157">
            <w:pPr>
              <w:widowControl w:val="0"/>
              <w:spacing w:before="120" w:after="240" w:line="269" w:lineRule="auto"/>
              <w:rPr>
                <w:b/>
                <w:color w:val="000000"/>
              </w:rPr>
            </w:pPr>
            <w:r>
              <w:rPr>
                <w:b/>
                <w:color w:val="000000"/>
              </w:rPr>
              <w:t>Data Sheet</w:t>
            </w:r>
          </w:p>
        </w:tc>
        <w:tc>
          <w:tcPr>
            <w:tcW w:w="6614" w:type="dxa"/>
            <w:vAlign w:val="center"/>
          </w:tcPr>
          <w:p w14:paraId="1A8203BD" w14:textId="77777777" w:rsidR="00DE1926" w:rsidRDefault="00E50157">
            <w:pPr>
              <w:widowControl w:val="0"/>
              <w:autoSpaceDE w:val="0"/>
              <w:autoSpaceDN w:val="0"/>
              <w:adjustRightInd w:val="0"/>
              <w:spacing w:before="120" w:after="240" w:line="269" w:lineRule="auto"/>
              <w:jc w:val="both"/>
              <w:rPr>
                <w:color w:val="000000"/>
              </w:rPr>
            </w:pPr>
            <w:r>
              <w:rPr>
                <w:color w:val="000000"/>
              </w:rPr>
              <w:t>The data sheet provided in Section 9 (</w:t>
            </w:r>
            <w:r>
              <w:rPr>
                <w:i/>
                <w:color w:val="000000"/>
              </w:rPr>
              <w:t>Data Sheet</w:t>
            </w:r>
            <w:r>
              <w:rPr>
                <w:color w:val="000000"/>
              </w:rPr>
              <w:t>) of the Instructions to Bidders.</w:t>
            </w:r>
          </w:p>
        </w:tc>
      </w:tr>
      <w:tr w:rsidR="00DE1926" w14:paraId="55F56BC1" w14:textId="77777777">
        <w:trPr>
          <w:trHeight w:val="90"/>
        </w:trPr>
        <w:tc>
          <w:tcPr>
            <w:tcW w:w="2505" w:type="dxa"/>
            <w:vAlign w:val="center"/>
          </w:tcPr>
          <w:p w14:paraId="18A17F78" w14:textId="77777777" w:rsidR="00DE1926" w:rsidRDefault="00E50157">
            <w:pPr>
              <w:widowControl w:val="0"/>
              <w:spacing w:before="120" w:after="240" w:line="269" w:lineRule="auto"/>
              <w:rPr>
                <w:b/>
                <w:bCs/>
                <w:color w:val="000000"/>
                <w:szCs w:val="22"/>
                <w:lang w:val="en-US"/>
              </w:rPr>
            </w:pPr>
            <w:r>
              <w:rPr>
                <w:b/>
                <w:bCs/>
                <w:iCs/>
                <w:szCs w:val="22"/>
              </w:rPr>
              <w:t>Eligible Countries</w:t>
            </w:r>
          </w:p>
        </w:tc>
        <w:tc>
          <w:tcPr>
            <w:tcW w:w="6614" w:type="dxa"/>
            <w:vAlign w:val="center"/>
          </w:tcPr>
          <w:p w14:paraId="06A3D37F" w14:textId="77777777" w:rsidR="00DE1926" w:rsidRDefault="00E50157">
            <w:pPr>
              <w:widowControl w:val="0"/>
              <w:autoSpaceDE w:val="0"/>
              <w:autoSpaceDN w:val="0"/>
              <w:adjustRightInd w:val="0"/>
              <w:spacing w:before="120" w:after="240" w:line="269" w:lineRule="auto"/>
              <w:jc w:val="both"/>
              <w:rPr>
                <w:color w:val="000000"/>
                <w:szCs w:val="22"/>
              </w:rPr>
            </w:pPr>
            <w:r>
              <w:rPr>
                <w:bCs/>
                <w:szCs w:val="22"/>
              </w:rPr>
              <w:t>All countries of the world with whom Islamic Republic of Pakistan has commercial / trade relations and which are not subject to sanctions imposed by the United Nations Security Council.</w:t>
            </w:r>
          </w:p>
        </w:tc>
      </w:tr>
      <w:tr w:rsidR="00DE1926" w14:paraId="6EC80967" w14:textId="77777777">
        <w:trPr>
          <w:trHeight w:val="1043"/>
        </w:trPr>
        <w:tc>
          <w:tcPr>
            <w:tcW w:w="2505" w:type="dxa"/>
            <w:vAlign w:val="center"/>
          </w:tcPr>
          <w:p w14:paraId="4333A2EE" w14:textId="77777777" w:rsidR="00DE1926" w:rsidRDefault="00E50157">
            <w:pPr>
              <w:widowControl w:val="0"/>
              <w:spacing w:before="120" w:after="240" w:line="269" w:lineRule="auto"/>
              <w:rPr>
                <w:b/>
              </w:rPr>
            </w:pPr>
            <w:r>
              <w:rPr>
                <w:b/>
              </w:rPr>
              <w:t>Financial Proposal</w:t>
            </w:r>
          </w:p>
        </w:tc>
        <w:tc>
          <w:tcPr>
            <w:tcW w:w="6614" w:type="dxa"/>
            <w:vAlign w:val="center"/>
          </w:tcPr>
          <w:p w14:paraId="2EFE59CE" w14:textId="77777777" w:rsidR="00DE1926" w:rsidRDefault="00E50157">
            <w:pPr>
              <w:widowControl w:val="0"/>
              <w:autoSpaceDE w:val="0"/>
              <w:autoSpaceDN w:val="0"/>
              <w:adjustRightInd w:val="0"/>
              <w:spacing w:before="120" w:after="240" w:line="269" w:lineRule="auto"/>
              <w:jc w:val="both"/>
            </w:pPr>
            <w:r>
              <w:t>The financial proposal (including all forms, documents and information required in terms of the RFP and submitted therewith), submitted by a Bidder as part of its Bid pursuant to the RFP.</w:t>
            </w:r>
          </w:p>
        </w:tc>
      </w:tr>
      <w:tr w:rsidR="00DE1926" w14:paraId="47BE89CB" w14:textId="77777777">
        <w:trPr>
          <w:trHeight w:val="20"/>
        </w:trPr>
        <w:tc>
          <w:tcPr>
            <w:tcW w:w="2505" w:type="dxa"/>
            <w:vAlign w:val="center"/>
          </w:tcPr>
          <w:p w14:paraId="0B1D9EE5" w14:textId="77777777" w:rsidR="00DE1926" w:rsidRDefault="00E50157">
            <w:pPr>
              <w:widowControl w:val="0"/>
              <w:spacing w:before="120" w:after="240" w:line="269" w:lineRule="auto"/>
              <w:rPr>
                <w:b/>
                <w:bCs/>
                <w:iCs/>
                <w:szCs w:val="22"/>
              </w:rPr>
            </w:pPr>
            <w:r>
              <w:rPr>
                <w:b/>
                <w:bCs/>
                <w:iCs/>
                <w:szCs w:val="22"/>
              </w:rPr>
              <w:t>Implementing Agency</w:t>
            </w:r>
          </w:p>
        </w:tc>
        <w:tc>
          <w:tcPr>
            <w:tcW w:w="6614" w:type="dxa"/>
            <w:vAlign w:val="center"/>
          </w:tcPr>
          <w:p w14:paraId="0A656F04" w14:textId="3B63FD76" w:rsidR="00DE1926" w:rsidRDefault="00A06B0D" w:rsidP="00A06B0D">
            <w:pPr>
              <w:widowControl w:val="0"/>
              <w:autoSpaceDE w:val="0"/>
              <w:autoSpaceDN w:val="0"/>
              <w:adjustRightInd w:val="0"/>
              <w:spacing w:before="120" w:after="240" w:line="269" w:lineRule="auto"/>
              <w:jc w:val="both"/>
              <w:rPr>
                <w:i/>
                <w:iCs/>
                <w:szCs w:val="22"/>
              </w:rPr>
            </w:pPr>
            <w:r>
              <w:rPr>
                <w:szCs w:val="22"/>
              </w:rPr>
              <w:t>(i) T</w:t>
            </w:r>
            <w:r w:rsidRPr="00E50157">
              <w:rPr>
                <w:szCs w:val="22"/>
              </w:rPr>
              <w:t xml:space="preserve">he Labor &amp; Manpower Department, </w:t>
            </w:r>
            <w:r>
              <w:rPr>
                <w:szCs w:val="22"/>
              </w:rPr>
              <w:t xml:space="preserve">(ii) </w:t>
            </w:r>
            <w:r w:rsidRPr="00E50157">
              <w:rPr>
                <w:szCs w:val="22"/>
              </w:rPr>
              <w:t xml:space="preserve">Balochistan TEVTA and </w:t>
            </w:r>
            <w:r>
              <w:rPr>
                <w:szCs w:val="22"/>
              </w:rPr>
              <w:t xml:space="preserve">(iii) </w:t>
            </w:r>
            <w:r w:rsidRPr="00E50157">
              <w:rPr>
                <w:szCs w:val="22"/>
              </w:rPr>
              <w:t>the Balochistan Public Private Partnership Authority (BPPPA)</w:t>
            </w:r>
          </w:p>
        </w:tc>
      </w:tr>
      <w:tr w:rsidR="00DE1926" w14:paraId="3840DBEE" w14:textId="77777777">
        <w:trPr>
          <w:trHeight w:val="20"/>
        </w:trPr>
        <w:tc>
          <w:tcPr>
            <w:tcW w:w="2505" w:type="dxa"/>
            <w:vAlign w:val="center"/>
          </w:tcPr>
          <w:p w14:paraId="73B914C6" w14:textId="77777777" w:rsidR="00DE1926" w:rsidRDefault="00E50157">
            <w:pPr>
              <w:widowControl w:val="0"/>
              <w:spacing w:before="120" w:after="240" w:line="269" w:lineRule="auto"/>
              <w:rPr>
                <w:b/>
                <w:szCs w:val="22"/>
              </w:rPr>
            </w:pPr>
            <w:r>
              <w:rPr>
                <w:b/>
                <w:bCs/>
                <w:iCs/>
                <w:szCs w:val="22"/>
              </w:rPr>
              <w:lastRenderedPageBreak/>
              <w:t>Integrity Pact</w:t>
            </w:r>
          </w:p>
        </w:tc>
        <w:tc>
          <w:tcPr>
            <w:tcW w:w="6614" w:type="dxa"/>
            <w:vAlign w:val="center"/>
          </w:tcPr>
          <w:p w14:paraId="1E5EDC94" w14:textId="77777777" w:rsidR="00DE1926" w:rsidRDefault="00E50157">
            <w:pPr>
              <w:widowControl w:val="0"/>
              <w:autoSpaceDE w:val="0"/>
              <w:autoSpaceDN w:val="0"/>
              <w:adjustRightInd w:val="0"/>
              <w:spacing w:before="120" w:after="240" w:line="269" w:lineRule="auto"/>
              <w:jc w:val="both"/>
              <w:rPr>
                <w:bCs/>
                <w:szCs w:val="22"/>
              </w:rPr>
            </w:pPr>
            <w:r>
              <w:rPr>
                <w:iCs/>
                <w:szCs w:val="22"/>
              </w:rPr>
              <w:t>Has the meaning given to that term in Sub-section 8.3 (</w:t>
            </w:r>
            <w:r>
              <w:rPr>
                <w:i/>
                <w:szCs w:val="22"/>
              </w:rPr>
              <w:t>Integrity Pact</w:t>
            </w:r>
            <w:r>
              <w:rPr>
                <w:iCs/>
                <w:szCs w:val="22"/>
              </w:rPr>
              <w:t>) of the Instructions to Bidders.</w:t>
            </w:r>
          </w:p>
        </w:tc>
      </w:tr>
      <w:tr w:rsidR="00DE1926" w14:paraId="49B4B4A3" w14:textId="77777777">
        <w:trPr>
          <w:trHeight w:val="638"/>
        </w:trPr>
        <w:tc>
          <w:tcPr>
            <w:tcW w:w="2505" w:type="dxa"/>
            <w:vAlign w:val="center"/>
          </w:tcPr>
          <w:p w14:paraId="2B41FBD9" w14:textId="353AEBAD" w:rsidR="00DE1926" w:rsidRDefault="00A06B0D">
            <w:pPr>
              <w:widowControl w:val="0"/>
              <w:spacing w:before="120" w:after="240" w:line="269" w:lineRule="auto"/>
              <w:rPr>
                <w:b/>
                <w:highlight w:val="cyan"/>
              </w:rPr>
            </w:pPr>
            <w:r>
              <w:rPr>
                <w:b/>
                <w:bCs/>
                <w:iCs/>
                <w:szCs w:val="22"/>
              </w:rPr>
              <w:t>I</w:t>
            </w:r>
            <w:r w:rsidR="00E50157">
              <w:rPr>
                <w:b/>
                <w:bCs/>
                <w:iCs/>
                <w:szCs w:val="22"/>
              </w:rPr>
              <w:t>nterested Party</w:t>
            </w:r>
          </w:p>
        </w:tc>
        <w:tc>
          <w:tcPr>
            <w:tcW w:w="6614" w:type="dxa"/>
            <w:vAlign w:val="center"/>
          </w:tcPr>
          <w:p w14:paraId="1D678B20" w14:textId="7BADC8CB" w:rsidR="00DE1926" w:rsidRDefault="00E50157" w:rsidP="00A06B0D">
            <w:pPr>
              <w:widowControl w:val="0"/>
              <w:autoSpaceDE w:val="0"/>
              <w:autoSpaceDN w:val="0"/>
              <w:adjustRightInd w:val="0"/>
              <w:spacing w:before="120" w:after="240" w:line="269" w:lineRule="auto"/>
              <w:jc w:val="both"/>
              <w:rPr>
                <w:highlight w:val="cyan"/>
              </w:rPr>
            </w:pPr>
            <w:r>
              <w:rPr>
                <w:iCs/>
                <w:szCs w:val="22"/>
              </w:rPr>
              <w:t>A person who has obtained the RFP in the manner as specifi</w:t>
            </w:r>
            <w:r w:rsidR="00A06B0D">
              <w:rPr>
                <w:iCs/>
                <w:szCs w:val="22"/>
              </w:rPr>
              <w:t>ed in the Letter of Invitation.</w:t>
            </w:r>
          </w:p>
        </w:tc>
      </w:tr>
      <w:tr w:rsidR="00DE1926" w14:paraId="7B978A6B" w14:textId="77777777">
        <w:trPr>
          <w:trHeight w:val="20"/>
        </w:trPr>
        <w:tc>
          <w:tcPr>
            <w:tcW w:w="2505" w:type="dxa"/>
            <w:vAlign w:val="center"/>
          </w:tcPr>
          <w:p w14:paraId="3482B911" w14:textId="77777777" w:rsidR="00DE1926" w:rsidRDefault="00E50157">
            <w:pPr>
              <w:widowControl w:val="0"/>
              <w:spacing w:before="120" w:after="240" w:line="269" w:lineRule="auto"/>
              <w:rPr>
                <w:b/>
                <w:bCs/>
                <w:iCs/>
                <w:szCs w:val="22"/>
              </w:rPr>
            </w:pPr>
            <w:r>
              <w:rPr>
                <w:b/>
                <w:bCs/>
                <w:color w:val="000000"/>
                <w:szCs w:val="22"/>
              </w:rPr>
              <w:t>Lead Member</w:t>
            </w:r>
          </w:p>
        </w:tc>
        <w:tc>
          <w:tcPr>
            <w:tcW w:w="6614" w:type="dxa"/>
            <w:vAlign w:val="center"/>
          </w:tcPr>
          <w:p w14:paraId="16029194" w14:textId="77777777" w:rsidR="00DE1926" w:rsidRDefault="00E50157">
            <w:pPr>
              <w:widowControl w:val="0"/>
              <w:autoSpaceDE w:val="0"/>
              <w:autoSpaceDN w:val="0"/>
              <w:adjustRightInd w:val="0"/>
              <w:spacing w:before="120" w:after="240" w:line="269" w:lineRule="auto"/>
              <w:jc w:val="both"/>
              <w:rPr>
                <w:iCs/>
                <w:szCs w:val="22"/>
              </w:rPr>
            </w:pPr>
            <w:r>
              <w:rPr>
                <w:color w:val="000000"/>
                <w:szCs w:val="22"/>
              </w:rPr>
              <w:t>Has the meaning given to it in Sub-Section 2.12(b) of the</w:t>
            </w:r>
            <w:r>
              <w:rPr>
                <w:color w:val="000000"/>
              </w:rPr>
              <w:t xml:space="preserve"> Instructions to Bidders.</w:t>
            </w:r>
          </w:p>
        </w:tc>
      </w:tr>
      <w:tr w:rsidR="00DE1926" w14:paraId="34332BFF" w14:textId="77777777">
        <w:trPr>
          <w:trHeight w:val="20"/>
        </w:trPr>
        <w:tc>
          <w:tcPr>
            <w:tcW w:w="2505" w:type="dxa"/>
            <w:vAlign w:val="center"/>
          </w:tcPr>
          <w:p w14:paraId="7FA618CA" w14:textId="3070223E" w:rsidR="00DE1926" w:rsidRDefault="00E50157" w:rsidP="00A06B0D">
            <w:pPr>
              <w:widowControl w:val="0"/>
              <w:spacing w:before="120" w:after="240" w:line="269" w:lineRule="auto"/>
              <w:rPr>
                <w:b/>
                <w:color w:val="000000"/>
              </w:rPr>
            </w:pPr>
            <w:r>
              <w:rPr>
                <w:b/>
                <w:bCs/>
                <w:color w:val="000000"/>
                <w:szCs w:val="22"/>
              </w:rPr>
              <w:t>Letter of Invitation</w:t>
            </w:r>
          </w:p>
        </w:tc>
        <w:tc>
          <w:tcPr>
            <w:tcW w:w="6614" w:type="dxa"/>
            <w:vAlign w:val="center"/>
          </w:tcPr>
          <w:p w14:paraId="242C586B" w14:textId="77777777" w:rsidR="00DE1926" w:rsidRDefault="00E50157">
            <w:pPr>
              <w:widowControl w:val="0"/>
              <w:autoSpaceDE w:val="0"/>
              <w:autoSpaceDN w:val="0"/>
              <w:adjustRightInd w:val="0"/>
              <w:spacing w:before="120" w:after="240" w:line="269" w:lineRule="auto"/>
              <w:jc w:val="both"/>
              <w:rPr>
                <w:color w:val="000000"/>
                <w:szCs w:val="22"/>
              </w:rPr>
            </w:pPr>
            <w:r>
              <w:rPr>
                <w:color w:val="000000"/>
                <w:szCs w:val="22"/>
              </w:rPr>
              <w:t>The letter of invitation issued by the Implementing Agency and attached with the RFP</w:t>
            </w:r>
          </w:p>
        </w:tc>
      </w:tr>
      <w:tr w:rsidR="00DE1926" w14:paraId="3E1849C8" w14:textId="77777777">
        <w:trPr>
          <w:trHeight w:val="20"/>
        </w:trPr>
        <w:tc>
          <w:tcPr>
            <w:tcW w:w="2505" w:type="dxa"/>
            <w:vAlign w:val="center"/>
          </w:tcPr>
          <w:p w14:paraId="2A2BA1B1" w14:textId="77777777" w:rsidR="00DE1926" w:rsidRDefault="00E50157">
            <w:pPr>
              <w:widowControl w:val="0"/>
              <w:spacing w:before="120" w:after="240" w:line="269" w:lineRule="auto"/>
              <w:rPr>
                <w:b/>
                <w:szCs w:val="22"/>
              </w:rPr>
            </w:pPr>
            <w:r>
              <w:rPr>
                <w:b/>
                <w:bCs/>
                <w:iCs/>
                <w:szCs w:val="22"/>
              </w:rPr>
              <w:t>Notification of Award</w:t>
            </w:r>
          </w:p>
        </w:tc>
        <w:tc>
          <w:tcPr>
            <w:tcW w:w="6614" w:type="dxa"/>
            <w:vAlign w:val="center"/>
          </w:tcPr>
          <w:p w14:paraId="66E6C4C9" w14:textId="77777777" w:rsidR="00DE1926" w:rsidRDefault="00E50157">
            <w:pPr>
              <w:widowControl w:val="0"/>
              <w:autoSpaceDE w:val="0"/>
              <w:autoSpaceDN w:val="0"/>
              <w:adjustRightInd w:val="0"/>
              <w:spacing w:before="120" w:after="240" w:line="269" w:lineRule="auto"/>
              <w:jc w:val="both"/>
              <w:rPr>
                <w:bCs/>
                <w:szCs w:val="22"/>
              </w:rPr>
            </w:pPr>
            <w:r>
              <w:rPr>
                <w:iCs/>
                <w:szCs w:val="22"/>
              </w:rPr>
              <w:t>The notification of award to be issued by the Implementing Agency to the Successful Bidder as per Sub-Section 7.3.1 of the Instructions to Bidders.</w:t>
            </w:r>
          </w:p>
        </w:tc>
      </w:tr>
      <w:tr w:rsidR="00DE1926" w14:paraId="3216EA2B" w14:textId="77777777">
        <w:trPr>
          <w:trHeight w:val="20"/>
        </w:trPr>
        <w:tc>
          <w:tcPr>
            <w:tcW w:w="2505" w:type="dxa"/>
            <w:vAlign w:val="center"/>
          </w:tcPr>
          <w:p w14:paraId="44D353AD" w14:textId="77777777" w:rsidR="00DE1926" w:rsidRDefault="00E50157">
            <w:pPr>
              <w:widowControl w:val="0"/>
              <w:spacing w:before="120" w:after="240" w:line="269" w:lineRule="auto"/>
              <w:rPr>
                <w:b/>
                <w:bCs/>
                <w:iCs/>
                <w:szCs w:val="22"/>
              </w:rPr>
            </w:pPr>
            <w:r>
              <w:rPr>
                <w:b/>
                <w:bCs/>
                <w:iCs/>
                <w:szCs w:val="22"/>
              </w:rPr>
              <w:t>PKR</w:t>
            </w:r>
          </w:p>
        </w:tc>
        <w:tc>
          <w:tcPr>
            <w:tcW w:w="6614" w:type="dxa"/>
            <w:vAlign w:val="center"/>
          </w:tcPr>
          <w:p w14:paraId="7A3DDB67" w14:textId="77777777" w:rsidR="00DE1926" w:rsidRDefault="00E50157">
            <w:pPr>
              <w:widowControl w:val="0"/>
              <w:autoSpaceDE w:val="0"/>
              <w:autoSpaceDN w:val="0"/>
              <w:adjustRightInd w:val="0"/>
              <w:spacing w:before="120" w:after="240" w:line="269" w:lineRule="auto"/>
              <w:jc w:val="both"/>
              <w:rPr>
                <w:iCs/>
                <w:szCs w:val="22"/>
              </w:rPr>
            </w:pPr>
            <w:r>
              <w:rPr>
                <w:iCs/>
                <w:szCs w:val="22"/>
              </w:rPr>
              <w:t xml:space="preserve">Pakistani Rupees, </w:t>
            </w:r>
            <w:r>
              <w:rPr>
                <w:szCs w:val="22"/>
              </w:rPr>
              <w:t>the lawful currency of the Islamic Republic of Pakistan.</w:t>
            </w:r>
          </w:p>
        </w:tc>
      </w:tr>
      <w:tr w:rsidR="00DE1926" w14:paraId="70C4B921" w14:textId="77777777">
        <w:trPr>
          <w:trHeight w:val="20"/>
        </w:trPr>
        <w:tc>
          <w:tcPr>
            <w:tcW w:w="2505" w:type="dxa"/>
            <w:vAlign w:val="center"/>
          </w:tcPr>
          <w:p w14:paraId="34222EE4" w14:textId="77777777" w:rsidR="00DE1926" w:rsidRDefault="00E50157">
            <w:pPr>
              <w:widowControl w:val="0"/>
              <w:spacing w:before="120" w:after="240" w:line="269" w:lineRule="auto"/>
              <w:rPr>
                <w:b/>
              </w:rPr>
            </w:pPr>
            <w:r>
              <w:rPr>
                <w:b/>
              </w:rPr>
              <w:t>PPP</w:t>
            </w:r>
          </w:p>
        </w:tc>
        <w:tc>
          <w:tcPr>
            <w:tcW w:w="6614" w:type="dxa"/>
            <w:vAlign w:val="center"/>
          </w:tcPr>
          <w:p w14:paraId="1E6DAE4E" w14:textId="77777777" w:rsidR="00DE1926" w:rsidRDefault="00E50157">
            <w:pPr>
              <w:widowControl w:val="0"/>
              <w:autoSpaceDE w:val="0"/>
              <w:autoSpaceDN w:val="0"/>
              <w:adjustRightInd w:val="0"/>
              <w:spacing w:before="120" w:after="240" w:line="269" w:lineRule="auto"/>
              <w:jc w:val="both"/>
            </w:pPr>
            <w:r>
              <w:t>Public Private Partnership.</w:t>
            </w:r>
          </w:p>
        </w:tc>
      </w:tr>
      <w:tr w:rsidR="00DE1926" w14:paraId="0B39B16C" w14:textId="77777777">
        <w:trPr>
          <w:trHeight w:val="20"/>
        </w:trPr>
        <w:tc>
          <w:tcPr>
            <w:tcW w:w="2505" w:type="dxa"/>
            <w:vAlign w:val="center"/>
          </w:tcPr>
          <w:p w14:paraId="45FF1C2D" w14:textId="77777777" w:rsidR="00DE1926" w:rsidRDefault="00E50157">
            <w:pPr>
              <w:widowControl w:val="0"/>
              <w:spacing w:before="120" w:after="240" w:line="269" w:lineRule="auto"/>
              <w:rPr>
                <w:b/>
              </w:rPr>
            </w:pPr>
            <w:r>
              <w:rPr>
                <w:b/>
              </w:rPr>
              <w:t>PPP Act</w:t>
            </w:r>
          </w:p>
        </w:tc>
        <w:tc>
          <w:tcPr>
            <w:tcW w:w="6614" w:type="dxa"/>
            <w:vAlign w:val="center"/>
          </w:tcPr>
          <w:p w14:paraId="66E8C77B" w14:textId="77777777" w:rsidR="00DE1926" w:rsidRDefault="00E50157">
            <w:pPr>
              <w:widowControl w:val="0"/>
              <w:autoSpaceDE w:val="0"/>
              <w:autoSpaceDN w:val="0"/>
              <w:adjustRightInd w:val="0"/>
              <w:spacing w:before="120" w:after="240" w:line="269" w:lineRule="auto"/>
              <w:jc w:val="both"/>
            </w:pPr>
            <w:r>
              <w:rPr>
                <w:iCs/>
                <w:szCs w:val="22"/>
              </w:rPr>
              <w:t>The Balochistan PPP Act, 2021 (Act No. XXV of 2021).</w:t>
            </w:r>
          </w:p>
        </w:tc>
      </w:tr>
      <w:tr w:rsidR="00DE1926" w14:paraId="0D205554" w14:textId="77777777">
        <w:trPr>
          <w:trHeight w:val="20"/>
        </w:trPr>
        <w:tc>
          <w:tcPr>
            <w:tcW w:w="2505" w:type="dxa"/>
            <w:vAlign w:val="center"/>
          </w:tcPr>
          <w:p w14:paraId="3F5839C0" w14:textId="675E0D17" w:rsidR="00DE1926" w:rsidRDefault="00E50157" w:rsidP="00A06B0D">
            <w:pPr>
              <w:widowControl w:val="0"/>
              <w:spacing w:before="120" w:after="240" w:line="269" w:lineRule="auto"/>
              <w:rPr>
                <w:b/>
              </w:rPr>
            </w:pPr>
            <w:r>
              <w:rPr>
                <w:b/>
                <w:bCs/>
                <w:iCs/>
                <w:szCs w:val="22"/>
              </w:rPr>
              <w:t>PPP Authority</w:t>
            </w:r>
          </w:p>
        </w:tc>
        <w:tc>
          <w:tcPr>
            <w:tcW w:w="6614" w:type="dxa"/>
            <w:vAlign w:val="center"/>
          </w:tcPr>
          <w:p w14:paraId="0CF0CE20" w14:textId="2826306A" w:rsidR="00DE1926" w:rsidRDefault="00E50157">
            <w:pPr>
              <w:widowControl w:val="0"/>
              <w:autoSpaceDE w:val="0"/>
              <w:autoSpaceDN w:val="0"/>
              <w:adjustRightInd w:val="0"/>
              <w:spacing w:before="120" w:after="240" w:line="269" w:lineRule="auto"/>
              <w:jc w:val="both"/>
            </w:pPr>
            <w:r>
              <w:rPr>
                <w:szCs w:val="22"/>
              </w:rPr>
              <w:t>The PPP Authority established under Section 8 (</w:t>
            </w:r>
            <w:r>
              <w:rPr>
                <w:i/>
                <w:iCs/>
                <w:szCs w:val="22"/>
              </w:rPr>
              <w:t>Establishment of the Balochistan Public Private Partnership Authority</w:t>
            </w:r>
            <w:r w:rsidR="00A06B0D">
              <w:rPr>
                <w:szCs w:val="22"/>
              </w:rPr>
              <w:t>) of the PPP Act.</w:t>
            </w:r>
          </w:p>
        </w:tc>
      </w:tr>
      <w:tr w:rsidR="00DE1926" w14:paraId="0E19C509" w14:textId="77777777">
        <w:trPr>
          <w:trHeight w:val="20"/>
        </w:trPr>
        <w:tc>
          <w:tcPr>
            <w:tcW w:w="2505" w:type="dxa"/>
            <w:vAlign w:val="center"/>
          </w:tcPr>
          <w:p w14:paraId="2C7637BB" w14:textId="77777777" w:rsidR="00DE1926" w:rsidRDefault="00E50157">
            <w:pPr>
              <w:widowControl w:val="0"/>
              <w:spacing w:before="120" w:after="240" w:line="269" w:lineRule="auto"/>
              <w:rPr>
                <w:b/>
                <w:bCs/>
                <w:iCs/>
                <w:szCs w:val="22"/>
              </w:rPr>
            </w:pPr>
            <w:r>
              <w:rPr>
                <w:b/>
                <w:bCs/>
                <w:iCs/>
                <w:szCs w:val="22"/>
              </w:rPr>
              <w:t>PPP Rules</w:t>
            </w:r>
          </w:p>
        </w:tc>
        <w:tc>
          <w:tcPr>
            <w:tcW w:w="6614" w:type="dxa"/>
            <w:vAlign w:val="center"/>
          </w:tcPr>
          <w:p w14:paraId="4E44CDF6" w14:textId="53B1B19C" w:rsidR="00DE1926" w:rsidRDefault="00E50157" w:rsidP="00A06B0D">
            <w:pPr>
              <w:spacing w:before="120" w:after="120" w:line="268" w:lineRule="auto"/>
              <w:jc w:val="both"/>
              <w:rPr>
                <w:iCs/>
                <w:szCs w:val="22"/>
              </w:rPr>
            </w:pPr>
            <w:r>
              <w:rPr>
                <w:iCs/>
                <w:szCs w:val="22"/>
              </w:rPr>
              <w:t>The Balochis</w:t>
            </w:r>
            <w:r w:rsidR="00A06B0D">
              <w:rPr>
                <w:iCs/>
                <w:szCs w:val="22"/>
              </w:rPr>
              <w:t>tan PPP Procurement Rules, 2022.</w:t>
            </w:r>
          </w:p>
        </w:tc>
      </w:tr>
      <w:tr w:rsidR="00DE1926" w14:paraId="46FC549E" w14:textId="77777777">
        <w:trPr>
          <w:trHeight w:val="20"/>
        </w:trPr>
        <w:tc>
          <w:tcPr>
            <w:tcW w:w="2505" w:type="dxa"/>
            <w:vAlign w:val="center"/>
          </w:tcPr>
          <w:p w14:paraId="54837BD3" w14:textId="77777777" w:rsidR="00DE1926" w:rsidRDefault="00E50157">
            <w:pPr>
              <w:widowControl w:val="0"/>
              <w:spacing w:before="120" w:after="240" w:line="269" w:lineRule="auto"/>
              <w:rPr>
                <w:b/>
                <w:bCs/>
                <w:iCs/>
                <w:szCs w:val="22"/>
              </w:rPr>
            </w:pPr>
            <w:r>
              <w:rPr>
                <w:b/>
                <w:bCs/>
                <w:iCs/>
                <w:szCs w:val="22"/>
              </w:rPr>
              <w:t>Project</w:t>
            </w:r>
          </w:p>
        </w:tc>
        <w:tc>
          <w:tcPr>
            <w:tcW w:w="6614" w:type="dxa"/>
            <w:vAlign w:val="center"/>
          </w:tcPr>
          <w:p w14:paraId="53322D2F" w14:textId="77777777" w:rsidR="00DE1926" w:rsidRDefault="00E50157">
            <w:pPr>
              <w:widowControl w:val="0"/>
              <w:spacing w:before="120" w:after="240" w:line="269" w:lineRule="auto"/>
              <w:jc w:val="both"/>
              <w:rPr>
                <w:szCs w:val="22"/>
              </w:rPr>
            </w:pPr>
            <w:r>
              <w:rPr>
                <w:szCs w:val="22"/>
              </w:rPr>
              <w:t>Has the meaning given to it in the Concession Agreement.</w:t>
            </w:r>
          </w:p>
        </w:tc>
      </w:tr>
      <w:tr w:rsidR="00DE1926" w14:paraId="30AA2E9C" w14:textId="77777777">
        <w:trPr>
          <w:trHeight w:val="20"/>
        </w:trPr>
        <w:tc>
          <w:tcPr>
            <w:tcW w:w="2505" w:type="dxa"/>
            <w:vAlign w:val="center"/>
          </w:tcPr>
          <w:p w14:paraId="5947047E" w14:textId="77777777" w:rsidR="00DE1926" w:rsidRDefault="00E50157">
            <w:pPr>
              <w:widowControl w:val="0"/>
              <w:spacing w:before="120" w:after="240" w:line="269" w:lineRule="auto"/>
              <w:rPr>
                <w:b/>
                <w:bCs/>
                <w:color w:val="000000"/>
                <w:szCs w:val="22"/>
              </w:rPr>
            </w:pPr>
            <w:r>
              <w:rPr>
                <w:b/>
                <w:bCs/>
                <w:color w:val="000000"/>
                <w:szCs w:val="22"/>
              </w:rPr>
              <w:t>PST</w:t>
            </w:r>
          </w:p>
        </w:tc>
        <w:tc>
          <w:tcPr>
            <w:tcW w:w="6614" w:type="dxa"/>
            <w:vAlign w:val="center"/>
          </w:tcPr>
          <w:p w14:paraId="14844079" w14:textId="77777777" w:rsidR="00DE1926" w:rsidRDefault="00E50157">
            <w:pPr>
              <w:widowControl w:val="0"/>
              <w:spacing w:before="120" w:after="240" w:line="269" w:lineRule="auto"/>
              <w:jc w:val="both"/>
              <w:rPr>
                <w:color w:val="000000"/>
                <w:szCs w:val="22"/>
              </w:rPr>
            </w:pPr>
            <w:r>
              <w:rPr>
                <w:color w:val="000000"/>
                <w:szCs w:val="22"/>
              </w:rPr>
              <w:t>Pakistan Standard Time.</w:t>
            </w:r>
          </w:p>
        </w:tc>
      </w:tr>
      <w:tr w:rsidR="00DE1926" w14:paraId="5CE4A2E5" w14:textId="77777777">
        <w:trPr>
          <w:trHeight w:val="20"/>
        </w:trPr>
        <w:tc>
          <w:tcPr>
            <w:tcW w:w="2505" w:type="dxa"/>
            <w:vAlign w:val="center"/>
          </w:tcPr>
          <w:p w14:paraId="0BCAE98C" w14:textId="77777777" w:rsidR="00DE1926" w:rsidRDefault="00E50157">
            <w:pPr>
              <w:widowControl w:val="0"/>
              <w:spacing w:before="120" w:after="240" w:line="269" w:lineRule="auto"/>
              <w:rPr>
                <w:b/>
              </w:rPr>
            </w:pPr>
            <w:r>
              <w:rPr>
                <w:b/>
              </w:rPr>
              <w:t>RFP</w:t>
            </w:r>
          </w:p>
        </w:tc>
        <w:tc>
          <w:tcPr>
            <w:tcW w:w="6614" w:type="dxa"/>
            <w:vAlign w:val="center"/>
          </w:tcPr>
          <w:p w14:paraId="026E4F4B" w14:textId="77777777" w:rsidR="00DE1926" w:rsidRDefault="00E50157">
            <w:pPr>
              <w:widowControl w:val="0"/>
              <w:spacing w:before="120" w:after="240" w:line="269" w:lineRule="auto"/>
              <w:jc w:val="both"/>
            </w:pPr>
            <w:r>
              <w:t>The Request for Proposals document issued by the Implementing Agency in relation to the Project, containing the documents specified in Sub-Section 3.1.1 of the Instructions to Bidders, and includes any amendments and / or modifications thereto.</w:t>
            </w:r>
          </w:p>
        </w:tc>
      </w:tr>
      <w:tr w:rsidR="00DE1926" w14:paraId="4332FC48" w14:textId="77777777">
        <w:trPr>
          <w:trHeight w:val="20"/>
        </w:trPr>
        <w:tc>
          <w:tcPr>
            <w:tcW w:w="2505" w:type="dxa"/>
            <w:vAlign w:val="center"/>
          </w:tcPr>
          <w:p w14:paraId="4A4A234E" w14:textId="77777777" w:rsidR="00DE1926" w:rsidRDefault="00E50157">
            <w:pPr>
              <w:widowControl w:val="0"/>
              <w:spacing w:before="120" w:after="240" w:line="269" w:lineRule="auto"/>
              <w:rPr>
                <w:b/>
                <w:bCs/>
                <w:iCs/>
                <w:szCs w:val="22"/>
              </w:rPr>
            </w:pPr>
            <w:r>
              <w:rPr>
                <w:b/>
                <w:bCs/>
                <w:iCs/>
                <w:szCs w:val="22"/>
              </w:rPr>
              <w:t>Site</w:t>
            </w:r>
          </w:p>
        </w:tc>
        <w:tc>
          <w:tcPr>
            <w:tcW w:w="6614" w:type="dxa"/>
            <w:vAlign w:val="center"/>
          </w:tcPr>
          <w:p w14:paraId="19393856" w14:textId="77777777" w:rsidR="00DE1926" w:rsidRDefault="00E50157">
            <w:pPr>
              <w:widowControl w:val="0"/>
              <w:spacing w:before="120" w:after="240" w:line="269" w:lineRule="auto"/>
              <w:jc w:val="both"/>
              <w:rPr>
                <w:szCs w:val="22"/>
              </w:rPr>
            </w:pPr>
            <w:r>
              <w:rPr>
                <w:szCs w:val="22"/>
              </w:rPr>
              <w:t>Has the meaning given to it in the Concession Agreement.</w:t>
            </w:r>
          </w:p>
        </w:tc>
      </w:tr>
      <w:tr w:rsidR="00DE1926" w14:paraId="274859E5" w14:textId="77777777">
        <w:trPr>
          <w:trHeight w:val="20"/>
        </w:trPr>
        <w:tc>
          <w:tcPr>
            <w:tcW w:w="2505" w:type="dxa"/>
            <w:vAlign w:val="center"/>
          </w:tcPr>
          <w:p w14:paraId="1605231C" w14:textId="77777777" w:rsidR="00DE1926" w:rsidRDefault="00E50157">
            <w:pPr>
              <w:widowControl w:val="0"/>
              <w:spacing w:before="120" w:after="240" w:line="269" w:lineRule="auto"/>
              <w:rPr>
                <w:b/>
                <w:bCs/>
                <w:iCs/>
                <w:szCs w:val="22"/>
              </w:rPr>
            </w:pPr>
            <w:r>
              <w:rPr>
                <w:b/>
                <w:bCs/>
                <w:iCs/>
                <w:szCs w:val="22"/>
              </w:rPr>
              <w:t>Successful Bidder</w:t>
            </w:r>
          </w:p>
        </w:tc>
        <w:tc>
          <w:tcPr>
            <w:tcW w:w="6614" w:type="dxa"/>
            <w:vAlign w:val="center"/>
          </w:tcPr>
          <w:p w14:paraId="5E20B18D" w14:textId="77777777" w:rsidR="00DE1926" w:rsidRDefault="00E50157">
            <w:pPr>
              <w:widowControl w:val="0"/>
              <w:spacing w:before="120" w:after="240" w:line="269" w:lineRule="auto"/>
              <w:jc w:val="both"/>
              <w:rPr>
                <w:szCs w:val="22"/>
              </w:rPr>
            </w:pPr>
            <w:r>
              <w:rPr>
                <w:szCs w:val="22"/>
              </w:rPr>
              <w:t>The Bidder whose Bid determined is the Best Evaluated Bid in terms of the requirements of the Applicable Evaluation Documents.</w:t>
            </w:r>
          </w:p>
        </w:tc>
      </w:tr>
      <w:tr w:rsidR="00DE1926" w14:paraId="4905B42C" w14:textId="77777777">
        <w:trPr>
          <w:trHeight w:val="20"/>
        </w:trPr>
        <w:tc>
          <w:tcPr>
            <w:tcW w:w="2505" w:type="dxa"/>
            <w:vAlign w:val="center"/>
          </w:tcPr>
          <w:p w14:paraId="1DAD80B5" w14:textId="77777777" w:rsidR="00DE1926" w:rsidRDefault="00E50157">
            <w:pPr>
              <w:widowControl w:val="0"/>
              <w:spacing w:before="120" w:after="240" w:line="269" w:lineRule="auto"/>
              <w:rPr>
                <w:b/>
              </w:rPr>
            </w:pPr>
            <w:r>
              <w:rPr>
                <w:rFonts w:eastAsia="Arial Narrow" w:cstheme="minorHAnsi"/>
                <w:b/>
                <w:bCs/>
              </w:rPr>
              <w:t>Scope of Work</w:t>
            </w:r>
          </w:p>
        </w:tc>
        <w:tc>
          <w:tcPr>
            <w:tcW w:w="6614" w:type="dxa"/>
            <w:vAlign w:val="center"/>
          </w:tcPr>
          <w:p w14:paraId="242F636B" w14:textId="51384EAB" w:rsidR="00DE1926" w:rsidRDefault="00E50157">
            <w:pPr>
              <w:widowControl w:val="0"/>
              <w:spacing w:before="120" w:after="240" w:line="269" w:lineRule="auto"/>
              <w:jc w:val="both"/>
            </w:pPr>
            <w:r>
              <w:rPr>
                <w:rFonts w:eastAsia="Arial Narrow" w:cstheme="minorHAnsi"/>
              </w:rPr>
              <w:t xml:space="preserve">means the works that the Implementing Partner (IP) would have to perform during the Installation Period and O&amp;M Period under the terms </w:t>
            </w:r>
            <w:r>
              <w:rPr>
                <w:rFonts w:eastAsia="Arial Narrow" w:cstheme="minorHAnsi"/>
              </w:rPr>
              <w:lastRenderedPageBreak/>
              <w:t>of Management Contract and a description of such works is provided in Volume II</w:t>
            </w:r>
            <w:r w:rsidR="00A06B0D">
              <w:rPr>
                <w:rFonts w:eastAsia="Arial Narrow" w:cstheme="minorHAnsi"/>
              </w:rPr>
              <w:t>.</w:t>
            </w:r>
          </w:p>
        </w:tc>
      </w:tr>
      <w:tr w:rsidR="00DE1926" w14:paraId="5A09B691" w14:textId="77777777">
        <w:trPr>
          <w:trHeight w:val="20"/>
        </w:trPr>
        <w:tc>
          <w:tcPr>
            <w:tcW w:w="2505" w:type="dxa"/>
            <w:vAlign w:val="center"/>
          </w:tcPr>
          <w:p w14:paraId="7ADDCD94" w14:textId="77777777" w:rsidR="00DE1926" w:rsidRDefault="00E50157">
            <w:pPr>
              <w:widowControl w:val="0"/>
              <w:spacing w:before="120" w:after="240" w:line="269" w:lineRule="auto"/>
              <w:rPr>
                <w:b/>
              </w:rPr>
            </w:pPr>
            <w:r>
              <w:rPr>
                <w:b/>
              </w:rPr>
              <w:lastRenderedPageBreak/>
              <w:t>Technical Proposal</w:t>
            </w:r>
          </w:p>
        </w:tc>
        <w:tc>
          <w:tcPr>
            <w:tcW w:w="6614" w:type="dxa"/>
            <w:vAlign w:val="center"/>
          </w:tcPr>
          <w:p w14:paraId="2A249F8D" w14:textId="77777777" w:rsidR="00DE1926" w:rsidRDefault="00E50157">
            <w:pPr>
              <w:widowControl w:val="0"/>
              <w:spacing w:before="120" w:after="240" w:line="269" w:lineRule="auto"/>
              <w:jc w:val="both"/>
            </w:pPr>
            <w:r>
              <w:t>The technical proposal (including all forms, documents and information required in terms of the RFP and submitted therewith), submitted by a Bidder as part of its Bid pursuant to the RFP.</w:t>
            </w:r>
          </w:p>
        </w:tc>
      </w:tr>
      <w:tr w:rsidR="00DE1926" w14:paraId="56E2872C" w14:textId="77777777" w:rsidTr="00A06B0D">
        <w:trPr>
          <w:trHeight w:val="812"/>
        </w:trPr>
        <w:tc>
          <w:tcPr>
            <w:tcW w:w="2505" w:type="dxa"/>
            <w:vAlign w:val="center"/>
          </w:tcPr>
          <w:p w14:paraId="523B1DA3" w14:textId="05053D71" w:rsidR="00DE1926" w:rsidRDefault="00E50157" w:rsidP="00A06B0D">
            <w:pPr>
              <w:autoSpaceDE w:val="0"/>
              <w:autoSpaceDN w:val="0"/>
              <w:adjustRightInd w:val="0"/>
              <w:spacing w:line="240" w:lineRule="auto"/>
              <w:outlineLvl w:val="4"/>
              <w:rPr>
                <w:b/>
                <w:szCs w:val="22"/>
              </w:rPr>
            </w:pPr>
            <w:r>
              <w:rPr>
                <w:b/>
                <w:bCs/>
                <w:color w:val="000000"/>
                <w:szCs w:val="22"/>
              </w:rPr>
              <w:t>TFEC</w:t>
            </w:r>
            <w:r w:rsidR="00A06B0D">
              <w:rPr>
                <w:b/>
                <w:bCs/>
                <w:color w:val="000000"/>
                <w:szCs w:val="22"/>
              </w:rPr>
              <w:t xml:space="preserve"> / Evluation Committee</w:t>
            </w:r>
          </w:p>
        </w:tc>
        <w:tc>
          <w:tcPr>
            <w:tcW w:w="6614" w:type="dxa"/>
          </w:tcPr>
          <w:p w14:paraId="40ECC8DC" w14:textId="77777777" w:rsidR="00DE1926" w:rsidRDefault="00E50157">
            <w:pPr>
              <w:widowControl w:val="0"/>
              <w:spacing w:before="120" w:after="240" w:line="269" w:lineRule="auto"/>
              <w:jc w:val="both"/>
              <w:rPr>
                <w:bCs/>
                <w:szCs w:val="22"/>
              </w:rPr>
            </w:pPr>
            <w:r>
              <w:rPr>
                <w:color w:val="000000"/>
                <w:szCs w:val="22"/>
              </w:rPr>
              <w:t>The technical and financial evaluation committee formed in accordance with the applicable laws.</w:t>
            </w:r>
          </w:p>
        </w:tc>
      </w:tr>
    </w:tbl>
    <w:p w14:paraId="0522DB6A" w14:textId="77777777" w:rsidR="00A06B0D" w:rsidRDefault="00A06B0D">
      <w:pPr>
        <w:spacing w:line="259" w:lineRule="auto"/>
        <w:rPr>
          <w:b/>
          <w:smallCaps/>
          <w:szCs w:val="22"/>
        </w:rPr>
      </w:pPr>
      <w:bookmarkStart w:id="9" w:name="_Toc92813793"/>
      <w:r>
        <w:br w:type="page"/>
      </w:r>
    </w:p>
    <w:p w14:paraId="4B68885D" w14:textId="7E184BDA" w:rsidR="00DE1926" w:rsidRDefault="00E50157">
      <w:pPr>
        <w:pStyle w:val="Style2"/>
        <w:pBdr>
          <w:bottom w:val="single" w:sz="4" w:space="1" w:color="auto"/>
        </w:pBdr>
        <w:rPr>
          <w:u w:val="none"/>
        </w:rPr>
      </w:pPr>
      <w:r>
        <w:rPr>
          <w:u w:val="none"/>
        </w:rPr>
        <w:lastRenderedPageBreak/>
        <w:t>General</w:t>
      </w:r>
      <w:bookmarkEnd w:id="9"/>
    </w:p>
    <w:p w14:paraId="04442869" w14:textId="77777777" w:rsidR="00DE1926" w:rsidRDefault="00E50157">
      <w:pPr>
        <w:pStyle w:val="Heading2"/>
        <w:spacing w:before="120" w:after="240" w:line="269" w:lineRule="auto"/>
        <w:ind w:left="720" w:hanging="720"/>
        <w:jc w:val="both"/>
        <w:rPr>
          <w:bCs/>
          <w:i w:val="0"/>
          <w:smallCaps/>
          <w:sz w:val="22"/>
          <w:szCs w:val="22"/>
          <w:u w:val="single"/>
        </w:rPr>
      </w:pPr>
      <w:r>
        <w:rPr>
          <w:bCs/>
          <w:i w:val="0"/>
          <w:smallCaps/>
          <w:sz w:val="22"/>
          <w:szCs w:val="22"/>
          <w:u w:val="single"/>
        </w:rPr>
        <w:t>Introduction</w:t>
      </w:r>
    </w:p>
    <w:p w14:paraId="45CF08B4" w14:textId="1011F358" w:rsidR="00DE1926" w:rsidRDefault="00E50157" w:rsidP="00EC433C">
      <w:pPr>
        <w:spacing w:line="240" w:lineRule="auto"/>
        <w:ind w:left="720"/>
        <w:jc w:val="both"/>
        <w:textAlignment w:val="baseline"/>
        <w:rPr>
          <w:smallCaps/>
          <w:szCs w:val="22"/>
        </w:rPr>
      </w:pPr>
      <w:r>
        <w:rPr>
          <w:szCs w:val="22"/>
          <w:lang w:val="en-US"/>
        </w:rPr>
        <w:t xml:space="preserve">The </w:t>
      </w:r>
      <w:r>
        <w:rPr>
          <w:b/>
          <w:bCs/>
          <w:szCs w:val="22"/>
          <w:lang w:val="en-US"/>
        </w:rPr>
        <w:t>Balochistan Public Private Partnership Authority (BPPPA)</w:t>
      </w:r>
      <w:r>
        <w:rPr>
          <w:szCs w:val="22"/>
          <w:lang w:val="en-US"/>
        </w:rPr>
        <w:t xml:space="preserve"> </w:t>
      </w:r>
      <w:r w:rsidR="00EC433C">
        <w:rPr>
          <w:szCs w:val="22"/>
          <w:lang w:val="en-US"/>
        </w:rPr>
        <w:t xml:space="preserve">along with the </w:t>
      </w:r>
      <w:r w:rsidR="00EC433C" w:rsidRPr="00EC433C">
        <w:rPr>
          <w:b/>
          <w:bCs/>
          <w:szCs w:val="22"/>
          <w:lang w:val="en-US"/>
        </w:rPr>
        <w:t>Labor &amp; Manpower Deprtment</w:t>
      </w:r>
      <w:r w:rsidR="00EC433C">
        <w:rPr>
          <w:szCs w:val="22"/>
          <w:lang w:val="en-US"/>
        </w:rPr>
        <w:t xml:space="preserve"> and </w:t>
      </w:r>
      <w:r w:rsidR="00EC433C" w:rsidRPr="00EC433C">
        <w:rPr>
          <w:b/>
          <w:bCs/>
          <w:szCs w:val="22"/>
          <w:lang w:val="en-US"/>
        </w:rPr>
        <w:t>BTEVTA</w:t>
      </w:r>
      <w:r w:rsidR="00EC433C">
        <w:rPr>
          <w:szCs w:val="22"/>
          <w:lang w:val="en-US"/>
        </w:rPr>
        <w:t xml:space="preserve"> </w:t>
      </w:r>
      <w:r>
        <w:rPr>
          <w:color w:val="0E101A"/>
          <w:szCs w:val="22"/>
        </w:rPr>
        <w:t>intends to operate and manage the “Kharan TVET Institute” (KTI) on the public-private partnership model. The institute would specialize</w:t>
      </w:r>
      <w:r>
        <w:rPr>
          <w:b/>
          <w:bCs/>
          <w:color w:val="0E101A"/>
          <w:szCs w:val="22"/>
        </w:rPr>
        <w:t> </w:t>
      </w:r>
      <w:r>
        <w:rPr>
          <w:color w:val="0E101A"/>
          <w:szCs w:val="22"/>
        </w:rPr>
        <w:t xml:space="preserve">in indigenous and marketable innovative technologies to meet the immediate workforce requirements in Balochistan by utilizing existing infrastructure. </w:t>
      </w:r>
      <w:r w:rsidR="00EC433C">
        <w:rPr>
          <w:color w:val="0E101A"/>
          <w:szCs w:val="22"/>
        </w:rPr>
        <w:t xml:space="preserve">Further </w:t>
      </w:r>
      <w:r>
        <w:rPr>
          <w:szCs w:val="22"/>
        </w:rPr>
        <w:t>details in relation to Project background and scope of work</w:t>
      </w:r>
      <w:r w:rsidR="00EC433C">
        <w:rPr>
          <w:szCs w:val="22"/>
        </w:rPr>
        <w:t xml:space="preserve"> can be examined in </w:t>
      </w:r>
      <w:r>
        <w:rPr>
          <w:b/>
          <w:bCs/>
          <w:smallCaps/>
          <w:szCs w:val="22"/>
        </w:rPr>
        <w:t>Volume II (</w:t>
      </w:r>
      <w:r>
        <w:rPr>
          <w:b/>
          <w:bCs/>
          <w:i/>
          <w:iCs/>
          <w:smallCaps/>
          <w:szCs w:val="22"/>
        </w:rPr>
        <w:t>Project Scope</w:t>
      </w:r>
      <w:r>
        <w:rPr>
          <w:b/>
          <w:bCs/>
          <w:smallCaps/>
          <w:szCs w:val="22"/>
        </w:rPr>
        <w:t xml:space="preserve">) </w:t>
      </w:r>
      <w:r>
        <w:rPr>
          <w:szCs w:val="22"/>
        </w:rPr>
        <w:t>of the RFP</w:t>
      </w:r>
      <w:r>
        <w:rPr>
          <w:smallCaps/>
          <w:szCs w:val="22"/>
        </w:rPr>
        <w:t>.</w:t>
      </w:r>
    </w:p>
    <w:p w14:paraId="328DC2F3" w14:textId="516812B3" w:rsidR="00DE1926" w:rsidRDefault="00E50157" w:rsidP="00EC433C">
      <w:pPr>
        <w:widowControl w:val="0"/>
        <w:spacing w:before="120" w:after="240" w:line="269" w:lineRule="auto"/>
        <w:ind w:left="720"/>
        <w:contextualSpacing/>
        <w:jc w:val="both"/>
      </w:pPr>
      <w:r>
        <w:t xml:space="preserve">This RFP is being issued as a part of the competitive selection process to invite the </w:t>
      </w:r>
      <w:r w:rsidRPr="00EC433C">
        <w:t>Bidders</w:t>
      </w:r>
      <w:r>
        <w:t xml:space="preserve"> to submit its Bid with the intent to enter into a PPP Agreement for the Project. </w:t>
      </w:r>
    </w:p>
    <w:p w14:paraId="60B0B7EF" w14:textId="77777777" w:rsidR="00DE1926" w:rsidRDefault="00DE1926">
      <w:pPr>
        <w:widowControl w:val="0"/>
        <w:spacing w:before="120" w:after="240" w:line="269" w:lineRule="auto"/>
        <w:ind w:left="720"/>
        <w:contextualSpacing/>
        <w:jc w:val="both"/>
      </w:pPr>
    </w:p>
    <w:p w14:paraId="768D40A2" w14:textId="77777777" w:rsidR="00DE1926" w:rsidRDefault="00E50157">
      <w:pPr>
        <w:widowControl w:val="0"/>
        <w:spacing w:before="120" w:after="240" w:line="269" w:lineRule="auto"/>
        <w:ind w:left="720"/>
        <w:contextualSpacing/>
        <w:jc w:val="both"/>
      </w:pPr>
      <w:r>
        <w:t>All risks and obligations of the Implementing Agency and the Successful Bidder shall be in accordance with the RFP (including the Concession Documents) and the Bidders shall be deemed to have full and complete understanding of the risks relating to the Project and their allocation, as set out in the RFP (including the Concession Documents).</w:t>
      </w:r>
    </w:p>
    <w:p w14:paraId="23F58DE0" w14:textId="77777777" w:rsidR="00DE1926" w:rsidRDefault="00DE1926">
      <w:pPr>
        <w:widowControl w:val="0"/>
        <w:spacing w:before="120" w:after="240" w:line="269" w:lineRule="auto"/>
        <w:ind w:left="720"/>
        <w:contextualSpacing/>
        <w:jc w:val="both"/>
      </w:pPr>
    </w:p>
    <w:p w14:paraId="1E508A24" w14:textId="77777777" w:rsidR="00DE1926" w:rsidRDefault="00E50157">
      <w:pPr>
        <w:widowControl w:val="0"/>
        <w:spacing w:before="120" w:after="240" w:line="269" w:lineRule="auto"/>
        <w:ind w:left="720"/>
        <w:contextualSpacing/>
        <w:jc w:val="both"/>
      </w:pPr>
      <w:r>
        <w:t xml:space="preserve">By submitting the Bid, the Bidder acknowledges the acceptance of all tax related obligations. The </w:t>
      </w:r>
      <w:r>
        <w:rPr>
          <w:szCs w:val="22"/>
        </w:rPr>
        <w:t>bidders’s obligations with regards to taxation</w:t>
      </w:r>
      <w:r>
        <w:t xml:space="preserve"> are </w:t>
      </w:r>
      <w:r>
        <w:rPr>
          <w:szCs w:val="22"/>
        </w:rPr>
        <w:t>clearly identified in the Concession Agreement.</w:t>
      </w:r>
      <w:r>
        <w:t xml:space="preserve"> For the sake of clarity, the bidder shall be required to pay all the taxes, duties, levies, stamp duties, rents, and other charges payable to any local government, provincial or federal government (as applicable) </w:t>
      </w:r>
      <w:r>
        <w:rPr>
          <w:szCs w:val="22"/>
        </w:rPr>
        <w:t xml:space="preserve">and it would not be allowed to seek any support from the </w:t>
      </w:r>
      <w:r>
        <w:rPr>
          <w:rFonts w:eastAsia="MS Mincho"/>
          <w:szCs w:val="22"/>
          <w:lang w:eastAsia="ja-JP"/>
        </w:rPr>
        <w:t>Implementing Agency</w:t>
      </w:r>
      <w:r>
        <w:rPr>
          <w:szCs w:val="22"/>
        </w:rPr>
        <w:t xml:space="preserve"> if it was unaware or ignorant of any </w:t>
      </w:r>
      <w:r>
        <w:t>taxes, duties, levies, stamp duties, rents, and other charges</w:t>
      </w:r>
      <w:r>
        <w:rPr>
          <w:szCs w:val="22"/>
        </w:rPr>
        <w:t>.</w:t>
      </w:r>
      <w:r>
        <w:rPr>
          <w:rStyle w:val="FootnoteReference"/>
        </w:rPr>
        <w:t xml:space="preserve"> </w:t>
      </w:r>
    </w:p>
    <w:p w14:paraId="12D050A9" w14:textId="77777777" w:rsidR="00DE1926" w:rsidRDefault="00DE1926">
      <w:pPr>
        <w:widowControl w:val="0"/>
        <w:spacing w:before="120" w:after="240" w:line="269" w:lineRule="auto"/>
        <w:contextualSpacing/>
        <w:jc w:val="both"/>
      </w:pPr>
    </w:p>
    <w:p w14:paraId="5CB3251B" w14:textId="77777777" w:rsidR="00DE1926" w:rsidRDefault="00E50157">
      <w:pPr>
        <w:widowControl w:val="0"/>
        <w:spacing w:before="120" w:after="240" w:line="269" w:lineRule="auto"/>
        <w:ind w:left="720"/>
        <w:contextualSpacing/>
        <w:jc w:val="both"/>
      </w:pPr>
      <w:r>
        <w:t xml:space="preserve">The </w:t>
      </w:r>
      <w:r>
        <w:rPr>
          <w:rFonts w:eastAsia="MS Mincho"/>
          <w:szCs w:val="22"/>
          <w:lang w:eastAsia="ja-JP"/>
        </w:rPr>
        <w:t>Implementing Agency</w:t>
      </w:r>
      <w:r>
        <w:t xml:space="preserve"> does not make any representation or warranty, express or implied, as to the accuracy or completeness of such information, or any information on which this RFP is based, or any other background or reference information or documents prepared and made available to the Bidders, and any liability related to such information is hereby expressly disclaimed. </w:t>
      </w:r>
    </w:p>
    <w:p w14:paraId="5FA3621C" w14:textId="77777777" w:rsidR="00DE1926" w:rsidRDefault="00DE1926">
      <w:pPr>
        <w:widowControl w:val="0"/>
        <w:spacing w:before="120" w:after="240" w:line="269" w:lineRule="auto"/>
        <w:ind w:left="720"/>
        <w:contextualSpacing/>
        <w:jc w:val="both"/>
      </w:pPr>
    </w:p>
    <w:p w14:paraId="19F7BC31" w14:textId="77777777" w:rsidR="00DE1926" w:rsidRDefault="00E50157">
      <w:pPr>
        <w:widowControl w:val="0"/>
        <w:spacing w:before="120" w:after="240" w:line="269" w:lineRule="auto"/>
        <w:ind w:left="720"/>
        <w:contextualSpacing/>
        <w:jc w:val="both"/>
        <w:rPr>
          <w:rFonts w:eastAsia="Times New Roman"/>
          <w:lang w:eastAsia="en-US"/>
        </w:rPr>
      </w:pPr>
      <w:r>
        <w:t>Before submitting the Bids, the Bidders should carefully examine all the information provided in the RFP (including the Concession Documents).</w:t>
      </w:r>
    </w:p>
    <w:p w14:paraId="4FFB6C7B" w14:textId="0440E266" w:rsidR="00DE1926" w:rsidRDefault="00E50157" w:rsidP="00EC433C">
      <w:pPr>
        <w:pStyle w:val="Heading2"/>
        <w:spacing w:before="120" w:after="240" w:line="269" w:lineRule="auto"/>
        <w:ind w:left="720" w:hanging="720"/>
        <w:jc w:val="both"/>
        <w:rPr>
          <w:i w:val="0"/>
          <w:iCs/>
          <w:color w:val="FF0000"/>
          <w:sz w:val="22"/>
          <w:szCs w:val="22"/>
          <w:u w:val="single"/>
        </w:rPr>
      </w:pPr>
      <w:r>
        <w:rPr>
          <w:bCs/>
          <w:i w:val="0"/>
          <w:smallCaps/>
          <w:sz w:val="22"/>
          <w:szCs w:val="22"/>
          <w:u w:val="single"/>
        </w:rPr>
        <w:t xml:space="preserve">Overview of the Procurement Process </w:t>
      </w:r>
    </w:p>
    <w:p w14:paraId="1A6B8DAE" w14:textId="77777777" w:rsidR="00DE1926" w:rsidRDefault="00E50157">
      <w:pPr>
        <w:pStyle w:val="Heading3"/>
        <w:numPr>
          <w:ilvl w:val="0"/>
          <w:numId w:val="0"/>
        </w:numPr>
        <w:spacing w:before="120" w:after="240" w:line="269" w:lineRule="auto"/>
        <w:ind w:left="720"/>
        <w:jc w:val="both"/>
        <w:rPr>
          <w:i w:val="0"/>
          <w:iCs/>
          <w:szCs w:val="22"/>
        </w:rPr>
      </w:pPr>
      <w:bookmarkStart w:id="10" w:name="_Toc247444383"/>
      <w:bookmarkEnd w:id="10"/>
      <w:r>
        <w:rPr>
          <w:i w:val="0"/>
          <w:szCs w:val="22"/>
        </w:rPr>
        <w:t>For the purposes of the Project, the Implementing Agency</w:t>
      </w:r>
      <w:r>
        <w:rPr>
          <w:i w:val="0"/>
          <w:iCs/>
          <w:szCs w:val="22"/>
        </w:rPr>
        <w:t xml:space="preserve"> has issued the RFP for conducting the Bidding Process for the selection of a Successful Bidder for the award of the Concession, in accordance with the requirements of the Applicable Evaluation Documents. </w:t>
      </w:r>
    </w:p>
    <w:p w14:paraId="2B27115F" w14:textId="385A88DA" w:rsidR="00DE1926" w:rsidRDefault="00E50157" w:rsidP="00EC433C">
      <w:pPr>
        <w:pStyle w:val="Heading3"/>
        <w:numPr>
          <w:ilvl w:val="0"/>
          <w:numId w:val="0"/>
        </w:numPr>
        <w:tabs>
          <w:tab w:val="left" w:pos="1440"/>
        </w:tabs>
        <w:spacing w:before="120" w:after="240" w:line="269" w:lineRule="auto"/>
        <w:ind w:left="720" w:hanging="720"/>
        <w:jc w:val="both"/>
        <w:rPr>
          <w:i w:val="0"/>
          <w:iCs/>
          <w:color w:val="000000"/>
          <w:szCs w:val="22"/>
        </w:rPr>
      </w:pPr>
      <w:r>
        <w:rPr>
          <w:i w:val="0"/>
          <w:iCs/>
          <w:color w:val="000000"/>
          <w:szCs w:val="22"/>
        </w:rPr>
        <w:tab/>
        <w:t xml:space="preserve">In terms of the </w:t>
      </w:r>
      <w:r>
        <w:rPr>
          <w:i w:val="0"/>
          <w:iCs/>
          <w:szCs w:val="22"/>
        </w:rPr>
        <w:t>Applicable Evaluation Documents</w:t>
      </w:r>
      <w:r>
        <w:rPr>
          <w:i w:val="0"/>
          <w:iCs/>
          <w:color w:val="000000"/>
          <w:szCs w:val="22"/>
        </w:rPr>
        <w:t xml:space="preserve">, the </w:t>
      </w:r>
      <w:r>
        <w:rPr>
          <w:color w:val="000000"/>
          <w:szCs w:val="22"/>
        </w:rPr>
        <w:t>single stage two envelope</w:t>
      </w:r>
      <w:r>
        <w:rPr>
          <w:i w:val="0"/>
          <w:iCs/>
          <w:color w:val="000000"/>
          <w:szCs w:val="22"/>
        </w:rPr>
        <w:t xml:space="preserve"> bidding procedure has been adopted</w:t>
      </w:r>
      <w:r>
        <w:rPr>
          <w:i w:val="0"/>
          <w:iCs/>
          <w:szCs w:val="22"/>
        </w:rPr>
        <w:t>.</w:t>
      </w:r>
      <w:r>
        <w:rPr>
          <w:i w:val="0"/>
          <w:iCs/>
          <w:color w:val="000000"/>
          <w:szCs w:val="22"/>
        </w:rPr>
        <w:t xml:space="preserve"> A Bidder whose Bid is determined to be the Best Evaluated Bid, shall be awarded the Concession.</w:t>
      </w:r>
    </w:p>
    <w:p w14:paraId="5F71DC42" w14:textId="77777777" w:rsidR="00DE1926" w:rsidRDefault="00E50157">
      <w:pPr>
        <w:pStyle w:val="Heading2"/>
        <w:keepNext w:val="0"/>
        <w:keepLines w:val="0"/>
        <w:widowControl w:val="0"/>
        <w:spacing w:before="120" w:after="240" w:line="269" w:lineRule="auto"/>
        <w:ind w:left="720" w:hanging="720"/>
        <w:jc w:val="both"/>
        <w:rPr>
          <w:i w:val="0"/>
          <w:iCs/>
          <w:smallCaps/>
          <w:sz w:val="22"/>
          <w:szCs w:val="22"/>
          <w:u w:val="single"/>
        </w:rPr>
      </w:pPr>
      <w:r>
        <w:rPr>
          <w:i w:val="0"/>
          <w:iCs/>
          <w:smallCaps/>
          <w:sz w:val="22"/>
          <w:szCs w:val="22"/>
          <w:u w:val="single"/>
        </w:rPr>
        <w:t>Indicative Schedule</w:t>
      </w:r>
    </w:p>
    <w:p w14:paraId="2E1BA9E4" w14:textId="77777777" w:rsidR="00DE1926" w:rsidRDefault="00E50157">
      <w:pPr>
        <w:pStyle w:val="BodyText"/>
        <w:widowControl w:val="0"/>
        <w:spacing w:before="120" w:after="240" w:line="269" w:lineRule="auto"/>
        <w:ind w:left="720"/>
        <w:jc w:val="both"/>
        <w:rPr>
          <w:szCs w:val="22"/>
        </w:rPr>
      </w:pPr>
      <w:r>
        <w:rPr>
          <w:szCs w:val="22"/>
        </w:rPr>
        <w:t>The indicative timelines in relation to the Bidding Process for the Project (as may be amended by the Implementing Agency in its discretion) are as follows:</w:t>
      </w:r>
    </w:p>
    <w:p w14:paraId="7193F687" w14:textId="77777777" w:rsidR="00EC433C" w:rsidRDefault="00EC433C">
      <w:pPr>
        <w:pStyle w:val="BodyText"/>
        <w:widowControl w:val="0"/>
        <w:spacing w:before="120" w:after="240" w:line="269" w:lineRule="auto"/>
        <w:ind w:left="720"/>
        <w:jc w:val="both"/>
        <w:rPr>
          <w:szCs w:val="22"/>
        </w:rPr>
      </w:pPr>
    </w:p>
    <w:tbl>
      <w:tblPr>
        <w:tblW w:w="0" w:type="auto"/>
        <w:tblInd w:w="710" w:type="dxa"/>
        <w:tblCellMar>
          <w:left w:w="0" w:type="dxa"/>
          <w:right w:w="0" w:type="dxa"/>
        </w:tblCellMar>
        <w:tblLook w:val="04A0" w:firstRow="1" w:lastRow="0" w:firstColumn="1" w:lastColumn="0" w:noHBand="0" w:noVBand="1"/>
      </w:tblPr>
      <w:tblGrid>
        <w:gridCol w:w="5760"/>
        <w:gridCol w:w="2690"/>
      </w:tblGrid>
      <w:tr w:rsidR="00DE1926" w14:paraId="1FF22509" w14:textId="77777777">
        <w:trPr>
          <w:trHeight w:val="337"/>
        </w:trPr>
        <w:tc>
          <w:tcPr>
            <w:tcW w:w="57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76516877" w14:textId="77777777" w:rsidR="00DE1926" w:rsidRDefault="00E50157">
            <w:pPr>
              <w:spacing w:before="120" w:after="120" w:line="269" w:lineRule="auto"/>
              <w:jc w:val="center"/>
              <w:rPr>
                <w:b/>
                <w:bCs/>
                <w:szCs w:val="22"/>
                <w:lang w:val="en-US" w:eastAsia="en-US"/>
              </w:rPr>
            </w:pPr>
            <w:r>
              <w:rPr>
                <w:b/>
                <w:bCs/>
                <w:szCs w:val="22"/>
              </w:rPr>
              <w:lastRenderedPageBreak/>
              <w:t>Activity</w:t>
            </w:r>
          </w:p>
        </w:tc>
        <w:tc>
          <w:tcPr>
            <w:tcW w:w="269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2C2198DD" w14:textId="77777777" w:rsidR="00DE1926" w:rsidRDefault="00E50157">
            <w:pPr>
              <w:spacing w:before="120" w:after="120" w:line="269" w:lineRule="auto"/>
              <w:jc w:val="center"/>
              <w:rPr>
                <w:b/>
                <w:bCs/>
                <w:szCs w:val="22"/>
              </w:rPr>
            </w:pPr>
            <w:r>
              <w:rPr>
                <w:b/>
                <w:bCs/>
                <w:szCs w:val="22"/>
              </w:rPr>
              <w:t>Date (</w:t>
            </w:r>
            <w:r>
              <w:rPr>
                <w:b/>
                <w:bCs/>
                <w:i/>
                <w:iCs/>
                <w:szCs w:val="22"/>
              </w:rPr>
              <w:t>Tentative</w:t>
            </w:r>
            <w:r>
              <w:rPr>
                <w:b/>
                <w:bCs/>
                <w:szCs w:val="22"/>
              </w:rPr>
              <w:t>)</w:t>
            </w:r>
          </w:p>
        </w:tc>
      </w:tr>
      <w:tr w:rsidR="00DE1926" w14:paraId="6DC2CE37" w14:textId="77777777">
        <w:trPr>
          <w:trHeight w:val="337"/>
        </w:trPr>
        <w:tc>
          <w:tcPr>
            <w:tcW w:w="57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783A070" w14:textId="77777777" w:rsidR="00DE1926" w:rsidRDefault="00E50157">
            <w:pPr>
              <w:spacing w:before="120" w:after="120" w:line="269" w:lineRule="auto"/>
              <w:jc w:val="both"/>
              <w:rPr>
                <w:b/>
                <w:bCs/>
                <w:szCs w:val="22"/>
              </w:rPr>
            </w:pPr>
            <w:r>
              <w:rPr>
                <w:b/>
                <w:bCs/>
                <w:color w:val="000000"/>
                <w:szCs w:val="22"/>
              </w:rPr>
              <w:t>Issuance of RFP</w:t>
            </w:r>
          </w:p>
        </w:tc>
        <w:tc>
          <w:tcPr>
            <w:tcW w:w="2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AEBE2D" w14:textId="1BC3058D" w:rsidR="00DE1926" w:rsidRDefault="00EC433C">
            <w:pPr>
              <w:spacing w:before="120" w:after="120" w:line="269" w:lineRule="auto"/>
              <w:jc w:val="center"/>
              <w:rPr>
                <w:szCs w:val="22"/>
              </w:rPr>
            </w:pPr>
            <w:r>
              <w:rPr>
                <w:szCs w:val="22"/>
              </w:rPr>
              <w:t>18</w:t>
            </w:r>
            <w:r w:rsidR="00E47E96">
              <w:rPr>
                <w:szCs w:val="22"/>
              </w:rPr>
              <w:t>-02-2023</w:t>
            </w:r>
          </w:p>
        </w:tc>
      </w:tr>
    </w:tbl>
    <w:tbl>
      <w:tblPr>
        <w:tblStyle w:val="TableGrid"/>
        <w:tblW w:w="0" w:type="auto"/>
        <w:tblInd w:w="7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742"/>
        <w:gridCol w:w="2689"/>
      </w:tblGrid>
      <w:tr w:rsidR="00DE1926" w14:paraId="28E17550" w14:textId="77777777" w:rsidTr="00EC433C">
        <w:trPr>
          <w:trHeight w:val="300"/>
        </w:trPr>
        <w:tc>
          <w:tcPr>
            <w:tcW w:w="5742" w:type="dxa"/>
          </w:tcPr>
          <w:p w14:paraId="6EDE714D" w14:textId="77777777" w:rsidR="00DE1926" w:rsidRDefault="00E50157">
            <w:pPr>
              <w:spacing w:before="120" w:after="120" w:line="269" w:lineRule="auto"/>
              <w:jc w:val="both"/>
              <w:rPr>
                <w:b/>
                <w:bCs/>
                <w:color w:val="000000"/>
                <w:szCs w:val="22"/>
              </w:rPr>
            </w:pPr>
            <w:r>
              <w:rPr>
                <w:b/>
                <w:bCs/>
                <w:color w:val="000000"/>
                <w:szCs w:val="22"/>
              </w:rPr>
              <w:t>Responses to Bidder’s queries</w:t>
            </w:r>
          </w:p>
        </w:tc>
        <w:tc>
          <w:tcPr>
            <w:tcW w:w="2689" w:type="dxa"/>
            <w:vAlign w:val="center"/>
          </w:tcPr>
          <w:p w14:paraId="66AD7EAC" w14:textId="7293845F" w:rsidR="00DE1926" w:rsidRDefault="00EC433C" w:rsidP="00EC433C">
            <w:pPr>
              <w:tabs>
                <w:tab w:val="left" w:pos="700"/>
              </w:tabs>
              <w:spacing w:after="0" w:line="240" w:lineRule="auto"/>
              <w:jc w:val="center"/>
              <w:rPr>
                <w:rFonts w:ascii="Book Antiqua" w:hAnsi="Book Antiqua"/>
              </w:rPr>
            </w:pPr>
            <w:r>
              <w:rPr>
                <w:rFonts w:ascii="Book Antiqua" w:hAnsi="Book Antiqua"/>
              </w:rPr>
              <w:t>Within 07 days of query</w:t>
            </w:r>
          </w:p>
        </w:tc>
      </w:tr>
      <w:tr w:rsidR="00DE1926" w14:paraId="088CBBDA" w14:textId="77777777" w:rsidTr="00EC433C">
        <w:trPr>
          <w:trHeight w:val="332"/>
        </w:trPr>
        <w:tc>
          <w:tcPr>
            <w:tcW w:w="5742" w:type="dxa"/>
          </w:tcPr>
          <w:p w14:paraId="6C5E35F5" w14:textId="77777777" w:rsidR="00DE1926" w:rsidRDefault="00E50157">
            <w:pPr>
              <w:spacing w:before="120" w:after="120" w:line="269" w:lineRule="auto"/>
              <w:jc w:val="both"/>
              <w:rPr>
                <w:b/>
                <w:bCs/>
                <w:color w:val="000000"/>
                <w:szCs w:val="22"/>
              </w:rPr>
            </w:pPr>
            <w:r>
              <w:rPr>
                <w:b/>
                <w:bCs/>
                <w:color w:val="000000"/>
                <w:szCs w:val="22"/>
              </w:rPr>
              <w:t>Release Amended Bidding Documents (if required)</w:t>
            </w:r>
          </w:p>
        </w:tc>
        <w:tc>
          <w:tcPr>
            <w:tcW w:w="2689" w:type="dxa"/>
            <w:vAlign w:val="center"/>
          </w:tcPr>
          <w:p w14:paraId="7548E52C" w14:textId="6F64784D" w:rsidR="00DE1926" w:rsidRDefault="00EC433C" w:rsidP="00EC433C">
            <w:pPr>
              <w:tabs>
                <w:tab w:val="left" w:pos="700"/>
              </w:tabs>
              <w:spacing w:after="0" w:line="240" w:lineRule="auto"/>
              <w:jc w:val="center"/>
              <w:rPr>
                <w:rFonts w:ascii="Book Antiqua" w:hAnsi="Book Antiqua"/>
              </w:rPr>
            </w:pPr>
            <w:r>
              <w:rPr>
                <w:rFonts w:ascii="Book Antiqua" w:hAnsi="Book Antiqua"/>
              </w:rPr>
              <w:t>As required.</w:t>
            </w:r>
          </w:p>
        </w:tc>
      </w:tr>
    </w:tbl>
    <w:tbl>
      <w:tblPr>
        <w:tblW w:w="0" w:type="auto"/>
        <w:tblInd w:w="710" w:type="dxa"/>
        <w:tblCellMar>
          <w:left w:w="0" w:type="dxa"/>
          <w:right w:w="0" w:type="dxa"/>
        </w:tblCellMar>
        <w:tblLook w:val="04A0" w:firstRow="1" w:lastRow="0" w:firstColumn="1" w:lastColumn="0" w:noHBand="0" w:noVBand="1"/>
      </w:tblPr>
      <w:tblGrid>
        <w:gridCol w:w="5760"/>
        <w:gridCol w:w="2690"/>
      </w:tblGrid>
      <w:tr w:rsidR="00DE1926" w14:paraId="65AD6F68" w14:textId="77777777">
        <w:trPr>
          <w:trHeight w:val="355"/>
        </w:trPr>
        <w:tc>
          <w:tcPr>
            <w:tcW w:w="57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0F5F35" w14:textId="23B8B848" w:rsidR="00DE1926" w:rsidRDefault="00E50157" w:rsidP="00EC433C">
            <w:pPr>
              <w:spacing w:before="120" w:after="120" w:line="269" w:lineRule="auto"/>
              <w:jc w:val="both"/>
              <w:rPr>
                <w:b/>
                <w:bCs/>
                <w:szCs w:val="22"/>
              </w:rPr>
            </w:pPr>
            <w:r>
              <w:rPr>
                <w:b/>
                <w:bCs/>
                <w:color w:val="000000"/>
                <w:szCs w:val="22"/>
              </w:rPr>
              <w:t>Bid Submission Date &amp; Opening of Technical Proposals</w:t>
            </w:r>
          </w:p>
        </w:tc>
        <w:tc>
          <w:tcPr>
            <w:tcW w:w="2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E14F56" w14:textId="3F254A6D" w:rsidR="00DE1926" w:rsidRDefault="00E47E96">
            <w:pPr>
              <w:spacing w:before="120" w:after="120" w:line="269" w:lineRule="auto"/>
              <w:jc w:val="center"/>
              <w:rPr>
                <w:szCs w:val="22"/>
              </w:rPr>
            </w:pPr>
            <w:r>
              <w:rPr>
                <w:rFonts w:ascii="Book Antiqua" w:hAnsi="Book Antiqua"/>
              </w:rPr>
              <w:t>0</w:t>
            </w:r>
            <w:r w:rsidR="00EC70D0">
              <w:rPr>
                <w:rFonts w:ascii="Book Antiqua" w:hAnsi="Book Antiqua"/>
              </w:rPr>
              <w:t>9</w:t>
            </w:r>
            <w:r>
              <w:rPr>
                <w:rFonts w:ascii="Book Antiqua" w:hAnsi="Book Antiqua"/>
              </w:rPr>
              <w:t>-03-2023</w:t>
            </w:r>
          </w:p>
        </w:tc>
      </w:tr>
    </w:tbl>
    <w:tbl>
      <w:tblPr>
        <w:tblStyle w:val="TableGrid"/>
        <w:tblW w:w="0" w:type="auto"/>
        <w:tblInd w:w="7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766"/>
        <w:gridCol w:w="2678"/>
      </w:tblGrid>
      <w:tr w:rsidR="00DE1926" w14:paraId="11C10230" w14:textId="77777777" w:rsidTr="00EC433C">
        <w:trPr>
          <w:trHeight w:val="300"/>
        </w:trPr>
        <w:tc>
          <w:tcPr>
            <w:tcW w:w="5766" w:type="dxa"/>
          </w:tcPr>
          <w:p w14:paraId="4997C877" w14:textId="77777777" w:rsidR="00DE1926" w:rsidRPr="00EF66FA" w:rsidRDefault="00E50157">
            <w:pPr>
              <w:tabs>
                <w:tab w:val="left" w:pos="700"/>
              </w:tabs>
              <w:spacing w:after="0" w:line="240" w:lineRule="auto"/>
              <w:jc w:val="both"/>
              <w:rPr>
                <w:rFonts w:asciiTheme="majorBidi" w:eastAsia="Arial Narrow" w:hAnsiTheme="majorBidi" w:cstheme="majorBidi"/>
                <w:w w:val="98"/>
              </w:rPr>
            </w:pPr>
            <w:r w:rsidRPr="00EF66FA">
              <w:rPr>
                <w:rFonts w:asciiTheme="majorBidi" w:hAnsiTheme="majorBidi" w:cstheme="majorBidi"/>
                <w:b/>
                <w:bCs/>
                <w:color w:val="000000"/>
                <w:szCs w:val="22"/>
              </w:rPr>
              <w:t>Technical Bid Evaluation Report AND Invitation to the bidders pre-qualified for opening of Financial Bids</w:t>
            </w:r>
          </w:p>
        </w:tc>
        <w:tc>
          <w:tcPr>
            <w:tcW w:w="2678" w:type="dxa"/>
            <w:vAlign w:val="center"/>
          </w:tcPr>
          <w:p w14:paraId="5EF25558" w14:textId="7EB8F3F7" w:rsidR="00DE1926" w:rsidRPr="00EF66FA" w:rsidRDefault="00EC433C" w:rsidP="00EC433C">
            <w:pPr>
              <w:tabs>
                <w:tab w:val="left" w:pos="700"/>
              </w:tabs>
              <w:spacing w:after="0" w:line="240" w:lineRule="auto"/>
              <w:jc w:val="center"/>
              <w:rPr>
                <w:rFonts w:asciiTheme="majorBidi" w:hAnsiTheme="majorBidi" w:cstheme="majorBidi"/>
              </w:rPr>
            </w:pPr>
            <w:r w:rsidRPr="00EF66FA">
              <w:rPr>
                <w:rFonts w:asciiTheme="majorBidi" w:hAnsiTheme="majorBidi" w:cstheme="majorBidi"/>
              </w:rPr>
              <w:t>After 21 days from bid submission date</w:t>
            </w:r>
          </w:p>
        </w:tc>
      </w:tr>
    </w:tbl>
    <w:tbl>
      <w:tblPr>
        <w:tblW w:w="0" w:type="auto"/>
        <w:tblInd w:w="710" w:type="dxa"/>
        <w:tblCellMar>
          <w:left w:w="0" w:type="dxa"/>
          <w:right w:w="0" w:type="dxa"/>
        </w:tblCellMar>
        <w:tblLook w:val="04A0" w:firstRow="1" w:lastRow="0" w:firstColumn="1" w:lastColumn="0" w:noHBand="0" w:noVBand="1"/>
      </w:tblPr>
      <w:tblGrid>
        <w:gridCol w:w="5760"/>
        <w:gridCol w:w="2690"/>
      </w:tblGrid>
      <w:tr w:rsidR="00DE1926" w14:paraId="280248E8" w14:textId="77777777">
        <w:trPr>
          <w:trHeight w:val="439"/>
        </w:trPr>
        <w:tc>
          <w:tcPr>
            <w:tcW w:w="57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47DB086" w14:textId="77777777" w:rsidR="00DE1926" w:rsidRDefault="00E50157">
            <w:pPr>
              <w:spacing w:before="120" w:after="120" w:line="269" w:lineRule="auto"/>
              <w:jc w:val="both"/>
              <w:rPr>
                <w:b/>
                <w:bCs/>
                <w:color w:val="000000"/>
                <w:szCs w:val="22"/>
              </w:rPr>
            </w:pPr>
            <w:r>
              <w:rPr>
                <w:b/>
                <w:bCs/>
                <w:color w:val="000000"/>
                <w:szCs w:val="22"/>
              </w:rPr>
              <w:t>Opening of Financial Proposals</w:t>
            </w:r>
          </w:p>
        </w:tc>
        <w:tc>
          <w:tcPr>
            <w:tcW w:w="2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E9CA4A" w14:textId="51973B4E" w:rsidR="00DE1926" w:rsidRDefault="00E50157" w:rsidP="00EC433C">
            <w:pPr>
              <w:spacing w:before="120" w:after="120" w:line="269" w:lineRule="auto"/>
              <w:jc w:val="center"/>
              <w:rPr>
                <w:szCs w:val="22"/>
              </w:rPr>
            </w:pPr>
            <w:r>
              <w:rPr>
                <w:szCs w:val="22"/>
              </w:rPr>
              <w:t xml:space="preserve">After 7 days from the </w:t>
            </w:r>
            <w:r w:rsidR="00EC433C">
              <w:rPr>
                <w:szCs w:val="22"/>
              </w:rPr>
              <w:t>bid evaluation</w:t>
            </w:r>
          </w:p>
        </w:tc>
      </w:tr>
      <w:tr w:rsidR="00DE1926" w14:paraId="194756CE" w14:textId="77777777">
        <w:trPr>
          <w:trHeight w:val="337"/>
        </w:trPr>
        <w:tc>
          <w:tcPr>
            <w:tcW w:w="57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AB3C5D1" w14:textId="77777777" w:rsidR="00DE1926" w:rsidRDefault="00E50157">
            <w:pPr>
              <w:spacing w:before="120" w:after="120" w:line="269" w:lineRule="auto"/>
              <w:jc w:val="both"/>
              <w:rPr>
                <w:b/>
                <w:bCs/>
                <w:color w:val="000000"/>
                <w:szCs w:val="22"/>
              </w:rPr>
            </w:pPr>
            <w:r>
              <w:rPr>
                <w:b/>
                <w:bCs/>
                <w:color w:val="000000"/>
                <w:szCs w:val="22"/>
              </w:rPr>
              <w:t>Announcement of Bid Evaluation Results</w:t>
            </w:r>
          </w:p>
        </w:tc>
        <w:tc>
          <w:tcPr>
            <w:tcW w:w="2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B8E573" w14:textId="751A5895" w:rsidR="00DE1926" w:rsidRDefault="00E50157" w:rsidP="00EC433C">
            <w:pPr>
              <w:spacing w:before="120" w:after="120" w:line="269" w:lineRule="auto"/>
              <w:jc w:val="center"/>
              <w:rPr>
                <w:szCs w:val="22"/>
              </w:rPr>
            </w:pPr>
            <w:r>
              <w:rPr>
                <w:szCs w:val="22"/>
              </w:rPr>
              <w:t>Af</w:t>
            </w:r>
            <w:r w:rsidR="00CF0FB4">
              <w:rPr>
                <w:szCs w:val="22"/>
              </w:rPr>
              <w:t>ter 3</w:t>
            </w:r>
            <w:r w:rsidR="00EC433C">
              <w:rPr>
                <w:szCs w:val="22"/>
              </w:rPr>
              <w:t xml:space="preserve"> days from opening of the financial proposal</w:t>
            </w:r>
          </w:p>
        </w:tc>
      </w:tr>
      <w:tr w:rsidR="00DE1926" w14:paraId="685AB87B" w14:textId="77777777">
        <w:trPr>
          <w:trHeight w:val="337"/>
        </w:trPr>
        <w:tc>
          <w:tcPr>
            <w:tcW w:w="57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0D9D122" w14:textId="77777777" w:rsidR="00DE1926" w:rsidRDefault="00E50157">
            <w:pPr>
              <w:spacing w:before="120" w:after="120" w:line="269" w:lineRule="auto"/>
              <w:jc w:val="both"/>
              <w:rPr>
                <w:rFonts w:eastAsia="MS Mincho"/>
                <w:b/>
                <w:bCs/>
                <w:szCs w:val="22"/>
                <w:lang w:eastAsia="ja-JP"/>
              </w:rPr>
            </w:pPr>
            <w:r>
              <w:rPr>
                <w:rFonts w:eastAsia="MS Mincho"/>
                <w:b/>
                <w:bCs/>
                <w:szCs w:val="22"/>
                <w:lang w:eastAsia="ja-JP"/>
              </w:rPr>
              <w:t>Award of Project to Successful Bidder</w:t>
            </w:r>
          </w:p>
        </w:tc>
        <w:tc>
          <w:tcPr>
            <w:tcW w:w="2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38FD50" w14:textId="5647E012" w:rsidR="00DE1926" w:rsidRDefault="00CF0FB4" w:rsidP="00EC433C">
            <w:pPr>
              <w:spacing w:before="120" w:after="120" w:line="269" w:lineRule="auto"/>
              <w:jc w:val="center"/>
              <w:rPr>
                <w:szCs w:val="22"/>
              </w:rPr>
            </w:pPr>
            <w:r>
              <w:rPr>
                <w:szCs w:val="22"/>
              </w:rPr>
              <w:t>After 10</w:t>
            </w:r>
            <w:r w:rsidR="00E50157">
              <w:rPr>
                <w:szCs w:val="22"/>
              </w:rPr>
              <w:t xml:space="preserve"> days from the </w:t>
            </w:r>
            <w:r w:rsidR="00EC433C">
              <w:rPr>
                <w:szCs w:val="22"/>
              </w:rPr>
              <w:t>announcement of Bid Evaluation results</w:t>
            </w:r>
          </w:p>
        </w:tc>
      </w:tr>
      <w:tr w:rsidR="00DE1926" w14:paraId="7EC16F2F" w14:textId="77777777">
        <w:trPr>
          <w:trHeight w:val="337"/>
        </w:trPr>
        <w:tc>
          <w:tcPr>
            <w:tcW w:w="57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B643F64" w14:textId="77777777" w:rsidR="00DE1926" w:rsidRDefault="00E50157">
            <w:pPr>
              <w:spacing w:before="120" w:after="120" w:line="269" w:lineRule="auto"/>
              <w:jc w:val="both"/>
              <w:rPr>
                <w:b/>
                <w:bCs/>
                <w:color w:val="000000"/>
                <w:szCs w:val="22"/>
              </w:rPr>
            </w:pPr>
            <w:r>
              <w:rPr>
                <w:b/>
                <w:bCs/>
                <w:szCs w:val="22"/>
              </w:rPr>
              <w:t>Signing of the Concession Agreement</w:t>
            </w:r>
          </w:p>
        </w:tc>
        <w:tc>
          <w:tcPr>
            <w:tcW w:w="2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E0D112" w14:textId="5475AC82" w:rsidR="00DE1926" w:rsidRDefault="00272A71" w:rsidP="00EC433C">
            <w:pPr>
              <w:spacing w:before="120" w:after="120" w:line="269" w:lineRule="auto"/>
              <w:jc w:val="center"/>
              <w:rPr>
                <w:szCs w:val="22"/>
              </w:rPr>
            </w:pPr>
            <w:r>
              <w:rPr>
                <w:szCs w:val="22"/>
              </w:rPr>
              <w:t xml:space="preserve">Within 30 </w:t>
            </w:r>
            <w:r w:rsidR="00E50157">
              <w:rPr>
                <w:szCs w:val="22"/>
              </w:rPr>
              <w:t xml:space="preserve">days </w:t>
            </w:r>
            <w:r w:rsidR="00EC433C">
              <w:rPr>
                <w:szCs w:val="22"/>
              </w:rPr>
              <w:t>post successful negotiation of the concession agreement</w:t>
            </w:r>
          </w:p>
        </w:tc>
      </w:tr>
    </w:tbl>
    <w:p w14:paraId="5DD3617F" w14:textId="77777777" w:rsidR="00DE1926" w:rsidRDefault="00E50157">
      <w:pPr>
        <w:pStyle w:val="BodyText"/>
        <w:spacing w:before="240" w:after="240" w:line="269" w:lineRule="auto"/>
        <w:ind w:left="720"/>
        <w:jc w:val="both"/>
        <w:rPr>
          <w:szCs w:val="22"/>
        </w:rPr>
      </w:pPr>
      <w:r>
        <w:rPr>
          <w:szCs w:val="22"/>
        </w:rPr>
        <w:t xml:space="preserve">* In the event of any public holiday (including </w:t>
      </w:r>
      <w:r>
        <w:t>a gazetted holiday</w:t>
      </w:r>
      <w:r>
        <w:rPr>
          <w:szCs w:val="22"/>
        </w:rPr>
        <w:t xml:space="preserve">) occurring on the above-mentioned dates, the immediately succeeding business day will be considered as the day on which the respective milestone shall take place. </w:t>
      </w:r>
    </w:p>
    <w:p w14:paraId="1150360F" w14:textId="77777777" w:rsidR="00DE1926" w:rsidRDefault="00E50157">
      <w:pPr>
        <w:pStyle w:val="Style2"/>
        <w:pBdr>
          <w:bottom w:val="single" w:sz="4" w:space="1" w:color="auto"/>
        </w:pBdr>
        <w:rPr>
          <w:u w:val="none"/>
        </w:rPr>
      </w:pPr>
      <w:bookmarkStart w:id="11" w:name="_Toc82008146"/>
      <w:bookmarkStart w:id="12" w:name="_Toc92813794"/>
      <w:r>
        <w:rPr>
          <w:u w:val="none"/>
        </w:rPr>
        <w:lastRenderedPageBreak/>
        <w:t xml:space="preserve">Eligible </w:t>
      </w:r>
      <w:bookmarkEnd w:id="11"/>
      <w:r>
        <w:rPr>
          <w:u w:val="none"/>
        </w:rPr>
        <w:t>Bidders</w:t>
      </w:r>
      <w:bookmarkEnd w:id="12"/>
      <w:r>
        <w:rPr>
          <w:u w:val="none"/>
        </w:rPr>
        <w:t xml:space="preserve"> </w:t>
      </w:r>
    </w:p>
    <w:p w14:paraId="4D3686A9" w14:textId="77777777" w:rsidR="00DE1926" w:rsidRDefault="00E50157">
      <w:pPr>
        <w:pStyle w:val="Heading2"/>
        <w:spacing w:before="120" w:after="240" w:line="269" w:lineRule="auto"/>
        <w:ind w:left="720" w:hanging="720"/>
        <w:contextualSpacing/>
        <w:jc w:val="both"/>
        <w:rPr>
          <w:i w:val="0"/>
          <w:iCs/>
          <w:smallCaps/>
          <w:sz w:val="22"/>
          <w:szCs w:val="22"/>
          <w:u w:val="single"/>
        </w:rPr>
      </w:pPr>
      <w:r>
        <w:rPr>
          <w:i w:val="0"/>
          <w:smallCaps/>
          <w:sz w:val="22"/>
          <w:u w:val="single"/>
        </w:rPr>
        <w:t>General Requirements</w:t>
      </w:r>
    </w:p>
    <w:p w14:paraId="3FD8D77D" w14:textId="5465822B" w:rsidR="00DE1926" w:rsidRDefault="00E50157" w:rsidP="00EC433C">
      <w:pPr>
        <w:pStyle w:val="Heading3"/>
        <w:spacing w:before="120" w:after="240" w:line="269" w:lineRule="auto"/>
        <w:contextualSpacing/>
        <w:jc w:val="both"/>
        <w:rPr>
          <w:rFonts w:eastAsia="MS Mincho"/>
          <w:i w:val="0"/>
          <w:iCs/>
          <w:szCs w:val="22"/>
          <w:lang w:val="en-US" w:eastAsia="ja-JP"/>
        </w:rPr>
      </w:pPr>
      <w:r>
        <w:rPr>
          <w:rFonts w:eastAsia="MS Mincho"/>
          <w:i w:val="0"/>
          <w:iCs/>
          <w:szCs w:val="22"/>
          <w:lang w:val="en-US" w:eastAsia="ja-JP"/>
        </w:rPr>
        <w:t xml:space="preserve">A Bid received from a Bidder, shall only be considered for further evaluation in accordance with the requirements of the Applicable Evaluation Documents, if the criteria, as set out in Annexure A </w:t>
      </w:r>
      <w:r>
        <w:rPr>
          <w:rFonts w:eastAsia="MS Mincho"/>
          <w:i w:val="0"/>
          <w:iCs/>
          <w:szCs w:val="22"/>
          <w:lang w:eastAsia="ja-JP"/>
        </w:rPr>
        <w:t>(</w:t>
      </w:r>
      <w:r>
        <w:rPr>
          <w:rFonts w:eastAsia="MS Mincho"/>
          <w:szCs w:val="22"/>
          <w:lang w:eastAsia="ja-JP"/>
        </w:rPr>
        <w:t>Basic Eligibility Criteria</w:t>
      </w:r>
      <w:r>
        <w:rPr>
          <w:rFonts w:eastAsia="MS Mincho"/>
          <w:i w:val="0"/>
          <w:iCs/>
          <w:szCs w:val="22"/>
          <w:lang w:eastAsia="ja-JP"/>
        </w:rPr>
        <w:t xml:space="preserve">) </w:t>
      </w:r>
      <w:r>
        <w:rPr>
          <w:i w:val="0"/>
          <w:iCs/>
          <w:szCs w:val="22"/>
        </w:rPr>
        <w:t>of Part 4 (</w:t>
      </w:r>
      <w:r>
        <w:rPr>
          <w:szCs w:val="22"/>
        </w:rPr>
        <w:t>Annexures</w:t>
      </w:r>
      <w:r>
        <w:rPr>
          <w:i w:val="0"/>
          <w:iCs/>
          <w:szCs w:val="22"/>
        </w:rPr>
        <w:t>) of Volume I (</w:t>
      </w:r>
      <w:r>
        <w:rPr>
          <w:szCs w:val="22"/>
        </w:rPr>
        <w:t>Bidding Procedure</w:t>
      </w:r>
      <w:r>
        <w:rPr>
          <w:i w:val="0"/>
          <w:iCs/>
          <w:szCs w:val="22"/>
        </w:rPr>
        <w:t>) of the RFP</w:t>
      </w:r>
      <w:r>
        <w:rPr>
          <w:rFonts w:eastAsia="MS Mincho"/>
          <w:i w:val="0"/>
          <w:iCs/>
          <w:szCs w:val="22"/>
          <w:lang w:val="en-US" w:eastAsia="ja-JP"/>
        </w:rPr>
        <w:t xml:space="preserve">, is satisfied. </w:t>
      </w:r>
      <w:r>
        <w:rPr>
          <w:rFonts w:eastAsia="MS Mincho"/>
          <w:i w:val="0"/>
          <w:iCs/>
          <w:szCs w:val="22"/>
          <w:lang w:eastAsia="ja-JP"/>
        </w:rPr>
        <w:t>Any non-compliant Bid shall be rejected by the Implementing Agency/TFEC</w:t>
      </w:r>
      <w:r>
        <w:rPr>
          <w:rFonts w:eastAsia="MS Mincho"/>
          <w:i w:val="0"/>
          <w:iCs/>
          <w:szCs w:val="22"/>
          <w:lang w:val="en-US" w:eastAsia="ja-JP"/>
        </w:rPr>
        <w:t>.</w:t>
      </w:r>
    </w:p>
    <w:p w14:paraId="44F74C73" w14:textId="77777777" w:rsidR="00DE1926" w:rsidRDefault="00DE1926">
      <w:pPr>
        <w:pStyle w:val="Heading3"/>
        <w:numPr>
          <w:ilvl w:val="0"/>
          <w:numId w:val="0"/>
        </w:numPr>
        <w:spacing w:before="120" w:after="240" w:line="269" w:lineRule="auto"/>
        <w:ind w:left="720"/>
        <w:contextualSpacing/>
        <w:jc w:val="both"/>
        <w:rPr>
          <w:rFonts w:eastAsia="MS Mincho"/>
          <w:i w:val="0"/>
          <w:iCs/>
          <w:szCs w:val="22"/>
          <w:lang w:eastAsia="ja-JP"/>
        </w:rPr>
      </w:pPr>
    </w:p>
    <w:p w14:paraId="5E3CB9B5" w14:textId="04E90F06" w:rsidR="00DE1926" w:rsidRDefault="00E50157" w:rsidP="00EC433C">
      <w:pPr>
        <w:pStyle w:val="Heading3"/>
        <w:spacing w:before="120" w:after="240" w:line="269" w:lineRule="auto"/>
        <w:contextualSpacing/>
        <w:jc w:val="both"/>
        <w:rPr>
          <w:rFonts w:eastAsia="MS Mincho"/>
          <w:i w:val="0"/>
          <w:iCs/>
          <w:szCs w:val="22"/>
          <w:lang w:val="en-US" w:eastAsia="ja-JP"/>
        </w:rPr>
      </w:pPr>
      <w:r>
        <w:rPr>
          <w:rFonts w:eastAsia="MS Mincho"/>
          <w:i w:val="0"/>
          <w:iCs/>
          <w:szCs w:val="22"/>
          <w:lang w:val="en-US" w:eastAsia="ja-JP"/>
        </w:rPr>
        <w:t>For the purposes of the RFP, a Bid may be submitted by a single entity or a Consortium. In case a Bid is submitted by a Consortium</w:t>
      </w:r>
      <w:r w:rsidR="00EC433C">
        <w:rPr>
          <w:rFonts w:eastAsia="MS Mincho"/>
          <w:i w:val="0"/>
          <w:iCs/>
          <w:szCs w:val="22"/>
          <w:lang w:val="en-US" w:eastAsia="ja-JP"/>
        </w:rPr>
        <w:t>:</w:t>
      </w:r>
    </w:p>
    <w:p w14:paraId="4334541F" w14:textId="77777777" w:rsidR="00DE1926" w:rsidRDefault="00DE1926">
      <w:pPr>
        <w:pStyle w:val="Heading3"/>
        <w:numPr>
          <w:ilvl w:val="0"/>
          <w:numId w:val="0"/>
        </w:numPr>
        <w:spacing w:before="120" w:after="240" w:line="269" w:lineRule="auto"/>
        <w:ind w:left="720"/>
        <w:contextualSpacing/>
        <w:jc w:val="both"/>
        <w:rPr>
          <w:rFonts w:eastAsia="MS Mincho"/>
          <w:i w:val="0"/>
          <w:iCs/>
          <w:szCs w:val="22"/>
          <w:lang w:val="en-US" w:eastAsia="ja-JP"/>
        </w:rPr>
      </w:pPr>
    </w:p>
    <w:p w14:paraId="498BF996" w14:textId="77777777" w:rsidR="00DE1926" w:rsidRDefault="00E50157">
      <w:pPr>
        <w:pStyle w:val="Heading3"/>
        <w:numPr>
          <w:ilvl w:val="0"/>
          <w:numId w:val="20"/>
        </w:numPr>
        <w:spacing w:before="120" w:after="240" w:line="269" w:lineRule="auto"/>
        <w:ind w:hanging="720"/>
        <w:contextualSpacing/>
        <w:jc w:val="both"/>
        <w:rPr>
          <w:rFonts w:eastAsia="MS Mincho"/>
          <w:i w:val="0"/>
          <w:iCs/>
          <w:szCs w:val="22"/>
          <w:lang w:val="en-US" w:eastAsia="ja-JP"/>
        </w:rPr>
      </w:pPr>
      <w:r>
        <w:rPr>
          <w:rFonts w:eastAsia="MS Mincho"/>
          <w:i w:val="0"/>
          <w:iCs/>
          <w:szCs w:val="22"/>
          <w:lang w:val="en-US" w:eastAsia="ja-JP"/>
        </w:rPr>
        <w:t xml:space="preserve">all members of the Consortium shall be jointly and severally liable </w:t>
      </w:r>
      <w:bookmarkStart w:id="13" w:name="_Hlk92815524"/>
      <w:r>
        <w:rPr>
          <w:rFonts w:eastAsia="MS Mincho"/>
          <w:i w:val="0"/>
          <w:iCs/>
          <w:szCs w:val="22"/>
          <w:lang w:val="en-US" w:eastAsia="ja-JP"/>
        </w:rPr>
        <w:t>in respect of their obligations in relation to the Project</w:t>
      </w:r>
      <w:bookmarkEnd w:id="13"/>
      <w:r>
        <w:rPr>
          <w:rFonts w:eastAsia="MS Mincho"/>
          <w:i w:val="0"/>
          <w:iCs/>
          <w:szCs w:val="22"/>
          <w:lang w:val="en-US" w:eastAsia="ja-JP"/>
        </w:rPr>
        <w:t>;</w:t>
      </w:r>
    </w:p>
    <w:p w14:paraId="19F2BE8B" w14:textId="77777777" w:rsidR="00DE1926" w:rsidRDefault="00DE1926">
      <w:pPr>
        <w:pStyle w:val="Heading3"/>
        <w:numPr>
          <w:ilvl w:val="0"/>
          <w:numId w:val="0"/>
        </w:numPr>
        <w:spacing w:before="120" w:after="240" w:line="269" w:lineRule="auto"/>
        <w:ind w:left="720" w:hanging="720"/>
        <w:contextualSpacing/>
        <w:jc w:val="both"/>
        <w:rPr>
          <w:rFonts w:eastAsia="MS Mincho"/>
          <w:i w:val="0"/>
          <w:iCs/>
          <w:szCs w:val="22"/>
          <w:lang w:val="en-US" w:eastAsia="ja-JP"/>
        </w:rPr>
      </w:pPr>
    </w:p>
    <w:p w14:paraId="1084A62D" w14:textId="77777777" w:rsidR="00DE1926" w:rsidRDefault="00E50157">
      <w:pPr>
        <w:pStyle w:val="Heading3"/>
        <w:numPr>
          <w:ilvl w:val="0"/>
          <w:numId w:val="20"/>
        </w:numPr>
        <w:spacing w:before="120" w:after="240" w:line="269" w:lineRule="auto"/>
        <w:ind w:hanging="720"/>
        <w:contextualSpacing/>
        <w:jc w:val="both"/>
        <w:rPr>
          <w:rFonts w:eastAsia="MS Mincho"/>
          <w:i w:val="0"/>
          <w:iCs/>
          <w:szCs w:val="22"/>
          <w:lang w:val="en-US" w:eastAsia="ja-JP"/>
        </w:rPr>
      </w:pPr>
      <w:r>
        <w:rPr>
          <w:rFonts w:eastAsia="MS Mincho"/>
          <w:i w:val="0"/>
          <w:iCs/>
          <w:szCs w:val="22"/>
          <w:lang w:val="en-US" w:eastAsia="ja-JP"/>
        </w:rPr>
        <w:t>one (1) member of the Consortium shall be nominated as being in-charge and shall act the lead member (the “</w:t>
      </w:r>
      <w:r>
        <w:rPr>
          <w:rFonts w:eastAsia="MS Mincho"/>
          <w:b/>
          <w:bCs/>
          <w:i w:val="0"/>
          <w:iCs/>
          <w:szCs w:val="22"/>
          <w:lang w:val="en-US" w:eastAsia="ja-JP"/>
        </w:rPr>
        <w:t>Lead Member</w:t>
      </w:r>
      <w:r>
        <w:rPr>
          <w:rFonts w:eastAsia="MS Mincho"/>
          <w:i w:val="0"/>
          <w:iCs/>
          <w:szCs w:val="22"/>
          <w:lang w:val="en-US" w:eastAsia="ja-JP"/>
        </w:rPr>
        <w:t xml:space="preserve">”) who shall have the authority to </w:t>
      </w:r>
      <w:r>
        <w:rPr>
          <w:rFonts w:eastAsia="MS Mincho"/>
          <w:i w:val="0"/>
          <w:iCs/>
          <w:szCs w:val="22"/>
          <w:lang w:eastAsia="ja-JP"/>
        </w:rPr>
        <w:t>represent and irrevocably bind the Consortium</w:t>
      </w:r>
      <w:r>
        <w:rPr>
          <w:rFonts w:eastAsia="MS Mincho"/>
          <w:i w:val="0"/>
          <w:iCs/>
          <w:szCs w:val="22"/>
          <w:lang w:val="en-US" w:eastAsia="ja-JP"/>
        </w:rPr>
        <w:t xml:space="preserve"> </w:t>
      </w:r>
      <w:r>
        <w:rPr>
          <w:rFonts w:eastAsia="MS Mincho"/>
          <w:i w:val="0"/>
          <w:iCs/>
          <w:szCs w:val="22"/>
          <w:lang w:eastAsia="ja-JP"/>
        </w:rPr>
        <w:t>in all matters connected with the Bidding Process,</w:t>
      </w:r>
      <w:r>
        <w:rPr>
          <w:rFonts w:eastAsia="MS Mincho"/>
          <w:i w:val="0"/>
          <w:iCs/>
          <w:szCs w:val="22"/>
          <w:lang w:val="en-US" w:eastAsia="ja-JP"/>
        </w:rPr>
        <w:t xml:space="preserve"> conduct all business for and on behalf of any and all Consortium Members during the Bidding Process</w:t>
      </w:r>
      <w:r>
        <w:rPr>
          <w:rFonts w:eastAsia="MS Mincho"/>
          <w:i w:val="0"/>
          <w:iCs/>
          <w:szCs w:val="22"/>
          <w:lang w:eastAsia="ja-JP"/>
        </w:rPr>
        <w:t>, and in case the Consortium is awarded the Project, finalize the Concession Documents</w:t>
      </w:r>
      <w:r>
        <w:rPr>
          <w:rFonts w:eastAsia="MS Mincho"/>
          <w:i w:val="0"/>
          <w:iCs/>
          <w:szCs w:val="22"/>
          <w:lang w:val="en-US" w:eastAsia="ja-JP"/>
        </w:rPr>
        <w:t xml:space="preserve">. </w:t>
      </w:r>
    </w:p>
    <w:p w14:paraId="4BE7D15B" w14:textId="77777777" w:rsidR="00DE1926" w:rsidRDefault="00DE1926">
      <w:pPr>
        <w:pStyle w:val="Heading3"/>
        <w:numPr>
          <w:ilvl w:val="0"/>
          <w:numId w:val="0"/>
        </w:numPr>
        <w:spacing w:before="120" w:after="240" w:line="269" w:lineRule="auto"/>
        <w:ind w:left="1440"/>
        <w:contextualSpacing/>
        <w:jc w:val="both"/>
        <w:rPr>
          <w:rFonts w:eastAsia="MS Mincho"/>
          <w:i w:val="0"/>
          <w:iCs/>
          <w:szCs w:val="22"/>
          <w:lang w:val="en-US" w:eastAsia="ja-JP"/>
        </w:rPr>
      </w:pPr>
    </w:p>
    <w:p w14:paraId="17577511" w14:textId="77777777" w:rsidR="00DE1926" w:rsidRDefault="00E50157">
      <w:pPr>
        <w:pStyle w:val="Heading3"/>
        <w:numPr>
          <w:ilvl w:val="0"/>
          <w:numId w:val="0"/>
        </w:numPr>
        <w:spacing w:before="120" w:after="240" w:line="269" w:lineRule="auto"/>
        <w:ind w:left="1440"/>
        <w:contextualSpacing/>
        <w:jc w:val="both"/>
        <w:rPr>
          <w:rFonts w:eastAsia="MS Mincho"/>
          <w:i w:val="0"/>
          <w:iCs/>
          <w:szCs w:val="22"/>
          <w:lang w:val="en-US" w:eastAsia="ja-JP"/>
        </w:rPr>
      </w:pPr>
      <w:r>
        <w:rPr>
          <w:rFonts w:eastAsia="MS Mincho"/>
          <w:i w:val="0"/>
          <w:iCs/>
          <w:szCs w:val="22"/>
          <w:lang w:val="en-US" w:eastAsia="ja-JP"/>
        </w:rPr>
        <w:t>This authorization shall be evidenced by submitting a power of attorney in the form and substance as set out in Part B (</w:t>
      </w:r>
      <w:r>
        <w:rPr>
          <w:rFonts w:eastAsia="MS Mincho"/>
          <w:bCs/>
          <w:szCs w:val="22"/>
          <w:lang w:eastAsia="ja-JP"/>
        </w:rPr>
        <w:t>Power of Attorney for Appointment of Lead Member</w:t>
      </w:r>
      <w:r>
        <w:rPr>
          <w:rFonts w:eastAsia="MS Mincho"/>
          <w:i w:val="0"/>
          <w:iCs/>
          <w:szCs w:val="22"/>
          <w:lang w:val="en-US" w:eastAsia="ja-JP"/>
        </w:rPr>
        <w:t>) of Bidding Form T2 (</w:t>
      </w:r>
      <w:r>
        <w:rPr>
          <w:rFonts w:eastAsia="MS Mincho"/>
          <w:szCs w:val="22"/>
          <w:lang w:val="en-US" w:eastAsia="ja-JP"/>
        </w:rPr>
        <w:t>Form of Power of Attorney</w:t>
      </w:r>
      <w:r>
        <w:rPr>
          <w:rFonts w:eastAsia="MS Mincho"/>
          <w:i w:val="0"/>
          <w:iCs/>
          <w:szCs w:val="22"/>
          <w:lang w:val="en-US" w:eastAsia="ja-JP"/>
        </w:rPr>
        <w:t xml:space="preserve">) </w:t>
      </w:r>
      <w:r>
        <w:rPr>
          <w:rFonts w:eastAsia="MS Mincho"/>
          <w:i w:val="0"/>
          <w:szCs w:val="22"/>
          <w:lang w:eastAsia="ja-JP"/>
        </w:rPr>
        <w:t>of Part 2 (</w:t>
      </w:r>
      <w:r>
        <w:rPr>
          <w:rFonts w:eastAsia="MS Mincho"/>
          <w:iCs/>
          <w:szCs w:val="22"/>
          <w:lang w:eastAsia="ja-JP"/>
        </w:rPr>
        <w:t>Bidding Forms</w:t>
      </w:r>
      <w:r>
        <w:rPr>
          <w:rFonts w:eastAsia="MS Mincho"/>
          <w:i w:val="0"/>
          <w:szCs w:val="22"/>
          <w:lang w:eastAsia="ja-JP"/>
        </w:rPr>
        <w:t>) of Volume I (</w:t>
      </w:r>
      <w:r>
        <w:rPr>
          <w:rFonts w:eastAsia="MS Mincho"/>
          <w:iCs/>
          <w:szCs w:val="22"/>
          <w:lang w:eastAsia="ja-JP"/>
        </w:rPr>
        <w:t>Bidding Procedure</w:t>
      </w:r>
      <w:r>
        <w:rPr>
          <w:rFonts w:eastAsia="MS Mincho"/>
          <w:i w:val="0"/>
          <w:szCs w:val="22"/>
          <w:lang w:eastAsia="ja-JP"/>
        </w:rPr>
        <w:t>) of the RFP</w:t>
      </w:r>
      <w:r>
        <w:rPr>
          <w:rFonts w:eastAsia="MS Mincho"/>
          <w:i w:val="0"/>
          <w:iCs/>
          <w:szCs w:val="22"/>
          <w:lang w:eastAsia="ja-JP"/>
        </w:rPr>
        <w:t xml:space="preserve">), </w:t>
      </w:r>
      <w:r>
        <w:rPr>
          <w:rFonts w:eastAsia="MS Mincho"/>
          <w:i w:val="0"/>
          <w:iCs/>
          <w:szCs w:val="22"/>
          <w:lang w:val="en-US" w:eastAsia="ja-JP"/>
        </w:rPr>
        <w:t xml:space="preserve">signed by legally authorized signatories of all the Consortium Members, </w:t>
      </w:r>
      <w:r>
        <w:rPr>
          <w:rFonts w:eastAsia="MS Mincho"/>
          <w:i w:val="0"/>
          <w:iCs/>
          <w:szCs w:val="22"/>
          <w:lang w:eastAsia="ja-JP"/>
        </w:rPr>
        <w:t>appointed pursuant to the power of attorney in Part A (</w:t>
      </w:r>
      <w:r>
        <w:rPr>
          <w:rFonts w:eastAsia="MS Mincho"/>
          <w:szCs w:val="22"/>
          <w:lang w:eastAsia="ja-JP"/>
        </w:rPr>
        <w:t>Power of Attorney to Authorize a Person to Sign the Documents</w:t>
      </w:r>
      <w:r>
        <w:rPr>
          <w:rFonts w:eastAsia="MS Mincho"/>
          <w:i w:val="0"/>
          <w:iCs/>
          <w:szCs w:val="22"/>
          <w:lang w:eastAsia="ja-JP"/>
        </w:rPr>
        <w:t>) of Bidding Form – T2 (</w:t>
      </w:r>
      <w:r>
        <w:rPr>
          <w:rFonts w:eastAsia="MS Mincho"/>
          <w:szCs w:val="22"/>
          <w:lang w:eastAsia="ja-JP"/>
        </w:rPr>
        <w:t>Form of</w:t>
      </w:r>
      <w:r>
        <w:rPr>
          <w:rFonts w:eastAsia="MS Mincho"/>
          <w:i w:val="0"/>
          <w:iCs/>
          <w:szCs w:val="22"/>
          <w:lang w:eastAsia="ja-JP"/>
        </w:rPr>
        <w:t xml:space="preserve"> </w:t>
      </w:r>
      <w:r>
        <w:rPr>
          <w:rFonts w:eastAsia="MS Mincho"/>
          <w:szCs w:val="22"/>
          <w:lang w:eastAsia="ja-JP"/>
        </w:rPr>
        <w:t>Power of Attorney</w:t>
      </w:r>
      <w:r>
        <w:rPr>
          <w:rFonts w:eastAsia="MS Mincho"/>
          <w:i w:val="0"/>
          <w:iCs/>
          <w:szCs w:val="22"/>
          <w:lang w:eastAsia="ja-JP"/>
        </w:rPr>
        <w:t>)</w:t>
      </w:r>
      <w:r>
        <w:rPr>
          <w:rFonts w:eastAsia="MS Mincho"/>
          <w:i w:val="0"/>
          <w:szCs w:val="22"/>
          <w:lang w:eastAsia="ja-JP"/>
        </w:rPr>
        <w:t xml:space="preserve"> of Part 2 (</w:t>
      </w:r>
      <w:r>
        <w:rPr>
          <w:rFonts w:eastAsia="MS Mincho"/>
          <w:iCs/>
          <w:szCs w:val="22"/>
          <w:lang w:eastAsia="ja-JP"/>
        </w:rPr>
        <w:t>Bidding Forms</w:t>
      </w:r>
      <w:r>
        <w:rPr>
          <w:rFonts w:eastAsia="MS Mincho"/>
          <w:i w:val="0"/>
          <w:szCs w:val="22"/>
          <w:lang w:eastAsia="ja-JP"/>
        </w:rPr>
        <w:t>) of Volume I (</w:t>
      </w:r>
      <w:r>
        <w:rPr>
          <w:rFonts w:eastAsia="MS Mincho"/>
          <w:iCs/>
          <w:szCs w:val="22"/>
          <w:lang w:eastAsia="ja-JP"/>
        </w:rPr>
        <w:t>Bidding Procedure</w:t>
      </w:r>
      <w:r>
        <w:rPr>
          <w:rFonts w:eastAsia="MS Mincho"/>
          <w:i w:val="0"/>
          <w:szCs w:val="22"/>
          <w:lang w:eastAsia="ja-JP"/>
        </w:rPr>
        <w:t>) of the RFP</w:t>
      </w:r>
      <w:r>
        <w:rPr>
          <w:rFonts w:eastAsia="MS Mincho"/>
          <w:i w:val="0"/>
          <w:iCs/>
          <w:szCs w:val="22"/>
          <w:lang w:val="en-US" w:eastAsia="ja-JP"/>
        </w:rPr>
        <w:t xml:space="preserve">; </w:t>
      </w:r>
    </w:p>
    <w:p w14:paraId="1132BAF6" w14:textId="77777777" w:rsidR="00DE1926" w:rsidRDefault="00DE1926">
      <w:pPr>
        <w:pStyle w:val="Heading3"/>
        <w:numPr>
          <w:ilvl w:val="0"/>
          <w:numId w:val="0"/>
        </w:numPr>
        <w:spacing w:before="120" w:after="240" w:line="269" w:lineRule="auto"/>
        <w:ind w:left="720" w:hanging="720"/>
        <w:contextualSpacing/>
        <w:jc w:val="both"/>
        <w:rPr>
          <w:rFonts w:eastAsia="MS Mincho"/>
          <w:i w:val="0"/>
          <w:iCs/>
          <w:szCs w:val="22"/>
          <w:lang w:val="en-US" w:eastAsia="ja-JP"/>
        </w:rPr>
      </w:pPr>
    </w:p>
    <w:p w14:paraId="119AAB4F" w14:textId="77777777" w:rsidR="00DE1926" w:rsidRDefault="00E50157">
      <w:pPr>
        <w:pStyle w:val="Heading3"/>
        <w:numPr>
          <w:ilvl w:val="0"/>
          <w:numId w:val="20"/>
        </w:numPr>
        <w:spacing w:before="120" w:after="240" w:line="269" w:lineRule="auto"/>
        <w:ind w:hanging="720"/>
        <w:contextualSpacing/>
        <w:jc w:val="both"/>
        <w:rPr>
          <w:rFonts w:eastAsia="MS Mincho"/>
          <w:i w:val="0"/>
          <w:iCs/>
          <w:szCs w:val="22"/>
          <w:lang w:val="en-US" w:eastAsia="ja-JP"/>
        </w:rPr>
      </w:pPr>
      <w:r>
        <w:rPr>
          <w:rFonts w:eastAsia="MS Mincho"/>
          <w:i w:val="0"/>
          <w:iCs/>
          <w:szCs w:val="22"/>
          <w:lang w:val="en-US" w:eastAsia="ja-JP"/>
        </w:rPr>
        <w:t>the Bid shall contain a formal executed copy of the Consortium Undertaking complying with the laws of Pakistan and the requirements indicated in Annexure E (</w:t>
      </w:r>
      <w:r>
        <w:rPr>
          <w:rFonts w:eastAsia="MS Mincho"/>
          <w:szCs w:val="22"/>
          <w:lang w:val="en-US" w:eastAsia="ja-JP"/>
        </w:rPr>
        <w:t>Requirements for Consortium Undertaking</w:t>
      </w:r>
      <w:r>
        <w:rPr>
          <w:rFonts w:eastAsia="MS Mincho"/>
          <w:i w:val="0"/>
          <w:iCs/>
          <w:szCs w:val="22"/>
          <w:lang w:val="en-US" w:eastAsia="ja-JP"/>
        </w:rPr>
        <w:t xml:space="preserve">) and specifically appointing the Lead Member of the Consortium and identifying the roles of each Consortium Member. Following the Bid Submission Date, there shall be no change in the composition of the Consortium, by addition/withdrawal of a Consortium Member or change in percentage shareholding of any Consortium Member, except as may be permitted by the Implementing Agency in accordance with the Concession Documents; and </w:t>
      </w:r>
    </w:p>
    <w:p w14:paraId="75AAA773" w14:textId="77777777" w:rsidR="00DE1926" w:rsidRDefault="00DE1926">
      <w:pPr>
        <w:pStyle w:val="Heading3"/>
        <w:numPr>
          <w:ilvl w:val="0"/>
          <w:numId w:val="0"/>
        </w:numPr>
        <w:spacing w:before="120" w:after="240" w:line="269" w:lineRule="auto"/>
        <w:ind w:left="1440"/>
        <w:contextualSpacing/>
        <w:jc w:val="both"/>
        <w:rPr>
          <w:rFonts w:eastAsia="MS Mincho"/>
          <w:i w:val="0"/>
          <w:iCs/>
          <w:szCs w:val="22"/>
          <w:lang w:val="en-US" w:eastAsia="ja-JP"/>
        </w:rPr>
      </w:pPr>
    </w:p>
    <w:p w14:paraId="2EE6D7FF" w14:textId="77777777" w:rsidR="00DE1926" w:rsidRDefault="00E50157">
      <w:pPr>
        <w:pStyle w:val="Heading3"/>
        <w:numPr>
          <w:ilvl w:val="0"/>
          <w:numId w:val="20"/>
        </w:numPr>
        <w:spacing w:before="120" w:after="240" w:line="269" w:lineRule="auto"/>
        <w:ind w:hanging="720"/>
        <w:contextualSpacing/>
        <w:jc w:val="both"/>
        <w:rPr>
          <w:rFonts w:eastAsia="MS Mincho"/>
          <w:i w:val="0"/>
          <w:iCs/>
          <w:szCs w:val="22"/>
          <w:lang w:val="en-US" w:eastAsia="ja-JP"/>
        </w:rPr>
      </w:pPr>
      <w:r>
        <w:rPr>
          <w:i w:val="0"/>
          <w:iCs/>
          <w:szCs w:val="22"/>
        </w:rPr>
        <w:t xml:space="preserve">in case the Successful Bidder is a Consortium, such Successful Bidder shall be required to comply with the requirements regarding </w:t>
      </w:r>
      <w:r>
        <w:rPr>
          <w:i w:val="0"/>
          <w:iCs/>
          <w:lang w:val="en-US"/>
        </w:rPr>
        <w:t>Ownership Stake matters including transfer restrictions</w:t>
      </w:r>
      <w:r>
        <w:rPr>
          <w:lang w:val="en-US"/>
        </w:rPr>
        <w:t xml:space="preserve"> </w:t>
      </w:r>
      <w:r>
        <w:rPr>
          <w:i w:val="0"/>
          <w:iCs/>
          <w:szCs w:val="22"/>
        </w:rPr>
        <w:t xml:space="preserve">set out in the Concession Agreement. </w:t>
      </w:r>
    </w:p>
    <w:p w14:paraId="68F916CB" w14:textId="77777777" w:rsidR="00DE1926" w:rsidRDefault="00DE1926">
      <w:pPr>
        <w:pStyle w:val="Heading3"/>
        <w:numPr>
          <w:ilvl w:val="0"/>
          <w:numId w:val="0"/>
        </w:numPr>
        <w:spacing w:before="120" w:after="240" w:line="269" w:lineRule="auto"/>
        <w:ind w:left="720"/>
        <w:contextualSpacing/>
        <w:jc w:val="both"/>
        <w:rPr>
          <w:rFonts w:eastAsia="MS Mincho"/>
          <w:i w:val="0"/>
          <w:iCs/>
          <w:szCs w:val="22"/>
          <w:lang w:eastAsia="ja-JP"/>
        </w:rPr>
      </w:pPr>
    </w:p>
    <w:p w14:paraId="36EC5CB0" w14:textId="77777777" w:rsidR="00DE1926" w:rsidRDefault="00E50157">
      <w:pPr>
        <w:pStyle w:val="Heading3"/>
        <w:keepNext w:val="0"/>
        <w:keepLines w:val="0"/>
        <w:widowControl w:val="0"/>
        <w:spacing w:before="120" w:after="240" w:line="269" w:lineRule="auto"/>
        <w:contextualSpacing/>
        <w:jc w:val="both"/>
        <w:rPr>
          <w:rFonts w:eastAsia="MS Mincho"/>
          <w:i w:val="0"/>
          <w:iCs/>
          <w:szCs w:val="22"/>
          <w:lang w:eastAsia="ja-JP"/>
        </w:rPr>
      </w:pPr>
      <w:r>
        <w:rPr>
          <w:rFonts w:eastAsia="MS Mincho"/>
          <w:i w:val="0"/>
          <w:iCs/>
          <w:szCs w:val="22"/>
          <w:lang w:eastAsia="ja-JP"/>
        </w:rPr>
        <w:t xml:space="preserve">Each Bidder shall authorize a representative </w:t>
      </w:r>
      <w:r>
        <w:rPr>
          <w:rFonts w:eastAsia="MS Mincho"/>
          <w:i w:val="0"/>
          <w:iCs/>
          <w:szCs w:val="22"/>
          <w:lang w:val="en-US" w:eastAsia="ja-JP"/>
        </w:rPr>
        <w:t xml:space="preserve">who shall have the authority to </w:t>
      </w:r>
      <w:r>
        <w:rPr>
          <w:rFonts w:eastAsia="MS Mincho"/>
          <w:i w:val="0"/>
          <w:iCs/>
          <w:szCs w:val="22"/>
          <w:lang w:eastAsia="ja-JP"/>
        </w:rPr>
        <w:t>represent and irrevocably bind the Bidder</w:t>
      </w:r>
      <w:r>
        <w:rPr>
          <w:rFonts w:eastAsia="MS Mincho"/>
          <w:i w:val="0"/>
          <w:iCs/>
          <w:szCs w:val="22"/>
          <w:lang w:val="en-US" w:eastAsia="ja-JP"/>
        </w:rPr>
        <w:t xml:space="preserve"> </w:t>
      </w:r>
      <w:r>
        <w:rPr>
          <w:rFonts w:eastAsia="MS Mincho"/>
          <w:i w:val="0"/>
          <w:iCs/>
          <w:szCs w:val="22"/>
          <w:lang w:eastAsia="ja-JP"/>
        </w:rPr>
        <w:t>in all matters connected with the Bidding Process,</w:t>
      </w:r>
      <w:r>
        <w:rPr>
          <w:rFonts w:eastAsia="MS Mincho"/>
          <w:i w:val="0"/>
          <w:iCs/>
          <w:szCs w:val="22"/>
          <w:lang w:val="en-US" w:eastAsia="ja-JP"/>
        </w:rPr>
        <w:t xml:space="preserve"> conduct all business for and on behalf of Bidder during the Bidding Process</w:t>
      </w:r>
      <w:r>
        <w:rPr>
          <w:rFonts w:eastAsia="MS Mincho"/>
          <w:i w:val="0"/>
          <w:iCs/>
          <w:szCs w:val="22"/>
          <w:lang w:eastAsia="ja-JP"/>
        </w:rPr>
        <w:t>, and in case the Bidder is awarded the Project, finalize the Concession Documents. Such authority shall be in the form of a power of attorney in favour of the authorized representative in the form attached as Part A (</w:t>
      </w:r>
      <w:r>
        <w:rPr>
          <w:rFonts w:eastAsia="MS Mincho"/>
          <w:szCs w:val="22"/>
          <w:lang w:eastAsia="ja-JP"/>
        </w:rPr>
        <w:t xml:space="preserve">Power of Attorney </w:t>
      </w:r>
      <w:r>
        <w:rPr>
          <w:rFonts w:eastAsia="MS Mincho"/>
          <w:szCs w:val="22"/>
          <w:lang w:eastAsia="ja-JP"/>
        </w:rPr>
        <w:lastRenderedPageBreak/>
        <w:t>to Authorize a Person to Sign the Documents</w:t>
      </w:r>
      <w:r>
        <w:rPr>
          <w:rFonts w:eastAsia="MS Mincho"/>
          <w:i w:val="0"/>
          <w:iCs/>
          <w:szCs w:val="22"/>
          <w:lang w:eastAsia="ja-JP"/>
        </w:rPr>
        <w:t>) of the Bidding Form – T2 (</w:t>
      </w:r>
      <w:r>
        <w:rPr>
          <w:rFonts w:eastAsia="MS Mincho"/>
          <w:szCs w:val="22"/>
          <w:lang w:eastAsia="ja-JP"/>
        </w:rPr>
        <w:t>Form of</w:t>
      </w:r>
      <w:r>
        <w:rPr>
          <w:rFonts w:eastAsia="MS Mincho"/>
          <w:i w:val="0"/>
          <w:iCs/>
          <w:szCs w:val="22"/>
          <w:lang w:eastAsia="ja-JP"/>
        </w:rPr>
        <w:t xml:space="preserve"> </w:t>
      </w:r>
      <w:r>
        <w:rPr>
          <w:rFonts w:eastAsia="MS Mincho"/>
          <w:szCs w:val="22"/>
          <w:lang w:eastAsia="ja-JP"/>
        </w:rPr>
        <w:t>Power of Attorney</w:t>
      </w:r>
      <w:r>
        <w:rPr>
          <w:rFonts w:eastAsia="MS Mincho"/>
          <w:i w:val="0"/>
          <w:iCs/>
          <w:szCs w:val="22"/>
          <w:lang w:eastAsia="ja-JP"/>
        </w:rPr>
        <w:t>)</w:t>
      </w:r>
      <w:r>
        <w:rPr>
          <w:rFonts w:eastAsia="MS Mincho"/>
          <w:i w:val="0"/>
          <w:szCs w:val="22"/>
          <w:lang w:eastAsia="ja-JP"/>
        </w:rPr>
        <w:t xml:space="preserve"> of Part 2 (</w:t>
      </w:r>
      <w:r>
        <w:rPr>
          <w:rFonts w:eastAsia="MS Mincho"/>
          <w:iCs/>
          <w:szCs w:val="22"/>
          <w:lang w:eastAsia="ja-JP"/>
        </w:rPr>
        <w:t>Bidding Forms</w:t>
      </w:r>
      <w:r>
        <w:rPr>
          <w:rFonts w:eastAsia="MS Mincho"/>
          <w:i w:val="0"/>
          <w:szCs w:val="22"/>
          <w:lang w:eastAsia="ja-JP"/>
        </w:rPr>
        <w:t>) of Volume I (</w:t>
      </w:r>
      <w:r>
        <w:rPr>
          <w:rFonts w:eastAsia="MS Mincho"/>
          <w:iCs/>
          <w:szCs w:val="22"/>
          <w:lang w:eastAsia="ja-JP"/>
        </w:rPr>
        <w:t>Bidding Procedure</w:t>
      </w:r>
      <w:r>
        <w:rPr>
          <w:rFonts w:eastAsia="MS Mincho"/>
          <w:i w:val="0"/>
          <w:szCs w:val="22"/>
          <w:lang w:eastAsia="ja-JP"/>
        </w:rPr>
        <w:t>) of the RFP</w:t>
      </w:r>
      <w:r>
        <w:rPr>
          <w:rFonts w:eastAsia="MS Mincho"/>
          <w:i w:val="0"/>
          <w:iCs/>
          <w:szCs w:val="22"/>
          <w:lang w:eastAsia="ja-JP"/>
        </w:rPr>
        <w:t>.</w:t>
      </w:r>
    </w:p>
    <w:p w14:paraId="24AC97D8" w14:textId="77777777" w:rsidR="00DE1926" w:rsidRDefault="00DE1926">
      <w:pPr>
        <w:pStyle w:val="Heading3"/>
        <w:keepNext w:val="0"/>
        <w:keepLines w:val="0"/>
        <w:widowControl w:val="0"/>
        <w:numPr>
          <w:ilvl w:val="0"/>
          <w:numId w:val="0"/>
        </w:numPr>
        <w:spacing w:before="120" w:after="240" w:line="269" w:lineRule="auto"/>
        <w:ind w:left="720"/>
        <w:contextualSpacing/>
        <w:jc w:val="both"/>
        <w:rPr>
          <w:rFonts w:eastAsia="MS Mincho"/>
          <w:i w:val="0"/>
          <w:iCs/>
          <w:szCs w:val="22"/>
          <w:lang w:eastAsia="ja-JP"/>
        </w:rPr>
      </w:pPr>
    </w:p>
    <w:p w14:paraId="0C49ED06"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A Bidder (including any Consortium Member) shall not have a conflict of interest. All Bidders (including any Consortium Members) found to have a conflict of interest shall be disqualified. the Implementing Agency will take appropriate actions to manage such conflicts of interest, which may include rejecting the Bid if it determines that a conflict of interest may affect the integrity of the Bidding Process.</w:t>
      </w:r>
    </w:p>
    <w:p w14:paraId="0B16B176"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00A2AAC7" w14:textId="289E6E61" w:rsidR="00DE1926" w:rsidRDefault="00E50157">
      <w:pPr>
        <w:pStyle w:val="Heading3"/>
        <w:keepNext w:val="0"/>
        <w:keepLines w:val="0"/>
        <w:widowControl w:val="0"/>
        <w:numPr>
          <w:ilvl w:val="0"/>
          <w:numId w:val="0"/>
        </w:numPr>
        <w:spacing w:before="120" w:after="240" w:line="269" w:lineRule="auto"/>
        <w:ind w:left="720"/>
        <w:contextualSpacing/>
        <w:jc w:val="both"/>
        <w:rPr>
          <w:i w:val="0"/>
          <w:iCs/>
          <w:szCs w:val="22"/>
        </w:rPr>
      </w:pPr>
      <w:r>
        <w:rPr>
          <w:i w:val="0"/>
          <w:iCs/>
        </w:rPr>
        <w:t>The circumstances giving rise to a conflict of interest for the purposes of the Biddin</w:t>
      </w:r>
      <w:r w:rsidR="000D60D1">
        <w:rPr>
          <w:i w:val="0"/>
          <w:iCs/>
        </w:rPr>
        <w:t xml:space="preserve">g Process have been set out in </w:t>
      </w:r>
      <w:r>
        <w:t xml:space="preserve">Annexure A (Basic Eligibility Criteria) </w:t>
      </w:r>
      <w:r>
        <w:rPr>
          <w:szCs w:val="22"/>
        </w:rPr>
        <w:t>of Part 4 (Annexures) of Volume I (Bidding Procedure) the RFP</w:t>
      </w:r>
      <w:r>
        <w:rPr>
          <w:i w:val="0"/>
          <w:iCs/>
          <w:szCs w:val="22"/>
        </w:rPr>
        <w:t xml:space="preserve"> </w:t>
      </w:r>
      <w:r>
        <w:rPr>
          <w:i w:val="0"/>
          <w:iCs/>
        </w:rPr>
        <w:t>and such circumstances are not exhaustive. The Implementing Agency shall be the sole determinant of when a conflict of interest shall arise.</w:t>
      </w:r>
    </w:p>
    <w:p w14:paraId="7B7E3C87"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34E4F5A4" w14:textId="77777777" w:rsidR="00DE1926" w:rsidRDefault="00E50157">
      <w:pPr>
        <w:pStyle w:val="Heading3"/>
        <w:keepNext w:val="0"/>
        <w:keepLines w:val="0"/>
        <w:widowControl w:val="0"/>
        <w:spacing w:before="120" w:after="240" w:line="269" w:lineRule="auto"/>
        <w:contextualSpacing/>
        <w:jc w:val="both"/>
        <w:rPr>
          <w:i w:val="0"/>
          <w:iCs/>
          <w:szCs w:val="22"/>
        </w:rPr>
      </w:pPr>
      <w:r>
        <w:rPr>
          <w:rFonts w:eastAsia="Arial"/>
          <w:i w:val="0"/>
          <w:iCs/>
          <w:szCs w:val="22"/>
        </w:rPr>
        <w:t>A Bidder (or any Consortium Member) which has been declared ineligible or has been blacklisted by any of its employers</w:t>
      </w:r>
      <w:r>
        <w:rPr>
          <w:i w:val="0"/>
          <w:iCs/>
          <w:szCs w:val="22"/>
        </w:rPr>
        <w:t xml:space="preserve">, any Federal or Provincial governmental or non-governmental department / agency in Pakistan, or any other provincial government / governments of any foreign countries or their governmental bodies as </w:t>
      </w:r>
      <w:r>
        <w:rPr>
          <w:rFonts w:eastAsia="Arial"/>
          <w:i w:val="0"/>
          <w:iCs/>
          <w:szCs w:val="22"/>
        </w:rPr>
        <w:t xml:space="preserve">at the Bid Submission </w:t>
      </w:r>
      <w:r>
        <w:rPr>
          <w:rFonts w:eastAsia="Arial"/>
          <w:i w:val="0"/>
          <w:iCs/>
          <w:szCs w:val="22"/>
          <w:lang w:val="en-US"/>
        </w:rPr>
        <w:t xml:space="preserve">Date </w:t>
      </w:r>
      <w:r>
        <w:rPr>
          <w:rFonts w:eastAsia="Arial"/>
          <w:i w:val="0"/>
          <w:iCs/>
          <w:szCs w:val="22"/>
        </w:rPr>
        <w:t>or thereafter, shall not be considered.</w:t>
      </w:r>
    </w:p>
    <w:p w14:paraId="4EB0577D"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bookmarkStart w:id="14" w:name="_Hlk80810294"/>
      <w:bookmarkEnd w:id="14"/>
    </w:p>
    <w:p w14:paraId="5E19381D"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Each Bidder (including a Consortium Member) shall indemnify the Implementing Agency, fully in respect of any damage, cost, penalty or expense of any kind incurred by such person arising from a Bidder’s or its representative (including a Consortium Member’s or its representatives) breach of its obligations under the RFP.</w:t>
      </w:r>
    </w:p>
    <w:p w14:paraId="088AAB59" w14:textId="77777777" w:rsidR="00DE1926" w:rsidRDefault="00DE1926">
      <w:pPr>
        <w:pStyle w:val="Heading3"/>
        <w:keepNext w:val="0"/>
        <w:keepLines w:val="0"/>
        <w:widowControl w:val="0"/>
        <w:numPr>
          <w:ilvl w:val="0"/>
          <w:numId w:val="0"/>
        </w:numPr>
        <w:spacing w:before="120" w:after="240" w:line="269" w:lineRule="auto"/>
        <w:ind w:left="720"/>
        <w:contextualSpacing/>
        <w:jc w:val="both"/>
      </w:pPr>
    </w:p>
    <w:p w14:paraId="4ADC1DA5" w14:textId="60FD43B9"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A Bidder may undertake the works and / or services as contemplated in the RFP (including the Concession Documents), either itself or may sub-contract the same in accordance with the requirements set out in the RFP (including the Concession Documents). For any part of the scope of works and / or services for the Project, which the Bidder intends to sub-contract, the Bidder shall give details of the name and nationality of the proposed contractor, including the entities which are part of the proposed contractor. Proposed contractor can be single entities or may comprise a consortium. In addition, the Bidder shall include in its Bid, information establishing compliance of the proposed contractor (in case of a consortium, the consortium members) with the requirements specified in Annexure A (</w:t>
      </w:r>
      <w:r>
        <w:rPr>
          <w:szCs w:val="22"/>
        </w:rPr>
        <w:t>Basic</w:t>
      </w:r>
      <w:r>
        <w:rPr>
          <w:i w:val="0"/>
          <w:iCs/>
          <w:szCs w:val="22"/>
        </w:rPr>
        <w:t xml:space="preserve"> </w:t>
      </w:r>
      <w:r>
        <w:rPr>
          <w:szCs w:val="22"/>
        </w:rPr>
        <w:t>Eligibility Criteria</w:t>
      </w:r>
      <w:r>
        <w:rPr>
          <w:i w:val="0"/>
          <w:iCs/>
          <w:szCs w:val="22"/>
        </w:rPr>
        <w:t>) of Part 4 (</w:t>
      </w:r>
      <w:r>
        <w:rPr>
          <w:szCs w:val="22"/>
        </w:rPr>
        <w:t>Annexures</w:t>
      </w:r>
      <w:r>
        <w:rPr>
          <w:i w:val="0"/>
          <w:iCs/>
          <w:szCs w:val="22"/>
        </w:rPr>
        <w:t>) of Volume I (</w:t>
      </w:r>
      <w:r>
        <w:rPr>
          <w:szCs w:val="22"/>
        </w:rPr>
        <w:t>Bidding Procedure</w:t>
      </w:r>
      <w:r>
        <w:rPr>
          <w:i w:val="0"/>
          <w:iCs/>
          <w:szCs w:val="22"/>
        </w:rPr>
        <w:t>) the RFP.</w:t>
      </w:r>
      <w:r>
        <w:rPr>
          <w:rStyle w:val="FootnoteReference"/>
          <w:i w:val="0"/>
          <w:iCs/>
          <w:szCs w:val="22"/>
        </w:rPr>
        <w:footnoteReference w:id="5"/>
      </w:r>
      <w:r>
        <w:rPr>
          <w:i w:val="0"/>
          <w:iCs/>
          <w:szCs w:val="22"/>
        </w:rPr>
        <w:t xml:space="preserve"> </w:t>
      </w:r>
    </w:p>
    <w:p w14:paraId="7546C8B0" w14:textId="77777777" w:rsidR="00DE1926" w:rsidRDefault="00DE1926">
      <w:pPr>
        <w:pStyle w:val="Heading3"/>
        <w:keepNext w:val="0"/>
        <w:keepLines w:val="0"/>
        <w:widowControl w:val="0"/>
        <w:numPr>
          <w:ilvl w:val="0"/>
          <w:numId w:val="0"/>
        </w:numPr>
        <w:spacing w:before="120" w:after="240" w:line="269" w:lineRule="auto"/>
        <w:ind w:left="720"/>
        <w:contextualSpacing/>
        <w:jc w:val="both"/>
      </w:pPr>
      <w:bookmarkStart w:id="15" w:name="_Hlk68119992"/>
    </w:p>
    <w:p w14:paraId="378E116F"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The Bidder shall be responsible for ensuring that any proposed contractor (including its representative(s)) complies with the requirements of RFP (including the Concession Agreement)</w:t>
      </w:r>
      <w:bookmarkEnd w:id="15"/>
      <w:r>
        <w:rPr>
          <w:i w:val="0"/>
          <w:iCs/>
          <w:szCs w:val="22"/>
        </w:rPr>
        <w:t xml:space="preserve"> and the applicable laws. The engagement of the Contractors for the Project shall not absolve a Bidder from its obligations under the RFP (including the Concession Documents) and the applicable laws.</w:t>
      </w:r>
    </w:p>
    <w:p w14:paraId="603F8EC9" w14:textId="77777777" w:rsidR="00DE1926" w:rsidRDefault="00DE1926">
      <w:pPr>
        <w:pStyle w:val="Heading3"/>
        <w:keepNext w:val="0"/>
        <w:keepLines w:val="0"/>
        <w:widowControl w:val="0"/>
        <w:numPr>
          <w:ilvl w:val="0"/>
          <w:numId w:val="0"/>
        </w:numPr>
        <w:spacing w:before="120" w:after="240" w:line="269" w:lineRule="auto"/>
        <w:ind w:left="720"/>
        <w:contextualSpacing/>
        <w:jc w:val="both"/>
      </w:pPr>
    </w:p>
    <w:p w14:paraId="4F38C756"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Bidders are encouraged to submit their respective Bids after visiting the Site and ascertaining for themselves the [</w:t>
      </w:r>
      <w:r>
        <w:rPr>
          <w:i w:val="0"/>
        </w:rPr>
        <w:t>site conditions, location, surroundings, climate, availability of power, water and other utilities for construction</w:t>
      </w:r>
      <w:r>
        <w:rPr>
          <w:i w:val="0"/>
          <w:iCs/>
          <w:szCs w:val="22"/>
        </w:rPr>
        <w:t xml:space="preserve">,] access to site, handling and storage of materials, weather data, applicable laws including but not limited to the Applicable Evaluation Documents and the Balochistan Environmental Protection Act 2012, the general and local conditions associated with </w:t>
      </w:r>
      <w:r>
        <w:rPr>
          <w:i w:val="0"/>
          <w:iCs/>
          <w:szCs w:val="22"/>
        </w:rPr>
        <w:lastRenderedPageBreak/>
        <w:t xml:space="preserve">implementing the Project and any other matter considered relevant by them. </w:t>
      </w:r>
      <w:r>
        <w:rPr>
          <w:bCs/>
          <w:i w:val="0"/>
          <w:iCs/>
          <w:szCs w:val="22"/>
        </w:rPr>
        <w:t xml:space="preserve">The costs and permission(s) (if any) for the purposes of visiting such site(s) shall be at the Bidder’s own expense and liability. Bidders shall be required to seek prior written permission of the Implementing Agency for visiting such site(s). </w:t>
      </w:r>
      <w:r>
        <w:rPr>
          <w:i w:val="0"/>
          <w:iCs/>
          <w:szCs w:val="22"/>
        </w:rPr>
        <w:t>Regardless of the Bid and outcome of the Bidding Process, the Implementing Agency shall not be liable in any manner for any costs incurred as a result of such visit(s).</w:t>
      </w:r>
    </w:p>
    <w:p w14:paraId="5044120C" w14:textId="77777777" w:rsidR="00DE1926" w:rsidRDefault="00DE1926">
      <w:pPr>
        <w:pStyle w:val="Heading3"/>
        <w:keepNext w:val="0"/>
        <w:keepLines w:val="0"/>
        <w:widowControl w:val="0"/>
        <w:numPr>
          <w:ilvl w:val="0"/>
          <w:numId w:val="0"/>
        </w:numPr>
        <w:spacing w:before="120" w:after="240" w:line="269" w:lineRule="auto"/>
        <w:ind w:left="720"/>
        <w:contextualSpacing/>
        <w:jc w:val="both"/>
      </w:pPr>
    </w:p>
    <w:p w14:paraId="5E753990" w14:textId="77777777" w:rsidR="00DE1926" w:rsidRDefault="00E50157">
      <w:pPr>
        <w:pStyle w:val="Heading3"/>
        <w:keepNext w:val="0"/>
        <w:keepLines w:val="0"/>
        <w:widowControl w:val="0"/>
        <w:spacing w:before="120" w:after="240" w:line="269" w:lineRule="auto"/>
        <w:contextualSpacing/>
        <w:jc w:val="both"/>
      </w:pPr>
      <w:r>
        <w:rPr>
          <w:i w:val="0"/>
          <w:iCs/>
          <w:szCs w:val="22"/>
        </w:rPr>
        <w:t>A Bidder or any of its representatives, personnel or agent may enter the site(s) where the works and services in relation to the Project are to be performed and undertaken, only upon the express condition that the Bidder, its representatives, its personnel and agents will release and indemnify the Implementing Agency and its representatives, personnel and agents from and against all liability in respect thereof, and the Bidder will be responsible for death or personal injury, loss of or damage to property, and any other loss, damage, costs, and expenses incurred as a result of the inspection.</w:t>
      </w:r>
    </w:p>
    <w:p w14:paraId="522E3608" w14:textId="77777777" w:rsidR="00DE1926" w:rsidRDefault="00DE1926">
      <w:pPr>
        <w:pStyle w:val="Heading3"/>
        <w:keepNext w:val="0"/>
        <w:keepLines w:val="0"/>
        <w:widowControl w:val="0"/>
        <w:numPr>
          <w:ilvl w:val="0"/>
          <w:numId w:val="0"/>
        </w:numPr>
        <w:spacing w:before="120" w:after="240" w:line="269" w:lineRule="auto"/>
        <w:ind w:left="720"/>
        <w:contextualSpacing/>
        <w:jc w:val="both"/>
      </w:pPr>
    </w:p>
    <w:p w14:paraId="51DBC040" w14:textId="77777777" w:rsidR="00DE1926" w:rsidRDefault="00E50157">
      <w:pPr>
        <w:pStyle w:val="Heading3"/>
        <w:keepNext w:val="0"/>
        <w:keepLines w:val="0"/>
        <w:widowControl w:val="0"/>
        <w:spacing w:before="120" w:after="240" w:line="269" w:lineRule="auto"/>
        <w:contextualSpacing/>
        <w:jc w:val="both"/>
      </w:pPr>
      <w:r>
        <w:rPr>
          <w:i w:val="0"/>
          <w:iCs/>
          <w:szCs w:val="22"/>
        </w:rPr>
        <w:t>A Bidder is expected to examine all instructions, forms, terms and specifications in the RFP. Failure to furnish all information or documentation required by the RFP may result in the rejection of the Bid.</w:t>
      </w:r>
    </w:p>
    <w:p w14:paraId="766B2DF0" w14:textId="77777777" w:rsidR="00DE1926" w:rsidRDefault="00E50157">
      <w:pPr>
        <w:pStyle w:val="Style2"/>
        <w:pBdr>
          <w:bottom w:val="single" w:sz="4" w:space="1" w:color="auto"/>
        </w:pBdr>
        <w:rPr>
          <w:i/>
          <w:iCs/>
          <w:u w:val="none"/>
        </w:rPr>
      </w:pPr>
      <w:bookmarkStart w:id="16" w:name="_Toc92813795"/>
      <w:r>
        <w:rPr>
          <w:u w:val="none"/>
        </w:rPr>
        <w:t>RFP Document</w:t>
      </w:r>
      <w:bookmarkEnd w:id="16"/>
    </w:p>
    <w:p w14:paraId="08CE5676" w14:textId="77777777" w:rsidR="00DE1926" w:rsidRDefault="00E50157">
      <w:pPr>
        <w:pStyle w:val="Heading2"/>
        <w:spacing w:before="120" w:after="240" w:line="269" w:lineRule="auto"/>
        <w:ind w:left="720" w:hanging="720"/>
        <w:jc w:val="both"/>
        <w:rPr>
          <w:i w:val="0"/>
          <w:smallCaps/>
          <w:sz w:val="22"/>
          <w:u w:val="single"/>
        </w:rPr>
      </w:pPr>
      <w:r>
        <w:rPr>
          <w:i w:val="0"/>
          <w:smallCaps/>
          <w:sz w:val="22"/>
          <w:u w:val="single"/>
        </w:rPr>
        <w:t>Contents of the RFP</w:t>
      </w:r>
    </w:p>
    <w:p w14:paraId="6ED7B386" w14:textId="77777777" w:rsidR="00DE1926" w:rsidRDefault="00E50157">
      <w:pPr>
        <w:pStyle w:val="Heading3"/>
        <w:spacing w:before="120" w:after="240" w:line="269" w:lineRule="auto"/>
        <w:jc w:val="both"/>
        <w:rPr>
          <w:szCs w:val="22"/>
        </w:rPr>
      </w:pPr>
      <w:bookmarkStart w:id="17" w:name="_Ref461017194"/>
      <w:r>
        <w:rPr>
          <w:i w:val="0"/>
          <w:iCs/>
          <w:szCs w:val="22"/>
        </w:rPr>
        <w:t>The RFP comprises the documents stated below and should be read in conjunction with any addendum issued in accordance with Sub-Section 3.4 (</w:t>
      </w:r>
      <w:r>
        <w:rPr>
          <w:szCs w:val="22"/>
        </w:rPr>
        <w:t>Amendment of RFP</w:t>
      </w:r>
      <w:r>
        <w:rPr>
          <w:i w:val="0"/>
          <w:iCs/>
          <w:szCs w:val="22"/>
        </w:rPr>
        <w:t>) of the Instructions to Bidders.</w:t>
      </w:r>
      <w:bookmarkEnd w:id="17"/>
      <w:r>
        <w:rPr>
          <w:i w:val="0"/>
          <w:iCs/>
          <w:szCs w:val="22"/>
        </w:rPr>
        <w:t xml:space="preserve"> </w:t>
      </w:r>
    </w:p>
    <w:p w14:paraId="640F0088" w14:textId="77777777" w:rsidR="00DE1926" w:rsidRDefault="00E50157">
      <w:pPr>
        <w:pStyle w:val="BodyText2"/>
        <w:numPr>
          <w:ilvl w:val="0"/>
          <w:numId w:val="21"/>
        </w:numPr>
        <w:spacing w:after="0" w:line="240" w:lineRule="auto"/>
        <w:ind w:left="1440" w:hanging="720"/>
        <w:jc w:val="both"/>
        <w:rPr>
          <w:b/>
          <w:bCs/>
          <w:smallCaps/>
          <w:szCs w:val="22"/>
        </w:rPr>
      </w:pPr>
      <w:r>
        <w:rPr>
          <w:b/>
          <w:bCs/>
          <w:smallCaps/>
          <w:szCs w:val="22"/>
        </w:rPr>
        <w:t>Volume I – Bidding Procedure</w:t>
      </w:r>
    </w:p>
    <w:p w14:paraId="2E944E21" w14:textId="77777777" w:rsidR="00DE1926" w:rsidRDefault="00DE1926">
      <w:pPr>
        <w:pStyle w:val="BodyText2"/>
        <w:spacing w:after="0" w:line="240" w:lineRule="auto"/>
        <w:ind w:left="1440"/>
        <w:rPr>
          <w:b/>
          <w:bCs/>
          <w:szCs w:val="22"/>
        </w:rPr>
      </w:pPr>
    </w:p>
    <w:p w14:paraId="0A8610F9" w14:textId="77777777" w:rsidR="00DE1926" w:rsidRDefault="00E50157">
      <w:pPr>
        <w:pStyle w:val="BodyText3"/>
        <w:numPr>
          <w:ilvl w:val="4"/>
          <w:numId w:val="22"/>
        </w:numPr>
        <w:spacing w:after="0" w:line="240" w:lineRule="auto"/>
        <w:ind w:left="2160" w:hanging="720"/>
        <w:contextualSpacing w:val="0"/>
      </w:pPr>
      <w:r>
        <w:t xml:space="preserve">Part 1 – Instructions to Bidders. </w:t>
      </w:r>
    </w:p>
    <w:p w14:paraId="5445D0C9" w14:textId="77777777" w:rsidR="00DE1926" w:rsidRDefault="00E50157">
      <w:pPr>
        <w:pStyle w:val="BodyText3"/>
        <w:numPr>
          <w:ilvl w:val="4"/>
          <w:numId w:val="22"/>
        </w:numPr>
        <w:spacing w:after="0" w:line="240" w:lineRule="auto"/>
        <w:ind w:left="2160" w:hanging="720"/>
        <w:contextualSpacing w:val="0"/>
      </w:pPr>
      <w:r>
        <w:t xml:space="preserve">Part 2 – Bidding Forms. </w:t>
      </w:r>
    </w:p>
    <w:p w14:paraId="15678EEE" w14:textId="77777777" w:rsidR="00DE1926" w:rsidRDefault="00E50157">
      <w:pPr>
        <w:pStyle w:val="BodyText3"/>
        <w:numPr>
          <w:ilvl w:val="4"/>
          <w:numId w:val="22"/>
        </w:numPr>
        <w:spacing w:after="0" w:line="240" w:lineRule="auto"/>
        <w:ind w:left="2160" w:hanging="720"/>
        <w:contextualSpacing w:val="0"/>
      </w:pPr>
      <w:r>
        <w:t xml:space="preserve">Part 3 – Bidding Documentary Requirements. </w:t>
      </w:r>
    </w:p>
    <w:p w14:paraId="40E3071E" w14:textId="77777777" w:rsidR="00DE1926" w:rsidRDefault="00E50157">
      <w:pPr>
        <w:pStyle w:val="BodyText3"/>
        <w:numPr>
          <w:ilvl w:val="4"/>
          <w:numId w:val="22"/>
        </w:numPr>
        <w:spacing w:after="0" w:line="240" w:lineRule="auto"/>
        <w:ind w:left="2160" w:hanging="720"/>
        <w:contextualSpacing w:val="0"/>
      </w:pPr>
      <w:r>
        <w:t xml:space="preserve">Part 4 – Annexures </w:t>
      </w:r>
    </w:p>
    <w:p w14:paraId="6094EEC0" w14:textId="77777777" w:rsidR="00DE1926" w:rsidRDefault="00DE1926">
      <w:pPr>
        <w:pStyle w:val="BodyText21"/>
        <w:spacing w:after="0"/>
        <w:ind w:left="2880" w:firstLine="0"/>
        <w:contextualSpacing w:val="0"/>
      </w:pPr>
    </w:p>
    <w:p w14:paraId="4C982852" w14:textId="77777777" w:rsidR="00DE1926" w:rsidRDefault="00E50157">
      <w:pPr>
        <w:pStyle w:val="BodyText21"/>
        <w:numPr>
          <w:ilvl w:val="5"/>
          <w:numId w:val="22"/>
        </w:numPr>
        <w:spacing w:after="0"/>
        <w:ind w:left="2880" w:hanging="720"/>
        <w:contextualSpacing w:val="0"/>
      </w:pPr>
      <w:r>
        <w:t>Basic Eligibility Criteria (Annexure A);</w:t>
      </w:r>
    </w:p>
    <w:p w14:paraId="044FB333" w14:textId="77777777" w:rsidR="00DE1926" w:rsidRDefault="00E50157">
      <w:pPr>
        <w:pStyle w:val="BodyText21"/>
        <w:numPr>
          <w:ilvl w:val="5"/>
          <w:numId w:val="22"/>
        </w:numPr>
        <w:spacing w:after="0"/>
        <w:ind w:left="2880" w:hanging="720"/>
        <w:contextualSpacing w:val="0"/>
      </w:pPr>
      <w:r>
        <w:t xml:space="preserve">Evaluation Criteria (Annexure B); </w:t>
      </w:r>
    </w:p>
    <w:p w14:paraId="009A641A" w14:textId="77777777" w:rsidR="00DE1926" w:rsidRDefault="00E50157">
      <w:pPr>
        <w:pStyle w:val="BodyText21"/>
        <w:numPr>
          <w:ilvl w:val="5"/>
          <w:numId w:val="22"/>
        </w:numPr>
        <w:spacing w:after="0"/>
        <w:ind w:left="2880" w:hanging="720"/>
        <w:contextualSpacing w:val="0"/>
      </w:pPr>
      <w:r>
        <w:t>Form of Construction Performance Security (Annexure C); and</w:t>
      </w:r>
    </w:p>
    <w:p w14:paraId="3DFEF23E" w14:textId="77777777" w:rsidR="00DE1926" w:rsidRDefault="00E50157">
      <w:pPr>
        <w:pStyle w:val="BodyText21"/>
        <w:numPr>
          <w:ilvl w:val="5"/>
          <w:numId w:val="22"/>
        </w:numPr>
        <w:spacing w:after="0"/>
        <w:ind w:left="2880" w:hanging="720"/>
        <w:contextualSpacing w:val="0"/>
      </w:pPr>
      <w:r>
        <w:t>Requirements for Consortium Undertaking (Annexure D).</w:t>
      </w:r>
    </w:p>
    <w:p w14:paraId="78A00239" w14:textId="77777777" w:rsidR="00DE1926" w:rsidRDefault="00DE1926">
      <w:pPr>
        <w:pStyle w:val="BodyText2"/>
        <w:spacing w:after="0" w:line="240" w:lineRule="auto"/>
        <w:ind w:left="1440"/>
        <w:rPr>
          <w:b/>
          <w:bCs/>
          <w:szCs w:val="22"/>
        </w:rPr>
      </w:pPr>
    </w:p>
    <w:p w14:paraId="2D8237E0" w14:textId="583E4F34" w:rsidR="00DE1926" w:rsidRDefault="00E50157">
      <w:pPr>
        <w:pStyle w:val="BodyText2"/>
        <w:numPr>
          <w:ilvl w:val="0"/>
          <w:numId w:val="21"/>
        </w:numPr>
        <w:spacing w:after="0" w:line="240" w:lineRule="auto"/>
        <w:ind w:left="1440" w:hanging="720"/>
        <w:jc w:val="both"/>
        <w:rPr>
          <w:b/>
          <w:bCs/>
          <w:i/>
          <w:iCs/>
          <w:smallCaps/>
          <w:szCs w:val="22"/>
        </w:rPr>
      </w:pPr>
      <w:r>
        <w:rPr>
          <w:b/>
          <w:bCs/>
          <w:i/>
          <w:iCs/>
          <w:smallCaps/>
          <w:szCs w:val="22"/>
        </w:rPr>
        <w:t>Volume II – Project Scope</w:t>
      </w:r>
    </w:p>
    <w:p w14:paraId="77A646E4" w14:textId="77777777" w:rsidR="00DE1926" w:rsidRDefault="00DE1926">
      <w:pPr>
        <w:pStyle w:val="BodyText2"/>
        <w:spacing w:after="0" w:line="240" w:lineRule="auto"/>
        <w:ind w:left="1440"/>
        <w:jc w:val="both"/>
        <w:rPr>
          <w:b/>
          <w:bCs/>
          <w:i/>
          <w:iCs/>
          <w:szCs w:val="22"/>
          <w:lang w:val="en-US"/>
        </w:rPr>
      </w:pPr>
    </w:p>
    <w:p w14:paraId="40FA93B6" w14:textId="77777777" w:rsidR="00DE1926" w:rsidRDefault="00E50157">
      <w:pPr>
        <w:pStyle w:val="BodyText2"/>
        <w:numPr>
          <w:ilvl w:val="4"/>
          <w:numId w:val="23"/>
        </w:numPr>
        <w:spacing w:after="0" w:line="240" w:lineRule="auto"/>
        <w:ind w:left="2160" w:hanging="720"/>
        <w:jc w:val="both"/>
        <w:rPr>
          <w:i/>
          <w:iCs/>
          <w:szCs w:val="22"/>
        </w:rPr>
      </w:pPr>
      <w:r>
        <w:rPr>
          <w:i/>
          <w:iCs/>
          <w:szCs w:val="22"/>
        </w:rPr>
        <w:t>Part 1 – Project Description.</w:t>
      </w:r>
    </w:p>
    <w:p w14:paraId="680182C2" w14:textId="77777777" w:rsidR="00DE1926" w:rsidRDefault="00E50157">
      <w:pPr>
        <w:pStyle w:val="BodyText2"/>
        <w:numPr>
          <w:ilvl w:val="4"/>
          <w:numId w:val="23"/>
        </w:numPr>
        <w:spacing w:after="0" w:line="240" w:lineRule="auto"/>
        <w:ind w:left="2160" w:hanging="720"/>
        <w:jc w:val="both"/>
        <w:rPr>
          <w:b/>
          <w:bCs/>
          <w:i/>
          <w:iCs/>
          <w:szCs w:val="22"/>
        </w:rPr>
      </w:pPr>
      <w:r>
        <w:rPr>
          <w:i/>
          <w:iCs/>
          <w:szCs w:val="22"/>
        </w:rPr>
        <w:t>Part 2 – Scope of Works and Services; and</w:t>
      </w:r>
    </w:p>
    <w:p w14:paraId="1D023DEC" w14:textId="1D0B5EBE" w:rsidR="00DE1926" w:rsidRDefault="00E50157" w:rsidP="000D60D1">
      <w:pPr>
        <w:pStyle w:val="BodyText2"/>
        <w:numPr>
          <w:ilvl w:val="4"/>
          <w:numId w:val="23"/>
        </w:numPr>
        <w:spacing w:after="0" w:line="240" w:lineRule="auto"/>
        <w:ind w:left="2160" w:hanging="720"/>
        <w:jc w:val="both"/>
        <w:rPr>
          <w:b/>
          <w:bCs/>
          <w:szCs w:val="22"/>
        </w:rPr>
      </w:pPr>
      <w:r>
        <w:rPr>
          <w:i/>
          <w:iCs/>
          <w:szCs w:val="22"/>
        </w:rPr>
        <w:t>Part 3</w:t>
      </w:r>
      <w:r>
        <w:rPr>
          <w:b/>
          <w:bCs/>
          <w:i/>
          <w:iCs/>
          <w:szCs w:val="22"/>
        </w:rPr>
        <w:t xml:space="preserve"> – </w:t>
      </w:r>
      <w:r>
        <w:rPr>
          <w:i/>
          <w:iCs/>
          <w:szCs w:val="22"/>
        </w:rPr>
        <w:t>Annexures</w:t>
      </w:r>
    </w:p>
    <w:p w14:paraId="0EE1BB09" w14:textId="77777777" w:rsidR="00DE1926" w:rsidRDefault="00DE1926">
      <w:pPr>
        <w:pStyle w:val="BodyText2"/>
        <w:spacing w:after="0" w:line="240" w:lineRule="auto"/>
        <w:jc w:val="both"/>
        <w:rPr>
          <w:b/>
          <w:smallCaps/>
        </w:rPr>
      </w:pPr>
    </w:p>
    <w:p w14:paraId="04D0F30F" w14:textId="77777777" w:rsidR="00DE1926" w:rsidRDefault="00E50157">
      <w:pPr>
        <w:pStyle w:val="BodyText2"/>
        <w:numPr>
          <w:ilvl w:val="0"/>
          <w:numId w:val="21"/>
        </w:numPr>
        <w:spacing w:after="0" w:line="240" w:lineRule="auto"/>
        <w:ind w:left="1440" w:hanging="720"/>
        <w:jc w:val="both"/>
        <w:rPr>
          <w:b/>
          <w:bCs/>
          <w:smallCaps/>
          <w:szCs w:val="22"/>
        </w:rPr>
      </w:pPr>
      <w:r>
        <w:rPr>
          <w:b/>
          <w:bCs/>
          <w:smallCaps/>
          <w:szCs w:val="22"/>
        </w:rPr>
        <w:t>Volume III – Concession Agreement and Appendices</w:t>
      </w:r>
    </w:p>
    <w:p w14:paraId="5F092F0F" w14:textId="77777777" w:rsidR="00DE1926" w:rsidRDefault="00DE1926">
      <w:pPr>
        <w:pStyle w:val="BodyText2"/>
        <w:spacing w:after="0" w:line="240" w:lineRule="auto"/>
        <w:ind w:left="1440"/>
        <w:jc w:val="both"/>
        <w:rPr>
          <w:b/>
          <w:bCs/>
          <w:szCs w:val="22"/>
        </w:rPr>
      </w:pPr>
    </w:p>
    <w:p w14:paraId="7E5F3D85" w14:textId="2AC224F7" w:rsidR="00DE1926" w:rsidRDefault="00E50157" w:rsidP="000D60D1">
      <w:pPr>
        <w:pStyle w:val="BodyText3"/>
        <w:spacing w:after="0" w:line="240" w:lineRule="auto"/>
        <w:ind w:left="1440" w:firstLine="0"/>
        <w:contextualSpacing w:val="0"/>
      </w:pPr>
      <w:r>
        <w:t xml:space="preserve">Concession Agreement </w:t>
      </w:r>
      <w:r w:rsidR="000D60D1">
        <w:t xml:space="preserve">with </w:t>
      </w:r>
      <w:r w:rsidRPr="000D60D1">
        <w:t>Appendices</w:t>
      </w:r>
      <w:r w:rsidR="000D60D1">
        <w:rPr>
          <w:i/>
          <w:iCs/>
        </w:rPr>
        <w:t>.</w:t>
      </w:r>
    </w:p>
    <w:p w14:paraId="26C806D0" w14:textId="77777777" w:rsidR="00DE1926" w:rsidRDefault="00E50157">
      <w:pPr>
        <w:pStyle w:val="BodyText3"/>
        <w:spacing w:after="0" w:line="240" w:lineRule="auto"/>
        <w:ind w:left="2160" w:firstLine="0"/>
        <w:contextualSpacing w:val="0"/>
      </w:pPr>
      <w:r>
        <w:tab/>
      </w:r>
    </w:p>
    <w:p w14:paraId="62BA17D3" w14:textId="77777777" w:rsidR="00DE1926" w:rsidRDefault="00E50157">
      <w:pPr>
        <w:pStyle w:val="Heading3"/>
        <w:spacing w:before="120" w:after="240" w:line="269" w:lineRule="auto"/>
        <w:jc w:val="both"/>
        <w:rPr>
          <w:i w:val="0"/>
          <w:iCs/>
          <w:szCs w:val="22"/>
        </w:rPr>
      </w:pPr>
      <w:bookmarkStart w:id="18" w:name="_Ref461022198"/>
      <w:r>
        <w:rPr>
          <w:i w:val="0"/>
          <w:iCs/>
          <w:szCs w:val="22"/>
        </w:rPr>
        <w:lastRenderedPageBreak/>
        <w:t>The Bidding Forms comprise the forms stated below and should be read in conjunction with any addendum issued in accordance with Sub-Section 3.4 (</w:t>
      </w:r>
      <w:r>
        <w:rPr>
          <w:szCs w:val="22"/>
        </w:rPr>
        <w:t>Amendment to RFP</w:t>
      </w:r>
      <w:r>
        <w:rPr>
          <w:i w:val="0"/>
          <w:iCs/>
          <w:szCs w:val="22"/>
        </w:rPr>
        <w:t>) of the Instructions to Bidders</w:t>
      </w:r>
      <w:bookmarkEnd w:id="18"/>
      <w:r>
        <w:rPr>
          <w:i w:val="0"/>
          <w:iCs/>
          <w:szCs w:val="22"/>
        </w:rPr>
        <w:t>:</w:t>
      </w:r>
    </w:p>
    <w:p w14:paraId="1830F7AF" w14:textId="77777777" w:rsidR="00DE1926" w:rsidRDefault="00E50157">
      <w:pPr>
        <w:pStyle w:val="BodyText2"/>
        <w:numPr>
          <w:ilvl w:val="0"/>
          <w:numId w:val="24"/>
        </w:numPr>
        <w:spacing w:after="0" w:line="240" w:lineRule="auto"/>
        <w:ind w:left="1440" w:hanging="720"/>
        <w:jc w:val="both"/>
        <w:rPr>
          <w:szCs w:val="22"/>
        </w:rPr>
      </w:pPr>
      <w:r>
        <w:rPr>
          <w:szCs w:val="22"/>
        </w:rPr>
        <w:t>For the Technical Proposal:</w:t>
      </w:r>
    </w:p>
    <w:p w14:paraId="299ABBFC" w14:textId="77777777" w:rsidR="00DE1926" w:rsidRDefault="00DE1926">
      <w:pPr>
        <w:pStyle w:val="BodyText3"/>
        <w:spacing w:after="0" w:line="240" w:lineRule="auto"/>
        <w:ind w:left="2340" w:firstLine="0"/>
        <w:contextualSpacing w:val="0"/>
      </w:pPr>
    </w:p>
    <w:p w14:paraId="302A69FF" w14:textId="77777777" w:rsidR="00DE1926" w:rsidRDefault="00E50157">
      <w:pPr>
        <w:pStyle w:val="BodyText3"/>
        <w:numPr>
          <w:ilvl w:val="4"/>
          <w:numId w:val="25"/>
        </w:numPr>
        <w:spacing w:after="0" w:line="240" w:lineRule="auto"/>
        <w:ind w:left="2340" w:hanging="630"/>
        <w:contextualSpacing w:val="0"/>
      </w:pPr>
      <w:r>
        <w:t>Bidding Form T1 – Letter of Technical Proposal;</w:t>
      </w:r>
    </w:p>
    <w:p w14:paraId="66311EFF" w14:textId="77777777" w:rsidR="00DE1926" w:rsidRDefault="00E50157">
      <w:pPr>
        <w:pStyle w:val="BodyText3"/>
        <w:numPr>
          <w:ilvl w:val="4"/>
          <w:numId w:val="25"/>
        </w:numPr>
        <w:spacing w:after="0" w:line="240" w:lineRule="auto"/>
        <w:ind w:left="2340" w:hanging="630"/>
        <w:contextualSpacing w:val="0"/>
      </w:pPr>
      <w:r>
        <w:t xml:space="preserve">Bidding Form T2 – Form of Power of Attorney; </w:t>
      </w:r>
    </w:p>
    <w:p w14:paraId="057F01CB" w14:textId="77777777" w:rsidR="00DE1926" w:rsidRDefault="00E50157">
      <w:pPr>
        <w:pStyle w:val="BodyText3"/>
        <w:numPr>
          <w:ilvl w:val="4"/>
          <w:numId w:val="25"/>
        </w:numPr>
        <w:spacing w:after="0" w:line="240" w:lineRule="auto"/>
        <w:ind w:left="2340" w:hanging="630"/>
        <w:contextualSpacing w:val="0"/>
      </w:pPr>
      <w:r>
        <w:t>Bidding Form T3 – Form of Affidavit;</w:t>
      </w:r>
    </w:p>
    <w:p w14:paraId="74748476" w14:textId="77777777" w:rsidR="00DE1926" w:rsidRDefault="00E50157">
      <w:pPr>
        <w:pStyle w:val="BodyText3"/>
        <w:numPr>
          <w:ilvl w:val="4"/>
          <w:numId w:val="25"/>
        </w:numPr>
        <w:spacing w:after="0" w:line="240" w:lineRule="auto"/>
        <w:ind w:left="2340" w:hanging="630"/>
        <w:contextualSpacing w:val="0"/>
      </w:pPr>
      <w:r>
        <w:t>Bidding Form T4 – Basic Information Form;</w:t>
      </w:r>
    </w:p>
    <w:p w14:paraId="350A9A27" w14:textId="77777777" w:rsidR="00DE1926" w:rsidRDefault="00E50157">
      <w:pPr>
        <w:pStyle w:val="BodyText3"/>
        <w:numPr>
          <w:ilvl w:val="4"/>
          <w:numId w:val="25"/>
        </w:numPr>
        <w:spacing w:after="0" w:line="240" w:lineRule="auto"/>
        <w:ind w:left="2340" w:hanging="630"/>
        <w:contextualSpacing w:val="0"/>
      </w:pPr>
      <w:r>
        <w:t>Bidding Form T5 – Historical Non-Performance and Pending Litigation;</w:t>
      </w:r>
    </w:p>
    <w:p w14:paraId="72C8AA99" w14:textId="77777777" w:rsidR="00DE1926" w:rsidRDefault="00E50157">
      <w:pPr>
        <w:pStyle w:val="BodyText3"/>
        <w:numPr>
          <w:ilvl w:val="4"/>
          <w:numId w:val="25"/>
        </w:numPr>
        <w:spacing w:after="0" w:line="240" w:lineRule="auto"/>
        <w:ind w:left="2340" w:hanging="630"/>
        <w:contextualSpacing w:val="0"/>
      </w:pPr>
      <w:r>
        <w:t>Bidding Form T6 – Form of Bid Security;</w:t>
      </w:r>
    </w:p>
    <w:p w14:paraId="662532F8" w14:textId="77777777" w:rsidR="00DE1926" w:rsidRDefault="00DE1926">
      <w:pPr>
        <w:pStyle w:val="BodyText3"/>
        <w:widowControl w:val="0"/>
        <w:spacing w:after="0" w:line="240" w:lineRule="auto"/>
        <w:ind w:left="2340" w:firstLine="0"/>
        <w:contextualSpacing w:val="0"/>
      </w:pPr>
    </w:p>
    <w:p w14:paraId="3C215139" w14:textId="77777777" w:rsidR="00DE1926" w:rsidRDefault="00E50157">
      <w:pPr>
        <w:pStyle w:val="BodyText2"/>
        <w:widowControl w:val="0"/>
        <w:numPr>
          <w:ilvl w:val="0"/>
          <w:numId w:val="24"/>
        </w:numPr>
        <w:spacing w:after="0" w:line="240" w:lineRule="auto"/>
        <w:ind w:left="1440" w:hanging="720"/>
        <w:jc w:val="both"/>
        <w:rPr>
          <w:szCs w:val="22"/>
        </w:rPr>
      </w:pPr>
      <w:r>
        <w:rPr>
          <w:szCs w:val="22"/>
        </w:rPr>
        <w:t>For the Financial Proposal</w:t>
      </w:r>
    </w:p>
    <w:p w14:paraId="6535DE95" w14:textId="77777777" w:rsidR="00DE1926" w:rsidRDefault="00DE1926">
      <w:pPr>
        <w:pStyle w:val="BodyText3"/>
        <w:widowControl w:val="0"/>
        <w:spacing w:after="0" w:line="240" w:lineRule="auto"/>
        <w:ind w:left="2340" w:firstLine="0"/>
        <w:contextualSpacing w:val="0"/>
      </w:pPr>
    </w:p>
    <w:p w14:paraId="5EA8E307" w14:textId="77777777" w:rsidR="00DE1926" w:rsidRDefault="00E50157">
      <w:pPr>
        <w:pStyle w:val="BodyText3"/>
        <w:widowControl w:val="0"/>
        <w:numPr>
          <w:ilvl w:val="4"/>
          <w:numId w:val="26"/>
        </w:numPr>
        <w:spacing w:after="0" w:line="240" w:lineRule="auto"/>
        <w:ind w:left="2340" w:hanging="630"/>
        <w:contextualSpacing w:val="0"/>
      </w:pPr>
      <w:r>
        <w:t xml:space="preserve">Bidding Form F1 – Letter of Financial Proposal; </w:t>
      </w:r>
    </w:p>
    <w:p w14:paraId="6032369D" w14:textId="77777777" w:rsidR="00DE1926" w:rsidRDefault="00DE1926">
      <w:pPr>
        <w:pStyle w:val="BodyText3"/>
        <w:widowControl w:val="0"/>
        <w:spacing w:after="0" w:line="240" w:lineRule="auto"/>
        <w:ind w:left="2340" w:firstLine="0"/>
        <w:contextualSpacing w:val="0"/>
      </w:pPr>
    </w:p>
    <w:p w14:paraId="01661834" w14:textId="77777777" w:rsidR="00DE1926" w:rsidRDefault="00E50157">
      <w:pPr>
        <w:pStyle w:val="Heading2"/>
        <w:keepNext w:val="0"/>
        <w:keepLines w:val="0"/>
        <w:widowControl w:val="0"/>
        <w:spacing w:before="120" w:after="240" w:line="269" w:lineRule="auto"/>
        <w:ind w:left="720" w:hanging="720"/>
        <w:contextualSpacing/>
        <w:jc w:val="both"/>
        <w:rPr>
          <w:i w:val="0"/>
          <w:smallCaps/>
          <w:sz w:val="22"/>
          <w:u w:val="single"/>
        </w:rPr>
      </w:pPr>
      <w:r>
        <w:rPr>
          <w:i w:val="0"/>
          <w:smallCaps/>
          <w:sz w:val="22"/>
          <w:u w:val="single"/>
        </w:rPr>
        <w:t>Completeness of RFP</w:t>
      </w:r>
    </w:p>
    <w:p w14:paraId="44BB3D56" w14:textId="77777777" w:rsidR="00DE1926" w:rsidRDefault="00E50157">
      <w:pPr>
        <w:pStyle w:val="Heading3"/>
        <w:keepNext w:val="0"/>
        <w:keepLines w:val="0"/>
        <w:widowControl w:val="0"/>
        <w:spacing w:before="120" w:after="240" w:line="269" w:lineRule="auto"/>
        <w:contextualSpacing/>
        <w:jc w:val="both"/>
        <w:rPr>
          <w:i w:val="0"/>
        </w:rPr>
      </w:pPr>
      <w:r>
        <w:rPr>
          <w:i w:val="0"/>
          <w:iCs/>
          <w:szCs w:val="22"/>
        </w:rPr>
        <w:t xml:space="preserve">The </w:t>
      </w:r>
      <w:r>
        <w:rPr>
          <w:rFonts w:eastAsia="MS Mincho"/>
          <w:i w:val="0"/>
          <w:iCs/>
          <w:szCs w:val="22"/>
          <w:lang w:eastAsia="ja-JP"/>
        </w:rPr>
        <w:t>Implementing Agency</w:t>
      </w:r>
      <w:r>
        <w:rPr>
          <w:i w:val="0"/>
          <w:iCs/>
          <w:szCs w:val="22"/>
        </w:rPr>
        <w:t xml:space="preserve"> shall not be responsible for the completeness of the documents comprising the RFP and its addenda / corrigenda, if a Bidder has not obtained the same directly from the source(s) stated by the Implementing Agency in the Letter of Invitation.</w:t>
      </w:r>
    </w:p>
    <w:p w14:paraId="016407B2" w14:textId="77777777" w:rsidR="000D60D1" w:rsidRPr="000D60D1" w:rsidRDefault="000D60D1" w:rsidP="000D60D1">
      <w:pPr>
        <w:pStyle w:val="Heading3"/>
        <w:numPr>
          <w:ilvl w:val="0"/>
          <w:numId w:val="0"/>
        </w:numPr>
        <w:spacing w:before="120" w:after="240" w:line="269" w:lineRule="auto"/>
        <w:ind w:left="720"/>
        <w:jc w:val="both"/>
        <w:rPr>
          <w:szCs w:val="22"/>
        </w:rPr>
      </w:pPr>
    </w:p>
    <w:p w14:paraId="5E2CD9CB" w14:textId="77777777" w:rsidR="00DE1926" w:rsidRDefault="00E50157">
      <w:pPr>
        <w:pStyle w:val="Heading3"/>
        <w:spacing w:before="120" w:after="240" w:line="269" w:lineRule="auto"/>
        <w:jc w:val="both"/>
        <w:rPr>
          <w:szCs w:val="22"/>
        </w:rPr>
      </w:pPr>
      <w:r>
        <w:rPr>
          <w:i w:val="0"/>
          <w:iCs/>
          <w:szCs w:val="22"/>
        </w:rPr>
        <w:t>Bidders are expected to carefully examine all instructions, forms and terms in the RFP and to furnish all information or documentation required pursuant to the RFP. Failure to comply with the requirements of Bid submission set out in the RFP will be at the Bidders’ own risk and may result in the rejection of the Bid. Pursuant to Sub-Section 6.2.3 (</w:t>
      </w:r>
      <w:r>
        <w:rPr>
          <w:szCs w:val="22"/>
        </w:rPr>
        <w:t>Determination of Responsiveness of Bids</w:t>
      </w:r>
      <w:r>
        <w:rPr>
          <w:i w:val="0"/>
          <w:iCs/>
          <w:szCs w:val="22"/>
        </w:rPr>
        <w:t>) of the Instructions to Bidders, Bids which are not responsive to the requirements of the RFP shall be rejected.</w:t>
      </w:r>
    </w:p>
    <w:p w14:paraId="79AC25F9" w14:textId="77777777" w:rsidR="00DE1926" w:rsidRDefault="00E50157">
      <w:pPr>
        <w:pStyle w:val="Heading2"/>
        <w:spacing w:before="120" w:after="240" w:line="269" w:lineRule="auto"/>
        <w:ind w:left="720" w:hanging="720"/>
        <w:jc w:val="both"/>
        <w:rPr>
          <w:i w:val="0"/>
          <w:smallCaps/>
          <w:sz w:val="22"/>
          <w:u w:val="single"/>
        </w:rPr>
      </w:pPr>
      <w:r>
        <w:rPr>
          <w:i w:val="0"/>
          <w:smallCaps/>
          <w:sz w:val="22"/>
          <w:u w:val="single"/>
        </w:rPr>
        <w:t>Clarifications of RFP</w:t>
      </w:r>
    </w:p>
    <w:p w14:paraId="2E551107" w14:textId="783F00C9" w:rsidR="00DE1926" w:rsidRPr="000D60D1" w:rsidRDefault="00E50157" w:rsidP="000D60D1">
      <w:pPr>
        <w:pStyle w:val="Heading3"/>
        <w:keepNext w:val="0"/>
        <w:keepLines w:val="0"/>
        <w:widowControl w:val="0"/>
        <w:spacing w:before="120" w:after="240" w:line="269" w:lineRule="auto"/>
        <w:jc w:val="both"/>
        <w:rPr>
          <w:bCs/>
          <w:i w:val="0"/>
          <w:iCs/>
          <w:szCs w:val="22"/>
        </w:rPr>
      </w:pPr>
      <w:r>
        <w:rPr>
          <w:bCs/>
          <w:i w:val="0"/>
          <w:iCs/>
          <w:szCs w:val="22"/>
        </w:rPr>
        <w:t xml:space="preserve">An Interested Party requiring any clarification pertaining to the RFP shall contact the Implementing Agency in writing, at address or through email provided in the Data Sheet </w:t>
      </w:r>
      <w:r>
        <w:rPr>
          <w:bCs/>
          <w:i w:val="0"/>
          <w:iCs/>
          <w:szCs w:val="22"/>
          <w:lang w:val="en-US"/>
        </w:rPr>
        <w:t>or raise its enquiries during the Pre-Bid Meeting(s)</w:t>
      </w:r>
      <w:r>
        <w:rPr>
          <w:bCs/>
          <w:i w:val="0"/>
          <w:iCs/>
          <w:szCs w:val="22"/>
        </w:rPr>
        <w:t xml:space="preserve">. the Implementing Agency will respond in writing to any request for clarification provided that such request is received no later than </w:t>
      </w:r>
      <w:r>
        <w:rPr>
          <w:bCs/>
          <w:szCs w:val="22"/>
        </w:rPr>
        <w:t>Seven (07) days</w:t>
      </w:r>
      <w:r>
        <w:rPr>
          <w:bCs/>
          <w:i w:val="0"/>
          <w:iCs/>
          <w:szCs w:val="22"/>
        </w:rPr>
        <w:t xml:space="preserve"> prior to the Bid Submission Date. The response shall be communicated to all the Interested Par</w:t>
      </w:r>
      <w:r w:rsidR="000D60D1">
        <w:rPr>
          <w:bCs/>
          <w:i w:val="0"/>
          <w:iCs/>
          <w:szCs w:val="22"/>
        </w:rPr>
        <w:t>ties.</w:t>
      </w:r>
      <w:r>
        <w:rPr>
          <w:bCs/>
          <w:i w:val="0"/>
          <w:iCs/>
          <w:szCs w:val="22"/>
        </w:rPr>
        <w:t xml:space="preserve"> Should the Implementing Agency deem it necessary to amend the RFP as a result of a request for clarification, it shall do so following the procedure under Sub-Section 3.4 (</w:t>
      </w:r>
      <w:r>
        <w:rPr>
          <w:bCs/>
          <w:szCs w:val="22"/>
        </w:rPr>
        <w:t>Amendment of RFP</w:t>
      </w:r>
      <w:r>
        <w:rPr>
          <w:bCs/>
          <w:i w:val="0"/>
          <w:iCs/>
          <w:szCs w:val="22"/>
        </w:rPr>
        <w:t xml:space="preserve">) of the Instructions to Bidders. No markup of the </w:t>
      </w:r>
      <w:r>
        <w:rPr>
          <w:i w:val="0"/>
          <w:iCs/>
          <w:spacing w:val="-1"/>
        </w:rPr>
        <w:t xml:space="preserve">RFP (including the Concession Documents and / or other documents / instruments attached to the RFP) shall be accepted. </w:t>
      </w:r>
    </w:p>
    <w:p w14:paraId="107B140F" w14:textId="77777777" w:rsidR="00DE1926" w:rsidRDefault="00E50157">
      <w:pPr>
        <w:pStyle w:val="Heading2"/>
        <w:keepNext w:val="0"/>
        <w:keepLines w:val="0"/>
        <w:widowControl w:val="0"/>
        <w:spacing w:before="120" w:after="240" w:line="269" w:lineRule="auto"/>
        <w:ind w:left="720" w:hanging="720"/>
        <w:jc w:val="both"/>
        <w:rPr>
          <w:i w:val="0"/>
          <w:smallCaps/>
          <w:sz w:val="22"/>
          <w:u w:val="single"/>
        </w:rPr>
      </w:pPr>
      <w:r>
        <w:rPr>
          <w:i w:val="0"/>
          <w:smallCaps/>
          <w:sz w:val="22"/>
          <w:u w:val="single"/>
        </w:rPr>
        <w:t xml:space="preserve">Amendment of RFP </w:t>
      </w:r>
    </w:p>
    <w:p w14:paraId="5CBD471C" w14:textId="77777777" w:rsidR="00DE1926" w:rsidRDefault="00E50157">
      <w:pPr>
        <w:pStyle w:val="Heading3"/>
        <w:keepNext w:val="0"/>
        <w:keepLines w:val="0"/>
        <w:widowControl w:val="0"/>
        <w:spacing w:before="120" w:after="240" w:line="269" w:lineRule="auto"/>
        <w:jc w:val="both"/>
        <w:rPr>
          <w:b/>
          <w:bCs/>
          <w:i w:val="0"/>
          <w:iCs/>
          <w:szCs w:val="22"/>
        </w:rPr>
      </w:pPr>
      <w:r>
        <w:rPr>
          <w:bCs/>
          <w:i w:val="0"/>
          <w:iCs/>
          <w:szCs w:val="22"/>
        </w:rPr>
        <w:t>At any time prior to the Bid Submission Date, the Implementing Agency may amend the RFP by issuing an addendum / corrigendum.</w:t>
      </w:r>
    </w:p>
    <w:p w14:paraId="645DD7D5" w14:textId="00B0E597" w:rsidR="00DE1926" w:rsidRDefault="00E50157" w:rsidP="000D60D1">
      <w:pPr>
        <w:pStyle w:val="Heading3"/>
        <w:keepNext w:val="0"/>
        <w:keepLines w:val="0"/>
        <w:widowControl w:val="0"/>
        <w:spacing w:before="120" w:after="240" w:line="269" w:lineRule="auto"/>
        <w:jc w:val="both"/>
        <w:rPr>
          <w:b/>
          <w:bCs/>
          <w:i w:val="0"/>
          <w:iCs/>
          <w:szCs w:val="22"/>
        </w:rPr>
      </w:pPr>
      <w:r>
        <w:rPr>
          <w:bCs/>
          <w:i w:val="0"/>
          <w:iCs/>
          <w:szCs w:val="22"/>
        </w:rPr>
        <w:t xml:space="preserve">Any addendum / corrigendum issued shall be part of the RFP. Such addendum / corrigendum shall be communicated to all the Bidders and shall be </w:t>
      </w:r>
      <w:r w:rsidR="000D60D1">
        <w:rPr>
          <w:bCs/>
          <w:i w:val="0"/>
          <w:iCs/>
          <w:szCs w:val="22"/>
        </w:rPr>
        <w:t xml:space="preserve">published in widely circulated </w:t>
      </w:r>
      <w:r>
        <w:rPr>
          <w:bCs/>
          <w:szCs w:val="22"/>
        </w:rPr>
        <w:t>national</w:t>
      </w:r>
      <w:r>
        <w:rPr>
          <w:bCs/>
          <w:i w:val="0"/>
          <w:iCs/>
          <w:szCs w:val="22"/>
        </w:rPr>
        <w:t xml:space="preserve"> dailies and on the </w:t>
      </w:r>
      <w:r w:rsidR="000D60D1">
        <w:rPr>
          <w:bCs/>
          <w:i w:val="0"/>
          <w:iCs/>
          <w:szCs w:val="22"/>
        </w:rPr>
        <w:t>websites mentioned in earlier section of this RFP.</w:t>
      </w:r>
    </w:p>
    <w:p w14:paraId="7F2DFE56" w14:textId="77777777" w:rsidR="00DE1926" w:rsidRDefault="00E50157">
      <w:pPr>
        <w:pStyle w:val="Heading3"/>
        <w:spacing w:before="120" w:after="240" w:line="269" w:lineRule="auto"/>
        <w:jc w:val="both"/>
        <w:rPr>
          <w:b/>
          <w:bCs/>
          <w:i w:val="0"/>
          <w:iCs/>
          <w:szCs w:val="22"/>
        </w:rPr>
      </w:pPr>
      <w:r>
        <w:rPr>
          <w:bCs/>
          <w:i w:val="0"/>
          <w:iCs/>
          <w:szCs w:val="22"/>
        </w:rPr>
        <w:lastRenderedPageBreak/>
        <w:t>The Implementing Agency may, at its discretion, extend the Bid Submission Date in accordance with the Applicable Evaluation Documents, if it considers that as a result of issuance of any addendum / corrigendum, additional time will be required by the Bidders for preparation of their Bids.</w:t>
      </w:r>
    </w:p>
    <w:p w14:paraId="22832207" w14:textId="77777777" w:rsidR="00DE1926" w:rsidRDefault="00E50157">
      <w:pPr>
        <w:pStyle w:val="Style2"/>
        <w:pBdr>
          <w:bottom w:val="single" w:sz="4" w:space="1" w:color="auto"/>
        </w:pBdr>
        <w:rPr>
          <w:u w:val="none"/>
        </w:rPr>
      </w:pPr>
      <w:bookmarkStart w:id="19" w:name="_Toc82008148"/>
      <w:bookmarkStart w:id="20" w:name="_Toc92813796"/>
      <w:r>
        <w:rPr>
          <w:u w:val="none"/>
        </w:rPr>
        <w:t xml:space="preserve">Preparation of </w:t>
      </w:r>
      <w:bookmarkEnd w:id="19"/>
      <w:r>
        <w:rPr>
          <w:u w:val="none"/>
        </w:rPr>
        <w:t>Bids</w:t>
      </w:r>
      <w:bookmarkEnd w:id="20"/>
    </w:p>
    <w:p w14:paraId="1BBD38E4" w14:textId="77777777" w:rsidR="00DE1926" w:rsidRDefault="00E50157">
      <w:pPr>
        <w:pStyle w:val="Heading2"/>
        <w:spacing w:before="120" w:after="240" w:line="269" w:lineRule="auto"/>
        <w:ind w:left="720" w:hanging="720"/>
        <w:jc w:val="both"/>
        <w:rPr>
          <w:i w:val="0"/>
          <w:smallCaps/>
          <w:sz w:val="22"/>
          <w:u w:val="single"/>
        </w:rPr>
      </w:pPr>
      <w:bookmarkStart w:id="21" w:name="_Toc247431858"/>
      <w:r>
        <w:rPr>
          <w:i w:val="0"/>
          <w:smallCaps/>
          <w:sz w:val="22"/>
          <w:u w:val="single"/>
        </w:rPr>
        <w:t>Costs for Bids</w:t>
      </w:r>
    </w:p>
    <w:p w14:paraId="453C4E35" w14:textId="77777777" w:rsidR="00DE1926" w:rsidRDefault="00E50157">
      <w:pPr>
        <w:pStyle w:val="BodyText"/>
        <w:spacing w:before="120" w:after="240" w:line="269" w:lineRule="auto"/>
        <w:ind w:left="720"/>
        <w:jc w:val="both"/>
        <w:rPr>
          <w:szCs w:val="22"/>
        </w:rPr>
      </w:pPr>
      <w:r>
        <w:rPr>
          <w:iCs/>
          <w:szCs w:val="22"/>
          <w:lang w:eastAsia="ja-JP"/>
        </w:rPr>
        <w:t xml:space="preserve">Bidders shall bear all costs associated with the preparation and submission of their Bids, including, without limitation, all costs and expenses relating to preparation of responses to any clarifications sought by </w:t>
      </w:r>
      <w:r>
        <w:rPr>
          <w:bCs/>
          <w:szCs w:val="22"/>
        </w:rPr>
        <w:t>the Implementing Agency</w:t>
      </w:r>
      <w:r>
        <w:rPr>
          <w:iCs/>
          <w:szCs w:val="22"/>
          <w:lang w:eastAsia="ja-JP"/>
        </w:rPr>
        <w:t xml:space="preserve"> in accordance with Sub-Section 6.1.1 of the Instructions to Bidders. </w:t>
      </w:r>
      <w:r>
        <w:rPr>
          <w:bCs/>
          <w:szCs w:val="22"/>
        </w:rPr>
        <w:t>the Implementing Agency</w:t>
      </w:r>
      <w:r>
        <w:rPr>
          <w:szCs w:val="22"/>
        </w:rPr>
        <w:t xml:space="preserve"> shall in no case be responsible or liable for such costs, regardless of the conduct or outcome of the Bidding Process. </w:t>
      </w:r>
    </w:p>
    <w:p w14:paraId="359116C1" w14:textId="77777777" w:rsidR="00DE1926" w:rsidRDefault="00E50157">
      <w:pPr>
        <w:pStyle w:val="Heading2"/>
        <w:spacing w:before="120" w:after="240" w:line="269" w:lineRule="auto"/>
        <w:ind w:left="720" w:hanging="720"/>
        <w:jc w:val="both"/>
        <w:rPr>
          <w:i w:val="0"/>
          <w:smallCaps/>
          <w:sz w:val="22"/>
          <w:u w:val="single"/>
        </w:rPr>
      </w:pPr>
      <w:r>
        <w:rPr>
          <w:i w:val="0"/>
          <w:smallCaps/>
          <w:sz w:val="22"/>
          <w:u w:val="single"/>
        </w:rPr>
        <w:t>Language of the Bids</w:t>
      </w:r>
    </w:p>
    <w:p w14:paraId="1A22B93D" w14:textId="77777777" w:rsidR="00DE1926" w:rsidRDefault="00E50157">
      <w:pPr>
        <w:pStyle w:val="BodyText"/>
        <w:widowControl w:val="0"/>
        <w:spacing w:before="120" w:after="240" w:line="269" w:lineRule="auto"/>
        <w:ind w:left="720"/>
        <w:jc w:val="both"/>
        <w:rPr>
          <w:szCs w:val="22"/>
        </w:rPr>
      </w:pPr>
      <w:r>
        <w:rPr>
          <w:szCs w:val="22"/>
        </w:rPr>
        <w:t xml:space="preserve">The Bid, and all correspondence and documents related to the Bid and the Bidding Process between the Bidder and </w:t>
      </w:r>
      <w:r>
        <w:rPr>
          <w:bCs/>
          <w:szCs w:val="22"/>
        </w:rPr>
        <w:t>the Implementing Agency</w:t>
      </w:r>
      <w:r>
        <w:rPr>
          <w:szCs w:val="22"/>
        </w:rPr>
        <w:t xml:space="preserve"> shall be written in the English language. In case any document / information furnished by the Bidder is in a language other than English, it will need to be accompanied by an English translation (duly notarized by Notary Public and attested by Pakistan Embassy / Consulate in the country of origin, and once brought into Pakistan, to be attested / stamped by the Ministry of Foreign Affairs, Pakistan) of its pertinent passages for the purposes of interpretation of the Bid. In case of any discrepancy, the English translation shall prevail.</w:t>
      </w:r>
    </w:p>
    <w:p w14:paraId="41292BCE" w14:textId="77777777" w:rsidR="00DE1926" w:rsidRDefault="00E50157">
      <w:pPr>
        <w:pStyle w:val="Heading2"/>
        <w:keepNext w:val="0"/>
        <w:keepLines w:val="0"/>
        <w:widowControl w:val="0"/>
        <w:spacing w:before="120" w:after="240" w:line="269" w:lineRule="auto"/>
        <w:ind w:left="720" w:hanging="720"/>
        <w:jc w:val="both"/>
        <w:rPr>
          <w:i w:val="0"/>
          <w:smallCaps/>
          <w:sz w:val="22"/>
          <w:u w:val="single"/>
        </w:rPr>
      </w:pPr>
      <w:r>
        <w:rPr>
          <w:i w:val="0"/>
          <w:smallCaps/>
          <w:sz w:val="22"/>
          <w:u w:val="single"/>
        </w:rPr>
        <w:t>Documents Comprising the Bid</w:t>
      </w:r>
    </w:p>
    <w:p w14:paraId="63826516" w14:textId="77777777" w:rsidR="00DE1926" w:rsidRDefault="00E50157">
      <w:pPr>
        <w:pStyle w:val="Heading3"/>
        <w:keepNext w:val="0"/>
        <w:keepLines w:val="0"/>
        <w:widowControl w:val="0"/>
        <w:spacing w:before="120" w:after="240" w:line="269" w:lineRule="auto"/>
        <w:contextualSpacing/>
        <w:jc w:val="both"/>
      </w:pPr>
      <w:r>
        <w:rPr>
          <w:i w:val="0"/>
          <w:iCs/>
          <w:szCs w:val="22"/>
        </w:rPr>
        <w:t xml:space="preserve">The Bid shall comprise a Technical Proposal, containing the documents listed in </w:t>
      </w:r>
      <w:r>
        <w:rPr>
          <w:i w:val="0"/>
          <w:iCs/>
          <w:szCs w:val="22"/>
          <w:lang w:val="en-US"/>
        </w:rPr>
        <w:t>Sub</w:t>
      </w:r>
      <w:r>
        <w:rPr>
          <w:i w:val="0"/>
          <w:iCs/>
          <w:szCs w:val="22"/>
        </w:rPr>
        <w:t>-Section 4.4 (</w:t>
      </w:r>
      <w:r>
        <w:rPr>
          <w:szCs w:val="22"/>
        </w:rPr>
        <w:t>Technical Proposal</w:t>
      </w:r>
      <w:r>
        <w:rPr>
          <w:i w:val="0"/>
          <w:iCs/>
          <w:szCs w:val="22"/>
        </w:rPr>
        <w:t>) of the Instructions to Bidders, and a Financial Proposal, containing the documents listed in Sub-Section 4.5 (</w:t>
      </w:r>
      <w:r>
        <w:rPr>
          <w:szCs w:val="22"/>
        </w:rPr>
        <w:t>Financial Proposal</w:t>
      </w:r>
      <w:r>
        <w:rPr>
          <w:i w:val="0"/>
          <w:iCs/>
          <w:szCs w:val="22"/>
        </w:rPr>
        <w:t>) of the Instructions to Bidders, each submitted simultaneously in separately sealed envelopes clearly marked “TECHNICAL PROPOSAL” and “FINANCIAL PROPOSAL” respectively, in accordance with manner provided herein.</w:t>
      </w:r>
    </w:p>
    <w:p w14:paraId="1C6CE25F" w14:textId="77777777" w:rsidR="00DE1926" w:rsidRDefault="00DE1926">
      <w:pPr>
        <w:pStyle w:val="Heading3"/>
        <w:keepNext w:val="0"/>
        <w:keepLines w:val="0"/>
        <w:widowControl w:val="0"/>
        <w:numPr>
          <w:ilvl w:val="0"/>
          <w:numId w:val="0"/>
        </w:numPr>
        <w:spacing w:before="120" w:after="240" w:line="269" w:lineRule="auto"/>
        <w:ind w:left="720"/>
        <w:contextualSpacing/>
        <w:jc w:val="both"/>
      </w:pPr>
    </w:p>
    <w:p w14:paraId="18352723" w14:textId="77777777" w:rsidR="00DE1926" w:rsidRDefault="00E50157">
      <w:pPr>
        <w:pStyle w:val="Heading3"/>
        <w:keepNext w:val="0"/>
        <w:keepLines w:val="0"/>
        <w:widowControl w:val="0"/>
        <w:spacing w:before="120" w:after="240" w:line="269" w:lineRule="auto"/>
        <w:contextualSpacing/>
        <w:jc w:val="both"/>
      </w:pPr>
      <w:r>
        <w:rPr>
          <w:i w:val="0"/>
          <w:iCs/>
          <w:szCs w:val="22"/>
        </w:rPr>
        <w:t>Bidders are expected to carefully examine the RFP when preparing their Bids and use only the Bidding Forms specified in Sub-Section 3.1.2 of the Instructions to Bidders. Bidding Forms must be completed without any alterations to the text, and no substitutes shall be accepted. All blank spaces shall be filled in with the information requested. Any deviations / omissions / reservations from the formats provided in the RFP shall not be accepted and may form basis for the rejection of the Bid. Material deficiencies in providing the information requested may result in rejection of a Bid.</w:t>
      </w:r>
    </w:p>
    <w:p w14:paraId="4A2B2E46"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smallCaps/>
          <w:u w:val="single"/>
        </w:rPr>
      </w:pPr>
      <w:bookmarkStart w:id="22" w:name="_Hlk85376526"/>
    </w:p>
    <w:p w14:paraId="759B14FC"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In case a document required to be submitted as part of the Technical Proposal, is submitted with the Financial Proposal; or a document required to be submitted with the Financial Proposal, is submitted with the Technical Proposal, it shall not be considered for evaluation and such document shall be considered as not submitted by the Bidder.</w:t>
      </w:r>
      <w:bookmarkEnd w:id="22"/>
    </w:p>
    <w:p w14:paraId="5980F46B" w14:textId="77777777" w:rsidR="00DE1926" w:rsidRDefault="00E50157">
      <w:pPr>
        <w:pStyle w:val="Heading2"/>
        <w:keepNext w:val="0"/>
        <w:keepLines w:val="0"/>
        <w:widowControl w:val="0"/>
        <w:spacing w:before="120" w:after="240" w:line="269" w:lineRule="auto"/>
        <w:ind w:left="720" w:hanging="720"/>
        <w:contextualSpacing/>
        <w:jc w:val="both"/>
        <w:rPr>
          <w:i w:val="0"/>
          <w:smallCaps/>
          <w:sz w:val="22"/>
          <w:u w:val="single"/>
        </w:rPr>
      </w:pPr>
      <w:r>
        <w:rPr>
          <w:i w:val="0"/>
          <w:smallCaps/>
          <w:sz w:val="22"/>
          <w:u w:val="single"/>
        </w:rPr>
        <w:t>Technical Proposal</w:t>
      </w:r>
    </w:p>
    <w:p w14:paraId="432D83DD"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 xml:space="preserve">The Technical Proposal shall demonstrate the Bidder’s unconditional acceptance of the complete </w:t>
      </w:r>
      <w:r>
        <w:rPr>
          <w:i w:val="0"/>
          <w:iCs/>
          <w:szCs w:val="22"/>
        </w:rPr>
        <w:lastRenderedPageBreak/>
        <w:t xml:space="preserve">scope of works and services under the RFP. Any material omission, reservation, deviation or condition attached in the Technical Proposal may </w:t>
      </w:r>
      <w:bookmarkStart w:id="23" w:name="_Hlk85670418"/>
      <w:r>
        <w:rPr>
          <w:i w:val="0"/>
          <w:iCs/>
          <w:szCs w:val="22"/>
        </w:rPr>
        <w:t>cause the Bid to be rejected by TFEC as non-responsive</w:t>
      </w:r>
      <w:bookmarkEnd w:id="23"/>
      <w:r>
        <w:rPr>
          <w:i w:val="0"/>
          <w:iCs/>
          <w:szCs w:val="22"/>
        </w:rPr>
        <w:t>. Under no circumstances shall the TFEC consider / accept a conditional Technical Proposal or a Financial Proposal.</w:t>
      </w:r>
    </w:p>
    <w:p w14:paraId="44288AB4" w14:textId="77777777" w:rsidR="00DE1926" w:rsidRDefault="00DE1926">
      <w:pPr>
        <w:pStyle w:val="Heading3"/>
        <w:keepNext w:val="0"/>
        <w:keepLines w:val="0"/>
        <w:widowControl w:val="0"/>
        <w:numPr>
          <w:ilvl w:val="0"/>
          <w:numId w:val="0"/>
        </w:numPr>
        <w:spacing w:before="120" w:after="240" w:line="269" w:lineRule="auto"/>
        <w:ind w:left="720"/>
        <w:contextualSpacing/>
        <w:jc w:val="both"/>
      </w:pPr>
    </w:p>
    <w:p w14:paraId="625DF7ED" w14:textId="77777777" w:rsidR="00DE1926" w:rsidRDefault="00E50157">
      <w:pPr>
        <w:pStyle w:val="Heading3"/>
        <w:keepNext w:val="0"/>
        <w:keepLines w:val="0"/>
        <w:widowControl w:val="0"/>
        <w:spacing w:before="120" w:after="240" w:line="269" w:lineRule="auto"/>
        <w:contextualSpacing/>
        <w:jc w:val="both"/>
      </w:pPr>
      <w:r>
        <w:rPr>
          <w:i w:val="0"/>
          <w:iCs/>
          <w:szCs w:val="22"/>
        </w:rPr>
        <w:t>The Technical Proposal submitted by the Bidder shall include the following information:</w:t>
      </w:r>
    </w:p>
    <w:p w14:paraId="49FD2573" w14:textId="77777777" w:rsidR="00DE1926" w:rsidRDefault="00E50157">
      <w:pPr>
        <w:pStyle w:val="BodyText2"/>
        <w:widowControl w:val="0"/>
        <w:numPr>
          <w:ilvl w:val="3"/>
          <w:numId w:val="27"/>
        </w:numPr>
        <w:spacing w:before="120" w:after="240" w:line="269" w:lineRule="auto"/>
        <w:ind w:left="1440" w:hanging="720"/>
        <w:contextualSpacing/>
        <w:jc w:val="both"/>
      </w:pPr>
      <w:r>
        <w:t>signed and filled out ‘Letter of Technical Proposal’, as set out in Bidding Form T1 (</w:t>
      </w:r>
      <w:r>
        <w:rPr>
          <w:i/>
          <w:iCs/>
        </w:rPr>
        <w:t xml:space="preserve">Letter of Technical Proposal) </w:t>
      </w:r>
      <w:r>
        <w:rPr>
          <w:rFonts w:eastAsia="MS Mincho"/>
          <w:szCs w:val="22"/>
          <w:lang w:eastAsia="ja-JP"/>
        </w:rPr>
        <w:t xml:space="preserve">of </w:t>
      </w:r>
      <w:r>
        <w:rPr>
          <w:rFonts w:eastAsia="MS Mincho"/>
          <w:iCs/>
          <w:szCs w:val="22"/>
          <w:lang w:eastAsia="ja-JP"/>
        </w:rPr>
        <w:t>Part 2</w:t>
      </w:r>
      <w:r>
        <w:rPr>
          <w:rFonts w:eastAsia="MS Mincho"/>
          <w:i/>
          <w:szCs w:val="22"/>
          <w:lang w:eastAsia="ja-JP"/>
        </w:rPr>
        <w:t xml:space="preserve"> (Bidding Forms) </w:t>
      </w:r>
      <w:r>
        <w:t>of Volume I (</w:t>
      </w:r>
      <w:r>
        <w:rPr>
          <w:i/>
          <w:iCs/>
        </w:rPr>
        <w:t>Bidding Procedure</w:t>
      </w:r>
      <w:r>
        <w:t>) of the RFP;</w:t>
      </w:r>
    </w:p>
    <w:p w14:paraId="0F928B44" w14:textId="77777777" w:rsidR="00DE1926" w:rsidRDefault="00DE1926">
      <w:pPr>
        <w:pStyle w:val="BodyText2"/>
        <w:widowControl w:val="0"/>
        <w:spacing w:before="120" w:after="240" w:line="269" w:lineRule="auto"/>
        <w:ind w:left="1440"/>
        <w:contextualSpacing/>
        <w:jc w:val="both"/>
      </w:pPr>
    </w:p>
    <w:p w14:paraId="03F5650E" w14:textId="77777777" w:rsidR="00DE1926" w:rsidRDefault="00E50157">
      <w:pPr>
        <w:pStyle w:val="BodyText2"/>
        <w:widowControl w:val="0"/>
        <w:numPr>
          <w:ilvl w:val="3"/>
          <w:numId w:val="27"/>
        </w:numPr>
        <w:spacing w:before="120" w:after="240" w:line="269" w:lineRule="auto"/>
        <w:ind w:left="1440" w:hanging="720"/>
        <w:contextualSpacing/>
        <w:jc w:val="both"/>
        <w:rPr>
          <w:szCs w:val="22"/>
        </w:rPr>
      </w:pPr>
      <w:r>
        <w:rPr>
          <w:szCs w:val="22"/>
        </w:rPr>
        <w:t xml:space="preserve">authorization in the form of a power of attorney on behalf of the Bidder, and in case of a Consortium, each Consortium Member, authorizing its representative to sign the relevant documents as per the requirements of the RFP, on its behalf, in the format attached as </w:t>
      </w:r>
      <w:r>
        <w:rPr>
          <w:rFonts w:eastAsia="MS Mincho"/>
          <w:szCs w:val="22"/>
          <w:lang w:eastAsia="ja-JP"/>
        </w:rPr>
        <w:t>Part A</w:t>
      </w:r>
      <w:r>
        <w:rPr>
          <w:rFonts w:eastAsia="MS Mincho"/>
          <w:i/>
          <w:iCs/>
          <w:szCs w:val="22"/>
          <w:lang w:eastAsia="ja-JP"/>
        </w:rPr>
        <w:t xml:space="preserve"> </w:t>
      </w:r>
      <w:r>
        <w:rPr>
          <w:rFonts w:eastAsia="MS Mincho"/>
          <w:szCs w:val="22"/>
          <w:lang w:eastAsia="ja-JP"/>
        </w:rPr>
        <w:t>(</w:t>
      </w:r>
      <w:r>
        <w:rPr>
          <w:rFonts w:eastAsia="MS Mincho"/>
          <w:i/>
          <w:iCs/>
          <w:szCs w:val="22"/>
          <w:lang w:eastAsia="ja-JP"/>
        </w:rPr>
        <w:t>Power of Attorney to Authorize A Person to Sign the Documents</w:t>
      </w:r>
      <w:r>
        <w:rPr>
          <w:rFonts w:eastAsia="MS Mincho"/>
          <w:szCs w:val="22"/>
          <w:lang w:eastAsia="ja-JP"/>
        </w:rPr>
        <w:t>)</w:t>
      </w:r>
      <w:r>
        <w:rPr>
          <w:rFonts w:eastAsia="MS Mincho"/>
          <w:i/>
          <w:iCs/>
          <w:szCs w:val="22"/>
          <w:lang w:eastAsia="ja-JP"/>
        </w:rPr>
        <w:t xml:space="preserve"> </w:t>
      </w:r>
      <w:r>
        <w:rPr>
          <w:rFonts w:eastAsia="MS Mincho"/>
        </w:rPr>
        <w:t>of</w:t>
      </w:r>
      <w:r>
        <w:rPr>
          <w:rFonts w:eastAsia="MS Mincho"/>
          <w:szCs w:val="22"/>
          <w:lang w:eastAsia="ja-JP"/>
        </w:rPr>
        <w:t xml:space="preserve"> Bidding Form T2 </w:t>
      </w:r>
      <w:r>
        <w:rPr>
          <w:rFonts w:eastAsia="MS Mincho"/>
          <w:iCs/>
          <w:szCs w:val="22"/>
          <w:lang w:eastAsia="ja-JP"/>
        </w:rPr>
        <w:t>(</w:t>
      </w:r>
      <w:r>
        <w:rPr>
          <w:rFonts w:eastAsia="MS Mincho"/>
          <w:i/>
          <w:szCs w:val="22"/>
          <w:lang w:eastAsia="ja-JP"/>
        </w:rPr>
        <w:t>Form of</w:t>
      </w:r>
      <w:r>
        <w:rPr>
          <w:rFonts w:eastAsia="MS Mincho"/>
          <w:iCs/>
          <w:szCs w:val="22"/>
          <w:lang w:eastAsia="ja-JP"/>
        </w:rPr>
        <w:t xml:space="preserve"> </w:t>
      </w:r>
      <w:r>
        <w:rPr>
          <w:rFonts w:eastAsia="MS Mincho"/>
          <w:i/>
          <w:iCs/>
          <w:szCs w:val="22"/>
          <w:lang w:eastAsia="ja-JP"/>
        </w:rPr>
        <w:t>Power of Attorney</w:t>
      </w:r>
      <w:r>
        <w:rPr>
          <w:rFonts w:eastAsia="MS Mincho"/>
          <w:iCs/>
          <w:szCs w:val="22"/>
          <w:lang w:eastAsia="ja-JP"/>
        </w:rPr>
        <w:t xml:space="preserve">) </w:t>
      </w:r>
      <w:r>
        <w:rPr>
          <w:rFonts w:eastAsia="MS Mincho"/>
          <w:szCs w:val="22"/>
          <w:lang w:eastAsia="ja-JP"/>
        </w:rPr>
        <w:t xml:space="preserve">of </w:t>
      </w:r>
      <w:r>
        <w:rPr>
          <w:rFonts w:eastAsia="MS Mincho"/>
          <w:iCs/>
          <w:szCs w:val="22"/>
          <w:lang w:eastAsia="ja-JP"/>
        </w:rPr>
        <w:t>Part 2</w:t>
      </w:r>
      <w:r>
        <w:rPr>
          <w:rFonts w:eastAsia="MS Mincho"/>
          <w:i/>
          <w:szCs w:val="22"/>
          <w:lang w:eastAsia="ja-JP"/>
        </w:rPr>
        <w:t xml:space="preserve"> (Bidding Forms) </w:t>
      </w:r>
      <w:r>
        <w:t>of Volume I (</w:t>
      </w:r>
      <w:r>
        <w:rPr>
          <w:i/>
          <w:iCs/>
        </w:rPr>
        <w:t>Bidding Procedure</w:t>
      </w:r>
      <w:r>
        <w:t>) of the RFP</w:t>
      </w:r>
      <w:r>
        <w:rPr>
          <w:rFonts w:eastAsia="MS Mincho"/>
          <w:szCs w:val="22"/>
          <w:lang w:eastAsia="ja-JP"/>
        </w:rPr>
        <w:t>;</w:t>
      </w:r>
    </w:p>
    <w:p w14:paraId="78328A26" w14:textId="77777777" w:rsidR="00DE1926" w:rsidRDefault="00DE1926">
      <w:pPr>
        <w:pStyle w:val="BodyText2"/>
        <w:widowControl w:val="0"/>
        <w:spacing w:before="120" w:after="240" w:line="269" w:lineRule="auto"/>
        <w:ind w:left="1440"/>
        <w:contextualSpacing/>
        <w:jc w:val="both"/>
        <w:rPr>
          <w:szCs w:val="22"/>
        </w:rPr>
      </w:pPr>
    </w:p>
    <w:p w14:paraId="45EAB942" w14:textId="77777777" w:rsidR="00DE1926" w:rsidRDefault="00E50157">
      <w:pPr>
        <w:pStyle w:val="BodyText2"/>
        <w:widowControl w:val="0"/>
        <w:numPr>
          <w:ilvl w:val="3"/>
          <w:numId w:val="27"/>
        </w:numPr>
        <w:spacing w:before="120" w:after="240" w:line="269" w:lineRule="auto"/>
        <w:ind w:left="1440" w:hanging="720"/>
        <w:contextualSpacing/>
        <w:jc w:val="both"/>
        <w:rPr>
          <w:szCs w:val="22"/>
        </w:rPr>
      </w:pPr>
      <w:r>
        <w:rPr>
          <w:rFonts w:eastAsia="MS Mincho"/>
          <w:iCs/>
          <w:szCs w:val="22"/>
          <w:lang w:eastAsia="ja-JP"/>
        </w:rPr>
        <w:t xml:space="preserve">in case the Bidder is a Consortium, a power of attorney, to be executed by the authorized representatives of the Consortium Members, in favour of the Lead Member, to authorize it to represent and bind all Consortium Members, as set out in the form attached as </w:t>
      </w:r>
      <w:r>
        <w:rPr>
          <w:rFonts w:eastAsia="MS Mincho"/>
          <w:szCs w:val="22"/>
          <w:lang w:eastAsia="ja-JP"/>
        </w:rPr>
        <w:t>Part B</w:t>
      </w:r>
      <w:r>
        <w:rPr>
          <w:rFonts w:eastAsia="MS Mincho"/>
          <w:i/>
          <w:iCs/>
          <w:szCs w:val="22"/>
          <w:lang w:eastAsia="ja-JP"/>
        </w:rPr>
        <w:t xml:space="preserve"> </w:t>
      </w:r>
      <w:r>
        <w:rPr>
          <w:rFonts w:eastAsia="MS Mincho"/>
          <w:szCs w:val="22"/>
          <w:lang w:eastAsia="ja-JP"/>
        </w:rPr>
        <w:t>(</w:t>
      </w:r>
      <w:r>
        <w:rPr>
          <w:rFonts w:eastAsia="MS Mincho"/>
          <w:i/>
          <w:iCs/>
          <w:szCs w:val="22"/>
          <w:lang w:eastAsia="ja-JP"/>
        </w:rPr>
        <w:t>Power of Attorney to authorize the Lead Member</w:t>
      </w:r>
      <w:r>
        <w:rPr>
          <w:rFonts w:eastAsia="MS Mincho"/>
          <w:szCs w:val="22"/>
          <w:lang w:eastAsia="ja-JP"/>
        </w:rPr>
        <w:t>)</w:t>
      </w:r>
      <w:r>
        <w:rPr>
          <w:rFonts w:eastAsia="MS Mincho"/>
          <w:i/>
          <w:iCs/>
          <w:szCs w:val="22"/>
          <w:lang w:eastAsia="ja-JP"/>
        </w:rPr>
        <w:t xml:space="preserve"> </w:t>
      </w:r>
      <w:r>
        <w:rPr>
          <w:rFonts w:eastAsia="MS Mincho"/>
        </w:rPr>
        <w:t>of</w:t>
      </w:r>
      <w:r>
        <w:rPr>
          <w:rFonts w:eastAsia="MS Mincho"/>
          <w:szCs w:val="22"/>
          <w:lang w:eastAsia="ja-JP"/>
        </w:rPr>
        <w:t xml:space="preserve"> Bidding Form T2 </w:t>
      </w:r>
      <w:r>
        <w:rPr>
          <w:rFonts w:eastAsia="MS Mincho"/>
          <w:iCs/>
          <w:szCs w:val="22"/>
          <w:lang w:eastAsia="ja-JP"/>
        </w:rPr>
        <w:t>(</w:t>
      </w:r>
      <w:r>
        <w:rPr>
          <w:rFonts w:eastAsia="MS Mincho"/>
          <w:i/>
          <w:szCs w:val="22"/>
          <w:lang w:eastAsia="ja-JP"/>
        </w:rPr>
        <w:t>Form of</w:t>
      </w:r>
      <w:r>
        <w:rPr>
          <w:rFonts w:eastAsia="MS Mincho"/>
          <w:iCs/>
          <w:szCs w:val="22"/>
          <w:lang w:eastAsia="ja-JP"/>
        </w:rPr>
        <w:t xml:space="preserve"> </w:t>
      </w:r>
      <w:r>
        <w:rPr>
          <w:rFonts w:eastAsia="MS Mincho"/>
          <w:i/>
          <w:iCs/>
          <w:szCs w:val="22"/>
          <w:lang w:eastAsia="ja-JP"/>
        </w:rPr>
        <w:t>Power of Attorney</w:t>
      </w:r>
      <w:r>
        <w:rPr>
          <w:rFonts w:eastAsia="MS Mincho"/>
          <w:iCs/>
          <w:szCs w:val="22"/>
          <w:lang w:eastAsia="ja-JP"/>
        </w:rPr>
        <w:t xml:space="preserve">) </w:t>
      </w:r>
      <w:r>
        <w:rPr>
          <w:rFonts w:eastAsia="MS Mincho"/>
          <w:szCs w:val="22"/>
          <w:lang w:eastAsia="ja-JP"/>
        </w:rPr>
        <w:t xml:space="preserve">of </w:t>
      </w:r>
      <w:r>
        <w:rPr>
          <w:rFonts w:eastAsia="MS Mincho"/>
          <w:iCs/>
          <w:szCs w:val="22"/>
          <w:lang w:eastAsia="ja-JP"/>
        </w:rPr>
        <w:t>Part 2</w:t>
      </w:r>
      <w:r>
        <w:rPr>
          <w:rFonts w:eastAsia="MS Mincho"/>
          <w:i/>
          <w:szCs w:val="22"/>
          <w:lang w:eastAsia="ja-JP"/>
        </w:rPr>
        <w:t xml:space="preserve"> (Bidding Forms)</w:t>
      </w:r>
      <w:r>
        <w:t xml:space="preserve"> of Volume I (</w:t>
      </w:r>
      <w:r>
        <w:rPr>
          <w:i/>
          <w:iCs/>
        </w:rPr>
        <w:t>Bidding Procedure</w:t>
      </w:r>
      <w:r>
        <w:t xml:space="preserve">) </w:t>
      </w:r>
      <w:r>
        <w:rPr>
          <w:rFonts w:eastAsia="MS Mincho"/>
          <w:iCs/>
          <w:szCs w:val="22"/>
          <w:lang w:eastAsia="ja-JP"/>
        </w:rPr>
        <w:t>of the RFP</w:t>
      </w:r>
      <w:r>
        <w:rPr>
          <w:rFonts w:eastAsia="MS Mincho"/>
          <w:szCs w:val="22"/>
          <w:lang w:eastAsia="ja-JP"/>
        </w:rPr>
        <w:t>;</w:t>
      </w:r>
    </w:p>
    <w:p w14:paraId="58D1F0B7" w14:textId="77777777" w:rsidR="00DE1926" w:rsidRDefault="00DE1926">
      <w:pPr>
        <w:pStyle w:val="BodyText2"/>
        <w:widowControl w:val="0"/>
        <w:spacing w:before="120" w:after="240" w:line="269" w:lineRule="auto"/>
        <w:ind w:left="1440"/>
        <w:contextualSpacing/>
        <w:jc w:val="both"/>
        <w:rPr>
          <w:szCs w:val="22"/>
        </w:rPr>
      </w:pPr>
    </w:p>
    <w:p w14:paraId="090C9139" w14:textId="77777777" w:rsidR="00DE1926" w:rsidRDefault="00E50157">
      <w:pPr>
        <w:pStyle w:val="BodyText2"/>
        <w:widowControl w:val="0"/>
        <w:numPr>
          <w:ilvl w:val="3"/>
          <w:numId w:val="27"/>
        </w:numPr>
        <w:spacing w:before="120" w:after="240" w:line="269" w:lineRule="auto"/>
        <w:ind w:left="1440" w:hanging="720"/>
        <w:contextualSpacing/>
        <w:jc w:val="both"/>
        <w:rPr>
          <w:szCs w:val="22"/>
        </w:rPr>
      </w:pPr>
      <w:r>
        <w:rPr>
          <w:rFonts w:eastAsia="MS Mincho"/>
          <w:iCs/>
          <w:szCs w:val="22"/>
          <w:lang w:eastAsia="ja-JP"/>
        </w:rPr>
        <w:t>in case the Bidder is a Consortium</w:t>
      </w:r>
      <w:r>
        <w:rPr>
          <w:szCs w:val="22"/>
        </w:rPr>
        <w:t>, Consortium Undertaking prepared and executed based on the requirements set out in Annexure E (</w:t>
      </w:r>
      <w:r>
        <w:rPr>
          <w:i/>
          <w:iCs/>
          <w:szCs w:val="22"/>
        </w:rPr>
        <w:t>Requirements for Consortium Undertaking</w:t>
      </w:r>
      <w:r>
        <w:rPr>
          <w:szCs w:val="22"/>
        </w:rPr>
        <w:t xml:space="preserve">), </w:t>
      </w:r>
      <w:r>
        <w:t>of Part 4 (</w:t>
      </w:r>
      <w:r>
        <w:rPr>
          <w:i/>
          <w:iCs/>
        </w:rPr>
        <w:t>Annexures</w:t>
      </w:r>
      <w:r>
        <w:t>) of Volume I (</w:t>
      </w:r>
      <w:r>
        <w:rPr>
          <w:i/>
          <w:iCs/>
        </w:rPr>
        <w:t>Bidding Procedure</w:t>
      </w:r>
      <w:r>
        <w:t>) of the RFP;</w:t>
      </w:r>
      <w:r>
        <w:rPr>
          <w:rFonts w:eastAsia="MS Mincho"/>
          <w:szCs w:val="22"/>
          <w:lang w:eastAsia="ja-JP"/>
        </w:rPr>
        <w:t xml:space="preserve"> </w:t>
      </w:r>
    </w:p>
    <w:p w14:paraId="422BEB08" w14:textId="77777777" w:rsidR="00DE1926" w:rsidRDefault="00DE1926">
      <w:pPr>
        <w:pStyle w:val="BodyText2"/>
        <w:widowControl w:val="0"/>
        <w:spacing w:before="120" w:after="240" w:line="269" w:lineRule="auto"/>
        <w:ind w:left="1440"/>
        <w:contextualSpacing/>
        <w:jc w:val="both"/>
      </w:pPr>
    </w:p>
    <w:p w14:paraId="29E47C02" w14:textId="77777777" w:rsidR="00DE1926" w:rsidRDefault="00E50157">
      <w:pPr>
        <w:pStyle w:val="BodyText2"/>
        <w:widowControl w:val="0"/>
        <w:numPr>
          <w:ilvl w:val="3"/>
          <w:numId w:val="27"/>
        </w:numPr>
        <w:spacing w:before="120" w:after="240" w:line="269" w:lineRule="auto"/>
        <w:ind w:left="1440" w:hanging="720"/>
        <w:contextualSpacing/>
        <w:jc w:val="both"/>
      </w:pPr>
      <w:r>
        <w:t xml:space="preserve">an affidavit from the Bidder (in case of Consortium, each Consortium Member), in the form and substance as set out in Bidding Form T3 </w:t>
      </w:r>
      <w:r>
        <w:rPr>
          <w:i/>
          <w:iCs/>
        </w:rPr>
        <w:t xml:space="preserve">(Form of Affidavit) </w:t>
      </w:r>
      <w:r>
        <w:rPr>
          <w:rFonts w:eastAsia="MS Mincho"/>
          <w:szCs w:val="22"/>
          <w:lang w:eastAsia="ja-JP"/>
        </w:rPr>
        <w:t xml:space="preserve">of </w:t>
      </w:r>
      <w:r>
        <w:rPr>
          <w:rFonts w:eastAsia="MS Mincho"/>
          <w:iCs/>
          <w:szCs w:val="22"/>
          <w:lang w:eastAsia="ja-JP"/>
        </w:rPr>
        <w:t>Part 2</w:t>
      </w:r>
      <w:r>
        <w:rPr>
          <w:rFonts w:eastAsia="MS Mincho"/>
          <w:i/>
          <w:szCs w:val="22"/>
          <w:lang w:eastAsia="ja-JP"/>
        </w:rPr>
        <w:t xml:space="preserve"> (Bidding Forms) </w:t>
      </w:r>
      <w:r>
        <w:t>of Volume I (</w:t>
      </w:r>
      <w:r>
        <w:rPr>
          <w:i/>
          <w:iCs/>
        </w:rPr>
        <w:t>Bidding Procedure</w:t>
      </w:r>
      <w:r>
        <w:t xml:space="preserve">) </w:t>
      </w:r>
      <w:r>
        <w:rPr>
          <w:rFonts w:eastAsia="MS Mincho"/>
          <w:iCs/>
          <w:szCs w:val="22"/>
          <w:lang w:eastAsia="ja-JP"/>
        </w:rPr>
        <w:t>of the RFP</w:t>
      </w:r>
      <w:r>
        <w:t xml:space="preserve">; </w:t>
      </w:r>
    </w:p>
    <w:p w14:paraId="3D7613FF" w14:textId="77777777" w:rsidR="00DE1926" w:rsidRDefault="00DE1926">
      <w:pPr>
        <w:pStyle w:val="BodyText2"/>
        <w:widowControl w:val="0"/>
        <w:spacing w:before="120" w:after="240" w:line="269" w:lineRule="auto"/>
        <w:ind w:left="1440"/>
        <w:contextualSpacing/>
        <w:jc w:val="both"/>
      </w:pPr>
    </w:p>
    <w:p w14:paraId="75E9EB1C" w14:textId="77777777" w:rsidR="00DE1926" w:rsidRDefault="00E50157">
      <w:pPr>
        <w:pStyle w:val="BodyText2"/>
        <w:widowControl w:val="0"/>
        <w:numPr>
          <w:ilvl w:val="3"/>
          <w:numId w:val="27"/>
        </w:numPr>
        <w:spacing w:before="120" w:after="240" w:line="269" w:lineRule="auto"/>
        <w:ind w:left="1440" w:hanging="720"/>
        <w:contextualSpacing/>
        <w:jc w:val="both"/>
      </w:pPr>
      <w:r>
        <w:t xml:space="preserve">basic information form, in the form and substance as set out in Bidding Form T3 </w:t>
      </w:r>
      <w:r>
        <w:rPr>
          <w:i/>
          <w:iCs/>
        </w:rPr>
        <w:t xml:space="preserve">(Basic Information Form) </w:t>
      </w:r>
      <w:r>
        <w:rPr>
          <w:rFonts w:eastAsia="MS Mincho"/>
          <w:szCs w:val="22"/>
          <w:lang w:eastAsia="ja-JP"/>
        </w:rPr>
        <w:t xml:space="preserve">of </w:t>
      </w:r>
      <w:r>
        <w:rPr>
          <w:rFonts w:eastAsia="MS Mincho"/>
          <w:iCs/>
          <w:szCs w:val="22"/>
          <w:lang w:eastAsia="ja-JP"/>
        </w:rPr>
        <w:t>Part 2</w:t>
      </w:r>
      <w:r>
        <w:rPr>
          <w:rFonts w:eastAsia="MS Mincho"/>
          <w:i/>
          <w:szCs w:val="22"/>
          <w:lang w:eastAsia="ja-JP"/>
        </w:rPr>
        <w:t xml:space="preserve"> (Bidding Forms) </w:t>
      </w:r>
      <w:r>
        <w:t>of Volume I (</w:t>
      </w:r>
      <w:r>
        <w:rPr>
          <w:i/>
          <w:iCs/>
        </w:rPr>
        <w:t>Bidding Procedure</w:t>
      </w:r>
      <w:r>
        <w:t xml:space="preserve">) </w:t>
      </w:r>
      <w:r>
        <w:rPr>
          <w:rFonts w:eastAsia="MS Mincho"/>
          <w:iCs/>
          <w:szCs w:val="22"/>
          <w:lang w:eastAsia="ja-JP"/>
        </w:rPr>
        <w:t>of the RFP</w:t>
      </w:r>
      <w:r>
        <w:t>;</w:t>
      </w:r>
    </w:p>
    <w:p w14:paraId="29ED8A55" w14:textId="77777777" w:rsidR="00DE1926" w:rsidRDefault="00DE1926">
      <w:pPr>
        <w:pStyle w:val="BodyText2"/>
        <w:widowControl w:val="0"/>
        <w:spacing w:before="120" w:after="240" w:line="269" w:lineRule="auto"/>
        <w:ind w:left="1440"/>
        <w:contextualSpacing/>
        <w:jc w:val="both"/>
      </w:pPr>
    </w:p>
    <w:p w14:paraId="18E0ADC8" w14:textId="77777777" w:rsidR="00DE1926" w:rsidRDefault="00E50157">
      <w:pPr>
        <w:pStyle w:val="BodyText2"/>
        <w:widowControl w:val="0"/>
        <w:numPr>
          <w:ilvl w:val="3"/>
          <w:numId w:val="27"/>
        </w:numPr>
        <w:spacing w:before="120" w:after="240" w:line="269" w:lineRule="auto"/>
        <w:ind w:left="1440" w:hanging="720"/>
        <w:contextualSpacing/>
        <w:jc w:val="both"/>
      </w:pPr>
      <w:r>
        <w:t>all the information, along with the documents evidencing compliance with the eligibility criteria for Bidders set out in Annexure A (</w:t>
      </w:r>
      <w:r>
        <w:rPr>
          <w:i/>
          <w:lang w:val="en-US"/>
        </w:rPr>
        <w:t>Basic</w:t>
      </w:r>
      <w:r>
        <w:rPr>
          <w:lang w:val="en-US"/>
        </w:rPr>
        <w:t xml:space="preserve"> </w:t>
      </w:r>
      <w:r>
        <w:rPr>
          <w:i/>
        </w:rPr>
        <w:t>Eligibility Criteria</w:t>
      </w:r>
      <w:r>
        <w:t>) of Part 4 (</w:t>
      </w:r>
      <w:r>
        <w:rPr>
          <w:i/>
        </w:rPr>
        <w:t>Annexures</w:t>
      </w:r>
      <w:r>
        <w:t>) of Volume I (</w:t>
      </w:r>
      <w:r>
        <w:rPr>
          <w:i/>
        </w:rPr>
        <w:t>Bidding Procedure</w:t>
      </w:r>
      <w:r>
        <w:t>) of the RFP;</w:t>
      </w:r>
    </w:p>
    <w:p w14:paraId="7E778F65" w14:textId="77777777" w:rsidR="00DE1926" w:rsidRDefault="00DE1926">
      <w:pPr>
        <w:pStyle w:val="BodyText2"/>
        <w:widowControl w:val="0"/>
        <w:spacing w:before="120" w:after="240" w:line="269" w:lineRule="auto"/>
        <w:ind w:left="2160"/>
        <w:contextualSpacing/>
        <w:jc w:val="both"/>
      </w:pPr>
    </w:p>
    <w:p w14:paraId="4BC5094E" w14:textId="77777777" w:rsidR="00DE1926" w:rsidRDefault="00E50157">
      <w:pPr>
        <w:pStyle w:val="BodyText2"/>
        <w:widowControl w:val="0"/>
        <w:numPr>
          <w:ilvl w:val="3"/>
          <w:numId w:val="27"/>
        </w:numPr>
        <w:spacing w:before="120" w:after="240" w:line="269" w:lineRule="auto"/>
        <w:ind w:left="1440" w:hanging="720"/>
        <w:contextualSpacing/>
        <w:jc w:val="both"/>
      </w:pPr>
      <w:r>
        <w:t xml:space="preserve">following Bidding Forms, </w:t>
      </w:r>
      <w:r>
        <w:rPr>
          <w:rFonts w:eastAsia="MS Mincho"/>
          <w:szCs w:val="22"/>
          <w:lang w:eastAsia="ja-JP"/>
        </w:rPr>
        <w:t xml:space="preserve">specified in </w:t>
      </w:r>
      <w:r>
        <w:rPr>
          <w:rFonts w:eastAsia="MS Mincho"/>
          <w:iCs/>
          <w:szCs w:val="22"/>
          <w:lang w:eastAsia="ja-JP"/>
        </w:rPr>
        <w:t>Part 2</w:t>
      </w:r>
      <w:r>
        <w:rPr>
          <w:rFonts w:eastAsia="MS Mincho"/>
          <w:i/>
          <w:szCs w:val="22"/>
          <w:lang w:eastAsia="ja-JP"/>
        </w:rPr>
        <w:t xml:space="preserve"> (Bidding Forms) </w:t>
      </w:r>
      <w:r>
        <w:t>of Volume I (</w:t>
      </w:r>
      <w:r>
        <w:rPr>
          <w:i/>
          <w:iCs/>
        </w:rPr>
        <w:t>Bidding Procedure</w:t>
      </w:r>
      <w:r>
        <w:t>) of the RFP, each prepared as per the requirements and containing the details specified therein:</w:t>
      </w:r>
    </w:p>
    <w:p w14:paraId="6102D9AA" w14:textId="77777777" w:rsidR="00DE1926" w:rsidRDefault="00DE1926">
      <w:pPr>
        <w:pStyle w:val="BodyText2"/>
        <w:widowControl w:val="0"/>
        <w:spacing w:after="0" w:line="268" w:lineRule="auto"/>
        <w:ind w:left="2160"/>
        <w:contextualSpacing/>
        <w:jc w:val="both"/>
      </w:pPr>
    </w:p>
    <w:p w14:paraId="456530EA" w14:textId="77777777" w:rsidR="00DE1926" w:rsidRDefault="00E50157">
      <w:pPr>
        <w:pStyle w:val="BodyText2"/>
        <w:widowControl w:val="0"/>
        <w:numPr>
          <w:ilvl w:val="0"/>
          <w:numId w:val="28"/>
        </w:numPr>
        <w:spacing w:after="0" w:line="268" w:lineRule="auto"/>
        <w:ind w:left="2160" w:hanging="720"/>
        <w:contextualSpacing/>
        <w:jc w:val="both"/>
      </w:pPr>
      <w:bookmarkStart w:id="24" w:name="_Hlk107595534"/>
      <w:bookmarkStart w:id="25" w:name="_Hlk89186677"/>
      <w:r>
        <w:rPr>
          <w:szCs w:val="22"/>
        </w:rPr>
        <w:t>Bid Security, as set out in Bidding Form T6 (</w:t>
      </w:r>
      <w:r>
        <w:rPr>
          <w:i/>
          <w:iCs/>
          <w:szCs w:val="22"/>
        </w:rPr>
        <w:t>Form of Bid Security</w:t>
      </w:r>
      <w:r>
        <w:rPr>
          <w:szCs w:val="22"/>
        </w:rPr>
        <w:t>), in accordance with Section 4.7</w:t>
      </w:r>
      <w:r>
        <w:rPr>
          <w:i/>
          <w:iCs/>
          <w:szCs w:val="22"/>
        </w:rPr>
        <w:t xml:space="preserve"> </w:t>
      </w:r>
      <w:r>
        <w:rPr>
          <w:szCs w:val="22"/>
        </w:rPr>
        <w:t>(</w:t>
      </w:r>
      <w:r>
        <w:rPr>
          <w:i/>
          <w:iCs/>
          <w:szCs w:val="22"/>
        </w:rPr>
        <w:t>Bid Security</w:t>
      </w:r>
      <w:r>
        <w:rPr>
          <w:szCs w:val="22"/>
        </w:rPr>
        <w:t>) of the Instructions to Bidders;</w:t>
      </w:r>
      <w:bookmarkEnd w:id="24"/>
      <w:bookmarkEnd w:id="25"/>
    </w:p>
    <w:p w14:paraId="561258E6" w14:textId="77777777" w:rsidR="00DE1926" w:rsidRDefault="00DE1926">
      <w:pPr>
        <w:pStyle w:val="BodyText2"/>
        <w:widowControl w:val="0"/>
        <w:spacing w:after="0" w:line="268" w:lineRule="auto"/>
        <w:ind w:left="2160"/>
        <w:contextualSpacing/>
        <w:jc w:val="both"/>
      </w:pPr>
    </w:p>
    <w:p w14:paraId="18E94BDE" w14:textId="77777777" w:rsidR="00DE1926" w:rsidRDefault="00E50157">
      <w:pPr>
        <w:pStyle w:val="BodyText2"/>
        <w:widowControl w:val="0"/>
        <w:numPr>
          <w:ilvl w:val="0"/>
          <w:numId w:val="28"/>
        </w:numPr>
        <w:spacing w:after="0" w:line="268" w:lineRule="auto"/>
        <w:ind w:left="2160" w:hanging="720"/>
        <w:contextualSpacing/>
        <w:jc w:val="both"/>
      </w:pPr>
      <w:r>
        <w:t>Bidding Form T7 (</w:t>
      </w:r>
      <w:r>
        <w:rPr>
          <w:i/>
          <w:iCs/>
        </w:rPr>
        <w:t>[Technical Forms to be submitted as part of Technical Proposal to be listed]</w:t>
      </w:r>
      <w:r>
        <w:t xml:space="preserve">); </w:t>
      </w:r>
    </w:p>
    <w:p w14:paraId="49105518" w14:textId="77777777" w:rsidR="00DE1926" w:rsidRDefault="00DE1926">
      <w:pPr>
        <w:pStyle w:val="BodyText2"/>
        <w:widowControl w:val="0"/>
        <w:spacing w:before="120" w:after="240" w:line="269" w:lineRule="auto"/>
        <w:ind w:left="2160" w:hanging="720"/>
        <w:contextualSpacing/>
        <w:jc w:val="both"/>
      </w:pPr>
    </w:p>
    <w:p w14:paraId="129D6492" w14:textId="77777777" w:rsidR="00DE1926" w:rsidRDefault="00E50157">
      <w:pPr>
        <w:pStyle w:val="BodyText2"/>
        <w:widowControl w:val="0"/>
        <w:numPr>
          <w:ilvl w:val="3"/>
          <w:numId w:val="27"/>
        </w:numPr>
        <w:spacing w:before="120" w:after="240" w:line="269" w:lineRule="auto"/>
        <w:ind w:left="1440" w:hanging="720"/>
        <w:contextualSpacing/>
        <w:jc w:val="both"/>
      </w:pPr>
      <w:r>
        <w:lastRenderedPageBreak/>
        <w:t>any other documents required under the RFP.</w:t>
      </w:r>
    </w:p>
    <w:p w14:paraId="3B27E944" w14:textId="77777777" w:rsidR="00DE1926" w:rsidRDefault="00E50157">
      <w:pPr>
        <w:pStyle w:val="Heading3"/>
        <w:keepNext w:val="0"/>
        <w:keepLines w:val="0"/>
        <w:widowControl w:val="0"/>
        <w:spacing w:before="120" w:after="240" w:line="269" w:lineRule="auto"/>
        <w:contextualSpacing/>
        <w:jc w:val="both"/>
      </w:pPr>
      <w:r>
        <w:rPr>
          <w:i w:val="0"/>
          <w:iCs/>
          <w:szCs w:val="22"/>
        </w:rPr>
        <w:t>The Technical Proposal shall not include any direct or indirect financial information relating to the Financial Proposal. Technical Proposal having such financial information shall be declared non-responsive.</w:t>
      </w:r>
    </w:p>
    <w:p w14:paraId="052CA056" w14:textId="77777777" w:rsidR="00DE1926" w:rsidRDefault="00E50157">
      <w:pPr>
        <w:pStyle w:val="Heading2"/>
        <w:keepNext w:val="0"/>
        <w:keepLines w:val="0"/>
        <w:widowControl w:val="0"/>
        <w:spacing w:before="120" w:after="240" w:line="269" w:lineRule="auto"/>
        <w:ind w:left="720" w:hanging="720"/>
        <w:contextualSpacing/>
        <w:jc w:val="both"/>
        <w:rPr>
          <w:i w:val="0"/>
          <w:smallCaps/>
          <w:sz w:val="22"/>
          <w:u w:val="single"/>
        </w:rPr>
      </w:pPr>
      <w:r>
        <w:rPr>
          <w:i w:val="0"/>
          <w:smallCaps/>
          <w:sz w:val="22"/>
          <w:u w:val="single"/>
        </w:rPr>
        <w:t xml:space="preserve">Financial Proposal </w:t>
      </w:r>
    </w:p>
    <w:p w14:paraId="1C0FB36C" w14:textId="34C91AA3" w:rsidR="00DE1926" w:rsidRDefault="00E50157" w:rsidP="000D60D1">
      <w:pPr>
        <w:pStyle w:val="Heading3"/>
        <w:keepNext w:val="0"/>
        <w:keepLines w:val="0"/>
        <w:widowControl w:val="0"/>
        <w:spacing w:before="120" w:after="240" w:line="269" w:lineRule="auto"/>
        <w:contextualSpacing/>
        <w:jc w:val="both"/>
        <w:rPr>
          <w:i w:val="0"/>
          <w:iCs/>
          <w:szCs w:val="22"/>
        </w:rPr>
      </w:pPr>
      <w:r>
        <w:rPr>
          <w:i w:val="0"/>
          <w:iCs/>
          <w:szCs w:val="22"/>
        </w:rPr>
        <w:t>In preparing the Financial Proposals, Bidders are expected to fully understand the requirements and conditions set out in the RFP, including all contractual obligations of the Implementing Agency, the Successful Bidder under the Concession Documents (as applicable) and the scope of works and services to be performed by the bidder (as the concessionaire) in relation to the Project.</w:t>
      </w:r>
    </w:p>
    <w:p w14:paraId="21630835"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6F3EA827"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Any omission, reservation, deviation or condition included in the Financial Proposal to the contrary shall cause the Bid to be rejected by TFEC as non-responsive. Under no circumstances shall TFEC consider / accept a conditional Financial Proposal.</w:t>
      </w:r>
    </w:p>
    <w:p w14:paraId="51C5C445"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2B077EAF"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 xml:space="preserve">The Financial Proposal submitted by the Bidder shall comprise the following: </w:t>
      </w:r>
    </w:p>
    <w:p w14:paraId="5993BD77" w14:textId="77777777" w:rsidR="00DE1926" w:rsidRDefault="00E50157">
      <w:pPr>
        <w:pStyle w:val="BodyText2"/>
        <w:widowControl w:val="0"/>
        <w:numPr>
          <w:ilvl w:val="3"/>
          <w:numId w:val="29"/>
        </w:numPr>
        <w:spacing w:before="120" w:after="240" w:line="269" w:lineRule="auto"/>
        <w:ind w:left="1440" w:hanging="720"/>
        <w:contextualSpacing/>
        <w:jc w:val="both"/>
        <w:rPr>
          <w:szCs w:val="22"/>
        </w:rPr>
      </w:pPr>
      <w:r>
        <w:rPr>
          <w:szCs w:val="22"/>
        </w:rPr>
        <w:t>signed and filled out Letter of Financial Proposal, as set out in Bidding Form F1 (</w:t>
      </w:r>
      <w:r>
        <w:rPr>
          <w:i/>
          <w:iCs/>
          <w:szCs w:val="22"/>
        </w:rPr>
        <w:t>Letter of Financial Proposal</w:t>
      </w:r>
      <w:r>
        <w:rPr>
          <w:szCs w:val="22"/>
        </w:rPr>
        <w:t xml:space="preserve">) </w:t>
      </w:r>
      <w:r>
        <w:rPr>
          <w:rFonts w:eastAsia="MS Mincho"/>
          <w:szCs w:val="22"/>
          <w:lang w:eastAsia="ja-JP"/>
        </w:rPr>
        <w:t xml:space="preserve">of </w:t>
      </w:r>
      <w:r>
        <w:rPr>
          <w:rFonts w:eastAsia="MS Mincho"/>
          <w:iCs/>
          <w:szCs w:val="22"/>
          <w:lang w:eastAsia="ja-JP"/>
        </w:rPr>
        <w:t>Part 2</w:t>
      </w:r>
      <w:r>
        <w:rPr>
          <w:rFonts w:eastAsia="MS Mincho"/>
          <w:i/>
          <w:szCs w:val="22"/>
          <w:lang w:eastAsia="ja-JP"/>
        </w:rPr>
        <w:t xml:space="preserve"> (Bidding Forms) </w:t>
      </w:r>
      <w:r>
        <w:t>of Volume I (</w:t>
      </w:r>
      <w:r>
        <w:rPr>
          <w:i/>
          <w:iCs/>
        </w:rPr>
        <w:t>Bidding Procedure</w:t>
      </w:r>
      <w:r>
        <w:t>) of the RFP</w:t>
      </w:r>
      <w:r>
        <w:rPr>
          <w:szCs w:val="22"/>
        </w:rPr>
        <w:t xml:space="preserve">; </w:t>
      </w:r>
    </w:p>
    <w:p w14:paraId="13D8596C" w14:textId="77777777" w:rsidR="00DE1926" w:rsidRDefault="00DE1926">
      <w:pPr>
        <w:pStyle w:val="BodyText2"/>
        <w:widowControl w:val="0"/>
        <w:spacing w:before="120" w:after="240" w:line="269" w:lineRule="auto"/>
        <w:ind w:left="1440" w:hanging="720"/>
        <w:contextualSpacing/>
        <w:jc w:val="both"/>
        <w:rPr>
          <w:szCs w:val="22"/>
        </w:rPr>
      </w:pPr>
    </w:p>
    <w:p w14:paraId="6DEB39E1" w14:textId="77777777" w:rsidR="00DE1926" w:rsidRDefault="00E50157">
      <w:pPr>
        <w:pStyle w:val="BodyText2"/>
        <w:widowControl w:val="0"/>
        <w:numPr>
          <w:ilvl w:val="3"/>
          <w:numId w:val="29"/>
        </w:numPr>
        <w:spacing w:before="120" w:after="240" w:line="269" w:lineRule="auto"/>
        <w:ind w:left="1440" w:hanging="720"/>
        <w:contextualSpacing/>
        <w:jc w:val="both"/>
        <w:rPr>
          <w:szCs w:val="22"/>
        </w:rPr>
      </w:pPr>
      <w:r>
        <w:t>information as required in the relevant forms as set out in Bidding Form F2 (</w:t>
      </w:r>
      <w:r>
        <w:rPr>
          <w:i/>
          <w:iCs/>
        </w:rPr>
        <w:t>Financial Forms</w:t>
      </w:r>
      <w:r>
        <w:t xml:space="preserve">) </w:t>
      </w:r>
      <w:r>
        <w:rPr>
          <w:rFonts w:eastAsia="MS Mincho"/>
          <w:szCs w:val="22"/>
          <w:lang w:eastAsia="ja-JP"/>
        </w:rPr>
        <w:t xml:space="preserve">of </w:t>
      </w:r>
      <w:r>
        <w:rPr>
          <w:rFonts w:eastAsia="MS Mincho"/>
          <w:iCs/>
          <w:szCs w:val="22"/>
          <w:lang w:eastAsia="ja-JP"/>
        </w:rPr>
        <w:t>Part 2</w:t>
      </w:r>
      <w:r>
        <w:rPr>
          <w:rFonts w:eastAsia="MS Mincho"/>
          <w:i/>
          <w:szCs w:val="22"/>
          <w:lang w:eastAsia="ja-JP"/>
        </w:rPr>
        <w:t xml:space="preserve"> (Bidding Forms) </w:t>
      </w:r>
      <w:r>
        <w:t>of Volume I (</w:t>
      </w:r>
      <w:r>
        <w:rPr>
          <w:i/>
          <w:iCs/>
        </w:rPr>
        <w:t>Bidding Procedure</w:t>
      </w:r>
      <w:r>
        <w:t>) of the RFP;</w:t>
      </w:r>
    </w:p>
    <w:p w14:paraId="74186F09" w14:textId="77777777" w:rsidR="00DE1926" w:rsidRDefault="00DE1926">
      <w:pPr>
        <w:pStyle w:val="BodyText2"/>
        <w:widowControl w:val="0"/>
        <w:spacing w:before="120" w:after="240" w:line="269" w:lineRule="auto"/>
        <w:ind w:left="1440"/>
        <w:contextualSpacing/>
        <w:jc w:val="both"/>
      </w:pPr>
    </w:p>
    <w:p w14:paraId="6868A7AD" w14:textId="29622328" w:rsidR="00DE1926" w:rsidRDefault="00E50157" w:rsidP="000D60D1">
      <w:pPr>
        <w:pStyle w:val="BodyText2"/>
        <w:widowControl w:val="0"/>
        <w:numPr>
          <w:ilvl w:val="3"/>
          <w:numId w:val="29"/>
        </w:numPr>
        <w:spacing w:before="120" w:after="240" w:line="269" w:lineRule="auto"/>
        <w:ind w:left="1440" w:hanging="720"/>
        <w:contextualSpacing/>
        <w:jc w:val="both"/>
      </w:pPr>
      <w:r w:rsidRPr="000D60D1">
        <w:t xml:space="preserve">financial model </w:t>
      </w:r>
      <w:r w:rsidR="000D60D1" w:rsidRPr="000D60D1">
        <w:t>with the working of the bidder</w:t>
      </w:r>
      <w:r>
        <w:t xml:space="preserve"> and</w:t>
      </w:r>
    </w:p>
    <w:p w14:paraId="1108B3C0" w14:textId="77777777" w:rsidR="00DE1926" w:rsidRDefault="00DE1926">
      <w:pPr>
        <w:pStyle w:val="BodyText2"/>
        <w:widowControl w:val="0"/>
        <w:spacing w:before="120" w:after="240" w:line="269" w:lineRule="auto"/>
        <w:ind w:left="1440"/>
        <w:contextualSpacing/>
        <w:jc w:val="both"/>
      </w:pPr>
    </w:p>
    <w:p w14:paraId="15E47EE1" w14:textId="77777777" w:rsidR="00DE1926" w:rsidRDefault="00E50157">
      <w:pPr>
        <w:pStyle w:val="BodyText2"/>
        <w:widowControl w:val="0"/>
        <w:numPr>
          <w:ilvl w:val="3"/>
          <w:numId w:val="29"/>
        </w:numPr>
        <w:spacing w:before="120" w:after="240" w:line="269" w:lineRule="auto"/>
        <w:ind w:left="1440" w:hanging="720"/>
        <w:contextualSpacing/>
        <w:jc w:val="both"/>
      </w:pPr>
      <w:r>
        <w:rPr>
          <w:szCs w:val="22"/>
        </w:rPr>
        <w:t>any other document required in the RFP.</w:t>
      </w:r>
    </w:p>
    <w:p w14:paraId="79E44511" w14:textId="77777777" w:rsidR="00DE1926" w:rsidRDefault="00E50157">
      <w:pPr>
        <w:pStyle w:val="Heading2"/>
        <w:keepNext w:val="0"/>
        <w:keepLines w:val="0"/>
        <w:widowControl w:val="0"/>
        <w:spacing w:before="120" w:after="240" w:line="269" w:lineRule="auto"/>
        <w:ind w:left="720" w:hanging="720"/>
        <w:contextualSpacing/>
        <w:jc w:val="both"/>
        <w:rPr>
          <w:i w:val="0"/>
          <w:smallCaps/>
          <w:sz w:val="22"/>
          <w:u w:val="single"/>
        </w:rPr>
      </w:pPr>
      <w:r>
        <w:rPr>
          <w:i w:val="0"/>
          <w:smallCaps/>
          <w:sz w:val="22"/>
          <w:u w:val="single"/>
        </w:rPr>
        <w:t>Currencies of Bid and Payment</w:t>
      </w:r>
    </w:p>
    <w:p w14:paraId="453A9A62" w14:textId="02300DAF" w:rsidR="00DE1926" w:rsidRDefault="00E50157">
      <w:pPr>
        <w:pStyle w:val="Heading3"/>
        <w:keepNext w:val="0"/>
        <w:keepLines w:val="0"/>
        <w:widowControl w:val="0"/>
        <w:spacing w:before="120" w:after="240" w:line="269" w:lineRule="auto"/>
        <w:contextualSpacing/>
        <w:jc w:val="both"/>
        <w:rPr>
          <w:szCs w:val="22"/>
        </w:rPr>
      </w:pPr>
      <w:r>
        <w:rPr>
          <w:i w:val="0"/>
          <w:iCs/>
          <w:szCs w:val="22"/>
        </w:rPr>
        <w:t>All Bids and other supporting documents shall be typed in the English language and state all monetary am</w:t>
      </w:r>
      <w:r w:rsidR="000D60D1">
        <w:rPr>
          <w:i w:val="0"/>
          <w:iCs/>
          <w:szCs w:val="22"/>
        </w:rPr>
        <w:t>ounts in Pakistan Rupees (PKR)</w:t>
      </w:r>
      <w:r>
        <w:rPr>
          <w:i w:val="0"/>
          <w:iCs/>
          <w:szCs w:val="22"/>
        </w:rPr>
        <w:t>.</w:t>
      </w:r>
    </w:p>
    <w:p w14:paraId="74416928" w14:textId="77777777" w:rsidR="00DE1926" w:rsidRDefault="00E50157">
      <w:pPr>
        <w:pStyle w:val="Heading2"/>
        <w:keepNext w:val="0"/>
        <w:keepLines w:val="0"/>
        <w:widowControl w:val="0"/>
        <w:spacing w:before="120" w:after="240" w:line="269" w:lineRule="auto"/>
        <w:ind w:left="720" w:hanging="720"/>
        <w:contextualSpacing/>
        <w:jc w:val="both"/>
        <w:rPr>
          <w:i w:val="0"/>
          <w:smallCaps/>
          <w:sz w:val="22"/>
          <w:u w:val="single"/>
        </w:rPr>
      </w:pPr>
      <w:r>
        <w:rPr>
          <w:i w:val="0"/>
          <w:smallCaps/>
          <w:sz w:val="22"/>
          <w:u w:val="single"/>
        </w:rPr>
        <w:t>Bid Security</w:t>
      </w:r>
    </w:p>
    <w:p w14:paraId="0C6C0F48" w14:textId="533C2ABF" w:rsidR="00DE1926" w:rsidRPr="000D60D1" w:rsidRDefault="00E50157" w:rsidP="000D60D1">
      <w:pPr>
        <w:pStyle w:val="Heading3"/>
        <w:keepNext w:val="0"/>
        <w:keepLines w:val="0"/>
        <w:widowControl w:val="0"/>
        <w:spacing w:before="120" w:after="240" w:line="269" w:lineRule="auto"/>
        <w:jc w:val="both"/>
        <w:rPr>
          <w:i w:val="0"/>
          <w:iCs/>
          <w:szCs w:val="22"/>
        </w:rPr>
      </w:pPr>
      <w:r>
        <w:rPr>
          <w:i w:val="0"/>
          <w:iCs/>
          <w:szCs w:val="22"/>
        </w:rPr>
        <w:t xml:space="preserve">The Bidder shall furnish, as part of the Technical Proposal, in a separately sealed envelope, a Bid Security equivalent to </w:t>
      </w:r>
      <w:r w:rsidR="00142D54" w:rsidRPr="000D60D1">
        <w:rPr>
          <w:i w:val="0"/>
          <w:iCs/>
          <w:szCs w:val="22"/>
        </w:rPr>
        <w:t xml:space="preserve">2 </w:t>
      </w:r>
      <w:r w:rsidRPr="000D60D1">
        <w:rPr>
          <w:i w:val="0"/>
          <w:iCs/>
          <w:szCs w:val="22"/>
        </w:rPr>
        <w:t xml:space="preserve">% of </w:t>
      </w:r>
      <w:r w:rsidR="000D60D1">
        <w:rPr>
          <w:i w:val="0"/>
          <w:iCs/>
          <w:szCs w:val="22"/>
        </w:rPr>
        <w:t xml:space="preserve">the proposed </w:t>
      </w:r>
      <w:r w:rsidRPr="000D60D1">
        <w:rPr>
          <w:i w:val="0"/>
          <w:iCs/>
          <w:szCs w:val="22"/>
        </w:rPr>
        <w:t xml:space="preserve">Project cost </w:t>
      </w:r>
      <w:r w:rsidRPr="000D60D1">
        <w:rPr>
          <w:i w:val="0"/>
          <w:iCs/>
          <w:szCs w:val="22"/>
          <w:lang w:val="en-US"/>
        </w:rPr>
        <w:t xml:space="preserve">PKR </w:t>
      </w:r>
      <w:r w:rsidRPr="000D60D1">
        <w:rPr>
          <w:i w:val="0"/>
          <w:iCs/>
          <w:szCs w:val="22"/>
        </w:rPr>
        <w:t>(the “</w:t>
      </w:r>
      <w:r w:rsidRPr="000D60D1">
        <w:rPr>
          <w:b/>
          <w:bCs/>
          <w:i w:val="0"/>
          <w:iCs/>
          <w:szCs w:val="22"/>
        </w:rPr>
        <w:t>Bid Security</w:t>
      </w:r>
      <w:r w:rsidRPr="000D60D1">
        <w:rPr>
          <w:i w:val="0"/>
          <w:iCs/>
          <w:szCs w:val="22"/>
        </w:rPr>
        <w:t xml:space="preserve">”). </w:t>
      </w:r>
    </w:p>
    <w:p w14:paraId="29513B13"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 xml:space="preserve">The Bid Security shall be </w:t>
      </w:r>
      <w:bookmarkStart w:id="26" w:name="_Hlk44766675"/>
      <w:r>
        <w:rPr>
          <w:i w:val="0"/>
          <w:iCs/>
          <w:szCs w:val="22"/>
        </w:rPr>
        <w:t xml:space="preserve">an irrevocable, bank guarantee </w:t>
      </w:r>
      <w:bookmarkEnd w:id="26"/>
      <w:r>
        <w:rPr>
          <w:i w:val="0"/>
          <w:iCs/>
          <w:szCs w:val="22"/>
        </w:rPr>
        <w:t>in the form attached as Bidding Form T6 (</w:t>
      </w:r>
      <w:r>
        <w:rPr>
          <w:szCs w:val="22"/>
        </w:rPr>
        <w:t>Form of Bid Security</w:t>
      </w:r>
      <w:r>
        <w:rPr>
          <w:i w:val="0"/>
          <w:iCs/>
          <w:szCs w:val="22"/>
        </w:rPr>
        <w:t xml:space="preserve">) </w:t>
      </w:r>
      <w:r>
        <w:rPr>
          <w:rFonts w:eastAsia="MS Mincho"/>
          <w:i w:val="0"/>
          <w:iCs/>
          <w:szCs w:val="22"/>
          <w:lang w:eastAsia="ja-JP"/>
        </w:rPr>
        <w:t>of Part 2 (</w:t>
      </w:r>
      <w:r>
        <w:rPr>
          <w:rFonts w:eastAsia="MS Mincho"/>
          <w:szCs w:val="22"/>
          <w:lang w:eastAsia="ja-JP"/>
        </w:rPr>
        <w:t>Bidding Forms</w:t>
      </w:r>
      <w:r>
        <w:rPr>
          <w:rFonts w:eastAsia="MS Mincho"/>
          <w:i w:val="0"/>
          <w:iCs/>
          <w:szCs w:val="22"/>
          <w:lang w:eastAsia="ja-JP"/>
        </w:rPr>
        <w:t>) of Volume I (</w:t>
      </w:r>
      <w:r>
        <w:rPr>
          <w:rFonts w:eastAsia="MS Mincho"/>
          <w:szCs w:val="22"/>
          <w:lang w:eastAsia="ja-JP"/>
        </w:rPr>
        <w:t>Bidding Procedure</w:t>
      </w:r>
      <w:r>
        <w:rPr>
          <w:rFonts w:eastAsia="MS Mincho"/>
          <w:i w:val="0"/>
          <w:iCs/>
          <w:szCs w:val="22"/>
          <w:lang w:eastAsia="ja-JP"/>
        </w:rPr>
        <w:t>) of the RFP</w:t>
      </w:r>
      <w:r>
        <w:rPr>
          <w:i w:val="0"/>
          <w:iCs/>
          <w:szCs w:val="22"/>
        </w:rPr>
        <w:t>.</w:t>
      </w:r>
    </w:p>
    <w:p w14:paraId="2C541AB3"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319113DA"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The Bid Security shall be issued and maintained in PKR by a scheduled bank in Pakistan or a foreign bank outside Pakistan, in each case, having the Minimum Credit Rating at all times, acceptable to the Implementing Agency. Where the Bid Security is issued by a foreign bank outside Pakistan, such Bid Security shall be counter-guaranteed / confirmed by a scheduled bank in Pakistan (having the Minimum Credit Rating at all times, acceptable to the Implementing Agency).</w:t>
      </w:r>
    </w:p>
    <w:p w14:paraId="25B36F55"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bookmarkStart w:id="27" w:name="_Ref460790884"/>
    </w:p>
    <w:p w14:paraId="6FC2E140" w14:textId="128781DB" w:rsidR="00DE1926" w:rsidRDefault="00E50157" w:rsidP="000D60D1">
      <w:pPr>
        <w:pStyle w:val="Heading3"/>
        <w:keepNext w:val="0"/>
        <w:keepLines w:val="0"/>
        <w:widowControl w:val="0"/>
        <w:spacing w:before="120" w:after="240" w:line="269" w:lineRule="auto"/>
        <w:contextualSpacing/>
        <w:jc w:val="both"/>
        <w:rPr>
          <w:i w:val="0"/>
          <w:iCs/>
          <w:szCs w:val="22"/>
        </w:rPr>
      </w:pPr>
      <w:r>
        <w:rPr>
          <w:i w:val="0"/>
          <w:iCs/>
          <w:szCs w:val="22"/>
        </w:rPr>
        <w:t xml:space="preserve">The Bid Security shall be valid until </w:t>
      </w:r>
      <w:r>
        <w:rPr>
          <w:szCs w:val="22"/>
        </w:rPr>
        <w:t>twenty-eight (28)</w:t>
      </w:r>
      <w:r>
        <w:rPr>
          <w:i w:val="0"/>
          <w:iCs/>
          <w:szCs w:val="22"/>
        </w:rPr>
        <w:t xml:space="preserve"> days following the Bid Validity Period, as </w:t>
      </w:r>
      <w:r>
        <w:rPr>
          <w:i w:val="0"/>
          <w:iCs/>
          <w:szCs w:val="22"/>
        </w:rPr>
        <w:lastRenderedPageBreak/>
        <w:t>may be extended in accordance with Sub-Section 4.8.2 of the Instructions to Bidders. If the Performance Security has not been i</w:t>
      </w:r>
      <w:r w:rsidR="000D60D1">
        <w:rPr>
          <w:i w:val="0"/>
          <w:iCs/>
          <w:szCs w:val="22"/>
        </w:rPr>
        <w:t>ssued by the Successful Bidder seven (7) days</w:t>
      </w:r>
      <w:r>
        <w:rPr>
          <w:i w:val="0"/>
          <w:iCs/>
          <w:szCs w:val="22"/>
        </w:rPr>
        <w:t xml:space="preserve"> prior to the expiry of the Bid Security, then the Successful Bidder shall extend the Bid Security until such date as notified by the Implementing Agency.</w:t>
      </w:r>
      <w:bookmarkEnd w:id="27"/>
    </w:p>
    <w:p w14:paraId="22483822"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479E28C6"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Any Bid not accompanied by a compliant Bid Security (as exclusively determined by the Implementing Agency / TFEC), shall be rejected by TFEC as non-responsive and the Bidder shall not be allowed to submit Bid Security at a later stage. The Bid Security issued by a foreign bank and not counter-guaranteed / confirmed from a local scheduled bank in Pakistan shall result in the rejection of the Bid.</w:t>
      </w:r>
    </w:p>
    <w:p w14:paraId="198F0528"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1EC57F1D"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Bidders are required to submit the original Bid Security with their original Technical Proposals. TFEC shall reject a Bid if only a photocopy of original Bid Security is attached with the original Technical Proposal and such Bid may not be further evaluated.</w:t>
      </w:r>
    </w:p>
    <w:p w14:paraId="19AA3C20"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32D16121" w14:textId="2112C797" w:rsidR="00DE1926" w:rsidRDefault="00E50157" w:rsidP="000D60D1">
      <w:pPr>
        <w:pStyle w:val="Heading3"/>
        <w:keepNext w:val="0"/>
        <w:keepLines w:val="0"/>
        <w:widowControl w:val="0"/>
        <w:spacing w:before="120" w:after="240" w:line="269" w:lineRule="auto"/>
        <w:contextualSpacing/>
        <w:jc w:val="both"/>
        <w:rPr>
          <w:i w:val="0"/>
          <w:iCs/>
          <w:szCs w:val="22"/>
        </w:rPr>
      </w:pPr>
      <w:r>
        <w:rPr>
          <w:i w:val="0"/>
          <w:iCs/>
          <w:szCs w:val="22"/>
        </w:rPr>
        <w:t>The Bid Security of the unsuccessful Bidders shall be returned as soon as reasonably possible once the Successful Bidder furnishes the Construction Performance Security pursuant to Sub-Section 7.5 (</w:t>
      </w:r>
      <w:r>
        <w:rPr>
          <w:szCs w:val="22"/>
        </w:rPr>
        <w:t>Performance Security</w:t>
      </w:r>
      <w:r>
        <w:rPr>
          <w:i w:val="0"/>
          <w:iCs/>
          <w:szCs w:val="22"/>
        </w:rPr>
        <w:t>) of the Instructions to Bidders.</w:t>
      </w:r>
    </w:p>
    <w:p w14:paraId="25881019"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6FDE5224" w14:textId="041305EA" w:rsidR="00DE1926" w:rsidRDefault="00E50157" w:rsidP="000D60D1">
      <w:pPr>
        <w:pStyle w:val="Heading3"/>
        <w:keepNext w:val="0"/>
        <w:keepLines w:val="0"/>
        <w:widowControl w:val="0"/>
        <w:spacing w:before="120" w:after="240" w:line="269" w:lineRule="auto"/>
        <w:contextualSpacing/>
        <w:jc w:val="both"/>
        <w:rPr>
          <w:i w:val="0"/>
          <w:iCs/>
          <w:szCs w:val="22"/>
        </w:rPr>
      </w:pPr>
      <w:r>
        <w:rPr>
          <w:i w:val="0"/>
          <w:iCs/>
          <w:szCs w:val="22"/>
        </w:rPr>
        <w:t>The Bid Security of the Successful Bidder shall be returned as soon as reasonably possible once the Successful Bidder has furnished the required Performance Security pursuant to Sub-Section 7.5 (</w:t>
      </w:r>
      <w:r>
        <w:rPr>
          <w:szCs w:val="22"/>
        </w:rPr>
        <w:t>Performance Security</w:t>
      </w:r>
      <w:r>
        <w:rPr>
          <w:i w:val="0"/>
          <w:iCs/>
          <w:szCs w:val="22"/>
        </w:rPr>
        <w:t xml:space="preserve">) and has signed the Concession Agreement pursuant to Sub-Section 7.6 </w:t>
      </w:r>
      <w:r>
        <w:rPr>
          <w:i w:val="0"/>
          <w:iCs/>
        </w:rPr>
        <w:t>(</w:t>
      </w:r>
      <w:r>
        <w:rPr>
          <w:iCs/>
        </w:rPr>
        <w:t>Signing of the Concession Agreement</w:t>
      </w:r>
      <w:r>
        <w:rPr>
          <w:i w:val="0"/>
          <w:iCs/>
        </w:rPr>
        <w:t xml:space="preserve">), each </w:t>
      </w:r>
      <w:r>
        <w:rPr>
          <w:i w:val="0"/>
          <w:iCs/>
          <w:szCs w:val="22"/>
        </w:rPr>
        <w:t>of the Instructions to Bidders.</w:t>
      </w:r>
    </w:p>
    <w:p w14:paraId="3F021EB9" w14:textId="77777777" w:rsidR="00DE1926" w:rsidRDefault="00DE1926">
      <w:pPr>
        <w:pStyle w:val="Heading3"/>
        <w:numPr>
          <w:ilvl w:val="0"/>
          <w:numId w:val="0"/>
        </w:numPr>
        <w:spacing w:before="120" w:after="240" w:line="269" w:lineRule="auto"/>
        <w:ind w:left="720"/>
        <w:contextualSpacing/>
        <w:jc w:val="both"/>
        <w:rPr>
          <w:i w:val="0"/>
          <w:iCs/>
          <w:szCs w:val="22"/>
        </w:rPr>
      </w:pPr>
    </w:p>
    <w:p w14:paraId="4F616B8F" w14:textId="77777777" w:rsidR="00DE1926" w:rsidRDefault="00E50157">
      <w:pPr>
        <w:pStyle w:val="Heading3"/>
        <w:spacing w:before="120" w:after="240" w:line="269" w:lineRule="auto"/>
        <w:contextualSpacing/>
        <w:jc w:val="both"/>
        <w:rPr>
          <w:i w:val="0"/>
          <w:iCs/>
          <w:szCs w:val="22"/>
        </w:rPr>
      </w:pPr>
      <w:r>
        <w:rPr>
          <w:i w:val="0"/>
          <w:iCs/>
          <w:szCs w:val="22"/>
        </w:rPr>
        <w:t>The Bid Security shall be forfeited:</w:t>
      </w:r>
    </w:p>
    <w:p w14:paraId="67682A4F" w14:textId="77777777" w:rsidR="00DE1926" w:rsidRDefault="00E50157">
      <w:pPr>
        <w:pStyle w:val="BodyText2"/>
        <w:numPr>
          <w:ilvl w:val="0"/>
          <w:numId w:val="30"/>
        </w:numPr>
        <w:spacing w:before="120" w:after="240" w:line="269" w:lineRule="auto"/>
        <w:ind w:left="1440"/>
        <w:contextualSpacing/>
        <w:jc w:val="both"/>
        <w:rPr>
          <w:szCs w:val="22"/>
        </w:rPr>
      </w:pPr>
      <w:r>
        <w:rPr>
          <w:szCs w:val="22"/>
        </w:rPr>
        <w:t xml:space="preserve">if a Bidder: </w:t>
      </w:r>
    </w:p>
    <w:p w14:paraId="222BFEFA" w14:textId="77777777" w:rsidR="00DE1926" w:rsidRDefault="00E50157">
      <w:pPr>
        <w:pStyle w:val="Heading4"/>
        <w:spacing w:before="120" w:after="240" w:line="269" w:lineRule="auto"/>
        <w:ind w:left="2160" w:hanging="720"/>
        <w:contextualSpacing/>
        <w:jc w:val="both"/>
      </w:pPr>
      <w:r>
        <w:t>withdraws its Bid during the Bid Validity Period (except as provided in Sub-Section 5.4.4 of the Instructions to Bidders);</w:t>
      </w:r>
    </w:p>
    <w:p w14:paraId="0CE19457" w14:textId="77777777" w:rsidR="00DE1926" w:rsidRDefault="00DE1926">
      <w:pPr>
        <w:pStyle w:val="Heading4"/>
        <w:numPr>
          <w:ilvl w:val="0"/>
          <w:numId w:val="0"/>
        </w:numPr>
        <w:spacing w:before="120" w:after="240" w:line="269" w:lineRule="auto"/>
        <w:ind w:left="2160"/>
        <w:contextualSpacing/>
        <w:jc w:val="both"/>
        <w:rPr>
          <w:szCs w:val="22"/>
        </w:rPr>
      </w:pPr>
    </w:p>
    <w:p w14:paraId="45048713" w14:textId="77777777" w:rsidR="00DE1926" w:rsidRDefault="00E50157">
      <w:pPr>
        <w:pStyle w:val="Heading4"/>
        <w:spacing w:before="120" w:after="240" w:line="269" w:lineRule="auto"/>
        <w:ind w:left="2160" w:hanging="720"/>
        <w:contextualSpacing/>
        <w:jc w:val="both"/>
        <w:rPr>
          <w:szCs w:val="22"/>
        </w:rPr>
      </w:pPr>
      <w:r>
        <w:rPr>
          <w:szCs w:val="22"/>
        </w:rPr>
        <w:t xml:space="preserve">is found to be engaged in any corrupt and fraudulent practices; </w:t>
      </w:r>
    </w:p>
    <w:p w14:paraId="59BEC9F4" w14:textId="77777777" w:rsidR="00DE1926" w:rsidRDefault="00DE1926">
      <w:pPr>
        <w:pStyle w:val="Heading4"/>
        <w:numPr>
          <w:ilvl w:val="0"/>
          <w:numId w:val="0"/>
        </w:numPr>
        <w:spacing w:before="120" w:after="240" w:line="269" w:lineRule="auto"/>
        <w:ind w:left="2160"/>
        <w:contextualSpacing/>
        <w:jc w:val="both"/>
      </w:pPr>
    </w:p>
    <w:p w14:paraId="07567E9E" w14:textId="77777777" w:rsidR="00DE1926" w:rsidRDefault="00E50157">
      <w:pPr>
        <w:pStyle w:val="Heading4"/>
        <w:ind w:left="2160" w:hanging="720"/>
        <w:jc w:val="both"/>
      </w:pPr>
      <w:r>
        <w:t>is found to be blacklisted by any agency of the Federal or Provincial Government;</w:t>
      </w:r>
    </w:p>
    <w:p w14:paraId="1C44393C" w14:textId="77777777" w:rsidR="00DE1926" w:rsidRDefault="00DE1926">
      <w:pPr>
        <w:pStyle w:val="Heading4"/>
        <w:numPr>
          <w:ilvl w:val="0"/>
          <w:numId w:val="0"/>
        </w:numPr>
        <w:spacing w:before="120" w:after="240" w:line="269" w:lineRule="auto"/>
        <w:ind w:left="2160"/>
        <w:contextualSpacing/>
        <w:jc w:val="both"/>
      </w:pPr>
    </w:p>
    <w:p w14:paraId="0054715E" w14:textId="77777777" w:rsidR="00DE1926" w:rsidRDefault="00E50157">
      <w:pPr>
        <w:pStyle w:val="Heading4"/>
        <w:spacing w:before="120" w:after="240" w:line="269" w:lineRule="auto"/>
        <w:ind w:left="2160" w:hanging="720"/>
        <w:contextualSpacing/>
        <w:jc w:val="both"/>
      </w:pPr>
      <w:r>
        <w:t>does not accept the arithmetical corrections of its Bid in accordance with Sub-Section 6.2.2.4 of the Instructions to Bidders; and / or</w:t>
      </w:r>
      <w:r>
        <w:rPr>
          <w:rStyle w:val="FootnoteReference"/>
        </w:rPr>
        <w:t xml:space="preserve"> </w:t>
      </w:r>
    </w:p>
    <w:p w14:paraId="428DC9F6" w14:textId="77777777" w:rsidR="00DE1926" w:rsidRDefault="00DE1926">
      <w:pPr>
        <w:pStyle w:val="Heading4"/>
        <w:numPr>
          <w:ilvl w:val="0"/>
          <w:numId w:val="0"/>
        </w:numPr>
        <w:spacing w:before="120" w:after="240" w:line="269" w:lineRule="auto"/>
        <w:ind w:left="2160"/>
        <w:contextualSpacing/>
        <w:jc w:val="both"/>
      </w:pPr>
    </w:p>
    <w:p w14:paraId="5489BFA7" w14:textId="77777777" w:rsidR="00DE1926" w:rsidRDefault="00E50157">
      <w:pPr>
        <w:pStyle w:val="Heading4"/>
        <w:spacing w:before="120" w:after="240" w:line="269" w:lineRule="auto"/>
        <w:ind w:left="2160" w:hanging="720"/>
        <w:contextualSpacing/>
        <w:jc w:val="both"/>
      </w:pPr>
      <w:r>
        <w:t>fails to fulfil its obligations under the RFP in terms thereof.</w:t>
      </w:r>
    </w:p>
    <w:p w14:paraId="438A575D" w14:textId="77777777" w:rsidR="00DE1926" w:rsidRDefault="00E50157">
      <w:pPr>
        <w:pStyle w:val="BodyText2"/>
        <w:numPr>
          <w:ilvl w:val="0"/>
          <w:numId w:val="30"/>
        </w:numPr>
        <w:spacing w:after="0" w:line="240" w:lineRule="auto"/>
        <w:ind w:left="1440"/>
        <w:contextualSpacing/>
        <w:jc w:val="both"/>
        <w:rPr>
          <w:szCs w:val="22"/>
        </w:rPr>
      </w:pPr>
      <w:r>
        <w:rPr>
          <w:szCs w:val="22"/>
        </w:rPr>
        <w:t xml:space="preserve">if the Successful Bidder, as applicable: </w:t>
      </w:r>
    </w:p>
    <w:p w14:paraId="2D4661A1" w14:textId="77777777" w:rsidR="00DE1926" w:rsidRDefault="00DE1926">
      <w:pPr>
        <w:pStyle w:val="BodyText3"/>
        <w:spacing w:after="0" w:line="240" w:lineRule="auto"/>
        <w:ind w:left="1440" w:firstLine="0"/>
      </w:pPr>
    </w:p>
    <w:p w14:paraId="001C24F9" w14:textId="77777777" w:rsidR="00DE1926" w:rsidRDefault="00E50157">
      <w:pPr>
        <w:pStyle w:val="BodyText3"/>
        <w:numPr>
          <w:ilvl w:val="4"/>
          <w:numId w:val="29"/>
        </w:numPr>
        <w:spacing w:after="0" w:line="240" w:lineRule="auto"/>
        <w:ind w:left="2160" w:hanging="720"/>
      </w:pPr>
      <w:r>
        <w:t>fails to sign the Concession Agreement, in accordance with Sub-Section 7.6 (</w:t>
      </w:r>
      <w:r>
        <w:rPr>
          <w:i/>
          <w:iCs/>
        </w:rPr>
        <w:t>Signing of the Concession Agreement</w:t>
      </w:r>
      <w:r>
        <w:t xml:space="preserve">) of the Instructions to Bidders; </w:t>
      </w:r>
    </w:p>
    <w:p w14:paraId="52C322DF" w14:textId="77777777" w:rsidR="00DE1926" w:rsidRDefault="00DE1926">
      <w:pPr>
        <w:pStyle w:val="BodyText3"/>
        <w:spacing w:after="0" w:line="240" w:lineRule="auto"/>
        <w:ind w:left="2160" w:hanging="720"/>
      </w:pPr>
    </w:p>
    <w:p w14:paraId="231DAA9E" w14:textId="77777777" w:rsidR="00DE1926" w:rsidRDefault="00E50157">
      <w:pPr>
        <w:pStyle w:val="BodyText3"/>
        <w:numPr>
          <w:ilvl w:val="4"/>
          <w:numId w:val="29"/>
        </w:numPr>
        <w:spacing w:after="0" w:line="240" w:lineRule="auto"/>
        <w:ind w:left="2160" w:hanging="720"/>
      </w:pPr>
      <w:r>
        <w:t>fails to furnish Performance Security pursuant to Sub-Section 7.5 (</w:t>
      </w:r>
      <w:r>
        <w:rPr>
          <w:i/>
          <w:iCs/>
        </w:rPr>
        <w:t>Performance Security</w:t>
      </w:r>
      <w:r>
        <w:t>) of the Instructions to Bidders; and / or</w:t>
      </w:r>
    </w:p>
    <w:p w14:paraId="44273CF3" w14:textId="77777777" w:rsidR="00DE1926" w:rsidRDefault="00DE1926">
      <w:pPr>
        <w:pStyle w:val="BodyText3"/>
        <w:spacing w:after="0" w:line="240" w:lineRule="auto"/>
        <w:ind w:left="2160" w:firstLine="0"/>
      </w:pPr>
    </w:p>
    <w:p w14:paraId="305A100B" w14:textId="77777777" w:rsidR="00DE1926" w:rsidRDefault="00E50157">
      <w:pPr>
        <w:pStyle w:val="BodyText3"/>
        <w:widowControl w:val="0"/>
        <w:numPr>
          <w:ilvl w:val="4"/>
          <w:numId w:val="29"/>
        </w:numPr>
        <w:spacing w:after="0" w:line="240" w:lineRule="auto"/>
        <w:ind w:left="2160" w:hanging="720"/>
      </w:pPr>
      <w:r>
        <w:t>fails to comply with the requirements set out in the Notification of Award.]</w:t>
      </w:r>
    </w:p>
    <w:p w14:paraId="0A2640B4" w14:textId="77777777" w:rsidR="00DE1926" w:rsidRDefault="00DE1926">
      <w:pPr>
        <w:pStyle w:val="BodyText"/>
        <w:widowControl w:val="0"/>
        <w:spacing w:before="0" w:after="0" w:line="240" w:lineRule="auto"/>
        <w:ind w:left="2160" w:hanging="720"/>
        <w:contextualSpacing/>
        <w:jc w:val="both"/>
      </w:pPr>
    </w:p>
    <w:p w14:paraId="788CF089" w14:textId="77777777" w:rsidR="00DE1926" w:rsidRDefault="00E50157">
      <w:pPr>
        <w:pStyle w:val="Heading3"/>
        <w:keepNext w:val="0"/>
        <w:keepLines w:val="0"/>
        <w:widowControl w:val="0"/>
        <w:spacing w:before="120" w:after="240" w:line="269" w:lineRule="auto"/>
        <w:jc w:val="both"/>
      </w:pPr>
      <w:r>
        <w:rPr>
          <w:i w:val="0"/>
          <w:iCs/>
          <w:szCs w:val="22"/>
        </w:rPr>
        <w:lastRenderedPageBreak/>
        <w:t xml:space="preserve">The Bid Security is required to protect the </w:t>
      </w:r>
      <w:r>
        <w:rPr>
          <w:rFonts w:eastAsia="MS Mincho"/>
          <w:i w:val="0"/>
          <w:iCs/>
          <w:szCs w:val="22"/>
          <w:lang w:eastAsia="ja-JP"/>
        </w:rPr>
        <w:t>Implementing Agency</w:t>
      </w:r>
      <w:r>
        <w:rPr>
          <w:i w:val="0"/>
          <w:iCs/>
          <w:szCs w:val="22"/>
        </w:rPr>
        <w:t xml:space="preserve"> against the risk of Bidder’s conduct which would warrant the Bid Security’s forfeiture, pursuant to Sub-Section 4.7.9 of the Instructions to Bidders.</w:t>
      </w:r>
    </w:p>
    <w:p w14:paraId="51F4ABFC" w14:textId="77777777" w:rsidR="00DE1926" w:rsidRDefault="00E50157">
      <w:pPr>
        <w:pStyle w:val="Heading2"/>
        <w:spacing w:before="120" w:after="240" w:line="269" w:lineRule="auto"/>
        <w:ind w:left="720" w:hanging="720"/>
        <w:jc w:val="both"/>
        <w:rPr>
          <w:i w:val="0"/>
          <w:smallCaps/>
          <w:sz w:val="22"/>
          <w:u w:val="single"/>
        </w:rPr>
      </w:pPr>
      <w:r>
        <w:rPr>
          <w:i w:val="0"/>
          <w:smallCaps/>
          <w:sz w:val="22"/>
          <w:u w:val="single"/>
        </w:rPr>
        <w:t>Bid Validity</w:t>
      </w:r>
    </w:p>
    <w:p w14:paraId="3276B1E6" w14:textId="77777777" w:rsidR="00DE1926" w:rsidRDefault="00E50157">
      <w:pPr>
        <w:pStyle w:val="Heading3"/>
        <w:spacing w:before="120" w:after="240" w:line="269" w:lineRule="auto"/>
        <w:jc w:val="both"/>
        <w:rPr>
          <w:i w:val="0"/>
          <w:iCs/>
          <w:szCs w:val="22"/>
        </w:rPr>
      </w:pPr>
      <w:r>
        <w:rPr>
          <w:i w:val="0"/>
          <w:iCs/>
          <w:szCs w:val="22"/>
        </w:rPr>
        <w:t>Bids shall remain valid for the Bid Validity Period, as may be extended by the Implementing Agency in accordance with Sub-Section 4.8.2 of the Instructions to Bidders. A Bid valid for a shorter period shall be rejected as being non-responsive.</w:t>
      </w:r>
    </w:p>
    <w:p w14:paraId="0E9385BF" w14:textId="77777777" w:rsidR="00DE1926" w:rsidRDefault="00E50157">
      <w:pPr>
        <w:pStyle w:val="Heading3"/>
        <w:spacing w:before="120" w:after="240" w:line="269" w:lineRule="auto"/>
        <w:jc w:val="both"/>
        <w:rPr>
          <w:i w:val="0"/>
          <w:iCs/>
          <w:szCs w:val="22"/>
        </w:rPr>
      </w:pPr>
      <w:bookmarkStart w:id="28" w:name="_Ref463304236"/>
      <w:r>
        <w:rPr>
          <w:i w:val="0"/>
          <w:iCs/>
          <w:szCs w:val="22"/>
        </w:rPr>
        <w:t>In exceptional circumstances, prior to the expiration of the Bid Validity Period, the Implementing Agency may request all Bidders to extend the period of validity of their Bids. Any such request by the Implementing Agency with respect to extension of the Bid Validity Period and the response by the Bidder shall be in writing. The Bid Security requested in accordance with Sub-Section 4.7 (</w:t>
      </w:r>
      <w:r>
        <w:rPr>
          <w:szCs w:val="22"/>
        </w:rPr>
        <w:t>Bid Security</w:t>
      </w:r>
      <w:r>
        <w:rPr>
          <w:i w:val="0"/>
          <w:iCs/>
          <w:szCs w:val="22"/>
        </w:rPr>
        <w:t>) of the Instructions to Bidders, shall also be extended accordingly for a corresponding period not exceeding the original Bid Validity Period. Extension of Bid Security may be requested upon the extension the period of Bid Validity Period. A Bidder may refuse the request following which such Bidder’s Bid will be disqualified and its Bid Security shall be returned without forfeiture. A Bidder accepting the request shall not be required or permitted to modify its Bid.</w:t>
      </w:r>
      <w:bookmarkEnd w:id="28"/>
    </w:p>
    <w:p w14:paraId="4C7EA4E9" w14:textId="77777777" w:rsidR="00DE1926" w:rsidRDefault="00E50157">
      <w:pPr>
        <w:pStyle w:val="Heading2"/>
        <w:keepNext w:val="0"/>
        <w:keepLines w:val="0"/>
        <w:widowControl w:val="0"/>
        <w:spacing w:before="120" w:after="240" w:line="269" w:lineRule="auto"/>
        <w:ind w:left="720" w:hanging="720"/>
        <w:contextualSpacing/>
        <w:jc w:val="both"/>
        <w:rPr>
          <w:i w:val="0"/>
          <w:smallCaps/>
          <w:sz w:val="22"/>
          <w:u w:val="single"/>
        </w:rPr>
      </w:pPr>
      <w:r>
        <w:rPr>
          <w:i w:val="0"/>
          <w:smallCaps/>
          <w:sz w:val="22"/>
          <w:u w:val="single"/>
        </w:rPr>
        <w:t>Manner of Signing of Bid</w:t>
      </w:r>
    </w:p>
    <w:p w14:paraId="31896526" w14:textId="77777777" w:rsidR="00DE1926" w:rsidRDefault="00E50157">
      <w:pPr>
        <w:pStyle w:val="Heading3"/>
        <w:keepNext w:val="0"/>
        <w:keepLines w:val="0"/>
        <w:widowControl w:val="0"/>
        <w:spacing w:before="120" w:after="240" w:line="269" w:lineRule="auto"/>
        <w:contextualSpacing/>
        <w:jc w:val="both"/>
        <w:rPr>
          <w:bCs/>
          <w:i w:val="0"/>
          <w:iCs/>
          <w:szCs w:val="22"/>
        </w:rPr>
      </w:pPr>
      <w:r>
        <w:rPr>
          <w:bCs/>
          <w:i w:val="0"/>
          <w:iCs/>
          <w:szCs w:val="22"/>
        </w:rPr>
        <w:t>The Bidder shall prepare one (1) original of the Technical Proposal and one (1) original of the Financial Proposal comprising the Bid as described in Sub-Section 4.3 (</w:t>
      </w:r>
      <w:r>
        <w:rPr>
          <w:bCs/>
          <w:szCs w:val="22"/>
        </w:rPr>
        <w:t>Documents Comprising the Bid</w:t>
      </w:r>
      <w:r>
        <w:rPr>
          <w:bCs/>
          <w:i w:val="0"/>
          <w:iCs/>
          <w:szCs w:val="22"/>
        </w:rPr>
        <w:t>) of the Instructions to Bidders, and clearly mark each as “ORIGINAL – TECHNICAL PROPOSAL” and “ORIGINAL – FINANCIAL PROPOSAL”, respectively, in addition to the marking stipulated in Sub-Section 4.3 (</w:t>
      </w:r>
      <w:r>
        <w:rPr>
          <w:bCs/>
          <w:szCs w:val="22"/>
        </w:rPr>
        <w:t>Documents Comprising the Bid</w:t>
      </w:r>
      <w:r>
        <w:rPr>
          <w:bCs/>
          <w:i w:val="0"/>
          <w:iCs/>
          <w:szCs w:val="22"/>
        </w:rPr>
        <w:t xml:space="preserve">) of the Instructions to Bidders. The Bidder shall submit as “COPY” four (4) hard copies, printable softcopies (PDF), and editable soft copies (MS Word, MS Excel etc., as may be relevant). The CDs / DVDs / USBs should be clearly marked “Technical Proposal” and “Financial Proposal” and placed in their respective envelopes containing the Technical Proposal and the Financial Proposal marked as </w:t>
      </w:r>
      <w:r>
        <w:rPr>
          <w:bCs/>
          <w:i w:val="0"/>
          <w:iCs/>
          <w:szCs w:val="22"/>
          <w:lang w:val="en-US"/>
        </w:rPr>
        <w:t>“</w:t>
      </w:r>
      <w:r>
        <w:rPr>
          <w:bCs/>
          <w:i w:val="0"/>
          <w:iCs/>
          <w:smallCaps/>
          <w:szCs w:val="22"/>
        </w:rPr>
        <w:t>Electronic Copy</w:t>
      </w:r>
      <w:r>
        <w:rPr>
          <w:bCs/>
          <w:i w:val="0"/>
          <w:iCs/>
          <w:szCs w:val="22"/>
        </w:rPr>
        <w:t>”. In the event of any discrepancy between the original and the copies, the original shall prevail. Note that the Bid Security is required to be submitted in a sealed envelope, separately in the envelope marked as “Technical Proposal”.</w:t>
      </w:r>
    </w:p>
    <w:p w14:paraId="7EFA28DC"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5DFE79C1"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The original and all copies of the Bid shall be typed or written in indelible ink and shall be signed by a person duly authorised to sign on behalf of the Bidder. This authorization shall consist of a written power of attorney, as set out in Bidding Form T2 (</w:t>
      </w:r>
      <w:r>
        <w:rPr>
          <w:szCs w:val="22"/>
        </w:rPr>
        <w:t>Form of Power of Attorney</w:t>
      </w:r>
      <w:r>
        <w:rPr>
          <w:i w:val="0"/>
          <w:iCs/>
          <w:szCs w:val="22"/>
        </w:rPr>
        <w:t xml:space="preserve">) </w:t>
      </w:r>
      <w:r>
        <w:rPr>
          <w:rFonts w:eastAsia="MS Mincho"/>
          <w:i w:val="0"/>
          <w:szCs w:val="22"/>
          <w:lang w:eastAsia="ja-JP"/>
        </w:rPr>
        <w:t>of Part 2 (</w:t>
      </w:r>
      <w:r>
        <w:rPr>
          <w:rFonts w:eastAsia="MS Mincho"/>
          <w:iCs/>
          <w:szCs w:val="22"/>
          <w:lang w:eastAsia="ja-JP"/>
        </w:rPr>
        <w:t>Bidding Forms</w:t>
      </w:r>
      <w:r>
        <w:rPr>
          <w:rFonts w:eastAsia="MS Mincho"/>
          <w:i w:val="0"/>
          <w:szCs w:val="22"/>
          <w:lang w:eastAsia="ja-JP"/>
        </w:rPr>
        <w:t>) of Volume I (</w:t>
      </w:r>
      <w:r>
        <w:rPr>
          <w:rFonts w:eastAsia="MS Mincho"/>
          <w:iCs/>
          <w:szCs w:val="22"/>
          <w:lang w:eastAsia="ja-JP"/>
        </w:rPr>
        <w:t>Bidding Procedure</w:t>
      </w:r>
      <w:r>
        <w:rPr>
          <w:rFonts w:eastAsia="MS Mincho"/>
          <w:i w:val="0"/>
          <w:szCs w:val="22"/>
          <w:lang w:eastAsia="ja-JP"/>
        </w:rPr>
        <w:t>) of the RFP, as per the requirements set out in the Instructions to Bidders</w:t>
      </w:r>
      <w:r>
        <w:rPr>
          <w:i w:val="0"/>
          <w:iCs/>
          <w:szCs w:val="22"/>
        </w:rPr>
        <w:t xml:space="preserve">. This authorization must contain the name and position held by each person signing the authorization and name and position of the authorised signatory. </w:t>
      </w:r>
    </w:p>
    <w:p w14:paraId="0691C871"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21C35D09"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The hard copy of each Bid should be bound in the hard book binding form to avoid the possibility of removal or insertion of page(s). All pages of the Bid must be signed and stamped in original by the Bidder’s authorized representative. All the pages must be numbered starting from the first page to the last. Any Bid not substantially adhering to these requirements may be rejected by TFEC.</w:t>
      </w:r>
    </w:p>
    <w:p w14:paraId="5ED4EEC5"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29D8E6DE"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Any interlineations, erasures, or overwriting shall be valid only if they are signed or initialed by the authorized representative signing the Bid.</w:t>
      </w:r>
    </w:p>
    <w:p w14:paraId="011D8A53"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6550440D"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lastRenderedPageBreak/>
        <w:t>The Implementing Agency / TFEC reserves the right to reject a Bid which does not meet the requirements in</w:t>
      </w:r>
      <w:r>
        <w:rPr>
          <w:bCs/>
          <w:i w:val="0"/>
          <w:iCs/>
          <w:szCs w:val="22"/>
        </w:rPr>
        <w:t xml:space="preserve"> Sub-Section 4.9 (</w:t>
      </w:r>
      <w:r>
        <w:rPr>
          <w:bCs/>
          <w:szCs w:val="22"/>
        </w:rPr>
        <w:t>Manner of Signing of Bid</w:t>
      </w:r>
      <w:r>
        <w:rPr>
          <w:bCs/>
          <w:i w:val="0"/>
          <w:iCs/>
          <w:szCs w:val="22"/>
        </w:rPr>
        <w:t>) of the Instructions to Bidders</w:t>
      </w:r>
      <w:r>
        <w:rPr>
          <w:i w:val="0"/>
          <w:iCs/>
          <w:szCs w:val="22"/>
        </w:rPr>
        <w:t>.</w:t>
      </w:r>
    </w:p>
    <w:p w14:paraId="1A2FA8D1" w14:textId="77777777" w:rsidR="00CF0FB4" w:rsidRPr="00CF0FB4" w:rsidRDefault="00CF0FB4" w:rsidP="00CF0FB4">
      <w:pPr>
        <w:pStyle w:val="BodyText"/>
      </w:pPr>
    </w:p>
    <w:p w14:paraId="534FA5E0" w14:textId="77777777" w:rsidR="00DE1926" w:rsidRDefault="00E50157">
      <w:pPr>
        <w:pStyle w:val="Style2"/>
        <w:keepNext w:val="0"/>
        <w:keepLines w:val="0"/>
        <w:widowControl w:val="0"/>
        <w:pBdr>
          <w:bottom w:val="single" w:sz="4" w:space="1" w:color="auto"/>
        </w:pBdr>
        <w:rPr>
          <w:i/>
          <w:u w:val="none"/>
        </w:rPr>
      </w:pPr>
      <w:bookmarkStart w:id="29" w:name="_Toc82008149"/>
      <w:bookmarkStart w:id="30" w:name="_Toc92813797"/>
      <w:r>
        <w:rPr>
          <w:u w:val="none"/>
        </w:rPr>
        <w:t xml:space="preserve">Submission and Opening of </w:t>
      </w:r>
      <w:bookmarkEnd w:id="29"/>
      <w:r>
        <w:rPr>
          <w:u w:val="none"/>
        </w:rPr>
        <w:t>Bids</w:t>
      </w:r>
      <w:bookmarkEnd w:id="30"/>
    </w:p>
    <w:p w14:paraId="319B710C" w14:textId="77777777" w:rsidR="00DE1926" w:rsidRDefault="00E50157">
      <w:pPr>
        <w:pStyle w:val="Heading2"/>
        <w:keepNext w:val="0"/>
        <w:keepLines w:val="0"/>
        <w:widowControl w:val="0"/>
        <w:spacing w:before="120" w:after="240" w:line="269" w:lineRule="auto"/>
        <w:ind w:left="720" w:hanging="720"/>
        <w:contextualSpacing/>
        <w:jc w:val="both"/>
        <w:rPr>
          <w:i w:val="0"/>
          <w:smallCaps/>
          <w:sz w:val="22"/>
          <w:szCs w:val="22"/>
          <w:u w:val="single"/>
        </w:rPr>
      </w:pPr>
      <w:r>
        <w:rPr>
          <w:i w:val="0"/>
          <w:smallCaps/>
          <w:sz w:val="22"/>
          <w:szCs w:val="22"/>
          <w:u w:val="single"/>
        </w:rPr>
        <w:t>Sealing, Marking and Submission of Bids</w:t>
      </w:r>
    </w:p>
    <w:p w14:paraId="334C97B3"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In accordance with Sub-Section 4.9.1 of the Instructions to Bidders, each Bid shall be in a separate envelope indicating the Bid as original or copy clearly marked as “</w:t>
      </w:r>
      <w:r>
        <w:rPr>
          <w:i w:val="0"/>
          <w:iCs/>
          <w:smallCaps/>
          <w:szCs w:val="22"/>
        </w:rPr>
        <w:t>Original</w:t>
      </w:r>
      <w:r>
        <w:rPr>
          <w:i w:val="0"/>
          <w:iCs/>
          <w:szCs w:val="22"/>
        </w:rPr>
        <w:t>” and “</w:t>
      </w:r>
      <w:r>
        <w:rPr>
          <w:i w:val="0"/>
          <w:iCs/>
          <w:smallCaps/>
          <w:szCs w:val="22"/>
        </w:rPr>
        <w:t>Copy</w:t>
      </w:r>
      <w:r>
        <w:rPr>
          <w:i w:val="0"/>
          <w:iCs/>
          <w:szCs w:val="22"/>
        </w:rPr>
        <w:t>”, as appropriate. The Technical Proposal shall be placed in a sealed envelope clearly marked “</w:t>
      </w:r>
      <w:r>
        <w:rPr>
          <w:i w:val="0"/>
          <w:iCs/>
          <w:smallCaps/>
          <w:szCs w:val="22"/>
        </w:rPr>
        <w:t>Technical Proposal</w:t>
      </w:r>
      <w:r>
        <w:rPr>
          <w:i w:val="0"/>
          <w:iCs/>
          <w:szCs w:val="22"/>
        </w:rPr>
        <w:t>” and the Financial Proposal in the sealed envelope clearly marked “</w:t>
      </w:r>
      <w:r>
        <w:rPr>
          <w:i w:val="0"/>
          <w:iCs/>
          <w:smallCaps/>
          <w:szCs w:val="22"/>
        </w:rPr>
        <w:t>Financial Proposal</w:t>
      </w:r>
      <w:r>
        <w:rPr>
          <w:i w:val="0"/>
          <w:iCs/>
          <w:szCs w:val="22"/>
        </w:rPr>
        <w:t>”. These two envelopes, in turn, shall be sealed in an outer envelope bearing the address for Bid submission indicated in the Data Sheet. The envelope shall be clearly marked: “</w:t>
      </w:r>
      <w:r>
        <w:rPr>
          <w:i w:val="0"/>
          <w:iCs/>
          <w:smallCaps/>
          <w:szCs w:val="22"/>
        </w:rPr>
        <w:t>Do Not Open, Except In Presence Of TFEC</w:t>
      </w:r>
      <w:r>
        <w:rPr>
          <w:i w:val="0"/>
          <w:iCs/>
          <w:szCs w:val="22"/>
        </w:rPr>
        <w:t xml:space="preserve">”. </w:t>
      </w:r>
    </w:p>
    <w:p w14:paraId="1C648CAA"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5875190B" w14:textId="77777777" w:rsidR="00DE1926" w:rsidRDefault="00E50157">
      <w:pPr>
        <w:pStyle w:val="Heading3"/>
        <w:keepNext w:val="0"/>
        <w:keepLines w:val="0"/>
        <w:widowControl w:val="0"/>
        <w:numPr>
          <w:ilvl w:val="0"/>
          <w:numId w:val="0"/>
        </w:numPr>
        <w:spacing w:before="120" w:after="240" w:line="269" w:lineRule="auto"/>
        <w:ind w:left="720"/>
        <w:contextualSpacing/>
        <w:jc w:val="both"/>
        <w:rPr>
          <w:i w:val="0"/>
          <w:iCs/>
          <w:szCs w:val="22"/>
        </w:rPr>
      </w:pPr>
      <w:r>
        <w:rPr>
          <w:i w:val="0"/>
          <w:iCs/>
          <w:szCs w:val="22"/>
        </w:rPr>
        <w:t xml:space="preserve">The outer envelope of the Technical Proposal shall bear a warning not to open the envelope before the Bid Submission Date. The outer envelope of the Financial Proposal shall bear a warning not to open the envelope before the Technical Proposal has been evaluated. Any Bidder (including a </w:t>
      </w:r>
      <w:r>
        <w:rPr>
          <w:i w:val="0"/>
          <w:iCs/>
          <w:szCs w:val="22"/>
          <w:lang w:val="en-US"/>
        </w:rPr>
        <w:t xml:space="preserve">Consortium </w:t>
      </w:r>
      <w:r>
        <w:rPr>
          <w:i w:val="0"/>
          <w:iCs/>
          <w:szCs w:val="22"/>
        </w:rPr>
        <w:t>Member) who submits or participates in more than one (1) Bid shall be disqualified. The inner and outer envelopes of the Technical Proposal and the Financial Proposal shall bear the name of the Bidder and be addressed to the Implementing Agency and shall the mention the name of the Project.</w:t>
      </w:r>
    </w:p>
    <w:p w14:paraId="1F4E992F" w14:textId="77777777" w:rsidR="00DE1926" w:rsidRDefault="00DE1926">
      <w:pPr>
        <w:pStyle w:val="Heading3"/>
        <w:keepNext w:val="0"/>
        <w:keepLines w:val="0"/>
        <w:widowControl w:val="0"/>
        <w:numPr>
          <w:ilvl w:val="0"/>
          <w:numId w:val="0"/>
        </w:numPr>
        <w:spacing w:before="120" w:after="240" w:line="269" w:lineRule="auto"/>
        <w:ind w:left="720"/>
        <w:contextualSpacing/>
        <w:jc w:val="both"/>
        <w:rPr>
          <w:szCs w:val="22"/>
        </w:rPr>
      </w:pPr>
    </w:p>
    <w:p w14:paraId="25575FEA" w14:textId="77777777" w:rsidR="00DE1926" w:rsidRDefault="00E50157">
      <w:pPr>
        <w:pStyle w:val="Heading3"/>
        <w:keepNext w:val="0"/>
        <w:keepLines w:val="0"/>
        <w:widowControl w:val="0"/>
        <w:spacing w:before="120" w:after="240" w:line="269" w:lineRule="auto"/>
        <w:contextualSpacing/>
        <w:jc w:val="both"/>
        <w:rPr>
          <w:szCs w:val="22"/>
        </w:rPr>
      </w:pPr>
      <w:r>
        <w:rPr>
          <w:i w:val="0"/>
          <w:iCs/>
          <w:szCs w:val="22"/>
        </w:rPr>
        <w:t>If all the envelopes are not sealed and marked as required, the Implementing Agency / TFEC shall not assume any responsibility for the misplacement or premature opening of the Bid. In case of such misplacement of Bids or premature opening of Bid which results in disclosure of any direct or indirect financial information prior to the scheduled opening of the Financial Proposal, the Bid shall be rejected by TFEC as non-responsive.</w:t>
      </w:r>
    </w:p>
    <w:p w14:paraId="2407648F"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4AA97F8A"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All Bidding Forms forming part of the Technical Proposal and the Financial Proposal, as specified in the RFP are to be properly completed and signed. No alteration is to be made in the Letter of Financial Proposal, Letter of Technical Proposal or in the Bidding Forms, except in filling up the blanks as directed. If any alteration is made or if these instructions have not been fully complied with, the Bid shall be rejected.</w:t>
      </w:r>
    </w:p>
    <w:p w14:paraId="638EB6CF"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75080FB1"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Bids shall be submitted by the Bidders: (i) through courier / express mail; or (ii) by hand at the address indicated in the Data Sheet.</w:t>
      </w:r>
    </w:p>
    <w:bookmarkEnd w:id="21"/>
    <w:p w14:paraId="197FDF28" w14:textId="77777777" w:rsidR="00DE1926" w:rsidRDefault="00E50157">
      <w:pPr>
        <w:pStyle w:val="Heading2"/>
        <w:keepNext w:val="0"/>
        <w:keepLines w:val="0"/>
        <w:widowControl w:val="0"/>
        <w:spacing w:before="120" w:after="240" w:line="269" w:lineRule="auto"/>
        <w:ind w:left="720" w:hanging="720"/>
        <w:jc w:val="both"/>
        <w:rPr>
          <w:i w:val="0"/>
          <w:smallCaps/>
          <w:sz w:val="22"/>
          <w:szCs w:val="22"/>
          <w:u w:val="single"/>
        </w:rPr>
      </w:pPr>
      <w:r>
        <w:rPr>
          <w:i w:val="0"/>
          <w:smallCaps/>
          <w:sz w:val="22"/>
          <w:szCs w:val="22"/>
          <w:u w:val="single"/>
        </w:rPr>
        <w:t>Deadline for Submission</w:t>
      </w:r>
    </w:p>
    <w:p w14:paraId="59A0CEA2" w14:textId="77777777" w:rsidR="00DE1926" w:rsidRDefault="00E50157">
      <w:pPr>
        <w:pStyle w:val="Heading3"/>
        <w:keepNext w:val="0"/>
        <w:keepLines w:val="0"/>
        <w:widowControl w:val="0"/>
        <w:spacing w:before="120" w:after="240" w:line="269" w:lineRule="auto"/>
        <w:jc w:val="both"/>
        <w:rPr>
          <w:i w:val="0"/>
          <w:iCs/>
          <w:szCs w:val="22"/>
        </w:rPr>
      </w:pPr>
      <w:r>
        <w:rPr>
          <w:i w:val="0"/>
          <w:iCs/>
          <w:szCs w:val="22"/>
        </w:rPr>
        <w:t>Bids must be received by the Implementing Agency no later than the Bid Submission Date at the address provided in the Data Sheet.</w:t>
      </w:r>
    </w:p>
    <w:p w14:paraId="0923F32C" w14:textId="0104BB93" w:rsidR="00DE1926" w:rsidRDefault="00E50157" w:rsidP="00EF66FA">
      <w:pPr>
        <w:pStyle w:val="Heading3"/>
        <w:keepNext w:val="0"/>
        <w:keepLines w:val="0"/>
        <w:widowControl w:val="0"/>
        <w:spacing w:before="120" w:after="240" w:line="269" w:lineRule="auto"/>
        <w:jc w:val="both"/>
        <w:rPr>
          <w:i w:val="0"/>
        </w:rPr>
      </w:pPr>
      <w:r>
        <w:rPr>
          <w:i w:val="0"/>
          <w:iCs/>
          <w:szCs w:val="22"/>
        </w:rPr>
        <w:t xml:space="preserve">Bids received after </w:t>
      </w:r>
      <w:r w:rsidR="00922238">
        <w:t>13</w:t>
      </w:r>
      <w:r w:rsidR="00EF66FA">
        <w:t xml:space="preserve">00 PST </w:t>
      </w:r>
      <w:r>
        <w:rPr>
          <w:i w:val="0"/>
          <w:iCs/>
          <w:szCs w:val="22"/>
        </w:rPr>
        <w:t>hours (PST) on the Bid Submission Date will be returned to the sender unopened. Bidders are responsible for ensuring that their Bids are timely submitted at the address provided in the Data Sheet.</w:t>
      </w:r>
      <w:r>
        <w:rPr>
          <w:i w:val="0"/>
        </w:rPr>
        <w:t xml:space="preserve"> </w:t>
      </w:r>
      <w:r>
        <w:rPr>
          <w:i w:val="0"/>
          <w:iCs/>
          <w:spacing w:val="-4"/>
          <w:szCs w:val="22"/>
        </w:rPr>
        <w:t xml:space="preserve">Any Bid or any document received by </w:t>
      </w:r>
      <w:r>
        <w:rPr>
          <w:i w:val="0"/>
          <w:iCs/>
          <w:szCs w:val="22"/>
        </w:rPr>
        <w:t>the Implementing Agency</w:t>
      </w:r>
      <w:r>
        <w:rPr>
          <w:i w:val="0"/>
          <w:iCs/>
          <w:spacing w:val="-4"/>
          <w:szCs w:val="22"/>
        </w:rPr>
        <w:t xml:space="preserve"> after the Bid Submission Date shall be declared late, rejected, and returned unopened to the Bidder.</w:t>
      </w:r>
    </w:p>
    <w:p w14:paraId="43349C0D" w14:textId="77777777" w:rsidR="00DE1926" w:rsidRDefault="00E50157">
      <w:pPr>
        <w:pStyle w:val="Heading3"/>
        <w:keepNext w:val="0"/>
        <w:keepLines w:val="0"/>
        <w:widowControl w:val="0"/>
        <w:spacing w:before="120" w:after="240" w:line="269" w:lineRule="auto"/>
        <w:jc w:val="both"/>
        <w:rPr>
          <w:i w:val="0"/>
          <w:iCs/>
          <w:szCs w:val="22"/>
        </w:rPr>
      </w:pPr>
      <w:r>
        <w:rPr>
          <w:i w:val="0"/>
          <w:iCs/>
          <w:szCs w:val="22"/>
        </w:rPr>
        <w:lastRenderedPageBreak/>
        <w:t>No arrangements shall be made by the Implementing Agency with Bidders for collection of the Bids from any delivery point. Bidders shall bear all expenses incurred in the preparation and delivery of Bids. No claims for refund of any expense shall be entertained.</w:t>
      </w:r>
      <w:r>
        <w:rPr>
          <w:rStyle w:val="FootnoteReference"/>
          <w:i w:val="0"/>
          <w:iCs/>
          <w:szCs w:val="22"/>
        </w:rPr>
        <w:t xml:space="preserve"> </w:t>
      </w:r>
    </w:p>
    <w:p w14:paraId="545379FC" w14:textId="77777777" w:rsidR="00DE1926" w:rsidRDefault="00E50157">
      <w:pPr>
        <w:pStyle w:val="Heading3"/>
        <w:keepNext w:val="0"/>
        <w:keepLines w:val="0"/>
        <w:widowControl w:val="0"/>
        <w:spacing w:before="120" w:after="240" w:line="269" w:lineRule="auto"/>
        <w:jc w:val="both"/>
        <w:rPr>
          <w:i w:val="0"/>
          <w:iCs/>
          <w:szCs w:val="22"/>
        </w:rPr>
      </w:pPr>
      <w:r>
        <w:rPr>
          <w:i w:val="0"/>
          <w:iCs/>
          <w:szCs w:val="22"/>
        </w:rPr>
        <w:t>Where delivery of the Bid is by courier / express mail and Bidder wishes to receive an acknowledgment of receipt of such Bid, the Bidder shall make a request for such acknowledgement in a separate letter attached to (but not included in) the sealed Bid.</w:t>
      </w:r>
    </w:p>
    <w:p w14:paraId="217B9B88" w14:textId="77777777" w:rsidR="00DE1926" w:rsidRDefault="00E50157">
      <w:pPr>
        <w:pStyle w:val="Heading3"/>
        <w:keepNext w:val="0"/>
        <w:keepLines w:val="0"/>
        <w:widowControl w:val="0"/>
        <w:spacing w:before="120" w:after="240" w:line="269" w:lineRule="auto"/>
        <w:jc w:val="both"/>
        <w:rPr>
          <w:i w:val="0"/>
          <w:iCs/>
          <w:szCs w:val="22"/>
        </w:rPr>
      </w:pPr>
      <w:r>
        <w:rPr>
          <w:i w:val="0"/>
          <w:iCs/>
          <w:szCs w:val="22"/>
        </w:rPr>
        <w:t>The Implementing Agency may, at its discretion, extend the Bid Submission Date by issuing an addendum in accordance with Sub-Section 3.4 (</w:t>
      </w:r>
      <w:r>
        <w:rPr>
          <w:szCs w:val="22"/>
        </w:rPr>
        <w:t>Amendment of RFP</w:t>
      </w:r>
      <w:r>
        <w:rPr>
          <w:i w:val="0"/>
          <w:iCs/>
          <w:szCs w:val="22"/>
        </w:rPr>
        <w:t>) of the Instructions to Bidders, in which case all rights and obligations of the Implementing Agency and the Bidders previously subject to the earlier Bid Submission Date shall thereafter be subject to extended Bid Submission Date.</w:t>
      </w:r>
    </w:p>
    <w:p w14:paraId="1E0A61DC" w14:textId="77777777" w:rsidR="00DE1926" w:rsidRDefault="00E50157">
      <w:pPr>
        <w:pStyle w:val="Heading3"/>
        <w:keepNext w:val="0"/>
        <w:keepLines w:val="0"/>
        <w:widowControl w:val="0"/>
        <w:spacing w:before="120" w:after="240" w:line="269" w:lineRule="auto"/>
        <w:jc w:val="both"/>
        <w:rPr>
          <w:i w:val="0"/>
          <w:iCs/>
          <w:szCs w:val="22"/>
        </w:rPr>
      </w:pPr>
      <w:r>
        <w:rPr>
          <w:i w:val="0"/>
          <w:iCs/>
          <w:szCs w:val="22"/>
        </w:rPr>
        <w:t>Delays in the mail, delays of person(s) in transit, or delivery of a Bid to an incorrect location, shall not be accepted as an excuse for failure to deliver a Bid at the proper place and time. It shall be the Bidder’s responsibility to ensure delivery of its Bid in a timely manner.</w:t>
      </w:r>
    </w:p>
    <w:p w14:paraId="0F590A45" w14:textId="77777777" w:rsidR="00DE1926" w:rsidRDefault="00E50157">
      <w:pPr>
        <w:pStyle w:val="Heading2"/>
        <w:keepNext w:val="0"/>
        <w:keepLines w:val="0"/>
        <w:widowControl w:val="0"/>
        <w:spacing w:before="120" w:after="240" w:line="269" w:lineRule="auto"/>
        <w:ind w:left="720" w:hanging="720"/>
        <w:jc w:val="both"/>
        <w:rPr>
          <w:i w:val="0"/>
          <w:smallCaps/>
          <w:sz w:val="22"/>
          <w:szCs w:val="22"/>
          <w:u w:val="single"/>
        </w:rPr>
      </w:pPr>
      <w:r>
        <w:rPr>
          <w:i w:val="0"/>
          <w:smallCaps/>
          <w:sz w:val="22"/>
          <w:szCs w:val="22"/>
          <w:u w:val="single"/>
        </w:rPr>
        <w:t>Modification, Substitution and Withdrawal of Bids</w:t>
      </w:r>
    </w:p>
    <w:p w14:paraId="65EBA845" w14:textId="77777777" w:rsidR="00DE1926" w:rsidRDefault="00E50157">
      <w:pPr>
        <w:pStyle w:val="Heading3"/>
        <w:keepNext w:val="0"/>
        <w:keepLines w:val="0"/>
        <w:widowControl w:val="0"/>
        <w:spacing w:before="120" w:after="240" w:line="269" w:lineRule="auto"/>
        <w:jc w:val="both"/>
        <w:rPr>
          <w:i w:val="0"/>
          <w:iCs/>
          <w:szCs w:val="22"/>
        </w:rPr>
      </w:pPr>
      <w:r>
        <w:rPr>
          <w:i w:val="0"/>
          <w:iCs/>
          <w:szCs w:val="22"/>
        </w:rPr>
        <w:t>Any Bidder may modify, substitute, or withdraw its Bid after submission provided that written notice, duly signed by authorised representative, for the modification, substitution or withdrawal is received by the Implementing Agency prior to the Bid Submission Date.</w:t>
      </w:r>
    </w:p>
    <w:p w14:paraId="1CA3498B" w14:textId="77777777" w:rsidR="00DE1926" w:rsidRDefault="00E50157">
      <w:pPr>
        <w:pStyle w:val="Heading3"/>
        <w:keepNext w:val="0"/>
        <w:keepLines w:val="0"/>
        <w:widowControl w:val="0"/>
        <w:spacing w:before="120" w:after="240" w:line="269" w:lineRule="auto"/>
        <w:jc w:val="both"/>
        <w:rPr>
          <w:i w:val="0"/>
          <w:iCs/>
          <w:szCs w:val="22"/>
        </w:rPr>
      </w:pPr>
      <w:r>
        <w:rPr>
          <w:i w:val="0"/>
          <w:iCs/>
          <w:szCs w:val="22"/>
        </w:rPr>
        <w:t>The notice for modification, substitution or withdrawal of any Bid shall be prepared, sealed, marked and delivered in accordance with the provisions applicable to the original Bid with additional marking of “MODIFICATION” or “SUBSTITUTION” on all envelopes in case of modification or substitution, or “WITHDRAWAL” on the envelope containing the notice, in case of withdrawal.</w:t>
      </w:r>
    </w:p>
    <w:p w14:paraId="3F49113E" w14:textId="77777777" w:rsidR="00DE1926" w:rsidRDefault="00E50157">
      <w:pPr>
        <w:pStyle w:val="Heading3"/>
        <w:keepNext w:val="0"/>
        <w:keepLines w:val="0"/>
        <w:widowControl w:val="0"/>
        <w:spacing w:before="120" w:after="240" w:line="269" w:lineRule="auto"/>
        <w:jc w:val="both"/>
        <w:rPr>
          <w:i w:val="0"/>
          <w:iCs/>
          <w:szCs w:val="22"/>
        </w:rPr>
      </w:pPr>
      <w:r>
        <w:rPr>
          <w:i w:val="0"/>
          <w:iCs/>
          <w:szCs w:val="22"/>
        </w:rPr>
        <w:t>Withdrawal of a Bid during the interval between the Bid Submission Date and the expiration of the Bid Validity Period (or any extension thereof) thereof pursuant to Sub-Section 4.8.2 of the Instructions to Bidders) shall result in forfeiture of the Bid Security pursuant to Sub-Section 4.7.9 of the Instructions to Bidders.</w:t>
      </w:r>
    </w:p>
    <w:p w14:paraId="712756C1" w14:textId="77777777" w:rsidR="00DE1926" w:rsidRDefault="00E50157">
      <w:pPr>
        <w:pStyle w:val="Heading3"/>
        <w:keepNext w:val="0"/>
        <w:keepLines w:val="0"/>
        <w:widowControl w:val="0"/>
        <w:spacing w:before="120" w:after="240" w:line="269" w:lineRule="auto"/>
        <w:jc w:val="both"/>
        <w:rPr>
          <w:i w:val="0"/>
          <w:iCs/>
          <w:szCs w:val="22"/>
        </w:rPr>
      </w:pPr>
      <w:r>
        <w:rPr>
          <w:i w:val="0"/>
          <w:iCs/>
          <w:szCs w:val="22"/>
        </w:rPr>
        <w:t xml:space="preserve">Bids requested to be withdrawn in accordance with Sub-Section 5.3.1 of the Instructions to Bidders shall be returned unopened to the requesting Bidder(s) on the Bid Submission Date. </w:t>
      </w:r>
    </w:p>
    <w:p w14:paraId="0D382526" w14:textId="77777777" w:rsidR="00DE1926" w:rsidRDefault="00E50157">
      <w:pPr>
        <w:pStyle w:val="Heading3"/>
        <w:keepNext w:val="0"/>
        <w:keepLines w:val="0"/>
        <w:widowControl w:val="0"/>
        <w:spacing w:before="120" w:after="240" w:line="269" w:lineRule="auto"/>
        <w:jc w:val="both"/>
        <w:rPr>
          <w:i w:val="0"/>
          <w:iCs/>
          <w:szCs w:val="22"/>
        </w:rPr>
      </w:pPr>
      <w:r>
        <w:rPr>
          <w:i w:val="0"/>
          <w:iCs/>
          <w:szCs w:val="22"/>
        </w:rPr>
        <w:t xml:space="preserve">After the Bid Submission Date, no changes to the Concession Documents shall be permitted other than those requested by the Implementing Agency and agreed to by the Bidder and inclusion of details of the Successful Bidder (to whom the Concession is awarded) and any other information that was incomplete prior to the Bid Submission Date. </w:t>
      </w:r>
    </w:p>
    <w:p w14:paraId="3DF5E02C" w14:textId="77777777" w:rsidR="00DE1926" w:rsidRDefault="00E50157">
      <w:pPr>
        <w:pStyle w:val="Heading3"/>
        <w:keepNext w:val="0"/>
        <w:keepLines w:val="0"/>
        <w:widowControl w:val="0"/>
        <w:spacing w:before="120" w:after="240" w:line="269" w:lineRule="auto"/>
        <w:jc w:val="both"/>
        <w:rPr>
          <w:i w:val="0"/>
          <w:iCs/>
          <w:szCs w:val="22"/>
        </w:rPr>
      </w:pPr>
      <w:r>
        <w:rPr>
          <w:i w:val="0"/>
          <w:iCs/>
          <w:szCs w:val="22"/>
        </w:rPr>
        <w:t>Bids submitted in response to the RFP by the Bidders shall be upon full understanding and agreement of all terms of the RFP (including the Concession Documents) and such submission shall be deemed as an acceptance to all the terms and conditions stated in the RFP (including the Concession Documents).</w:t>
      </w:r>
    </w:p>
    <w:p w14:paraId="1CA5C8C2" w14:textId="77777777" w:rsidR="00DE1926" w:rsidRDefault="00E50157">
      <w:pPr>
        <w:pStyle w:val="Heading2"/>
        <w:keepNext w:val="0"/>
        <w:keepLines w:val="0"/>
        <w:widowControl w:val="0"/>
        <w:spacing w:before="120" w:after="240" w:line="269" w:lineRule="auto"/>
        <w:ind w:left="720" w:hanging="720"/>
        <w:jc w:val="both"/>
        <w:rPr>
          <w:i w:val="0"/>
          <w:smallCaps/>
          <w:sz w:val="22"/>
          <w:szCs w:val="22"/>
          <w:u w:val="single"/>
        </w:rPr>
      </w:pPr>
      <w:r>
        <w:rPr>
          <w:i w:val="0"/>
          <w:smallCaps/>
          <w:sz w:val="22"/>
          <w:szCs w:val="22"/>
          <w:u w:val="single"/>
        </w:rPr>
        <w:t>Opening of bids</w:t>
      </w:r>
    </w:p>
    <w:p w14:paraId="1F138CFA" w14:textId="77777777" w:rsidR="00DE1926" w:rsidRDefault="00E50157">
      <w:pPr>
        <w:pStyle w:val="Heading3"/>
        <w:keepNext w:val="0"/>
        <w:keepLines w:val="0"/>
        <w:widowControl w:val="0"/>
        <w:spacing w:before="120" w:after="240" w:line="269" w:lineRule="auto"/>
        <w:jc w:val="both"/>
        <w:rPr>
          <w:i w:val="0"/>
          <w:iCs/>
          <w:szCs w:val="22"/>
        </w:rPr>
      </w:pPr>
      <w:r>
        <w:rPr>
          <w:i w:val="0"/>
          <w:iCs/>
          <w:szCs w:val="22"/>
        </w:rPr>
        <w:t xml:space="preserve">TFEC and the Implementing Agency shall conduct the opening of Technical Proposals </w:t>
      </w:r>
      <w:r>
        <w:rPr>
          <w:i w:val="0"/>
          <w:spacing w:val="-6"/>
          <w:szCs w:val="22"/>
        </w:rPr>
        <w:t xml:space="preserve">on the same day as the Bid </w:t>
      </w:r>
      <w:r>
        <w:rPr>
          <w:i w:val="0"/>
          <w:iCs/>
          <w:spacing w:val="-4"/>
          <w:szCs w:val="22"/>
        </w:rPr>
        <w:t xml:space="preserve">Submission Date </w:t>
      </w:r>
      <w:r>
        <w:rPr>
          <w:i w:val="0"/>
          <w:spacing w:val="-6"/>
          <w:szCs w:val="22"/>
        </w:rPr>
        <w:t xml:space="preserve">at </w:t>
      </w:r>
      <w:r>
        <w:rPr>
          <w:i w:val="0"/>
          <w:spacing w:val="-6"/>
        </w:rPr>
        <w:t>time</w:t>
      </w:r>
      <w:r>
        <w:rPr>
          <w:i w:val="0"/>
          <w:spacing w:val="-6"/>
          <w:szCs w:val="22"/>
        </w:rPr>
        <w:t xml:space="preserve"> and</w:t>
      </w:r>
      <w:r>
        <w:rPr>
          <w:i w:val="0"/>
          <w:spacing w:val="-6"/>
        </w:rPr>
        <w:t xml:space="preserve"> </w:t>
      </w:r>
      <w:r>
        <w:rPr>
          <w:i w:val="0"/>
          <w:szCs w:val="22"/>
        </w:rPr>
        <w:t xml:space="preserve">address provided in the Data Sheet, </w:t>
      </w:r>
      <w:r>
        <w:rPr>
          <w:i w:val="0"/>
          <w:iCs/>
          <w:szCs w:val="22"/>
        </w:rPr>
        <w:t xml:space="preserve">in the presence of </w:t>
      </w:r>
      <w:r>
        <w:rPr>
          <w:i w:val="0"/>
          <w:iCs/>
          <w:szCs w:val="22"/>
        </w:rPr>
        <w:lastRenderedPageBreak/>
        <w:t>Bidders’ designated representatives who choose to attend.</w:t>
      </w:r>
    </w:p>
    <w:p w14:paraId="4C1405C5" w14:textId="77777777" w:rsidR="00DE1926" w:rsidRDefault="00E50157">
      <w:pPr>
        <w:pStyle w:val="Heading3"/>
        <w:keepNext w:val="0"/>
        <w:keepLines w:val="0"/>
        <w:widowControl w:val="0"/>
        <w:spacing w:before="120" w:after="240" w:line="269" w:lineRule="auto"/>
        <w:jc w:val="both"/>
        <w:rPr>
          <w:szCs w:val="22"/>
        </w:rPr>
      </w:pPr>
      <w:r>
        <w:rPr>
          <w:i w:val="0"/>
          <w:iCs/>
          <w:szCs w:val="22"/>
        </w:rPr>
        <w:t>If the Technical Proposal and the Financial Proposal are submitted together in one envelope, other than as specified in the Instructions to Bidders, TFEC may reject the entire Bid. If any document, required to be submitted with Technical Proposal, is submitted with the Financial Proposal, or if any document required to be submitted with the Financial Proposal is submitted with the Technical Proposal, such document shall not be considered for evaluation and may also form the basis of rejection of a Bid.</w:t>
      </w:r>
    </w:p>
    <w:p w14:paraId="372E4430" w14:textId="77777777" w:rsidR="00DE1926" w:rsidRDefault="00E50157">
      <w:pPr>
        <w:pStyle w:val="Heading3"/>
        <w:keepNext w:val="0"/>
        <w:keepLines w:val="0"/>
        <w:widowControl w:val="0"/>
        <w:spacing w:before="120" w:after="240" w:line="269" w:lineRule="auto"/>
        <w:jc w:val="both"/>
        <w:rPr>
          <w:szCs w:val="22"/>
        </w:rPr>
      </w:pPr>
      <w:r>
        <w:rPr>
          <w:i w:val="0"/>
          <w:iCs/>
          <w:szCs w:val="22"/>
        </w:rPr>
        <w:t>The Financial Proposals shall remain unopened and will be held in custody of the Implementing Agency until the specified time of their opening, as communicated by the Implementing Agency to the Bidders.</w:t>
      </w:r>
    </w:p>
    <w:p w14:paraId="04FAB551" w14:textId="77777777" w:rsidR="00DE1926" w:rsidRDefault="00E50157">
      <w:pPr>
        <w:pStyle w:val="Heading3"/>
        <w:keepNext w:val="0"/>
        <w:keepLines w:val="0"/>
        <w:widowControl w:val="0"/>
        <w:spacing w:before="120" w:after="240" w:line="269" w:lineRule="auto"/>
        <w:jc w:val="both"/>
        <w:rPr>
          <w:szCs w:val="22"/>
        </w:rPr>
      </w:pPr>
      <w:r>
        <w:rPr>
          <w:i w:val="0"/>
          <w:iCs/>
          <w:szCs w:val="22"/>
        </w:rPr>
        <w:t>First, envelopes marked “WITHDRAWAL” shall be opened and read out and the inner envelope with the corresponding Bid shall not be opened but returned to the Bidder. No Bid shall be withdrawn unless the corresponding withdrawal notice contains a valid authorization by the Bidder to request the withdrawal and is read out during the Bid opening.</w:t>
      </w:r>
    </w:p>
    <w:p w14:paraId="210A89AB" w14:textId="77777777" w:rsidR="00DE1926" w:rsidRDefault="00E50157">
      <w:pPr>
        <w:pStyle w:val="Heading3"/>
        <w:keepNext w:val="0"/>
        <w:keepLines w:val="0"/>
        <w:widowControl w:val="0"/>
        <w:spacing w:before="120" w:after="240" w:line="269" w:lineRule="auto"/>
        <w:jc w:val="both"/>
        <w:rPr>
          <w:szCs w:val="22"/>
        </w:rPr>
      </w:pPr>
      <w:r>
        <w:rPr>
          <w:i w:val="0"/>
          <w:iCs/>
          <w:szCs w:val="22"/>
        </w:rPr>
        <w:t>Second, outer envelopes marked “SUBSTITUTION” shall be opened. The inner envelopes containing the substitute Technical Proposal and / or substitute Financial Proposal shall be exchanged for the corresponding envelopes being substituted, which shall be returned to the Bidder unopened. Only the substituted Technical Proposal, if any, shall be opened, read out, and recorded. Substituted Financial Proposal, if any, will remain unopened in accordance with Sub-Section 5.4.3 of the Instructions to Bidders. No Bid shall be substituted unless a valid authorization by the Bidder to request the substitution is submitted and is read out and recorded during the Bid opening.</w:t>
      </w:r>
    </w:p>
    <w:p w14:paraId="2C50232A" w14:textId="77777777" w:rsidR="00DE1926" w:rsidRDefault="00E50157">
      <w:pPr>
        <w:pStyle w:val="Heading3"/>
        <w:keepNext w:val="0"/>
        <w:keepLines w:val="0"/>
        <w:widowControl w:val="0"/>
        <w:spacing w:before="120" w:after="240" w:line="269" w:lineRule="auto"/>
        <w:jc w:val="both"/>
        <w:rPr>
          <w:szCs w:val="22"/>
        </w:rPr>
      </w:pPr>
      <w:r>
        <w:rPr>
          <w:i w:val="0"/>
          <w:iCs/>
          <w:szCs w:val="22"/>
        </w:rPr>
        <w:t>Next, outer envelopes marked “MODIFICATION” shall be opened. The original Technical Proposal shall be opened, read out, and recorded, followed by the opening, reading out and recording of the modification to the Technical Proposal. Any modification to the Financial Proposal shall remain unopened in accordance with Sub-section 5.4.3 of the Instructions to Bidders. No Bid shall be modified unless a valid authorization by the Bidder to request the modification is submitted and is read out and recorded during the Bid opening.</w:t>
      </w:r>
    </w:p>
    <w:p w14:paraId="1961C506" w14:textId="77777777" w:rsidR="00DE1926" w:rsidRDefault="00E50157">
      <w:pPr>
        <w:pStyle w:val="Heading3"/>
        <w:keepNext w:val="0"/>
        <w:keepLines w:val="0"/>
        <w:widowControl w:val="0"/>
        <w:spacing w:before="120" w:after="240" w:line="269" w:lineRule="auto"/>
        <w:jc w:val="both"/>
        <w:rPr>
          <w:szCs w:val="22"/>
        </w:rPr>
      </w:pPr>
      <w:r>
        <w:rPr>
          <w:i w:val="0"/>
          <w:iCs/>
          <w:szCs w:val="22"/>
        </w:rPr>
        <w:t>All other envelopes holding the Technical Proposals shall be opened one at a time, and the following read out and recorded:</w:t>
      </w:r>
    </w:p>
    <w:p w14:paraId="56D02496" w14:textId="77777777" w:rsidR="00DE1926" w:rsidRDefault="00E50157">
      <w:pPr>
        <w:pStyle w:val="BodyText2"/>
        <w:widowControl w:val="0"/>
        <w:numPr>
          <w:ilvl w:val="3"/>
          <w:numId w:val="31"/>
        </w:numPr>
        <w:spacing w:after="0" w:line="240" w:lineRule="auto"/>
        <w:ind w:left="1440" w:hanging="720"/>
        <w:contextualSpacing/>
        <w:jc w:val="both"/>
        <w:rPr>
          <w:szCs w:val="22"/>
        </w:rPr>
      </w:pPr>
      <w:r>
        <w:rPr>
          <w:szCs w:val="22"/>
        </w:rPr>
        <w:t>the name of the Bidder;</w:t>
      </w:r>
    </w:p>
    <w:p w14:paraId="0A186B2F" w14:textId="77777777" w:rsidR="00DE1926" w:rsidRDefault="00DE1926">
      <w:pPr>
        <w:pStyle w:val="BodyText2"/>
        <w:widowControl w:val="0"/>
        <w:spacing w:after="0" w:line="240" w:lineRule="auto"/>
        <w:ind w:left="1440"/>
        <w:contextualSpacing/>
        <w:jc w:val="both"/>
        <w:rPr>
          <w:szCs w:val="22"/>
        </w:rPr>
      </w:pPr>
    </w:p>
    <w:p w14:paraId="65D491A2" w14:textId="77777777" w:rsidR="00DE1926" w:rsidRDefault="00E50157">
      <w:pPr>
        <w:pStyle w:val="BodyText2"/>
        <w:widowControl w:val="0"/>
        <w:numPr>
          <w:ilvl w:val="3"/>
          <w:numId w:val="31"/>
        </w:numPr>
        <w:spacing w:after="0" w:line="240" w:lineRule="auto"/>
        <w:ind w:left="1440" w:hanging="720"/>
        <w:contextualSpacing/>
        <w:jc w:val="both"/>
        <w:rPr>
          <w:szCs w:val="22"/>
        </w:rPr>
      </w:pPr>
      <w:r>
        <w:rPr>
          <w:szCs w:val="22"/>
        </w:rPr>
        <w:t>the presence and value of the Bid Security;</w:t>
      </w:r>
    </w:p>
    <w:p w14:paraId="26E3F076" w14:textId="77777777" w:rsidR="00DE1926" w:rsidRDefault="00DE1926">
      <w:pPr>
        <w:pStyle w:val="BodyText2"/>
        <w:widowControl w:val="0"/>
        <w:spacing w:after="0" w:line="240" w:lineRule="auto"/>
        <w:ind w:left="1440" w:hanging="720"/>
        <w:contextualSpacing/>
        <w:jc w:val="both"/>
        <w:rPr>
          <w:szCs w:val="22"/>
        </w:rPr>
      </w:pPr>
    </w:p>
    <w:p w14:paraId="118C94F8" w14:textId="77777777" w:rsidR="00DE1926" w:rsidRDefault="00E50157">
      <w:pPr>
        <w:pStyle w:val="BodyText2"/>
        <w:widowControl w:val="0"/>
        <w:numPr>
          <w:ilvl w:val="3"/>
          <w:numId w:val="31"/>
        </w:numPr>
        <w:spacing w:after="0" w:line="240" w:lineRule="auto"/>
        <w:ind w:left="1440" w:hanging="720"/>
        <w:contextualSpacing/>
        <w:jc w:val="both"/>
        <w:rPr>
          <w:szCs w:val="22"/>
        </w:rPr>
      </w:pPr>
      <w:r>
        <w:rPr>
          <w:szCs w:val="22"/>
        </w:rPr>
        <w:t>whether there is a modification or substitution; and</w:t>
      </w:r>
    </w:p>
    <w:p w14:paraId="593BA71D" w14:textId="77777777" w:rsidR="00DE1926" w:rsidRDefault="00DE1926">
      <w:pPr>
        <w:pStyle w:val="BodyText2"/>
        <w:widowControl w:val="0"/>
        <w:spacing w:after="0" w:line="240" w:lineRule="auto"/>
        <w:ind w:left="1440" w:hanging="720"/>
        <w:contextualSpacing/>
        <w:jc w:val="both"/>
        <w:rPr>
          <w:szCs w:val="22"/>
        </w:rPr>
      </w:pPr>
    </w:p>
    <w:p w14:paraId="6086E624" w14:textId="77777777" w:rsidR="00DE1926" w:rsidRDefault="00E50157">
      <w:pPr>
        <w:pStyle w:val="BodyText2"/>
        <w:widowControl w:val="0"/>
        <w:numPr>
          <w:ilvl w:val="3"/>
          <w:numId w:val="31"/>
        </w:numPr>
        <w:spacing w:after="0" w:line="240" w:lineRule="auto"/>
        <w:ind w:left="1440" w:hanging="720"/>
        <w:contextualSpacing/>
        <w:jc w:val="both"/>
        <w:rPr>
          <w:szCs w:val="22"/>
        </w:rPr>
      </w:pPr>
      <w:r>
        <w:rPr>
          <w:szCs w:val="22"/>
        </w:rPr>
        <w:t>any other details as the Implementing Agency may consider appropriate.</w:t>
      </w:r>
    </w:p>
    <w:p w14:paraId="3237CE6B" w14:textId="77777777" w:rsidR="00DE1926" w:rsidRDefault="00DE1926">
      <w:pPr>
        <w:pStyle w:val="BodyText"/>
        <w:widowControl w:val="0"/>
        <w:spacing w:before="0" w:after="0" w:line="240" w:lineRule="auto"/>
        <w:ind w:left="720"/>
        <w:contextualSpacing/>
        <w:jc w:val="both"/>
        <w:rPr>
          <w:szCs w:val="22"/>
        </w:rPr>
      </w:pPr>
    </w:p>
    <w:p w14:paraId="21F6A275" w14:textId="77777777" w:rsidR="00DE1926" w:rsidRDefault="00E50157">
      <w:pPr>
        <w:pStyle w:val="Heading3"/>
        <w:keepNext w:val="0"/>
        <w:keepLines w:val="0"/>
        <w:widowControl w:val="0"/>
        <w:spacing w:before="120" w:after="240" w:line="269" w:lineRule="auto"/>
        <w:jc w:val="both"/>
        <w:rPr>
          <w:szCs w:val="22"/>
        </w:rPr>
      </w:pPr>
      <w:r>
        <w:rPr>
          <w:i w:val="0"/>
          <w:iCs/>
          <w:szCs w:val="22"/>
        </w:rPr>
        <w:t>Only Technical Proposals which are read out and recorded during the Bid opening shall be considered for evaluation as per the requirements of the RFP. No Bid shall be rejected at the time of opening of Technical Proposals except for late Bids, in accordance with Sub-Section 5.2.2 of the Instructions to Bidders.</w:t>
      </w:r>
    </w:p>
    <w:p w14:paraId="0DC33634" w14:textId="77777777" w:rsidR="00DE1926" w:rsidRDefault="00E50157">
      <w:pPr>
        <w:pStyle w:val="Heading3"/>
        <w:keepNext w:val="0"/>
        <w:keepLines w:val="0"/>
        <w:widowControl w:val="0"/>
        <w:spacing w:before="120" w:after="240" w:line="269" w:lineRule="auto"/>
        <w:jc w:val="both"/>
        <w:rPr>
          <w:szCs w:val="22"/>
        </w:rPr>
      </w:pPr>
      <w:r>
        <w:rPr>
          <w:i w:val="0"/>
          <w:iCs/>
          <w:szCs w:val="22"/>
        </w:rPr>
        <w:t xml:space="preserve">TFEC shall prepare a record of the opening of Technical Proposals, that shall include, as a minimum: </w:t>
      </w:r>
      <w:r>
        <w:rPr>
          <w:i w:val="0"/>
          <w:iCs/>
          <w:szCs w:val="22"/>
        </w:rPr>
        <w:lastRenderedPageBreak/>
        <w:t xml:space="preserve">the name of the Bidder, presence or absence and the value of Bid Security and whether there is a withdrawal, substitution, or modification. The Bidders’ representatives who are present shall be requested to sign the attendance sheet. The omission of a Bidder’s signature on the attendance sheet shall not invalidate the contents and effect of the record. </w:t>
      </w:r>
    </w:p>
    <w:p w14:paraId="15031840" w14:textId="77777777" w:rsidR="00DE1926" w:rsidRDefault="00E50157">
      <w:pPr>
        <w:pStyle w:val="Heading3"/>
        <w:keepNext w:val="0"/>
        <w:keepLines w:val="0"/>
        <w:widowControl w:val="0"/>
        <w:spacing w:before="120" w:after="240" w:line="269" w:lineRule="auto"/>
        <w:jc w:val="both"/>
        <w:rPr>
          <w:szCs w:val="22"/>
        </w:rPr>
      </w:pPr>
      <w:r>
        <w:rPr>
          <w:i w:val="0"/>
          <w:iCs/>
          <w:szCs w:val="22"/>
        </w:rPr>
        <w:t xml:space="preserve">At the end of the evaluation of the Technical Proposals, TFEC shall invite Bidders who have submitted responsive Technical Proposals pursuant to the requirements of the RFP and who have been determined as technically qualified for award of Concession to attend the opening of the Financial Proposals. The date, time, and location of the opening of Financial Proposals shall be advised in writing by the Implementing Agency. </w:t>
      </w:r>
    </w:p>
    <w:p w14:paraId="32C5FAEF" w14:textId="77777777" w:rsidR="00DE1926" w:rsidRDefault="00E50157">
      <w:pPr>
        <w:pStyle w:val="Heading3"/>
        <w:keepNext w:val="0"/>
        <w:keepLines w:val="0"/>
        <w:widowControl w:val="0"/>
        <w:spacing w:before="120" w:after="240" w:line="269" w:lineRule="auto"/>
        <w:jc w:val="both"/>
        <w:rPr>
          <w:szCs w:val="22"/>
        </w:rPr>
      </w:pPr>
      <w:r>
        <w:rPr>
          <w:i w:val="0"/>
          <w:iCs/>
          <w:szCs w:val="22"/>
        </w:rPr>
        <w:t>The Implementing Agency shall notify in writing at any time prior to the opening of the Financial Proposals, the Bidders who have been rejected on the grounds of their Technical Proposals not being responsive to the requirements of the RFP. Such Bidders shall be required to collect their Financial Proposals unopened from the Implementing Agency on the date notified by the Implementing Agency.</w:t>
      </w:r>
    </w:p>
    <w:p w14:paraId="703878B0" w14:textId="77777777" w:rsidR="00DE1926" w:rsidRDefault="00E50157">
      <w:pPr>
        <w:pStyle w:val="Heading3"/>
        <w:keepNext w:val="0"/>
        <w:keepLines w:val="0"/>
        <w:widowControl w:val="0"/>
        <w:spacing w:before="120" w:after="240" w:line="269" w:lineRule="auto"/>
        <w:jc w:val="both"/>
        <w:rPr>
          <w:szCs w:val="22"/>
        </w:rPr>
      </w:pPr>
      <w:r>
        <w:rPr>
          <w:i w:val="0"/>
          <w:iCs/>
          <w:szCs w:val="22"/>
        </w:rPr>
        <w:t>TFEC shall conduct the opening of Financial Proposals of all Bidders who have technically qualified, in the presence of Bidders’ representatives who choose to attend at the address, date and time specified by the Implementing Agency. The Bidders’ representatives who are present shall be requested to sign an attendance sheet/ register evidencing their attendance.</w:t>
      </w:r>
    </w:p>
    <w:p w14:paraId="417AFE49" w14:textId="77777777" w:rsidR="00DE1926" w:rsidRDefault="00E50157">
      <w:pPr>
        <w:pStyle w:val="Heading3"/>
        <w:keepNext w:val="0"/>
        <w:keepLines w:val="0"/>
        <w:widowControl w:val="0"/>
        <w:spacing w:before="120" w:after="240" w:line="269" w:lineRule="auto"/>
        <w:jc w:val="both"/>
        <w:rPr>
          <w:szCs w:val="22"/>
        </w:rPr>
      </w:pPr>
      <w:r>
        <w:rPr>
          <w:i w:val="0"/>
          <w:iCs/>
          <w:szCs w:val="22"/>
        </w:rPr>
        <w:t>Financial Proposals of the Bidders shall be opened one at a time and the following shall be read out and recorded:</w:t>
      </w:r>
      <w:r>
        <w:rPr>
          <w:szCs w:val="22"/>
        </w:rPr>
        <w:t xml:space="preserve"> </w:t>
      </w:r>
    </w:p>
    <w:p w14:paraId="267A0439" w14:textId="77777777" w:rsidR="00DE1926" w:rsidRDefault="00E50157">
      <w:pPr>
        <w:pStyle w:val="BodyText2"/>
        <w:widowControl w:val="0"/>
        <w:numPr>
          <w:ilvl w:val="3"/>
          <w:numId w:val="32"/>
        </w:numPr>
        <w:spacing w:after="0" w:line="240" w:lineRule="auto"/>
        <w:ind w:left="1440" w:hanging="720"/>
        <w:contextualSpacing/>
        <w:jc w:val="both"/>
        <w:rPr>
          <w:szCs w:val="22"/>
        </w:rPr>
      </w:pPr>
      <w:r>
        <w:rPr>
          <w:szCs w:val="22"/>
        </w:rPr>
        <w:t>the name of the Bidder;</w:t>
      </w:r>
    </w:p>
    <w:p w14:paraId="3200C00C" w14:textId="77777777" w:rsidR="00DE1926" w:rsidRDefault="00DE1926">
      <w:pPr>
        <w:pStyle w:val="BodyText2"/>
        <w:widowControl w:val="0"/>
        <w:spacing w:after="0" w:line="240" w:lineRule="auto"/>
        <w:ind w:left="1440" w:hanging="720"/>
        <w:contextualSpacing/>
        <w:jc w:val="both"/>
        <w:rPr>
          <w:szCs w:val="22"/>
        </w:rPr>
      </w:pPr>
    </w:p>
    <w:p w14:paraId="61D44ED2" w14:textId="77777777" w:rsidR="00DE1926" w:rsidRDefault="00E50157">
      <w:pPr>
        <w:pStyle w:val="BodyText2"/>
        <w:widowControl w:val="0"/>
        <w:numPr>
          <w:ilvl w:val="3"/>
          <w:numId w:val="32"/>
        </w:numPr>
        <w:spacing w:after="0" w:line="240" w:lineRule="auto"/>
        <w:ind w:left="1440" w:hanging="720"/>
        <w:contextualSpacing/>
        <w:jc w:val="both"/>
        <w:rPr>
          <w:szCs w:val="22"/>
        </w:rPr>
      </w:pPr>
      <w:r>
        <w:rPr>
          <w:szCs w:val="22"/>
        </w:rPr>
        <w:t>whether there is a modification or substitution;</w:t>
      </w:r>
    </w:p>
    <w:p w14:paraId="28E0AC8D" w14:textId="77777777" w:rsidR="00DE1926" w:rsidRDefault="00DE1926">
      <w:pPr>
        <w:pStyle w:val="BodyText2"/>
        <w:widowControl w:val="0"/>
        <w:spacing w:after="0" w:line="240" w:lineRule="auto"/>
        <w:ind w:left="1440" w:hanging="720"/>
        <w:contextualSpacing/>
        <w:jc w:val="both"/>
        <w:rPr>
          <w:szCs w:val="22"/>
        </w:rPr>
      </w:pPr>
    </w:p>
    <w:p w14:paraId="4E486408" w14:textId="77777777" w:rsidR="00DE1926" w:rsidRDefault="00E50157">
      <w:pPr>
        <w:pStyle w:val="BodyText2"/>
        <w:widowControl w:val="0"/>
        <w:numPr>
          <w:ilvl w:val="3"/>
          <w:numId w:val="32"/>
        </w:numPr>
        <w:spacing w:after="0" w:line="240" w:lineRule="auto"/>
        <w:ind w:left="1440" w:hanging="720"/>
        <w:contextualSpacing/>
        <w:jc w:val="both"/>
        <w:rPr>
          <w:szCs w:val="22"/>
        </w:rPr>
      </w:pPr>
      <w:r>
        <w:rPr>
          <w:szCs w:val="22"/>
          <w:lang w:val="en-US"/>
        </w:rPr>
        <w:t>the Bid Price</w:t>
      </w:r>
      <w:r>
        <w:rPr>
          <w:szCs w:val="22"/>
        </w:rPr>
        <w:t>; and</w:t>
      </w:r>
    </w:p>
    <w:p w14:paraId="4A325355" w14:textId="77777777" w:rsidR="00DE1926" w:rsidRDefault="00DE1926">
      <w:pPr>
        <w:pStyle w:val="BodyText2"/>
        <w:widowControl w:val="0"/>
        <w:spacing w:after="0" w:line="240" w:lineRule="auto"/>
        <w:ind w:left="1440" w:hanging="720"/>
        <w:contextualSpacing/>
        <w:jc w:val="both"/>
        <w:rPr>
          <w:szCs w:val="22"/>
        </w:rPr>
      </w:pPr>
    </w:p>
    <w:p w14:paraId="07B3C836" w14:textId="77777777" w:rsidR="00DE1926" w:rsidRDefault="00E50157">
      <w:pPr>
        <w:pStyle w:val="BodyText2"/>
        <w:widowControl w:val="0"/>
        <w:numPr>
          <w:ilvl w:val="3"/>
          <w:numId w:val="32"/>
        </w:numPr>
        <w:spacing w:after="0" w:line="240" w:lineRule="auto"/>
        <w:ind w:left="1440" w:hanging="720"/>
        <w:contextualSpacing/>
        <w:jc w:val="both"/>
        <w:rPr>
          <w:szCs w:val="22"/>
        </w:rPr>
      </w:pPr>
      <w:r>
        <w:rPr>
          <w:szCs w:val="22"/>
        </w:rPr>
        <w:t>any other details as the Implementing Agency may consider appropriate.</w:t>
      </w:r>
    </w:p>
    <w:p w14:paraId="17147B6A" w14:textId="77777777" w:rsidR="00DE1926" w:rsidRDefault="00DE1926">
      <w:pPr>
        <w:pStyle w:val="BodyText"/>
        <w:widowControl w:val="0"/>
        <w:spacing w:before="0" w:after="0" w:line="240" w:lineRule="auto"/>
        <w:ind w:left="720"/>
        <w:contextualSpacing/>
        <w:jc w:val="both"/>
        <w:rPr>
          <w:szCs w:val="22"/>
        </w:rPr>
      </w:pPr>
    </w:p>
    <w:p w14:paraId="07CF430A" w14:textId="77777777" w:rsidR="00DE1926" w:rsidRDefault="00E50157">
      <w:pPr>
        <w:pStyle w:val="Heading3"/>
        <w:keepNext w:val="0"/>
        <w:keepLines w:val="0"/>
        <w:widowControl w:val="0"/>
        <w:spacing w:before="120" w:after="240" w:line="269" w:lineRule="auto"/>
        <w:jc w:val="both"/>
        <w:rPr>
          <w:szCs w:val="22"/>
        </w:rPr>
      </w:pPr>
      <w:r>
        <w:rPr>
          <w:i w:val="0"/>
          <w:iCs/>
          <w:szCs w:val="22"/>
        </w:rPr>
        <w:t>Only the Financial Proposals which are read out and recorded during the opening of Financial Proposals shall be considered for evaluation. No Financial Proposal shall be rejected at the time of opening of Financial Proposals.</w:t>
      </w:r>
    </w:p>
    <w:p w14:paraId="354B8C95" w14:textId="77777777" w:rsidR="00DE1926" w:rsidRDefault="00E50157">
      <w:pPr>
        <w:pStyle w:val="Heading3"/>
        <w:keepNext w:val="0"/>
        <w:keepLines w:val="0"/>
        <w:widowControl w:val="0"/>
        <w:spacing w:before="120" w:after="240" w:line="269" w:lineRule="auto"/>
        <w:jc w:val="both"/>
        <w:rPr>
          <w:i w:val="0"/>
          <w:iCs/>
          <w:szCs w:val="22"/>
        </w:rPr>
      </w:pPr>
      <w:r>
        <w:rPr>
          <w:i w:val="0"/>
          <w:iCs/>
          <w:szCs w:val="22"/>
        </w:rPr>
        <w:t xml:space="preserve">TFEC shall prepare a record of the opening of Financial Proposals that shall include, as a minimum: the name of the Bidder and the </w:t>
      </w:r>
      <w:r>
        <w:rPr>
          <w:i w:val="0"/>
          <w:iCs/>
          <w:szCs w:val="22"/>
          <w:lang w:val="en-US"/>
        </w:rPr>
        <w:t>Bid Price</w:t>
      </w:r>
      <w:r>
        <w:rPr>
          <w:i w:val="0"/>
          <w:iCs/>
          <w:szCs w:val="22"/>
        </w:rPr>
        <w:t xml:space="preserve">. The Bidders’ representatives who are present shall be requested to sign the attendance sheet. The omission of a Bidder’s signature on the attendance sheet shall not invalidate the contents and effect of the record. </w:t>
      </w:r>
    </w:p>
    <w:p w14:paraId="2E5D0194" w14:textId="77777777" w:rsidR="00DE1926" w:rsidRDefault="00E50157">
      <w:pPr>
        <w:pStyle w:val="Style2"/>
        <w:keepNext w:val="0"/>
        <w:keepLines w:val="0"/>
        <w:widowControl w:val="0"/>
        <w:pBdr>
          <w:bottom w:val="single" w:sz="4" w:space="1" w:color="auto"/>
        </w:pBdr>
        <w:rPr>
          <w:i/>
          <w:u w:val="none"/>
        </w:rPr>
      </w:pPr>
      <w:bookmarkStart w:id="31" w:name="_Toc82008150"/>
      <w:bookmarkStart w:id="32" w:name="_Toc92813798"/>
      <w:r>
        <w:rPr>
          <w:u w:val="none"/>
        </w:rPr>
        <w:t xml:space="preserve">Clarification and Evaluation of </w:t>
      </w:r>
      <w:bookmarkEnd w:id="31"/>
      <w:r>
        <w:rPr>
          <w:u w:val="none"/>
        </w:rPr>
        <w:t>Bids</w:t>
      </w:r>
      <w:bookmarkEnd w:id="32"/>
    </w:p>
    <w:p w14:paraId="41124F40" w14:textId="77777777" w:rsidR="00DE1926" w:rsidRDefault="00E50157">
      <w:pPr>
        <w:pStyle w:val="Heading2"/>
        <w:keepNext w:val="0"/>
        <w:keepLines w:val="0"/>
        <w:widowControl w:val="0"/>
        <w:spacing w:before="120" w:after="240" w:line="269" w:lineRule="auto"/>
        <w:ind w:left="720" w:hanging="720"/>
        <w:jc w:val="both"/>
        <w:rPr>
          <w:i w:val="0"/>
          <w:smallCaps/>
          <w:sz w:val="22"/>
          <w:szCs w:val="22"/>
          <w:u w:val="single"/>
        </w:rPr>
      </w:pPr>
      <w:r>
        <w:rPr>
          <w:i w:val="0"/>
          <w:smallCaps/>
          <w:sz w:val="22"/>
          <w:szCs w:val="22"/>
          <w:u w:val="single"/>
        </w:rPr>
        <w:t>Clarification of Bids</w:t>
      </w:r>
    </w:p>
    <w:p w14:paraId="767724D6" w14:textId="77777777" w:rsidR="00DE1926" w:rsidRDefault="00E50157">
      <w:pPr>
        <w:pStyle w:val="Heading3"/>
        <w:keepNext w:val="0"/>
        <w:keepLines w:val="0"/>
        <w:widowControl w:val="0"/>
        <w:spacing w:before="120" w:after="240" w:line="269" w:lineRule="auto"/>
        <w:jc w:val="both"/>
        <w:rPr>
          <w:i w:val="0"/>
          <w:iCs/>
          <w:szCs w:val="22"/>
        </w:rPr>
      </w:pPr>
      <w:r>
        <w:rPr>
          <w:i w:val="0"/>
          <w:iCs/>
          <w:szCs w:val="22"/>
        </w:rPr>
        <w:t xml:space="preserve">To assist in the examination, evaluation and comparison of the Technical Proposals and / or Financial Proposals, TFEC may, at its discretion, ask the Bidders for any clarification, additional information or supporting documentation in respect of any matter associated with the documentation submitted by the Bidders in their Bids. Any such request and the response shall be </w:t>
      </w:r>
      <w:r>
        <w:rPr>
          <w:i w:val="0"/>
          <w:iCs/>
          <w:szCs w:val="22"/>
        </w:rPr>
        <w:lastRenderedPageBreak/>
        <w:t>in writing. No change in the price in the Financial Proposals or substance of the Bid shall be sought, offered or permitted except to confirm the correction of arithmetic errors discovered by TFEC in the evaluation of the Bids, in accordance with Sub-Section 6.2.2.4 of the Instructions to Bidders.</w:t>
      </w:r>
    </w:p>
    <w:p w14:paraId="53CD16BC" w14:textId="77777777" w:rsidR="00DE1926" w:rsidRDefault="00E50157">
      <w:pPr>
        <w:pStyle w:val="Heading3"/>
        <w:keepNext w:val="0"/>
        <w:keepLines w:val="0"/>
        <w:widowControl w:val="0"/>
        <w:spacing w:before="120" w:after="240" w:line="269" w:lineRule="auto"/>
        <w:jc w:val="both"/>
        <w:rPr>
          <w:bCs/>
          <w:i w:val="0"/>
          <w:szCs w:val="22"/>
        </w:rPr>
      </w:pPr>
      <w:r>
        <w:rPr>
          <w:bCs/>
          <w:i w:val="0"/>
          <w:szCs w:val="22"/>
        </w:rPr>
        <w:t>If a Bidder does not provide clarifications of the information requested by the date and time set in TFEC’s request for clarification, its Bid shall be rejected.</w:t>
      </w:r>
    </w:p>
    <w:p w14:paraId="7DEE00D6" w14:textId="77777777" w:rsidR="00DE1926" w:rsidRDefault="00E50157">
      <w:pPr>
        <w:pStyle w:val="Heading2"/>
        <w:keepNext w:val="0"/>
        <w:keepLines w:val="0"/>
        <w:widowControl w:val="0"/>
        <w:spacing w:before="120" w:after="240" w:line="269" w:lineRule="auto"/>
        <w:ind w:left="720" w:hanging="720"/>
        <w:jc w:val="both"/>
        <w:rPr>
          <w:i w:val="0"/>
          <w:smallCaps/>
          <w:sz w:val="22"/>
          <w:szCs w:val="22"/>
          <w:u w:val="single"/>
        </w:rPr>
      </w:pPr>
      <w:r>
        <w:rPr>
          <w:i w:val="0"/>
          <w:smallCaps/>
          <w:sz w:val="22"/>
          <w:szCs w:val="22"/>
          <w:u w:val="single"/>
        </w:rPr>
        <w:t>Evaluation of Bids</w:t>
      </w:r>
    </w:p>
    <w:p w14:paraId="2EA30A14"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During the evaluation of Bids, the following definitions apply:</w:t>
      </w:r>
    </w:p>
    <w:p w14:paraId="3FC67051" w14:textId="77777777" w:rsidR="00DE1926" w:rsidRDefault="00E50157">
      <w:pPr>
        <w:pStyle w:val="Heading4"/>
        <w:widowControl w:val="0"/>
        <w:spacing w:before="120" w:after="240" w:line="269" w:lineRule="auto"/>
        <w:ind w:left="1440" w:hanging="720"/>
        <w:contextualSpacing/>
        <w:jc w:val="both"/>
        <w:rPr>
          <w:szCs w:val="22"/>
        </w:rPr>
      </w:pPr>
      <w:r>
        <w:rPr>
          <w:i/>
          <w:iCs/>
          <w:szCs w:val="22"/>
        </w:rPr>
        <w:t>“Deviation”</w:t>
      </w:r>
      <w:r>
        <w:rPr>
          <w:szCs w:val="22"/>
        </w:rPr>
        <w:t xml:space="preserve"> is a departure from the requirements specified in the RFP;</w:t>
      </w:r>
    </w:p>
    <w:p w14:paraId="3ACF9F1B" w14:textId="77777777" w:rsidR="00DE1926" w:rsidRDefault="00DE1926">
      <w:pPr>
        <w:pStyle w:val="Heading4"/>
        <w:widowControl w:val="0"/>
        <w:numPr>
          <w:ilvl w:val="0"/>
          <w:numId w:val="0"/>
        </w:numPr>
        <w:spacing w:before="120" w:after="240" w:line="269" w:lineRule="auto"/>
        <w:ind w:left="1440"/>
        <w:contextualSpacing/>
        <w:jc w:val="both"/>
        <w:rPr>
          <w:i/>
          <w:iCs/>
          <w:szCs w:val="22"/>
        </w:rPr>
      </w:pPr>
    </w:p>
    <w:p w14:paraId="4A1793D1" w14:textId="77777777" w:rsidR="00DE1926" w:rsidRDefault="00E50157">
      <w:pPr>
        <w:pStyle w:val="Heading4"/>
        <w:widowControl w:val="0"/>
        <w:spacing w:before="120" w:after="240" w:line="269" w:lineRule="auto"/>
        <w:ind w:left="1440" w:hanging="720"/>
        <w:contextualSpacing/>
        <w:jc w:val="both"/>
        <w:rPr>
          <w:i/>
          <w:iCs/>
          <w:szCs w:val="22"/>
        </w:rPr>
      </w:pPr>
      <w:r>
        <w:rPr>
          <w:i/>
          <w:iCs/>
          <w:szCs w:val="22"/>
        </w:rPr>
        <w:t xml:space="preserve">“Reservation” </w:t>
      </w:r>
      <w:r>
        <w:rPr>
          <w:szCs w:val="22"/>
        </w:rPr>
        <w:t>is the setting of limiting conditions or withholding from complete acceptance of the requirements specified in the RFP; and</w:t>
      </w:r>
    </w:p>
    <w:p w14:paraId="058E9DEF" w14:textId="77777777" w:rsidR="00DE1926" w:rsidRDefault="00DE1926">
      <w:pPr>
        <w:pStyle w:val="Heading4"/>
        <w:widowControl w:val="0"/>
        <w:numPr>
          <w:ilvl w:val="0"/>
          <w:numId w:val="0"/>
        </w:numPr>
        <w:spacing w:before="120" w:after="240" w:line="269" w:lineRule="auto"/>
        <w:ind w:left="1440"/>
        <w:contextualSpacing/>
        <w:jc w:val="both"/>
        <w:rPr>
          <w:i/>
          <w:iCs/>
          <w:szCs w:val="22"/>
        </w:rPr>
      </w:pPr>
    </w:p>
    <w:p w14:paraId="4B4D879B" w14:textId="77777777" w:rsidR="00DE1926" w:rsidRDefault="00E50157">
      <w:pPr>
        <w:pStyle w:val="Heading4"/>
        <w:widowControl w:val="0"/>
        <w:spacing w:before="120" w:after="240" w:line="269" w:lineRule="auto"/>
        <w:ind w:left="1440" w:hanging="720"/>
        <w:contextualSpacing/>
        <w:jc w:val="both"/>
        <w:rPr>
          <w:i/>
          <w:iCs/>
          <w:szCs w:val="22"/>
        </w:rPr>
      </w:pPr>
      <w:r>
        <w:rPr>
          <w:i/>
          <w:iCs/>
          <w:szCs w:val="22"/>
        </w:rPr>
        <w:t xml:space="preserve">“Omission” </w:t>
      </w:r>
      <w:r>
        <w:rPr>
          <w:szCs w:val="22"/>
        </w:rPr>
        <w:t>is the failure to submit part, or all of the information or documentation required in the RFP.</w:t>
      </w:r>
    </w:p>
    <w:p w14:paraId="78581E78" w14:textId="77777777" w:rsidR="00DE1926" w:rsidRDefault="00E50157">
      <w:pPr>
        <w:pStyle w:val="Heading3"/>
        <w:keepNext w:val="0"/>
        <w:keepLines w:val="0"/>
        <w:widowControl w:val="0"/>
        <w:spacing w:before="120" w:after="240" w:line="269" w:lineRule="auto"/>
        <w:jc w:val="both"/>
        <w:rPr>
          <w:b/>
          <w:bCs/>
          <w:i w:val="0"/>
          <w:iCs/>
          <w:smallCaps/>
          <w:szCs w:val="22"/>
          <w:u w:val="single"/>
        </w:rPr>
      </w:pPr>
      <w:r>
        <w:rPr>
          <w:b/>
          <w:bCs/>
          <w:i w:val="0"/>
          <w:iCs/>
          <w:smallCaps/>
          <w:szCs w:val="22"/>
          <w:u w:val="single"/>
        </w:rPr>
        <w:t>Preliminary Examination of Bids</w:t>
      </w:r>
    </w:p>
    <w:p w14:paraId="6795E7A3" w14:textId="77777777" w:rsidR="00DE1926" w:rsidRDefault="00E50157">
      <w:pPr>
        <w:pStyle w:val="BodyText"/>
        <w:widowControl w:val="0"/>
        <w:numPr>
          <w:ilvl w:val="3"/>
          <w:numId w:val="33"/>
        </w:numPr>
        <w:spacing w:before="0" w:after="0" w:line="240" w:lineRule="auto"/>
        <w:contextualSpacing/>
        <w:jc w:val="both"/>
        <w:rPr>
          <w:szCs w:val="22"/>
        </w:rPr>
      </w:pPr>
      <w:r>
        <w:rPr>
          <w:szCs w:val="22"/>
        </w:rPr>
        <w:t>Prior to the detailed evaluation of Bids pursuant to Sub-Section 6.2.3 (</w:t>
      </w:r>
      <w:r>
        <w:rPr>
          <w:i/>
          <w:iCs/>
          <w:szCs w:val="22"/>
        </w:rPr>
        <w:t>Determination of Responsiveness of Bids</w:t>
      </w:r>
      <w:r>
        <w:rPr>
          <w:szCs w:val="22"/>
        </w:rPr>
        <w:t>) of the Instructions to Bidders, TFEC shall examine each Bid to determine whether:</w:t>
      </w:r>
    </w:p>
    <w:p w14:paraId="7CE456C4" w14:textId="77777777" w:rsidR="00DE1926" w:rsidRDefault="00DE1926">
      <w:pPr>
        <w:pStyle w:val="BodyText2"/>
        <w:widowControl w:val="0"/>
        <w:spacing w:after="0" w:line="240" w:lineRule="auto"/>
        <w:ind w:left="1800"/>
        <w:contextualSpacing/>
        <w:jc w:val="both"/>
        <w:rPr>
          <w:szCs w:val="22"/>
        </w:rPr>
      </w:pPr>
    </w:p>
    <w:p w14:paraId="5EE19563" w14:textId="77777777" w:rsidR="00DE1926" w:rsidRDefault="00E50157">
      <w:pPr>
        <w:pStyle w:val="BodyText2"/>
        <w:widowControl w:val="0"/>
        <w:numPr>
          <w:ilvl w:val="3"/>
          <w:numId w:val="34"/>
        </w:numPr>
        <w:spacing w:after="0" w:line="240" w:lineRule="auto"/>
        <w:ind w:left="1440" w:hanging="720"/>
        <w:contextualSpacing/>
        <w:jc w:val="both"/>
        <w:rPr>
          <w:szCs w:val="22"/>
        </w:rPr>
      </w:pPr>
      <w:r>
        <w:rPr>
          <w:szCs w:val="22"/>
        </w:rPr>
        <w:t>the Bid is complete and does not deviate from the scope of works and services to be performed in relation to the Project;</w:t>
      </w:r>
    </w:p>
    <w:p w14:paraId="0F2CDE4B" w14:textId="77777777" w:rsidR="00DE1926" w:rsidRDefault="00DE1926">
      <w:pPr>
        <w:pStyle w:val="BodyText2"/>
        <w:widowControl w:val="0"/>
        <w:spacing w:after="0" w:line="240" w:lineRule="auto"/>
        <w:ind w:left="1440" w:hanging="720"/>
        <w:contextualSpacing/>
        <w:jc w:val="both"/>
        <w:rPr>
          <w:szCs w:val="22"/>
        </w:rPr>
      </w:pPr>
    </w:p>
    <w:p w14:paraId="4758A93B" w14:textId="77777777" w:rsidR="00DE1926" w:rsidRDefault="00E50157">
      <w:pPr>
        <w:pStyle w:val="BodyText2"/>
        <w:widowControl w:val="0"/>
        <w:numPr>
          <w:ilvl w:val="3"/>
          <w:numId w:val="34"/>
        </w:numPr>
        <w:spacing w:after="0" w:line="240" w:lineRule="auto"/>
        <w:ind w:left="1440" w:hanging="720"/>
        <w:contextualSpacing/>
        <w:jc w:val="both"/>
        <w:rPr>
          <w:szCs w:val="22"/>
        </w:rPr>
      </w:pPr>
      <w:r>
        <w:rPr>
          <w:szCs w:val="22"/>
        </w:rPr>
        <w:t>any computational errors have been made;</w:t>
      </w:r>
    </w:p>
    <w:p w14:paraId="2F6108F0" w14:textId="77777777" w:rsidR="00DE1926" w:rsidRDefault="00DE1926">
      <w:pPr>
        <w:pStyle w:val="BodyText2"/>
        <w:widowControl w:val="0"/>
        <w:spacing w:after="0" w:line="240" w:lineRule="auto"/>
        <w:ind w:left="1440" w:hanging="720"/>
        <w:contextualSpacing/>
        <w:jc w:val="both"/>
        <w:rPr>
          <w:szCs w:val="22"/>
        </w:rPr>
      </w:pPr>
    </w:p>
    <w:p w14:paraId="38A0A41F" w14:textId="77777777" w:rsidR="00DE1926" w:rsidRDefault="00E50157">
      <w:pPr>
        <w:pStyle w:val="BodyText2"/>
        <w:widowControl w:val="0"/>
        <w:numPr>
          <w:ilvl w:val="3"/>
          <w:numId w:val="34"/>
        </w:numPr>
        <w:spacing w:after="0" w:line="240" w:lineRule="auto"/>
        <w:ind w:left="1440" w:hanging="720"/>
        <w:contextualSpacing/>
        <w:jc w:val="both"/>
        <w:rPr>
          <w:szCs w:val="22"/>
        </w:rPr>
      </w:pPr>
      <w:r>
        <w:rPr>
          <w:szCs w:val="22"/>
        </w:rPr>
        <w:t>required sureties (including the Bid Security) have been furnished;</w:t>
      </w:r>
    </w:p>
    <w:p w14:paraId="05C5174D" w14:textId="77777777" w:rsidR="00DE1926" w:rsidRDefault="00DE1926">
      <w:pPr>
        <w:pStyle w:val="BodyText2"/>
        <w:widowControl w:val="0"/>
        <w:spacing w:after="0" w:line="240" w:lineRule="auto"/>
        <w:ind w:left="1440" w:hanging="720"/>
        <w:contextualSpacing/>
        <w:jc w:val="both"/>
        <w:rPr>
          <w:szCs w:val="22"/>
        </w:rPr>
      </w:pPr>
    </w:p>
    <w:p w14:paraId="751B96DF" w14:textId="77777777" w:rsidR="00DE1926" w:rsidRDefault="00E50157">
      <w:pPr>
        <w:pStyle w:val="BodyText2"/>
        <w:widowControl w:val="0"/>
        <w:numPr>
          <w:ilvl w:val="3"/>
          <w:numId w:val="34"/>
        </w:numPr>
        <w:spacing w:after="0" w:line="240" w:lineRule="auto"/>
        <w:ind w:left="1440" w:hanging="720"/>
        <w:contextualSpacing/>
        <w:jc w:val="both"/>
        <w:rPr>
          <w:szCs w:val="22"/>
        </w:rPr>
      </w:pPr>
      <w:r>
        <w:rPr>
          <w:szCs w:val="22"/>
        </w:rPr>
        <w:t>documents have been properly signed;</w:t>
      </w:r>
    </w:p>
    <w:p w14:paraId="3E77E82A" w14:textId="77777777" w:rsidR="00DE1926" w:rsidRDefault="00DE1926">
      <w:pPr>
        <w:pStyle w:val="BodyText2"/>
        <w:widowControl w:val="0"/>
        <w:spacing w:after="0" w:line="240" w:lineRule="auto"/>
        <w:ind w:left="1440" w:hanging="720"/>
        <w:contextualSpacing/>
        <w:jc w:val="both"/>
        <w:rPr>
          <w:szCs w:val="22"/>
        </w:rPr>
      </w:pPr>
    </w:p>
    <w:p w14:paraId="1912768A" w14:textId="77777777" w:rsidR="00DE1926" w:rsidRDefault="00E50157">
      <w:pPr>
        <w:pStyle w:val="BodyText2"/>
        <w:widowControl w:val="0"/>
        <w:numPr>
          <w:ilvl w:val="3"/>
          <w:numId w:val="34"/>
        </w:numPr>
        <w:spacing w:after="0" w:line="240" w:lineRule="auto"/>
        <w:ind w:left="1440" w:hanging="720"/>
        <w:contextualSpacing/>
        <w:jc w:val="both"/>
        <w:rPr>
          <w:szCs w:val="22"/>
        </w:rPr>
      </w:pPr>
      <w:r>
        <w:rPr>
          <w:szCs w:val="22"/>
        </w:rPr>
        <w:t>valid authorization(s) is / are present;</w:t>
      </w:r>
    </w:p>
    <w:p w14:paraId="745A5975" w14:textId="77777777" w:rsidR="00DE1926" w:rsidRDefault="00DE1926">
      <w:pPr>
        <w:pStyle w:val="BodyText2"/>
        <w:widowControl w:val="0"/>
        <w:spacing w:after="0" w:line="240" w:lineRule="auto"/>
        <w:ind w:left="1440" w:hanging="720"/>
        <w:contextualSpacing/>
        <w:jc w:val="both"/>
        <w:rPr>
          <w:szCs w:val="22"/>
        </w:rPr>
      </w:pPr>
    </w:p>
    <w:p w14:paraId="4926C8BA" w14:textId="77777777" w:rsidR="00DE1926" w:rsidRDefault="00E50157">
      <w:pPr>
        <w:pStyle w:val="BodyText2"/>
        <w:widowControl w:val="0"/>
        <w:numPr>
          <w:ilvl w:val="3"/>
          <w:numId w:val="34"/>
        </w:numPr>
        <w:spacing w:after="0" w:line="240" w:lineRule="auto"/>
        <w:ind w:left="1440" w:hanging="720"/>
        <w:contextualSpacing/>
        <w:jc w:val="both"/>
        <w:rPr>
          <w:szCs w:val="22"/>
        </w:rPr>
      </w:pPr>
      <w:r>
        <w:rPr>
          <w:szCs w:val="22"/>
        </w:rPr>
        <w:t>the Bid is valid till the Bid Validity Period; and</w:t>
      </w:r>
    </w:p>
    <w:p w14:paraId="6FEF5EB6" w14:textId="77777777" w:rsidR="00DE1926" w:rsidRDefault="00DE1926">
      <w:pPr>
        <w:pStyle w:val="BodyText2"/>
        <w:widowControl w:val="0"/>
        <w:spacing w:after="0" w:line="240" w:lineRule="auto"/>
        <w:ind w:left="1440" w:hanging="720"/>
        <w:contextualSpacing/>
        <w:jc w:val="both"/>
        <w:rPr>
          <w:szCs w:val="22"/>
        </w:rPr>
      </w:pPr>
    </w:p>
    <w:p w14:paraId="4D114F79" w14:textId="77777777" w:rsidR="00DE1926" w:rsidRDefault="00E50157">
      <w:pPr>
        <w:pStyle w:val="BodyText2"/>
        <w:widowControl w:val="0"/>
        <w:numPr>
          <w:ilvl w:val="3"/>
          <w:numId w:val="34"/>
        </w:numPr>
        <w:spacing w:after="0" w:line="240" w:lineRule="auto"/>
        <w:ind w:left="1440" w:hanging="720"/>
        <w:contextualSpacing/>
        <w:jc w:val="both"/>
        <w:rPr>
          <w:szCs w:val="22"/>
        </w:rPr>
      </w:pPr>
      <w:r>
        <w:rPr>
          <w:szCs w:val="22"/>
        </w:rPr>
        <w:t>the Bidder is compliant with the basic eligibility requirements set out in Annexure A (</w:t>
      </w:r>
      <w:r>
        <w:rPr>
          <w:i/>
          <w:iCs/>
          <w:szCs w:val="22"/>
        </w:rPr>
        <w:t>Basic Eligibility Criteria</w:t>
      </w:r>
      <w:r>
        <w:rPr>
          <w:szCs w:val="22"/>
        </w:rPr>
        <w:t xml:space="preserve">) </w:t>
      </w:r>
      <w:r>
        <w:rPr>
          <w:iCs/>
          <w:szCs w:val="22"/>
        </w:rPr>
        <w:t>of Part 4 (</w:t>
      </w:r>
      <w:r>
        <w:rPr>
          <w:i/>
          <w:iCs/>
          <w:szCs w:val="22"/>
        </w:rPr>
        <w:t>Annexures</w:t>
      </w:r>
      <w:r>
        <w:rPr>
          <w:iCs/>
          <w:szCs w:val="22"/>
        </w:rPr>
        <w:t>) of Volume I (</w:t>
      </w:r>
      <w:r>
        <w:rPr>
          <w:i/>
          <w:iCs/>
          <w:szCs w:val="22"/>
        </w:rPr>
        <w:t>Bidding Procedure</w:t>
      </w:r>
      <w:r>
        <w:rPr>
          <w:iCs/>
          <w:szCs w:val="22"/>
        </w:rPr>
        <w:t>) of the RFP</w:t>
      </w:r>
      <w:r>
        <w:rPr>
          <w:szCs w:val="22"/>
        </w:rPr>
        <w:t>.</w:t>
      </w:r>
    </w:p>
    <w:p w14:paraId="2C22A967" w14:textId="77777777" w:rsidR="00DE1926" w:rsidRDefault="00DE1926">
      <w:pPr>
        <w:pStyle w:val="BodyText"/>
        <w:widowControl w:val="0"/>
        <w:spacing w:before="0" w:after="0" w:line="240" w:lineRule="auto"/>
        <w:ind w:left="720"/>
        <w:contextualSpacing/>
        <w:jc w:val="both"/>
        <w:rPr>
          <w:szCs w:val="22"/>
        </w:rPr>
      </w:pPr>
    </w:p>
    <w:p w14:paraId="48C9A318" w14:textId="77777777" w:rsidR="00DE1926" w:rsidRDefault="00E50157">
      <w:pPr>
        <w:pStyle w:val="BodyText"/>
        <w:widowControl w:val="0"/>
        <w:numPr>
          <w:ilvl w:val="3"/>
          <w:numId w:val="33"/>
        </w:numPr>
        <w:spacing w:before="0" w:after="0" w:line="240" w:lineRule="auto"/>
        <w:contextualSpacing/>
        <w:jc w:val="both"/>
        <w:rPr>
          <w:szCs w:val="22"/>
        </w:rPr>
      </w:pPr>
      <w:r>
        <w:rPr>
          <w:szCs w:val="22"/>
        </w:rPr>
        <w:t>Prior to conducting detailed evaluation of Bids pursuant to Sub-Section 6.2.3 (</w:t>
      </w:r>
      <w:r>
        <w:rPr>
          <w:i/>
          <w:iCs/>
          <w:szCs w:val="22"/>
        </w:rPr>
        <w:t>Determination of Responsiveness of Bids</w:t>
      </w:r>
      <w:r>
        <w:rPr>
          <w:szCs w:val="22"/>
        </w:rPr>
        <w:t>) of the Instructions to Bidders, TFEC shall examine each Bid as follows, and a Bid may not be considered acceptable if:</w:t>
      </w:r>
    </w:p>
    <w:p w14:paraId="7A829EEA" w14:textId="77777777" w:rsidR="00DE1926" w:rsidRDefault="00DE1926">
      <w:pPr>
        <w:pStyle w:val="BodyText2"/>
        <w:widowControl w:val="0"/>
        <w:spacing w:after="0" w:line="240" w:lineRule="auto"/>
        <w:ind w:left="1800"/>
        <w:contextualSpacing/>
        <w:jc w:val="both"/>
        <w:rPr>
          <w:szCs w:val="22"/>
        </w:rPr>
      </w:pPr>
    </w:p>
    <w:p w14:paraId="001776FD" w14:textId="77777777" w:rsidR="00DE1926" w:rsidRDefault="00E50157">
      <w:pPr>
        <w:pStyle w:val="BodyText2"/>
        <w:widowControl w:val="0"/>
        <w:numPr>
          <w:ilvl w:val="3"/>
          <w:numId w:val="35"/>
        </w:numPr>
        <w:spacing w:after="0" w:line="240" w:lineRule="auto"/>
        <w:ind w:left="1440" w:hanging="720"/>
        <w:contextualSpacing/>
        <w:jc w:val="both"/>
        <w:rPr>
          <w:szCs w:val="22"/>
        </w:rPr>
      </w:pPr>
      <w:r>
        <w:rPr>
          <w:szCs w:val="22"/>
        </w:rPr>
        <w:t>it is unsigned; or</w:t>
      </w:r>
    </w:p>
    <w:p w14:paraId="1F3C84AE" w14:textId="77777777" w:rsidR="00DE1926" w:rsidRDefault="00DE1926">
      <w:pPr>
        <w:pStyle w:val="BodyText2"/>
        <w:widowControl w:val="0"/>
        <w:spacing w:after="0" w:line="240" w:lineRule="auto"/>
        <w:ind w:left="1440" w:hanging="720"/>
        <w:contextualSpacing/>
        <w:jc w:val="both"/>
        <w:rPr>
          <w:szCs w:val="22"/>
        </w:rPr>
      </w:pPr>
    </w:p>
    <w:p w14:paraId="6FBAC699" w14:textId="77777777" w:rsidR="00DE1926" w:rsidRDefault="00E50157">
      <w:pPr>
        <w:pStyle w:val="BodyText2"/>
        <w:widowControl w:val="0"/>
        <w:numPr>
          <w:ilvl w:val="3"/>
          <w:numId w:val="35"/>
        </w:numPr>
        <w:spacing w:after="0" w:line="240" w:lineRule="auto"/>
        <w:ind w:left="1440" w:hanging="720"/>
        <w:contextualSpacing/>
        <w:jc w:val="both"/>
        <w:rPr>
          <w:szCs w:val="22"/>
        </w:rPr>
      </w:pPr>
      <w:r>
        <w:rPr>
          <w:szCs w:val="22"/>
        </w:rPr>
        <w:t>its validity is less than the Bid Validity Period.</w:t>
      </w:r>
    </w:p>
    <w:p w14:paraId="6B61DCAE" w14:textId="77777777" w:rsidR="00DE1926" w:rsidRDefault="00DE1926">
      <w:pPr>
        <w:pStyle w:val="BodyText"/>
        <w:widowControl w:val="0"/>
        <w:spacing w:before="0" w:after="0" w:line="240" w:lineRule="auto"/>
        <w:ind w:left="720"/>
        <w:contextualSpacing/>
        <w:jc w:val="both"/>
        <w:rPr>
          <w:szCs w:val="22"/>
        </w:rPr>
      </w:pPr>
    </w:p>
    <w:p w14:paraId="245BFE37" w14:textId="77777777" w:rsidR="00DE1926" w:rsidRDefault="00E50157">
      <w:pPr>
        <w:pStyle w:val="BodyText"/>
        <w:widowControl w:val="0"/>
        <w:numPr>
          <w:ilvl w:val="3"/>
          <w:numId w:val="33"/>
        </w:numPr>
        <w:spacing w:before="0" w:after="0" w:line="240" w:lineRule="auto"/>
        <w:contextualSpacing/>
        <w:jc w:val="both"/>
        <w:rPr>
          <w:szCs w:val="22"/>
        </w:rPr>
      </w:pPr>
      <w:r>
        <w:rPr>
          <w:szCs w:val="22"/>
        </w:rPr>
        <w:t>Prior to the detailed evaluation of Bids pursuant to Sub-Section 6.2.3 (</w:t>
      </w:r>
      <w:r>
        <w:rPr>
          <w:i/>
          <w:iCs/>
          <w:szCs w:val="22"/>
        </w:rPr>
        <w:t>Determination of Responsiveness of Bids</w:t>
      </w:r>
      <w:r>
        <w:rPr>
          <w:szCs w:val="22"/>
        </w:rPr>
        <w:t>) of the Instructions to Bidders, TFEC shall examine each Bid as follows, and a Bid shall not be considered acceptable if:</w:t>
      </w:r>
    </w:p>
    <w:p w14:paraId="78345952" w14:textId="77777777" w:rsidR="00DE1926" w:rsidRDefault="00DE1926">
      <w:pPr>
        <w:pStyle w:val="BodyText2"/>
        <w:widowControl w:val="0"/>
        <w:spacing w:after="0" w:line="240" w:lineRule="auto"/>
        <w:ind w:left="1440"/>
        <w:contextualSpacing/>
        <w:jc w:val="both"/>
        <w:rPr>
          <w:szCs w:val="22"/>
        </w:rPr>
      </w:pPr>
    </w:p>
    <w:p w14:paraId="0B539AB9" w14:textId="77777777" w:rsidR="00DE1926" w:rsidRDefault="00E50157">
      <w:pPr>
        <w:pStyle w:val="BodyText2"/>
        <w:widowControl w:val="0"/>
        <w:numPr>
          <w:ilvl w:val="3"/>
          <w:numId w:val="36"/>
        </w:numPr>
        <w:spacing w:after="0" w:line="240" w:lineRule="auto"/>
        <w:ind w:left="1440" w:hanging="720"/>
        <w:contextualSpacing/>
        <w:jc w:val="both"/>
        <w:rPr>
          <w:szCs w:val="22"/>
        </w:rPr>
      </w:pPr>
      <w:r>
        <w:rPr>
          <w:szCs w:val="22"/>
        </w:rPr>
        <w:lastRenderedPageBreak/>
        <w:t>it is not accompanied by a Bid Security;</w:t>
      </w:r>
    </w:p>
    <w:p w14:paraId="21636F78" w14:textId="77777777" w:rsidR="00DE1926" w:rsidRDefault="00DE1926">
      <w:pPr>
        <w:pStyle w:val="BodyText2"/>
        <w:widowControl w:val="0"/>
        <w:spacing w:after="0" w:line="240" w:lineRule="auto"/>
        <w:ind w:left="1440"/>
        <w:contextualSpacing/>
        <w:jc w:val="both"/>
        <w:rPr>
          <w:szCs w:val="22"/>
        </w:rPr>
      </w:pPr>
    </w:p>
    <w:p w14:paraId="7EB81446" w14:textId="77777777" w:rsidR="00DE1926" w:rsidRDefault="00E50157">
      <w:pPr>
        <w:pStyle w:val="BodyText2"/>
        <w:widowControl w:val="0"/>
        <w:numPr>
          <w:ilvl w:val="3"/>
          <w:numId w:val="36"/>
        </w:numPr>
        <w:spacing w:after="0" w:line="240" w:lineRule="auto"/>
        <w:ind w:left="1440" w:hanging="720"/>
        <w:contextualSpacing/>
        <w:jc w:val="both"/>
        <w:rPr>
          <w:szCs w:val="22"/>
        </w:rPr>
      </w:pPr>
      <w:r>
        <w:rPr>
          <w:szCs w:val="22"/>
        </w:rPr>
        <w:t>it is received after the Bid Submission Date;</w:t>
      </w:r>
    </w:p>
    <w:p w14:paraId="76EEBEC8" w14:textId="77777777" w:rsidR="00DE1926" w:rsidRDefault="00DE1926">
      <w:pPr>
        <w:pStyle w:val="BodyText2"/>
        <w:widowControl w:val="0"/>
        <w:spacing w:before="120" w:after="240" w:line="269" w:lineRule="auto"/>
        <w:ind w:left="1440"/>
        <w:contextualSpacing/>
        <w:jc w:val="both"/>
        <w:rPr>
          <w:szCs w:val="22"/>
        </w:rPr>
      </w:pPr>
    </w:p>
    <w:p w14:paraId="4019FA83" w14:textId="77777777" w:rsidR="00DE1926" w:rsidRDefault="00E50157">
      <w:pPr>
        <w:pStyle w:val="BodyText2"/>
        <w:widowControl w:val="0"/>
        <w:numPr>
          <w:ilvl w:val="3"/>
          <w:numId w:val="36"/>
        </w:numPr>
        <w:spacing w:before="120" w:after="240" w:line="269" w:lineRule="auto"/>
        <w:ind w:left="1440" w:hanging="720"/>
        <w:contextualSpacing/>
        <w:jc w:val="both"/>
        <w:rPr>
          <w:szCs w:val="22"/>
        </w:rPr>
      </w:pPr>
      <w:r>
        <w:rPr>
          <w:szCs w:val="22"/>
        </w:rPr>
        <w:t>it is submitted through fax, email, or any other form of electronic transmission;</w:t>
      </w:r>
    </w:p>
    <w:p w14:paraId="3FAC572B" w14:textId="77777777" w:rsidR="00DE1926" w:rsidRDefault="00DE1926">
      <w:pPr>
        <w:pStyle w:val="BodyText2"/>
        <w:widowControl w:val="0"/>
        <w:spacing w:before="120" w:after="240" w:line="269" w:lineRule="auto"/>
        <w:ind w:left="1440"/>
        <w:contextualSpacing/>
        <w:jc w:val="both"/>
        <w:rPr>
          <w:szCs w:val="22"/>
        </w:rPr>
      </w:pPr>
    </w:p>
    <w:p w14:paraId="5198F5D2" w14:textId="77777777" w:rsidR="00DE1926" w:rsidRDefault="00E50157">
      <w:pPr>
        <w:pStyle w:val="BodyText2"/>
        <w:widowControl w:val="0"/>
        <w:numPr>
          <w:ilvl w:val="3"/>
          <w:numId w:val="36"/>
        </w:numPr>
        <w:spacing w:before="120" w:after="240" w:line="269" w:lineRule="auto"/>
        <w:ind w:left="1440" w:hanging="720"/>
        <w:contextualSpacing/>
        <w:jc w:val="both"/>
        <w:rPr>
          <w:szCs w:val="22"/>
        </w:rPr>
      </w:pPr>
      <w:r>
        <w:rPr>
          <w:szCs w:val="22"/>
        </w:rPr>
        <w:t>the Bidder refuses to accept arithmetic correction(s); or</w:t>
      </w:r>
    </w:p>
    <w:p w14:paraId="741B5406" w14:textId="77777777" w:rsidR="00DE1926" w:rsidRDefault="00DE1926">
      <w:pPr>
        <w:pStyle w:val="BodyText2"/>
        <w:widowControl w:val="0"/>
        <w:spacing w:before="120" w:after="240" w:line="269" w:lineRule="auto"/>
        <w:ind w:left="1440"/>
        <w:contextualSpacing/>
        <w:jc w:val="both"/>
        <w:rPr>
          <w:szCs w:val="22"/>
        </w:rPr>
      </w:pPr>
    </w:p>
    <w:p w14:paraId="5773691B" w14:textId="77777777" w:rsidR="00DE1926" w:rsidRDefault="00E50157">
      <w:pPr>
        <w:pStyle w:val="BodyText2"/>
        <w:widowControl w:val="0"/>
        <w:numPr>
          <w:ilvl w:val="3"/>
          <w:numId w:val="36"/>
        </w:numPr>
        <w:spacing w:before="120" w:after="240" w:line="269" w:lineRule="auto"/>
        <w:ind w:left="1440" w:hanging="720"/>
        <w:contextualSpacing/>
        <w:jc w:val="both"/>
        <w:rPr>
          <w:szCs w:val="22"/>
        </w:rPr>
      </w:pPr>
      <w:r>
        <w:rPr>
          <w:szCs w:val="22"/>
        </w:rPr>
        <w:t>it materially deviates from the requirements of the RFP.</w:t>
      </w:r>
    </w:p>
    <w:p w14:paraId="019425A0" w14:textId="77777777" w:rsidR="00DE1926" w:rsidRDefault="00E50157">
      <w:pPr>
        <w:pStyle w:val="BodyText"/>
        <w:widowControl w:val="0"/>
        <w:numPr>
          <w:ilvl w:val="3"/>
          <w:numId w:val="33"/>
        </w:numPr>
        <w:spacing w:before="120" w:after="240" w:line="269" w:lineRule="auto"/>
        <w:contextualSpacing/>
        <w:jc w:val="both"/>
        <w:rPr>
          <w:rFonts w:eastAsia="Arial"/>
        </w:rPr>
      </w:pPr>
      <w:r>
        <w:rPr>
          <w:szCs w:val="22"/>
        </w:rPr>
        <w:t>During the evaluation of Financial Proposals, the Implementing Agency / TFEC shall correct arithmetical errors on the following basis:</w:t>
      </w:r>
    </w:p>
    <w:p w14:paraId="2B74256C" w14:textId="77777777" w:rsidR="00DE1926" w:rsidRDefault="00E50157">
      <w:pPr>
        <w:pStyle w:val="BodyText2"/>
        <w:widowControl w:val="0"/>
        <w:numPr>
          <w:ilvl w:val="3"/>
          <w:numId w:val="37"/>
        </w:numPr>
        <w:spacing w:before="120" w:after="240" w:line="269" w:lineRule="auto"/>
        <w:ind w:left="1440" w:hanging="720"/>
        <w:contextualSpacing/>
        <w:jc w:val="both"/>
        <w:rPr>
          <w:rFonts w:eastAsia="Arial"/>
        </w:rPr>
      </w:pPr>
      <w:r>
        <w:t xml:space="preserve">[the </w:t>
      </w:r>
      <w:r>
        <w:rPr>
          <w:szCs w:val="22"/>
        </w:rPr>
        <w:t xml:space="preserve">relevant input amount and the output (i.e., </w:t>
      </w:r>
      <w:r>
        <w:t>total</w:t>
      </w:r>
      <w:r>
        <w:rPr>
          <w:szCs w:val="22"/>
        </w:rPr>
        <w:t>) amount in any Bidding Form, due to any error in calculation,</w:t>
      </w:r>
      <w:r>
        <w:t xml:space="preserve"> the </w:t>
      </w:r>
      <w:r>
        <w:rPr>
          <w:szCs w:val="22"/>
        </w:rPr>
        <w:t>relevant input amount</w:t>
      </w:r>
      <w:r>
        <w:t xml:space="preserve"> shall prevail</w:t>
      </w:r>
      <w:r>
        <w:rPr>
          <w:szCs w:val="22"/>
        </w:rPr>
        <w:t>,</w:t>
      </w:r>
      <w:r>
        <w:t xml:space="preserve"> and the </w:t>
      </w:r>
      <w:r>
        <w:rPr>
          <w:szCs w:val="22"/>
        </w:rPr>
        <w:t>output (i.e., total) amount shall</w:t>
      </w:r>
      <w:r>
        <w:t xml:space="preserve"> be corrected]</w:t>
      </w:r>
      <w:r>
        <w:rPr>
          <w:rStyle w:val="FootnoteReference"/>
        </w:rPr>
        <w:footnoteReference w:id="6"/>
      </w:r>
      <w:r>
        <w:rPr>
          <w:spacing w:val="-1"/>
        </w:rPr>
        <w:t>; and</w:t>
      </w:r>
    </w:p>
    <w:p w14:paraId="3885F557" w14:textId="77777777" w:rsidR="00DE1926" w:rsidRDefault="00DE1926">
      <w:pPr>
        <w:pStyle w:val="BodyText2"/>
        <w:widowControl w:val="0"/>
        <w:spacing w:before="120" w:after="240" w:line="269" w:lineRule="auto"/>
        <w:ind w:left="1440"/>
        <w:contextualSpacing/>
        <w:jc w:val="both"/>
        <w:rPr>
          <w:szCs w:val="22"/>
        </w:rPr>
      </w:pPr>
    </w:p>
    <w:p w14:paraId="0621E336" w14:textId="77777777" w:rsidR="00DE1926" w:rsidRDefault="00E50157">
      <w:pPr>
        <w:pStyle w:val="BodyText2"/>
        <w:widowControl w:val="0"/>
        <w:numPr>
          <w:ilvl w:val="3"/>
          <w:numId w:val="37"/>
        </w:numPr>
        <w:spacing w:before="120" w:after="240" w:line="269" w:lineRule="auto"/>
        <w:ind w:left="1440" w:hanging="720"/>
        <w:contextualSpacing/>
        <w:jc w:val="both"/>
        <w:rPr>
          <w:szCs w:val="22"/>
        </w:rPr>
      </w:pPr>
      <w:r>
        <w:rPr>
          <w:szCs w:val="22"/>
        </w:rPr>
        <w:t>the</w:t>
      </w:r>
      <w:r>
        <w:t xml:space="preserve"> words and figures, the amount in words shall prevail</w:t>
      </w:r>
      <w:r>
        <w:rPr>
          <w:szCs w:val="22"/>
        </w:rPr>
        <w:t>.</w:t>
      </w:r>
    </w:p>
    <w:p w14:paraId="5D164D41" w14:textId="77777777" w:rsidR="00DE1926" w:rsidRDefault="00E50157">
      <w:pPr>
        <w:pStyle w:val="BodyText"/>
        <w:widowControl w:val="0"/>
        <w:numPr>
          <w:ilvl w:val="3"/>
          <w:numId w:val="33"/>
        </w:numPr>
        <w:spacing w:before="120" w:after="240" w:line="269" w:lineRule="auto"/>
        <w:contextualSpacing/>
        <w:jc w:val="both"/>
        <w:rPr>
          <w:szCs w:val="22"/>
        </w:rPr>
      </w:pPr>
      <w:r>
        <w:rPr>
          <w:szCs w:val="22"/>
        </w:rPr>
        <w:t>If the Bidder does not accept the corrected amount of the Bid, its Bid shall be rejected, and its Bid Security shall be forfeited.</w:t>
      </w:r>
    </w:p>
    <w:p w14:paraId="3B9EB11F" w14:textId="77777777" w:rsidR="00DE1926" w:rsidRDefault="00E50157">
      <w:pPr>
        <w:pStyle w:val="Heading3"/>
        <w:keepNext w:val="0"/>
        <w:keepLines w:val="0"/>
        <w:widowControl w:val="0"/>
        <w:spacing w:before="120" w:after="240" w:line="269" w:lineRule="auto"/>
        <w:contextualSpacing/>
        <w:jc w:val="both"/>
        <w:rPr>
          <w:b/>
          <w:bCs/>
          <w:i w:val="0"/>
          <w:iCs/>
          <w:smallCaps/>
          <w:szCs w:val="22"/>
          <w:u w:val="single"/>
        </w:rPr>
      </w:pPr>
      <w:r>
        <w:rPr>
          <w:b/>
          <w:bCs/>
          <w:i w:val="0"/>
          <w:iCs/>
          <w:smallCaps/>
          <w:szCs w:val="22"/>
          <w:u w:val="single"/>
        </w:rPr>
        <w:t>Determination of Responsiveness of Bids</w:t>
      </w:r>
    </w:p>
    <w:p w14:paraId="51FDCB6D" w14:textId="77777777" w:rsidR="00DE1926" w:rsidRDefault="00E50157">
      <w:pPr>
        <w:pStyle w:val="BodyText"/>
        <w:widowControl w:val="0"/>
        <w:numPr>
          <w:ilvl w:val="3"/>
          <w:numId w:val="38"/>
        </w:numPr>
        <w:spacing w:before="120" w:after="240" w:line="269" w:lineRule="auto"/>
        <w:contextualSpacing/>
        <w:jc w:val="both"/>
        <w:rPr>
          <w:szCs w:val="22"/>
        </w:rPr>
      </w:pPr>
      <w:r>
        <w:rPr>
          <w:szCs w:val="22"/>
        </w:rPr>
        <w:t>TFEC shall determine the responsiveness of each Bid to the RFP. The Technical Proposals that conform to all the terms and conditions of the RFP without material deviations, reservations or omissions shall be declared responsive. A material deviation, reservation or omission is one that:</w:t>
      </w:r>
    </w:p>
    <w:p w14:paraId="1071F449" w14:textId="77777777" w:rsidR="00DE1926" w:rsidRDefault="00E50157">
      <w:pPr>
        <w:pStyle w:val="Heading4"/>
        <w:widowControl w:val="0"/>
        <w:spacing w:before="120" w:after="240" w:line="269" w:lineRule="auto"/>
        <w:ind w:left="1440" w:hanging="720"/>
        <w:contextualSpacing/>
        <w:jc w:val="both"/>
        <w:rPr>
          <w:szCs w:val="22"/>
        </w:rPr>
      </w:pPr>
      <w:r>
        <w:rPr>
          <w:szCs w:val="22"/>
        </w:rPr>
        <w:t>if accepted, would:</w:t>
      </w:r>
    </w:p>
    <w:p w14:paraId="7EB54645" w14:textId="77777777" w:rsidR="00DE1926" w:rsidRDefault="00E50157">
      <w:pPr>
        <w:pStyle w:val="BodyText2"/>
        <w:widowControl w:val="0"/>
        <w:numPr>
          <w:ilvl w:val="0"/>
          <w:numId w:val="39"/>
        </w:numPr>
        <w:spacing w:before="120" w:after="240" w:line="269" w:lineRule="auto"/>
        <w:ind w:left="2160" w:hanging="720"/>
        <w:contextualSpacing/>
        <w:jc w:val="both"/>
        <w:rPr>
          <w:szCs w:val="22"/>
        </w:rPr>
      </w:pPr>
      <w:r>
        <w:rPr>
          <w:szCs w:val="22"/>
        </w:rPr>
        <w:t>affect in any substantial way the scope, quality, or performance of the works and services in relation to the Project as specified in the RFP; or</w:t>
      </w:r>
    </w:p>
    <w:p w14:paraId="0B55B649" w14:textId="77777777" w:rsidR="00DE1926" w:rsidRDefault="00DE1926">
      <w:pPr>
        <w:pStyle w:val="BodyText2"/>
        <w:widowControl w:val="0"/>
        <w:spacing w:before="120" w:after="240" w:line="269" w:lineRule="auto"/>
        <w:ind w:left="2160" w:hanging="720"/>
        <w:contextualSpacing/>
        <w:jc w:val="both"/>
        <w:rPr>
          <w:szCs w:val="22"/>
        </w:rPr>
      </w:pPr>
    </w:p>
    <w:p w14:paraId="723ED3AD" w14:textId="77777777" w:rsidR="00DE1926" w:rsidRDefault="00E50157">
      <w:pPr>
        <w:pStyle w:val="BodyText2"/>
        <w:widowControl w:val="0"/>
        <w:numPr>
          <w:ilvl w:val="0"/>
          <w:numId w:val="39"/>
        </w:numPr>
        <w:spacing w:before="120" w:after="240" w:line="269" w:lineRule="auto"/>
        <w:ind w:left="2160" w:hanging="720"/>
        <w:contextualSpacing/>
        <w:jc w:val="both"/>
        <w:rPr>
          <w:szCs w:val="22"/>
        </w:rPr>
      </w:pPr>
      <w:r>
        <w:rPr>
          <w:szCs w:val="22"/>
        </w:rPr>
        <w:t xml:space="preserve">limit in any substantial way the </w:t>
      </w:r>
      <w:r>
        <w:rPr>
          <w:rFonts w:eastAsia="MS Mincho"/>
          <w:szCs w:val="22"/>
          <w:lang w:eastAsia="ja-JP"/>
        </w:rPr>
        <w:t>Implementing Agency’s</w:t>
      </w:r>
      <w:r>
        <w:rPr>
          <w:szCs w:val="22"/>
        </w:rPr>
        <w:t xml:space="preserve"> rights or the Bidder’s or the successful bidder’s obligations under the RFP; or</w:t>
      </w:r>
    </w:p>
    <w:p w14:paraId="6F4B86C9" w14:textId="77777777" w:rsidR="00DE1926" w:rsidRDefault="00E50157">
      <w:pPr>
        <w:pStyle w:val="Heading4"/>
        <w:widowControl w:val="0"/>
        <w:spacing w:before="120" w:after="240" w:line="269" w:lineRule="auto"/>
        <w:ind w:left="1440" w:hanging="720"/>
        <w:contextualSpacing/>
        <w:jc w:val="both"/>
        <w:rPr>
          <w:szCs w:val="22"/>
        </w:rPr>
      </w:pPr>
      <w:r>
        <w:rPr>
          <w:szCs w:val="22"/>
        </w:rPr>
        <w:t>if rectified, would unfairly affect the competitive position of other Bidders presenting substantially responsive Technical Proposals.</w:t>
      </w:r>
    </w:p>
    <w:p w14:paraId="3F7EBF6F" w14:textId="77777777" w:rsidR="00DE1926" w:rsidRDefault="00E50157">
      <w:pPr>
        <w:pStyle w:val="BodyText"/>
        <w:widowControl w:val="0"/>
        <w:numPr>
          <w:ilvl w:val="3"/>
          <w:numId w:val="38"/>
        </w:numPr>
        <w:spacing w:before="120" w:after="240" w:line="269" w:lineRule="auto"/>
        <w:contextualSpacing/>
        <w:jc w:val="both"/>
        <w:rPr>
          <w:szCs w:val="22"/>
        </w:rPr>
      </w:pPr>
      <w:r>
        <w:rPr>
          <w:szCs w:val="22"/>
        </w:rPr>
        <w:t>TFEC’s determination of a Bid’s responsiveness may be based on the contents of the Bid itself without recourse to extrinsic evidence.</w:t>
      </w:r>
    </w:p>
    <w:p w14:paraId="7C82ED3F" w14:textId="77777777" w:rsidR="00DE1926" w:rsidRDefault="00DE1926">
      <w:pPr>
        <w:pStyle w:val="BodyText"/>
        <w:widowControl w:val="0"/>
        <w:spacing w:before="120" w:after="240" w:line="269" w:lineRule="auto"/>
        <w:ind w:left="720"/>
        <w:contextualSpacing/>
        <w:jc w:val="both"/>
        <w:rPr>
          <w:szCs w:val="22"/>
        </w:rPr>
      </w:pPr>
    </w:p>
    <w:p w14:paraId="45D4879E" w14:textId="77777777" w:rsidR="00DE1926" w:rsidRDefault="00E50157">
      <w:pPr>
        <w:pStyle w:val="BodyText"/>
        <w:widowControl w:val="0"/>
        <w:numPr>
          <w:ilvl w:val="3"/>
          <w:numId w:val="38"/>
        </w:numPr>
        <w:spacing w:before="120" w:after="240" w:line="269" w:lineRule="auto"/>
        <w:contextualSpacing/>
        <w:jc w:val="both"/>
        <w:rPr>
          <w:szCs w:val="22"/>
        </w:rPr>
      </w:pPr>
      <w:r>
        <w:rPr>
          <w:szCs w:val="22"/>
        </w:rPr>
        <w:t>Any minor non-conformity or irregularity in a Technical Proposal that does not constitute a material deviation, reservation or omission may be waived by the Implementing Agency or required by the Implementing Agency to be rectified, provided such waiver or rectification does not prejudice or affect unfairly the competitive position of other responsive Technical Proposals.</w:t>
      </w:r>
    </w:p>
    <w:p w14:paraId="05638A73" w14:textId="77777777" w:rsidR="00DE1926" w:rsidRDefault="00DE1926">
      <w:pPr>
        <w:pStyle w:val="BodyText"/>
        <w:widowControl w:val="0"/>
        <w:spacing w:before="120" w:after="240" w:line="269" w:lineRule="auto"/>
        <w:ind w:left="720"/>
        <w:contextualSpacing/>
        <w:jc w:val="both"/>
        <w:rPr>
          <w:szCs w:val="22"/>
        </w:rPr>
      </w:pPr>
    </w:p>
    <w:p w14:paraId="56C30D48" w14:textId="77777777" w:rsidR="00DE1926" w:rsidRDefault="00E50157">
      <w:pPr>
        <w:pStyle w:val="BodyText"/>
        <w:widowControl w:val="0"/>
        <w:numPr>
          <w:ilvl w:val="3"/>
          <w:numId w:val="38"/>
        </w:numPr>
        <w:spacing w:before="120" w:after="240" w:line="269" w:lineRule="auto"/>
        <w:contextualSpacing/>
        <w:jc w:val="both"/>
        <w:rPr>
          <w:szCs w:val="22"/>
        </w:rPr>
      </w:pPr>
      <w:r>
        <w:rPr>
          <w:szCs w:val="22"/>
        </w:rPr>
        <w:t xml:space="preserve">Provided that a Bid is substantially responsive, TFEC may request that the Bidder submit the necessary information or documentation, within a reasonable period of time, to rectify non-material </w:t>
      </w:r>
      <w:r>
        <w:rPr>
          <w:szCs w:val="22"/>
        </w:rPr>
        <w:lastRenderedPageBreak/>
        <w:t>non-conformities in the Bid related to documentation requirements. Requesting information or documentation on such non-conformities shall not be related to any aspect of the Financial Proposal. Failure of the Bidder to comply with the request may result in the rejection of its Bid.</w:t>
      </w:r>
    </w:p>
    <w:p w14:paraId="13E16324" w14:textId="77777777" w:rsidR="00DE1926" w:rsidRDefault="00DE1926">
      <w:pPr>
        <w:pStyle w:val="BodyText"/>
        <w:widowControl w:val="0"/>
        <w:spacing w:before="120" w:after="240" w:line="269" w:lineRule="auto"/>
        <w:ind w:left="720"/>
        <w:contextualSpacing/>
        <w:jc w:val="both"/>
        <w:rPr>
          <w:szCs w:val="22"/>
        </w:rPr>
      </w:pPr>
    </w:p>
    <w:p w14:paraId="48A529B4" w14:textId="77777777" w:rsidR="00DE1926" w:rsidRDefault="00E50157">
      <w:pPr>
        <w:pStyle w:val="BodyText"/>
        <w:widowControl w:val="0"/>
        <w:numPr>
          <w:ilvl w:val="3"/>
          <w:numId w:val="38"/>
        </w:numPr>
        <w:spacing w:before="120" w:after="240" w:line="269" w:lineRule="auto"/>
        <w:contextualSpacing/>
        <w:jc w:val="both"/>
        <w:rPr>
          <w:szCs w:val="22"/>
        </w:rPr>
      </w:pPr>
      <w:r>
        <w:rPr>
          <w:spacing w:val="-4"/>
          <w:szCs w:val="22"/>
        </w:rPr>
        <w:t>If a Technical Proposal is not substantially responsive to the requirements of the RFP, it shall be rejected by TFEC and may not subsequently be made responsive by correction of the material deviation, reservation, or omission.</w:t>
      </w:r>
    </w:p>
    <w:p w14:paraId="033DBF21" w14:textId="77777777" w:rsidR="00DE1926" w:rsidRDefault="00DE1926">
      <w:pPr>
        <w:pStyle w:val="BodyText"/>
        <w:widowControl w:val="0"/>
        <w:spacing w:before="120" w:after="240" w:line="269" w:lineRule="auto"/>
        <w:ind w:left="720"/>
        <w:contextualSpacing/>
        <w:jc w:val="both"/>
        <w:rPr>
          <w:szCs w:val="22"/>
        </w:rPr>
      </w:pPr>
    </w:p>
    <w:p w14:paraId="72D9F534" w14:textId="77777777" w:rsidR="00DE1926" w:rsidRDefault="00E50157">
      <w:pPr>
        <w:pStyle w:val="BodyText"/>
        <w:widowControl w:val="0"/>
        <w:numPr>
          <w:ilvl w:val="3"/>
          <w:numId w:val="38"/>
        </w:numPr>
        <w:spacing w:before="120" w:after="240" w:line="269" w:lineRule="auto"/>
        <w:contextualSpacing/>
        <w:jc w:val="both"/>
        <w:rPr>
          <w:i/>
          <w:smallCaps/>
          <w:szCs w:val="22"/>
          <w:u w:val="single"/>
        </w:rPr>
      </w:pPr>
      <w:r>
        <w:rPr>
          <w:szCs w:val="22"/>
        </w:rPr>
        <w:t>A responsive Financial Proposal is one which meets the requirements of the RFP without any deviation, reservation or omission. No change in the Financial Proposals shall be allowed and shall be evaluated as per the information provided by the Bidders. A non-responsive Financial Proposal may not subsequently be made responsive by correction of the deviation, reservation, or omission.</w:t>
      </w:r>
    </w:p>
    <w:p w14:paraId="2EA0D025" w14:textId="77777777" w:rsidR="00DE1926" w:rsidRDefault="00E50157">
      <w:pPr>
        <w:pStyle w:val="Heading3"/>
        <w:keepNext w:val="0"/>
        <w:keepLines w:val="0"/>
        <w:widowControl w:val="0"/>
        <w:spacing w:before="120" w:after="240" w:line="269" w:lineRule="auto"/>
        <w:contextualSpacing/>
        <w:jc w:val="both"/>
        <w:rPr>
          <w:szCs w:val="22"/>
          <w:lang w:val="en-US"/>
        </w:rPr>
      </w:pPr>
      <w:r>
        <w:rPr>
          <w:b/>
          <w:bCs/>
          <w:i w:val="0"/>
          <w:iCs/>
          <w:smallCaps/>
          <w:szCs w:val="22"/>
          <w:u w:val="single"/>
        </w:rPr>
        <w:t>Evaluation Criteria</w:t>
      </w:r>
      <w:r>
        <w:rPr>
          <w:szCs w:val="22"/>
          <w:lang w:val="en-US"/>
        </w:rPr>
        <w:t xml:space="preserve"> </w:t>
      </w:r>
    </w:p>
    <w:p w14:paraId="6A5DD668" w14:textId="77777777" w:rsidR="00DE1926" w:rsidRDefault="00E50157">
      <w:pPr>
        <w:pStyle w:val="BodyText"/>
        <w:widowControl w:val="0"/>
        <w:numPr>
          <w:ilvl w:val="3"/>
          <w:numId w:val="40"/>
        </w:numPr>
        <w:spacing w:before="120" w:after="240" w:line="269" w:lineRule="auto"/>
        <w:contextualSpacing/>
        <w:jc w:val="both"/>
        <w:rPr>
          <w:szCs w:val="22"/>
        </w:rPr>
      </w:pPr>
      <w:r>
        <w:t>Bids of only those Bidders shall be considered who meet the basic eligibility criteria set forth in Annexure A (</w:t>
      </w:r>
      <w:r>
        <w:rPr>
          <w:i/>
          <w:iCs/>
        </w:rPr>
        <w:t>Basic Eligibility Criteria</w:t>
      </w:r>
      <w:r>
        <w:t>) of Part 4 (</w:t>
      </w:r>
      <w:r>
        <w:rPr>
          <w:i/>
          <w:iCs/>
        </w:rPr>
        <w:t>Annexures</w:t>
      </w:r>
      <w:r>
        <w:t>)</w:t>
      </w:r>
      <w:r>
        <w:rPr>
          <w:szCs w:val="22"/>
        </w:rPr>
        <w:t xml:space="preserve"> of Volume I (</w:t>
      </w:r>
      <w:r>
        <w:rPr>
          <w:i/>
          <w:iCs/>
          <w:szCs w:val="22"/>
        </w:rPr>
        <w:t>Bidding Procedure</w:t>
      </w:r>
      <w:r>
        <w:rPr>
          <w:szCs w:val="22"/>
        </w:rPr>
        <w:t>) of the RFP</w:t>
      </w:r>
      <w:r>
        <w:t>.</w:t>
      </w:r>
      <w:r>
        <w:rPr>
          <w:szCs w:val="22"/>
        </w:rPr>
        <w:t xml:space="preserve"> </w:t>
      </w:r>
    </w:p>
    <w:p w14:paraId="2CF7521D" w14:textId="77777777" w:rsidR="00DE1926" w:rsidRDefault="00DE1926">
      <w:pPr>
        <w:pStyle w:val="BodyText"/>
        <w:widowControl w:val="0"/>
        <w:spacing w:before="120" w:after="240" w:line="269" w:lineRule="auto"/>
        <w:ind w:left="720"/>
        <w:contextualSpacing/>
        <w:jc w:val="both"/>
        <w:rPr>
          <w:szCs w:val="22"/>
        </w:rPr>
      </w:pPr>
    </w:p>
    <w:p w14:paraId="2715DF74" w14:textId="77777777" w:rsidR="00DE1926" w:rsidRDefault="00E50157">
      <w:pPr>
        <w:pStyle w:val="BodyText"/>
        <w:widowControl w:val="0"/>
        <w:numPr>
          <w:ilvl w:val="3"/>
          <w:numId w:val="40"/>
        </w:numPr>
        <w:spacing w:before="120" w:after="240" w:line="269" w:lineRule="auto"/>
        <w:contextualSpacing/>
        <w:jc w:val="both"/>
        <w:rPr>
          <w:szCs w:val="22"/>
        </w:rPr>
      </w:pPr>
      <w:r>
        <w:rPr>
          <w:szCs w:val="22"/>
        </w:rPr>
        <w:t>In addition, and subject to the requirements set out in Sub-Section 6.2.2 (</w:t>
      </w:r>
      <w:r>
        <w:rPr>
          <w:i/>
          <w:iCs/>
          <w:szCs w:val="22"/>
        </w:rPr>
        <w:t>Preliminary Examination of Bids</w:t>
      </w:r>
      <w:r>
        <w:rPr>
          <w:szCs w:val="22"/>
        </w:rPr>
        <w:t>) and Sub-Section 6.2.3 (</w:t>
      </w:r>
      <w:r>
        <w:rPr>
          <w:i/>
          <w:iCs/>
          <w:szCs w:val="22"/>
        </w:rPr>
        <w:t>Determination of Responsiveness of Bids</w:t>
      </w:r>
      <w:r>
        <w:rPr>
          <w:szCs w:val="22"/>
        </w:rPr>
        <w:t>) each of the Instructions to Bidders, the Bidders shall be evaluated against the evaluation criteria for the Technical Proposals and the Financial Proposals set out in Annexure B (</w:t>
      </w:r>
      <w:r>
        <w:rPr>
          <w:i/>
          <w:iCs/>
          <w:szCs w:val="22"/>
        </w:rPr>
        <w:t>Evaluation Criteria</w:t>
      </w:r>
      <w:r>
        <w:rPr>
          <w:szCs w:val="22"/>
        </w:rPr>
        <w:t xml:space="preserve">) </w:t>
      </w:r>
      <w:r>
        <w:t>of Part 4 (</w:t>
      </w:r>
      <w:r>
        <w:rPr>
          <w:i/>
          <w:iCs/>
        </w:rPr>
        <w:t>Annexures</w:t>
      </w:r>
      <w:r>
        <w:t>)</w:t>
      </w:r>
      <w:r>
        <w:rPr>
          <w:szCs w:val="22"/>
        </w:rPr>
        <w:t xml:space="preserve"> of Volume I (</w:t>
      </w:r>
      <w:r>
        <w:rPr>
          <w:i/>
          <w:iCs/>
          <w:szCs w:val="22"/>
        </w:rPr>
        <w:t>Bidding Procedure</w:t>
      </w:r>
      <w:r>
        <w:rPr>
          <w:szCs w:val="22"/>
        </w:rPr>
        <w:t>) of the RFP.</w:t>
      </w:r>
    </w:p>
    <w:p w14:paraId="0D2A3278" w14:textId="77777777" w:rsidR="00DE1926" w:rsidRDefault="00DE1926">
      <w:pPr>
        <w:pStyle w:val="BodyText"/>
        <w:widowControl w:val="0"/>
        <w:spacing w:before="120" w:after="240" w:line="269" w:lineRule="auto"/>
        <w:ind w:left="720"/>
        <w:contextualSpacing/>
        <w:jc w:val="both"/>
      </w:pPr>
    </w:p>
    <w:p w14:paraId="26DEEA74" w14:textId="77777777" w:rsidR="00DE1926" w:rsidRDefault="00E50157">
      <w:pPr>
        <w:pStyle w:val="BodyText"/>
        <w:widowControl w:val="0"/>
        <w:numPr>
          <w:ilvl w:val="3"/>
          <w:numId w:val="40"/>
        </w:numPr>
        <w:spacing w:before="120" w:after="240" w:line="269" w:lineRule="auto"/>
        <w:contextualSpacing/>
        <w:jc w:val="both"/>
      </w:pPr>
      <w:r>
        <w:t>The TFEC shall attribute a technical score to responsive Technical Proposals.</w:t>
      </w:r>
    </w:p>
    <w:p w14:paraId="50D53B35" w14:textId="77777777" w:rsidR="00DE1926" w:rsidRDefault="00DE1926">
      <w:pPr>
        <w:pStyle w:val="BodyText"/>
        <w:widowControl w:val="0"/>
        <w:spacing w:before="120" w:after="240" w:line="269" w:lineRule="auto"/>
        <w:ind w:left="720"/>
        <w:contextualSpacing/>
        <w:jc w:val="both"/>
        <w:rPr>
          <w:szCs w:val="22"/>
        </w:rPr>
      </w:pPr>
    </w:p>
    <w:p w14:paraId="1F4D3CA5" w14:textId="17E5D52C" w:rsidR="00DE1926" w:rsidRDefault="00E50157" w:rsidP="00EF66FA">
      <w:pPr>
        <w:pStyle w:val="BodyText"/>
        <w:widowControl w:val="0"/>
        <w:numPr>
          <w:ilvl w:val="3"/>
          <w:numId w:val="40"/>
        </w:numPr>
        <w:spacing w:before="120" w:after="240" w:line="269" w:lineRule="auto"/>
        <w:contextualSpacing/>
        <w:jc w:val="both"/>
        <w:rPr>
          <w:szCs w:val="22"/>
        </w:rPr>
      </w:pPr>
      <w:r>
        <w:t>Technic</w:t>
      </w:r>
      <w:r w:rsidR="00EF66FA">
        <w:t xml:space="preserve">al Proposals scoring less than 70 </w:t>
      </w:r>
      <w:r>
        <w:t>points shall be rejected. The technical score shall be calculated as follows:</w:t>
      </w:r>
    </w:p>
    <w:tbl>
      <w:tblPr>
        <w:tblW w:w="897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5238"/>
        <w:gridCol w:w="2835"/>
      </w:tblGrid>
      <w:tr w:rsidR="00DE1926" w14:paraId="24170A0C" w14:textId="77777777" w:rsidTr="00EF66FA">
        <w:trPr>
          <w:cantSplit/>
          <w:trHeight w:val="413"/>
        </w:trPr>
        <w:tc>
          <w:tcPr>
            <w:tcW w:w="900" w:type="dxa"/>
            <w:shd w:val="pct25" w:color="auto" w:fill="auto"/>
          </w:tcPr>
          <w:p w14:paraId="629CF200" w14:textId="77777777" w:rsidR="00DE1926" w:rsidRDefault="00E50157">
            <w:pPr>
              <w:pStyle w:val="ListParagraph1"/>
              <w:autoSpaceDE w:val="0"/>
              <w:autoSpaceDN w:val="0"/>
              <w:adjustRightInd w:val="0"/>
              <w:spacing w:after="0" w:line="240" w:lineRule="auto"/>
              <w:ind w:left="0" w:right="-597"/>
              <w:rPr>
                <w:rFonts w:ascii="Times New Roman" w:hAnsi="Times New Roman" w:cs="Times New Roman"/>
                <w:b/>
                <w:smallCaps/>
              </w:rPr>
            </w:pPr>
            <w:r>
              <w:rPr>
                <w:rFonts w:ascii="Times New Roman" w:hAnsi="Times New Roman" w:cs="Times New Roman"/>
                <w:b/>
                <w:smallCaps/>
              </w:rPr>
              <w:t>Sr. No.</w:t>
            </w:r>
          </w:p>
        </w:tc>
        <w:tc>
          <w:tcPr>
            <w:tcW w:w="5238" w:type="dxa"/>
            <w:shd w:val="pct25" w:color="auto" w:fill="auto"/>
          </w:tcPr>
          <w:p w14:paraId="39FCC50A" w14:textId="5011CB91" w:rsidR="00DE1926" w:rsidRDefault="00E50157" w:rsidP="00EF66FA">
            <w:pPr>
              <w:pStyle w:val="ListParagraph1"/>
              <w:autoSpaceDE w:val="0"/>
              <w:autoSpaceDN w:val="0"/>
              <w:adjustRightInd w:val="0"/>
              <w:spacing w:after="0" w:line="240" w:lineRule="auto"/>
              <w:ind w:left="0" w:right="72"/>
              <w:jc w:val="center"/>
              <w:rPr>
                <w:rFonts w:ascii="Times New Roman" w:hAnsi="Times New Roman" w:cs="Times New Roman"/>
                <w:b/>
                <w:smallCaps/>
              </w:rPr>
            </w:pPr>
            <w:r>
              <w:rPr>
                <w:rFonts w:ascii="Times New Roman" w:hAnsi="Times New Roman" w:cs="Times New Roman"/>
                <w:b/>
                <w:smallCaps/>
              </w:rPr>
              <w:t>Criteria</w:t>
            </w:r>
          </w:p>
        </w:tc>
        <w:tc>
          <w:tcPr>
            <w:tcW w:w="2835" w:type="dxa"/>
            <w:shd w:val="pct25" w:color="auto" w:fill="auto"/>
          </w:tcPr>
          <w:p w14:paraId="2EAFA9EF" w14:textId="77777777" w:rsidR="00DE1926" w:rsidRDefault="00E50157">
            <w:pPr>
              <w:pStyle w:val="ListParagraph1"/>
              <w:autoSpaceDE w:val="0"/>
              <w:autoSpaceDN w:val="0"/>
              <w:adjustRightInd w:val="0"/>
              <w:spacing w:after="0" w:line="240" w:lineRule="auto"/>
              <w:ind w:left="0" w:right="45"/>
              <w:jc w:val="center"/>
              <w:rPr>
                <w:rFonts w:ascii="Times New Roman" w:hAnsi="Times New Roman" w:cs="Times New Roman"/>
                <w:b/>
                <w:smallCaps/>
              </w:rPr>
            </w:pPr>
            <w:r>
              <w:rPr>
                <w:rFonts w:ascii="Times New Roman" w:hAnsi="Times New Roman" w:cs="Times New Roman"/>
                <w:b/>
                <w:smallCaps/>
              </w:rPr>
              <w:t>Weightage/ Marks</w:t>
            </w:r>
          </w:p>
        </w:tc>
      </w:tr>
      <w:tr w:rsidR="00DE1926" w14:paraId="279665D0" w14:textId="77777777" w:rsidTr="00EF66FA">
        <w:trPr>
          <w:cantSplit/>
          <w:trHeight w:val="413"/>
        </w:trPr>
        <w:tc>
          <w:tcPr>
            <w:tcW w:w="900" w:type="dxa"/>
          </w:tcPr>
          <w:p w14:paraId="22E92822" w14:textId="77777777" w:rsidR="00DE1926" w:rsidRDefault="00DE1926">
            <w:pPr>
              <w:pStyle w:val="ListParagraph1"/>
              <w:numPr>
                <w:ilvl w:val="0"/>
                <w:numId w:val="41"/>
              </w:numPr>
              <w:autoSpaceDE w:val="0"/>
              <w:autoSpaceDN w:val="0"/>
              <w:adjustRightInd w:val="0"/>
              <w:spacing w:after="0" w:line="240" w:lineRule="auto"/>
              <w:ind w:right="-597"/>
              <w:rPr>
                <w:rFonts w:ascii="Times New Roman" w:hAnsi="Times New Roman" w:cs="Times New Roman"/>
              </w:rPr>
            </w:pPr>
          </w:p>
        </w:tc>
        <w:tc>
          <w:tcPr>
            <w:tcW w:w="5238" w:type="dxa"/>
          </w:tcPr>
          <w:p w14:paraId="65B5558C" w14:textId="77777777" w:rsidR="00DE1926" w:rsidRDefault="00E50157">
            <w:pPr>
              <w:pStyle w:val="ListParagraph1"/>
              <w:autoSpaceDE w:val="0"/>
              <w:autoSpaceDN w:val="0"/>
              <w:adjustRightInd w:val="0"/>
              <w:spacing w:after="0" w:line="240" w:lineRule="auto"/>
              <w:ind w:left="0" w:right="-597"/>
              <w:rPr>
                <w:rFonts w:ascii="Times New Roman" w:hAnsi="Times New Roman" w:cs="Times New Roman"/>
              </w:rPr>
            </w:pPr>
            <w:r>
              <w:rPr>
                <w:rFonts w:ascii="Book Antiqua" w:hAnsi="Book Antiqua" w:cs="Book Antiqua"/>
                <w:color w:val="000000"/>
              </w:rPr>
              <w:t xml:space="preserve">Financial Soundness </w:t>
            </w:r>
          </w:p>
        </w:tc>
        <w:tc>
          <w:tcPr>
            <w:tcW w:w="2835" w:type="dxa"/>
          </w:tcPr>
          <w:p w14:paraId="789FDAB6" w14:textId="79931D25" w:rsidR="00DE1926" w:rsidRDefault="00E50157">
            <w:pPr>
              <w:pStyle w:val="ListParagraph1"/>
              <w:autoSpaceDE w:val="0"/>
              <w:autoSpaceDN w:val="0"/>
              <w:adjustRightInd w:val="0"/>
              <w:spacing w:after="0" w:line="240" w:lineRule="auto"/>
              <w:ind w:left="0" w:right="-597"/>
              <w:rPr>
                <w:rFonts w:ascii="Times New Roman" w:hAnsi="Times New Roman" w:cs="Times New Roman"/>
              </w:rPr>
            </w:pPr>
            <w:r>
              <w:rPr>
                <w:rFonts w:ascii="Book Antiqua" w:hAnsi="Book Antiqua" w:cs="Book Antiqua"/>
                <w:color w:val="000000"/>
              </w:rPr>
              <w:t>20 points</w:t>
            </w:r>
          </w:p>
        </w:tc>
      </w:tr>
      <w:tr w:rsidR="00DE1926" w14:paraId="7AA5BB93" w14:textId="77777777" w:rsidTr="00EF66FA">
        <w:trPr>
          <w:cantSplit/>
          <w:trHeight w:val="413"/>
        </w:trPr>
        <w:tc>
          <w:tcPr>
            <w:tcW w:w="900" w:type="dxa"/>
          </w:tcPr>
          <w:p w14:paraId="4FCCB367" w14:textId="77777777" w:rsidR="00DE1926" w:rsidRDefault="00DE1926">
            <w:pPr>
              <w:pStyle w:val="ListParagraph1"/>
              <w:numPr>
                <w:ilvl w:val="0"/>
                <w:numId w:val="41"/>
              </w:numPr>
              <w:autoSpaceDE w:val="0"/>
              <w:autoSpaceDN w:val="0"/>
              <w:adjustRightInd w:val="0"/>
              <w:spacing w:after="0" w:line="240" w:lineRule="auto"/>
              <w:ind w:right="-597"/>
              <w:rPr>
                <w:rFonts w:ascii="Times New Roman" w:hAnsi="Times New Roman" w:cs="Times New Roman"/>
              </w:rPr>
            </w:pPr>
          </w:p>
        </w:tc>
        <w:tc>
          <w:tcPr>
            <w:tcW w:w="5238" w:type="dxa"/>
          </w:tcPr>
          <w:p w14:paraId="7B0B6442" w14:textId="395013BB" w:rsidR="00DE1926" w:rsidRDefault="00E50157">
            <w:pPr>
              <w:pStyle w:val="ListParagraph1"/>
              <w:autoSpaceDE w:val="0"/>
              <w:autoSpaceDN w:val="0"/>
              <w:adjustRightInd w:val="0"/>
              <w:spacing w:after="0" w:line="240" w:lineRule="auto"/>
              <w:ind w:left="0" w:right="-597"/>
              <w:rPr>
                <w:rFonts w:ascii="Times New Roman" w:hAnsi="Times New Roman" w:cs="Times New Roman"/>
              </w:rPr>
            </w:pPr>
            <w:r>
              <w:rPr>
                <w:rFonts w:ascii="Book Antiqua" w:hAnsi="Book Antiqua" w:cs="Book Antiqua"/>
                <w:color w:val="000000"/>
              </w:rPr>
              <w:t>Experience of Management</w:t>
            </w:r>
          </w:p>
        </w:tc>
        <w:tc>
          <w:tcPr>
            <w:tcW w:w="2835" w:type="dxa"/>
          </w:tcPr>
          <w:p w14:paraId="7F12431D" w14:textId="678F2534" w:rsidR="00DE1926" w:rsidRDefault="00922238">
            <w:pPr>
              <w:pStyle w:val="ListParagraph1"/>
              <w:autoSpaceDE w:val="0"/>
              <w:autoSpaceDN w:val="0"/>
              <w:adjustRightInd w:val="0"/>
              <w:spacing w:after="0" w:line="240" w:lineRule="auto"/>
              <w:ind w:left="0" w:right="-597"/>
              <w:rPr>
                <w:rFonts w:ascii="Times New Roman" w:hAnsi="Times New Roman" w:cs="Times New Roman"/>
              </w:rPr>
            </w:pPr>
            <w:r w:rsidRPr="00EF66FA">
              <w:rPr>
                <w:rFonts w:ascii="Times New Roman" w:hAnsi="Times New Roman" w:cs="Times New Roman"/>
              </w:rPr>
              <w:t>40</w:t>
            </w:r>
            <w:r w:rsidR="00EF66FA">
              <w:rPr>
                <w:rFonts w:ascii="Times New Roman" w:hAnsi="Times New Roman" w:cs="Times New Roman"/>
              </w:rPr>
              <w:t xml:space="preserve"> Points</w:t>
            </w:r>
          </w:p>
        </w:tc>
      </w:tr>
      <w:tr w:rsidR="00DE1926" w14:paraId="02457966" w14:textId="77777777" w:rsidTr="00EF66FA">
        <w:trPr>
          <w:cantSplit/>
          <w:trHeight w:val="413"/>
        </w:trPr>
        <w:tc>
          <w:tcPr>
            <w:tcW w:w="900" w:type="dxa"/>
          </w:tcPr>
          <w:p w14:paraId="4319E2F9" w14:textId="77777777" w:rsidR="00DE1926" w:rsidRDefault="00DE1926">
            <w:pPr>
              <w:pStyle w:val="ListParagraph1"/>
              <w:numPr>
                <w:ilvl w:val="0"/>
                <w:numId w:val="41"/>
              </w:numPr>
              <w:autoSpaceDE w:val="0"/>
              <w:autoSpaceDN w:val="0"/>
              <w:adjustRightInd w:val="0"/>
              <w:spacing w:after="0" w:line="240" w:lineRule="auto"/>
              <w:ind w:right="-597"/>
              <w:rPr>
                <w:rFonts w:ascii="Times New Roman" w:hAnsi="Times New Roman" w:cs="Times New Roman"/>
              </w:rPr>
            </w:pPr>
          </w:p>
        </w:tc>
        <w:tc>
          <w:tcPr>
            <w:tcW w:w="5238" w:type="dxa"/>
          </w:tcPr>
          <w:p w14:paraId="53254BF0" w14:textId="6CE21BC4" w:rsidR="00DE1926" w:rsidRDefault="00EF66FA">
            <w:pPr>
              <w:pStyle w:val="ListParagraph1"/>
              <w:autoSpaceDE w:val="0"/>
              <w:autoSpaceDN w:val="0"/>
              <w:adjustRightInd w:val="0"/>
              <w:spacing w:after="0" w:line="240" w:lineRule="auto"/>
              <w:ind w:left="0" w:right="-597"/>
              <w:rPr>
                <w:rFonts w:ascii="Times New Roman" w:hAnsi="Times New Roman" w:cs="Times New Roman"/>
                <w:color w:val="000000"/>
              </w:rPr>
            </w:pPr>
            <w:r>
              <w:rPr>
                <w:rFonts w:ascii="Times New Roman" w:hAnsi="Times New Roman" w:cs="Times New Roman"/>
              </w:rPr>
              <w:t>Methodology and Work Plan</w:t>
            </w:r>
          </w:p>
        </w:tc>
        <w:tc>
          <w:tcPr>
            <w:tcW w:w="2835" w:type="dxa"/>
          </w:tcPr>
          <w:p w14:paraId="58DF1C17" w14:textId="29922B2D" w:rsidR="00DE1926" w:rsidRDefault="00922238" w:rsidP="00EF66FA">
            <w:pPr>
              <w:pStyle w:val="ListParagraph1"/>
              <w:autoSpaceDE w:val="0"/>
              <w:autoSpaceDN w:val="0"/>
              <w:adjustRightInd w:val="0"/>
              <w:spacing w:after="0" w:line="240" w:lineRule="auto"/>
              <w:ind w:left="0" w:right="-597"/>
              <w:rPr>
                <w:rFonts w:ascii="Times New Roman" w:hAnsi="Times New Roman" w:cs="Times New Roman"/>
              </w:rPr>
            </w:pPr>
            <w:r>
              <w:rPr>
                <w:rFonts w:ascii="Times New Roman" w:hAnsi="Times New Roman" w:cs="Times New Roman"/>
              </w:rPr>
              <w:t>2</w:t>
            </w:r>
            <w:r w:rsidR="00E50157">
              <w:rPr>
                <w:rFonts w:ascii="Times New Roman" w:hAnsi="Times New Roman" w:cs="Times New Roman"/>
              </w:rPr>
              <w:t>0 Points</w:t>
            </w:r>
          </w:p>
        </w:tc>
      </w:tr>
      <w:tr w:rsidR="00DE1926" w14:paraId="2B277BCC" w14:textId="77777777" w:rsidTr="00EF66FA">
        <w:trPr>
          <w:cantSplit/>
          <w:trHeight w:val="413"/>
        </w:trPr>
        <w:tc>
          <w:tcPr>
            <w:tcW w:w="900" w:type="dxa"/>
          </w:tcPr>
          <w:p w14:paraId="3E4EE5C4" w14:textId="77777777" w:rsidR="00DE1926" w:rsidRDefault="00DE1926">
            <w:pPr>
              <w:pStyle w:val="ListParagraph1"/>
              <w:numPr>
                <w:ilvl w:val="0"/>
                <w:numId w:val="41"/>
              </w:numPr>
              <w:autoSpaceDE w:val="0"/>
              <w:autoSpaceDN w:val="0"/>
              <w:adjustRightInd w:val="0"/>
              <w:spacing w:after="0" w:line="240" w:lineRule="auto"/>
              <w:ind w:right="-597"/>
              <w:rPr>
                <w:rFonts w:ascii="Times New Roman" w:hAnsi="Times New Roman" w:cs="Times New Roman"/>
              </w:rPr>
            </w:pPr>
          </w:p>
        </w:tc>
        <w:tc>
          <w:tcPr>
            <w:tcW w:w="5238" w:type="dxa"/>
          </w:tcPr>
          <w:p w14:paraId="73D17462" w14:textId="77777777" w:rsidR="00DE1926" w:rsidRDefault="00E50157">
            <w:pPr>
              <w:pStyle w:val="ListParagraph1"/>
              <w:autoSpaceDE w:val="0"/>
              <w:autoSpaceDN w:val="0"/>
              <w:adjustRightInd w:val="0"/>
              <w:spacing w:after="0" w:line="240" w:lineRule="auto"/>
              <w:ind w:left="0" w:right="-597"/>
              <w:rPr>
                <w:rFonts w:ascii="Times New Roman" w:hAnsi="Times New Roman" w:cs="Times New Roman"/>
              </w:rPr>
            </w:pPr>
            <w:r>
              <w:rPr>
                <w:rFonts w:ascii="Times New Roman" w:hAnsi="Times New Roman" w:cs="Times New Roman"/>
              </w:rPr>
              <w:t>Key Professionals</w:t>
            </w:r>
          </w:p>
        </w:tc>
        <w:tc>
          <w:tcPr>
            <w:tcW w:w="2835" w:type="dxa"/>
          </w:tcPr>
          <w:p w14:paraId="456ABED3" w14:textId="709D0C99" w:rsidR="00DE1926" w:rsidRDefault="00922238">
            <w:pPr>
              <w:pStyle w:val="ListParagraph1"/>
              <w:autoSpaceDE w:val="0"/>
              <w:autoSpaceDN w:val="0"/>
              <w:adjustRightInd w:val="0"/>
              <w:spacing w:after="0" w:line="240" w:lineRule="auto"/>
              <w:ind w:left="0" w:right="-597"/>
              <w:rPr>
                <w:rFonts w:ascii="Times New Roman" w:hAnsi="Times New Roman" w:cs="Times New Roman"/>
              </w:rPr>
            </w:pPr>
            <w:r>
              <w:rPr>
                <w:rFonts w:ascii="Times New Roman" w:hAnsi="Times New Roman" w:cs="Times New Roman"/>
              </w:rPr>
              <w:t>20 Points</w:t>
            </w:r>
          </w:p>
        </w:tc>
      </w:tr>
      <w:tr w:rsidR="00DE1926" w14:paraId="2F98FC48" w14:textId="77777777" w:rsidTr="00EF66FA">
        <w:trPr>
          <w:cantSplit/>
          <w:trHeight w:val="413"/>
        </w:trPr>
        <w:tc>
          <w:tcPr>
            <w:tcW w:w="900" w:type="dxa"/>
          </w:tcPr>
          <w:p w14:paraId="24C4FE1A" w14:textId="77777777" w:rsidR="00DE1926" w:rsidRDefault="00DE1926">
            <w:pPr>
              <w:autoSpaceDE w:val="0"/>
              <w:autoSpaceDN w:val="0"/>
              <w:adjustRightInd w:val="0"/>
              <w:spacing w:line="240" w:lineRule="auto"/>
              <w:ind w:right="-597"/>
              <w:contextualSpacing/>
              <w:rPr>
                <w:szCs w:val="22"/>
              </w:rPr>
            </w:pPr>
          </w:p>
        </w:tc>
        <w:tc>
          <w:tcPr>
            <w:tcW w:w="5238" w:type="dxa"/>
          </w:tcPr>
          <w:p w14:paraId="3454FFBE" w14:textId="77777777" w:rsidR="00DE1926" w:rsidRDefault="00E50157">
            <w:pPr>
              <w:pStyle w:val="ListParagraph1"/>
              <w:autoSpaceDE w:val="0"/>
              <w:autoSpaceDN w:val="0"/>
              <w:adjustRightInd w:val="0"/>
              <w:spacing w:after="0" w:line="240" w:lineRule="auto"/>
              <w:ind w:left="0" w:right="-597"/>
              <w:rPr>
                <w:rFonts w:ascii="Times New Roman" w:hAnsi="Times New Roman" w:cs="Times New Roman"/>
              </w:rPr>
            </w:pPr>
            <w:r>
              <w:rPr>
                <w:rFonts w:ascii="Times New Roman" w:hAnsi="Times New Roman" w:cs="Times New Roman"/>
                <w:b/>
              </w:rPr>
              <w:t>Total</w:t>
            </w:r>
          </w:p>
        </w:tc>
        <w:tc>
          <w:tcPr>
            <w:tcW w:w="2835" w:type="dxa"/>
          </w:tcPr>
          <w:p w14:paraId="3BE3DCC3" w14:textId="5CEDCB03" w:rsidR="00DE1926" w:rsidRDefault="00EF66FA">
            <w:pPr>
              <w:pStyle w:val="ListParagraph1"/>
              <w:autoSpaceDE w:val="0"/>
              <w:autoSpaceDN w:val="0"/>
              <w:adjustRightInd w:val="0"/>
              <w:spacing w:after="0" w:line="240" w:lineRule="auto"/>
              <w:ind w:left="0" w:right="-597"/>
              <w:rPr>
                <w:rFonts w:ascii="Times New Roman" w:hAnsi="Times New Roman" w:cs="Times New Roman"/>
              </w:rPr>
            </w:pPr>
            <w:r>
              <w:rPr>
                <w:rFonts w:ascii="Times New Roman" w:hAnsi="Times New Roman" w:cs="Times New Roman"/>
                <w:b/>
              </w:rPr>
              <w:t>100 Points</w:t>
            </w:r>
          </w:p>
        </w:tc>
      </w:tr>
    </w:tbl>
    <w:p w14:paraId="0483272A" w14:textId="3A16DA72" w:rsidR="00DE1926" w:rsidRDefault="00E50157" w:rsidP="00EF66FA">
      <w:pPr>
        <w:pStyle w:val="BodyText"/>
        <w:widowControl w:val="0"/>
        <w:spacing w:before="120" w:after="240" w:line="269" w:lineRule="auto"/>
        <w:ind w:left="720"/>
        <w:contextualSpacing/>
        <w:jc w:val="both"/>
        <w:rPr>
          <w:szCs w:val="22"/>
        </w:rPr>
      </w:pPr>
      <w:r>
        <w:t>For technical qualification</w:t>
      </w:r>
      <w:r w:rsidR="00EF66FA">
        <w:t xml:space="preserve">, a Bidder must score at least </w:t>
      </w:r>
      <w:r>
        <w:rPr>
          <w:i/>
          <w:iCs/>
        </w:rPr>
        <w:t>seventy (70)</w:t>
      </w:r>
      <w:r>
        <w:t xml:space="preserve"> or more marks. </w:t>
      </w:r>
      <w:r>
        <w:rPr>
          <w:szCs w:val="22"/>
        </w:rPr>
        <w:t xml:space="preserve">The detailed technical evaluation criteria for Technical Proposal is set out in </w:t>
      </w:r>
      <w:r>
        <w:rPr>
          <w:bCs/>
          <w:szCs w:val="22"/>
        </w:rPr>
        <w:t>Annexure B (</w:t>
      </w:r>
      <w:r>
        <w:rPr>
          <w:bCs/>
          <w:i/>
          <w:iCs/>
          <w:szCs w:val="22"/>
        </w:rPr>
        <w:t>Evaluation Criteria</w:t>
      </w:r>
      <w:r>
        <w:rPr>
          <w:bCs/>
          <w:szCs w:val="22"/>
        </w:rPr>
        <w:t>)</w:t>
      </w:r>
      <w:r>
        <w:rPr>
          <w:szCs w:val="22"/>
        </w:rPr>
        <w:t xml:space="preserve"> </w:t>
      </w:r>
      <w:r>
        <w:t>of Part 4 (</w:t>
      </w:r>
      <w:r>
        <w:rPr>
          <w:i/>
          <w:iCs/>
        </w:rPr>
        <w:t>Annexures</w:t>
      </w:r>
      <w:r>
        <w:t>)</w:t>
      </w:r>
      <w:r>
        <w:rPr>
          <w:szCs w:val="22"/>
        </w:rPr>
        <w:t xml:space="preserve"> of Volume I (</w:t>
      </w:r>
      <w:r>
        <w:rPr>
          <w:i/>
          <w:iCs/>
          <w:szCs w:val="22"/>
        </w:rPr>
        <w:t>Bidding Procedure</w:t>
      </w:r>
      <w:r>
        <w:rPr>
          <w:szCs w:val="22"/>
        </w:rPr>
        <w:t>) of the RFP.</w:t>
      </w:r>
    </w:p>
    <w:p w14:paraId="19C717F7" w14:textId="77777777" w:rsidR="00EF66FA" w:rsidRDefault="00EF66FA" w:rsidP="00EF66FA">
      <w:pPr>
        <w:pStyle w:val="BodyText"/>
        <w:widowControl w:val="0"/>
        <w:spacing w:before="120" w:after="240" w:line="269" w:lineRule="auto"/>
        <w:ind w:left="720"/>
        <w:contextualSpacing/>
        <w:jc w:val="both"/>
        <w:rPr>
          <w:szCs w:val="22"/>
        </w:rPr>
      </w:pPr>
    </w:p>
    <w:p w14:paraId="3682222B" w14:textId="44A7D0BA" w:rsidR="00DE1926" w:rsidRDefault="00E50157">
      <w:pPr>
        <w:pStyle w:val="BodyText"/>
        <w:widowControl w:val="0"/>
        <w:spacing w:before="120" w:after="240" w:line="269" w:lineRule="auto"/>
        <w:ind w:left="720"/>
        <w:contextualSpacing/>
        <w:jc w:val="both"/>
        <w:rPr>
          <w:szCs w:val="22"/>
        </w:rPr>
      </w:pPr>
      <w:r>
        <w:rPr>
          <w:szCs w:val="22"/>
        </w:rPr>
        <w:t xml:space="preserve">Evaluation of bids will be based on Quality cost-based selection </w:t>
      </w:r>
      <w:r w:rsidR="00EF66FA">
        <w:rPr>
          <w:szCs w:val="22"/>
        </w:rPr>
        <w:t xml:space="preserve">(QCBS) </w:t>
      </w:r>
      <w:r>
        <w:rPr>
          <w:szCs w:val="22"/>
        </w:rPr>
        <w:t xml:space="preserve">method. The weightage to the technical </w:t>
      </w:r>
      <w:r w:rsidR="00EF66FA">
        <w:rPr>
          <w:szCs w:val="22"/>
        </w:rPr>
        <w:t>and financial proposals are 70:</w:t>
      </w:r>
      <w:r>
        <w:rPr>
          <w:szCs w:val="22"/>
        </w:rPr>
        <w:t>30.</w:t>
      </w:r>
    </w:p>
    <w:p w14:paraId="39659008" w14:textId="77777777" w:rsidR="00DE1926" w:rsidRDefault="00DE1926">
      <w:pPr>
        <w:pStyle w:val="BodyText"/>
        <w:widowControl w:val="0"/>
        <w:spacing w:before="120" w:after="240" w:line="269" w:lineRule="auto"/>
        <w:contextualSpacing/>
        <w:jc w:val="both"/>
        <w:rPr>
          <w:szCs w:val="22"/>
        </w:rPr>
      </w:pPr>
    </w:p>
    <w:p w14:paraId="08535688" w14:textId="77777777" w:rsidR="00DE1926" w:rsidRDefault="00E50157">
      <w:pPr>
        <w:pStyle w:val="BodyText"/>
        <w:widowControl w:val="0"/>
        <w:numPr>
          <w:ilvl w:val="3"/>
          <w:numId w:val="40"/>
        </w:numPr>
        <w:spacing w:before="120" w:after="240" w:line="269" w:lineRule="auto"/>
        <w:ind w:left="709"/>
        <w:contextualSpacing/>
        <w:jc w:val="both"/>
        <w:rPr>
          <w:szCs w:val="22"/>
        </w:rPr>
      </w:pPr>
      <w:r>
        <w:rPr>
          <w:szCs w:val="22"/>
        </w:rPr>
        <w:t>After complete evaluation of the Technical Proposals, the Financial Proposals of the Bidders, who have been qualified technically, shall be evaluated as per the requirements set out in Volume I (</w:t>
      </w:r>
      <w:r>
        <w:rPr>
          <w:i/>
          <w:iCs/>
          <w:szCs w:val="22"/>
        </w:rPr>
        <w:t>Bidding Procedure</w:t>
      </w:r>
      <w:r>
        <w:rPr>
          <w:szCs w:val="22"/>
        </w:rPr>
        <w:t>) of the RFP.</w:t>
      </w:r>
    </w:p>
    <w:p w14:paraId="002B47CC" w14:textId="77777777" w:rsidR="00DE1926" w:rsidRDefault="00E50157">
      <w:pPr>
        <w:pStyle w:val="Heading3"/>
        <w:keepNext w:val="0"/>
        <w:keepLines w:val="0"/>
        <w:widowControl w:val="0"/>
        <w:spacing w:before="120" w:after="240" w:line="269" w:lineRule="auto"/>
        <w:contextualSpacing/>
        <w:jc w:val="both"/>
        <w:rPr>
          <w:b/>
          <w:bCs/>
          <w:i w:val="0"/>
          <w:iCs/>
          <w:smallCaps/>
          <w:szCs w:val="22"/>
          <w:u w:val="single"/>
        </w:rPr>
      </w:pPr>
      <w:r>
        <w:rPr>
          <w:b/>
          <w:bCs/>
          <w:i w:val="0"/>
          <w:iCs/>
          <w:smallCaps/>
          <w:szCs w:val="22"/>
          <w:u w:val="single"/>
        </w:rPr>
        <w:lastRenderedPageBreak/>
        <w:t>Successful Bidder</w:t>
      </w:r>
    </w:p>
    <w:p w14:paraId="176E0CEB" w14:textId="77777777" w:rsidR="00DE1926" w:rsidRDefault="00E50157">
      <w:pPr>
        <w:pStyle w:val="BodyText"/>
        <w:widowControl w:val="0"/>
        <w:numPr>
          <w:ilvl w:val="3"/>
          <w:numId w:val="42"/>
        </w:numPr>
        <w:spacing w:before="120" w:after="240" w:line="269" w:lineRule="auto"/>
        <w:contextualSpacing/>
        <w:jc w:val="both"/>
        <w:rPr>
          <w:szCs w:val="22"/>
        </w:rPr>
      </w:pPr>
      <w:r>
        <w:rPr>
          <w:szCs w:val="22"/>
        </w:rPr>
        <w:t xml:space="preserve">The Bidder who secures the best evaluated bid based on the technical and financial evaluation criteria, and whose Bid is determined to be the Best Evaluated Bid in terms of </w:t>
      </w:r>
      <w:r>
        <w:rPr>
          <w:iCs/>
          <w:szCs w:val="22"/>
        </w:rPr>
        <w:t>the Applicable Evaluation Documents</w:t>
      </w:r>
      <w:r>
        <w:rPr>
          <w:szCs w:val="22"/>
        </w:rPr>
        <w:t xml:space="preserve">, shall be declared the Successful Bidder.  </w:t>
      </w:r>
    </w:p>
    <w:p w14:paraId="73F24280" w14:textId="77777777" w:rsidR="00DE1926" w:rsidRDefault="00DE1926">
      <w:pPr>
        <w:pStyle w:val="BodyText"/>
        <w:widowControl w:val="0"/>
        <w:spacing w:before="120" w:after="240" w:line="269" w:lineRule="auto"/>
        <w:contextualSpacing/>
        <w:jc w:val="both"/>
        <w:rPr>
          <w:szCs w:val="22"/>
        </w:rPr>
      </w:pPr>
    </w:p>
    <w:p w14:paraId="2FEE1A60" w14:textId="77777777" w:rsidR="00DE1926" w:rsidRDefault="00E50157">
      <w:pPr>
        <w:pStyle w:val="BodyText"/>
        <w:widowControl w:val="0"/>
        <w:numPr>
          <w:ilvl w:val="3"/>
          <w:numId w:val="42"/>
        </w:numPr>
        <w:spacing w:before="120" w:after="240" w:line="269" w:lineRule="auto"/>
        <w:contextualSpacing/>
        <w:jc w:val="both"/>
        <w:rPr>
          <w:szCs w:val="22"/>
        </w:rPr>
      </w:pPr>
      <w:r>
        <w:rPr>
          <w:szCs w:val="22"/>
        </w:rPr>
        <w:t>If a Financial Proposal, in the opinion of TFEC, is seriously unbalanced or is seen to unfairly exploit the evaluation mechanism, TFEC may require the relevant Bidder to produce detailed price analysis for any or all items of the Bid, to demonstrate the internal consistency of those prices. After evaluation of the price analysis, taking into consideration the terms of payments, the Implementing Agency / TFEC may require the Bidder to rationalize the costs and / or terms of payments.</w:t>
      </w:r>
    </w:p>
    <w:p w14:paraId="5C7693E3" w14:textId="77777777" w:rsidR="00DE1926" w:rsidRDefault="00E50157">
      <w:pPr>
        <w:pStyle w:val="Heading3"/>
        <w:keepNext w:val="0"/>
        <w:keepLines w:val="0"/>
        <w:widowControl w:val="0"/>
        <w:spacing w:before="120" w:after="240" w:line="269" w:lineRule="auto"/>
        <w:contextualSpacing/>
        <w:jc w:val="both"/>
        <w:rPr>
          <w:szCs w:val="22"/>
        </w:rPr>
      </w:pPr>
      <w:r>
        <w:rPr>
          <w:b/>
          <w:bCs/>
          <w:i w:val="0"/>
          <w:iCs/>
          <w:smallCaps/>
          <w:szCs w:val="22"/>
          <w:u w:val="single"/>
        </w:rPr>
        <w:t>the Implementing Agency’s Right to Verify Documents</w:t>
      </w:r>
    </w:p>
    <w:p w14:paraId="4C146273"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4511C0B3" w14:textId="77777777" w:rsidR="00DE1926" w:rsidRDefault="00E50157">
      <w:pPr>
        <w:pStyle w:val="Heading3"/>
        <w:keepNext w:val="0"/>
        <w:keepLines w:val="0"/>
        <w:widowControl w:val="0"/>
        <w:numPr>
          <w:ilvl w:val="0"/>
          <w:numId w:val="0"/>
        </w:numPr>
        <w:spacing w:before="120" w:after="240" w:line="269" w:lineRule="auto"/>
        <w:ind w:left="720"/>
        <w:contextualSpacing/>
        <w:jc w:val="both"/>
        <w:rPr>
          <w:i w:val="0"/>
          <w:iCs/>
          <w:szCs w:val="22"/>
        </w:rPr>
      </w:pPr>
      <w:r>
        <w:rPr>
          <w:i w:val="0"/>
          <w:iCs/>
          <w:szCs w:val="22"/>
        </w:rPr>
        <w:t>The Implementing Agency retains the right to verify particulars regarding any information, statements and / or documents furnished with a Bid. Any Bidder found to be misrepresenting information may be disqualified at any stage of the Bidding Process and their Bid Security shall be forfeited.</w:t>
      </w:r>
    </w:p>
    <w:p w14:paraId="551A7495" w14:textId="77777777" w:rsidR="00DE1926" w:rsidRDefault="00E50157">
      <w:pPr>
        <w:pStyle w:val="Style2"/>
        <w:keepNext w:val="0"/>
        <w:keepLines w:val="0"/>
        <w:widowControl w:val="0"/>
        <w:pBdr>
          <w:bottom w:val="single" w:sz="4" w:space="1" w:color="auto"/>
        </w:pBdr>
        <w:rPr>
          <w:i/>
          <w:u w:val="none"/>
        </w:rPr>
      </w:pPr>
      <w:bookmarkStart w:id="33" w:name="_Toc92813799"/>
      <w:bookmarkStart w:id="34" w:name="_Toc82008151"/>
      <w:r>
        <w:rPr>
          <w:iCs/>
          <w:u w:val="none"/>
        </w:rPr>
        <w:t>Award of Concession</w:t>
      </w:r>
      <w:bookmarkEnd w:id="33"/>
    </w:p>
    <w:p w14:paraId="72F764FF" w14:textId="77777777" w:rsidR="00DE1926" w:rsidRDefault="00E50157">
      <w:pPr>
        <w:pStyle w:val="Heading2"/>
        <w:keepNext w:val="0"/>
        <w:keepLines w:val="0"/>
        <w:widowControl w:val="0"/>
        <w:spacing w:before="120" w:after="240" w:line="269" w:lineRule="auto"/>
        <w:ind w:left="720" w:hanging="720"/>
        <w:contextualSpacing/>
        <w:jc w:val="both"/>
        <w:rPr>
          <w:i w:val="0"/>
          <w:iCs/>
          <w:smallCaps/>
          <w:sz w:val="22"/>
          <w:szCs w:val="22"/>
          <w:u w:val="single"/>
        </w:rPr>
      </w:pPr>
      <w:r>
        <w:rPr>
          <w:i w:val="0"/>
          <w:iCs/>
          <w:smallCaps/>
          <w:sz w:val="22"/>
          <w:szCs w:val="22"/>
          <w:u w:val="single"/>
        </w:rPr>
        <w:t>Award Criteria</w:t>
      </w:r>
    </w:p>
    <w:p w14:paraId="17EA87EB"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Subject to Sub-Section 7.2 (</w:t>
      </w:r>
      <w:r>
        <w:rPr>
          <w:szCs w:val="22"/>
        </w:rPr>
        <w:t>Implementing Agency’s Right to Accept / Reject Bids</w:t>
      </w:r>
      <w:r>
        <w:rPr>
          <w:i w:val="0"/>
          <w:iCs/>
          <w:szCs w:val="22"/>
        </w:rPr>
        <w:t>), the Implementing Agency shall award the Concession to the Bidder whose Bid has been determined to be the Best Evaluated Bid in terms of the requirements of the Applicable Evaluation Documents.</w:t>
      </w:r>
    </w:p>
    <w:p w14:paraId="1B6D10D3" w14:textId="77777777" w:rsidR="00DE1926" w:rsidRDefault="00E50157">
      <w:pPr>
        <w:pStyle w:val="Heading2"/>
        <w:keepNext w:val="0"/>
        <w:keepLines w:val="0"/>
        <w:widowControl w:val="0"/>
        <w:spacing w:before="120" w:after="240" w:line="269" w:lineRule="auto"/>
        <w:ind w:left="720" w:hanging="720"/>
        <w:contextualSpacing/>
        <w:jc w:val="both"/>
        <w:rPr>
          <w:b w:val="0"/>
          <w:bCs/>
          <w:iCs/>
          <w:smallCaps/>
          <w:sz w:val="22"/>
          <w:szCs w:val="22"/>
        </w:rPr>
      </w:pPr>
      <w:r>
        <w:rPr>
          <w:i w:val="0"/>
          <w:iCs/>
          <w:smallCaps/>
          <w:sz w:val="22"/>
          <w:szCs w:val="22"/>
          <w:u w:val="single"/>
        </w:rPr>
        <w:t>Implementing Agency’s Right to Accept / Reject Bids</w:t>
      </w:r>
    </w:p>
    <w:p w14:paraId="422B28F2"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No Bid shall be considered to have been accepted, unless such acceptance is confirmed in writing and notified to the Successful Bidder by the Implementing Agency.</w:t>
      </w:r>
    </w:p>
    <w:p w14:paraId="0CCEB1E5"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708B59D5"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 xml:space="preserve">The Implementing Agency reserves the right to annul the Bidding Process and reject all Bids at any time prior to the issuance of the Notification of Award, without thereby incurring any liability to Bidders or providing any reason for rejection of the Bids. In case of such annulment, all Bids submitted and specifically, the Bid Securities, shall be promptly returned to the Bidders. The decision of the Implementing Agency shall be final and binding and no correspondence shall be entered into with the Bidders. </w:t>
      </w:r>
    </w:p>
    <w:p w14:paraId="2D0230B3"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4813014B"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The Implementing Agency shall not be responsible for, or pay for, any expenses or losses which may be incurred by any Bidder in the preparation of, or in connection with, its Bid.</w:t>
      </w:r>
    </w:p>
    <w:p w14:paraId="1C2571EA" w14:textId="77777777" w:rsidR="00DE1926" w:rsidRDefault="00DE1926">
      <w:pPr>
        <w:pStyle w:val="Heading3"/>
        <w:keepNext w:val="0"/>
        <w:keepLines w:val="0"/>
        <w:widowControl w:val="0"/>
        <w:numPr>
          <w:ilvl w:val="0"/>
          <w:numId w:val="0"/>
        </w:numPr>
        <w:spacing w:before="120" w:after="240" w:line="269" w:lineRule="auto"/>
        <w:ind w:left="720"/>
        <w:contextualSpacing/>
        <w:jc w:val="both"/>
        <w:rPr>
          <w:szCs w:val="22"/>
        </w:rPr>
      </w:pPr>
    </w:p>
    <w:p w14:paraId="638FE56A" w14:textId="77777777" w:rsidR="00DE1926" w:rsidRDefault="00E50157">
      <w:pPr>
        <w:pStyle w:val="Heading3"/>
        <w:keepNext w:val="0"/>
        <w:keepLines w:val="0"/>
        <w:widowControl w:val="0"/>
        <w:spacing w:before="120" w:after="240" w:line="269" w:lineRule="auto"/>
        <w:contextualSpacing/>
        <w:jc w:val="both"/>
        <w:rPr>
          <w:szCs w:val="22"/>
        </w:rPr>
      </w:pPr>
      <w:r>
        <w:rPr>
          <w:i w:val="0"/>
          <w:iCs/>
          <w:szCs w:val="22"/>
        </w:rPr>
        <w:t>Each Bidder fully waives off any and all rights to claim in respect of such expenses or losses and agrees to indemnify the Implementing Agency, its affiliates and their advisors fully in respect of any direct or indirect losses, damages, costs or expenses of any kind incurred by any of them.</w:t>
      </w:r>
    </w:p>
    <w:p w14:paraId="2260F152" w14:textId="77777777" w:rsidR="00DE1926" w:rsidRDefault="00E50157">
      <w:pPr>
        <w:pStyle w:val="Heading2"/>
        <w:keepNext w:val="0"/>
        <w:keepLines w:val="0"/>
        <w:widowControl w:val="0"/>
        <w:spacing w:before="120" w:after="240" w:line="269" w:lineRule="auto"/>
        <w:ind w:left="720" w:hanging="720"/>
        <w:contextualSpacing/>
        <w:jc w:val="both"/>
        <w:rPr>
          <w:i w:val="0"/>
          <w:iCs/>
          <w:smallCaps/>
          <w:sz w:val="22"/>
          <w:szCs w:val="22"/>
          <w:u w:val="single"/>
        </w:rPr>
      </w:pPr>
      <w:r>
        <w:rPr>
          <w:i w:val="0"/>
          <w:iCs/>
          <w:smallCaps/>
          <w:sz w:val="22"/>
          <w:szCs w:val="22"/>
          <w:u w:val="single"/>
        </w:rPr>
        <w:t>Notification of Award</w:t>
      </w:r>
    </w:p>
    <w:p w14:paraId="7C169A25"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 xml:space="preserve">Prior to expiration of the Bid Validity Period, the Implementing Agency shall notify the Successful Bidder through the Notification of Award that its Bid has been accepted. </w:t>
      </w:r>
    </w:p>
    <w:p w14:paraId="0A2488F6"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36A7013C" w14:textId="4848F5D7" w:rsidR="00DE1926" w:rsidRDefault="00E50157" w:rsidP="00CF0FB4">
      <w:pPr>
        <w:pStyle w:val="Heading3"/>
        <w:keepNext w:val="0"/>
        <w:keepLines w:val="0"/>
        <w:widowControl w:val="0"/>
        <w:spacing w:before="120" w:after="240" w:line="269" w:lineRule="auto"/>
        <w:contextualSpacing/>
        <w:jc w:val="both"/>
        <w:rPr>
          <w:i w:val="0"/>
          <w:iCs/>
          <w:szCs w:val="22"/>
        </w:rPr>
      </w:pPr>
      <w:r>
        <w:rPr>
          <w:i w:val="0"/>
          <w:iCs/>
          <w:szCs w:val="22"/>
        </w:rPr>
        <w:t>The Imple</w:t>
      </w:r>
      <w:r w:rsidR="00EF66FA">
        <w:rPr>
          <w:i w:val="0"/>
          <w:iCs/>
          <w:szCs w:val="22"/>
        </w:rPr>
        <w:t xml:space="preserve">menting Agency shall, at least </w:t>
      </w:r>
      <w:r w:rsidR="00CF0FB4">
        <w:rPr>
          <w:szCs w:val="22"/>
        </w:rPr>
        <w:t>ten</w:t>
      </w:r>
      <w:r>
        <w:rPr>
          <w:szCs w:val="22"/>
        </w:rPr>
        <w:t xml:space="preserve"> (</w:t>
      </w:r>
      <w:r w:rsidR="00CF0FB4">
        <w:rPr>
          <w:szCs w:val="22"/>
        </w:rPr>
        <w:t>10</w:t>
      </w:r>
      <w:r>
        <w:rPr>
          <w:szCs w:val="22"/>
        </w:rPr>
        <w:t>)</w:t>
      </w:r>
      <w:r>
        <w:rPr>
          <w:i w:val="0"/>
          <w:iCs/>
          <w:szCs w:val="22"/>
        </w:rPr>
        <w:t xml:space="preserve"> business days prior to the issuance of the Notification of Award, publish results of the Bidding Process in the form of a report.</w:t>
      </w:r>
    </w:p>
    <w:p w14:paraId="249BBA39"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0543EE88" w14:textId="5ADBD07A" w:rsidR="00DE1926" w:rsidRDefault="00E50157" w:rsidP="00EF66FA">
      <w:pPr>
        <w:pStyle w:val="Heading3"/>
        <w:keepNext w:val="0"/>
        <w:keepLines w:val="0"/>
        <w:widowControl w:val="0"/>
        <w:spacing w:before="120" w:after="240" w:line="269" w:lineRule="auto"/>
        <w:contextualSpacing/>
        <w:jc w:val="both"/>
        <w:rPr>
          <w:i w:val="0"/>
          <w:iCs/>
          <w:szCs w:val="22"/>
        </w:rPr>
      </w:pPr>
      <w:r>
        <w:rPr>
          <w:i w:val="0"/>
          <w:iCs/>
          <w:szCs w:val="22"/>
        </w:rPr>
        <w:t>The Successful Bidder shall acknowledge and return the Notification of Award with its acceptance (the “</w:t>
      </w:r>
      <w:r>
        <w:rPr>
          <w:b/>
          <w:bCs/>
          <w:i w:val="0"/>
          <w:iCs/>
          <w:szCs w:val="22"/>
        </w:rPr>
        <w:t>Acceptance of Notification of Award</w:t>
      </w:r>
      <w:r w:rsidR="00EF66FA">
        <w:rPr>
          <w:i w:val="0"/>
          <w:iCs/>
          <w:szCs w:val="22"/>
        </w:rPr>
        <w:t>”) within seven (7)</w:t>
      </w:r>
      <w:r>
        <w:rPr>
          <w:i w:val="0"/>
          <w:iCs/>
          <w:szCs w:val="22"/>
        </w:rPr>
        <w:t xml:space="preserve"> days of the issuance of Notification of Award, failure of which may constitute sufficient grounds for the annulment of the award and forfeiture of its Bid Security.</w:t>
      </w:r>
    </w:p>
    <w:p w14:paraId="3C3C3A7F" w14:textId="5E73BEFB" w:rsidR="00DE1926" w:rsidRDefault="00E50157">
      <w:pPr>
        <w:pStyle w:val="Heading2"/>
        <w:keepNext w:val="0"/>
        <w:keepLines w:val="0"/>
        <w:widowControl w:val="0"/>
        <w:spacing w:before="120" w:after="240" w:line="269" w:lineRule="auto"/>
        <w:ind w:left="720" w:hanging="720"/>
        <w:contextualSpacing/>
        <w:jc w:val="both"/>
        <w:rPr>
          <w:sz w:val="22"/>
          <w:szCs w:val="22"/>
        </w:rPr>
      </w:pPr>
      <w:r>
        <w:rPr>
          <w:i w:val="0"/>
          <w:iCs/>
          <w:smallCaps/>
          <w:sz w:val="22"/>
          <w:szCs w:val="22"/>
          <w:u w:val="single"/>
        </w:rPr>
        <w:t>Performance Security</w:t>
      </w:r>
    </w:p>
    <w:p w14:paraId="6D9CE6A3" w14:textId="19728ABD" w:rsidR="00DE1926" w:rsidRDefault="00E50157" w:rsidP="00EF66FA">
      <w:pPr>
        <w:pStyle w:val="Heading3"/>
        <w:keepNext w:val="0"/>
        <w:keepLines w:val="0"/>
        <w:widowControl w:val="0"/>
        <w:spacing w:before="120" w:after="240" w:line="269" w:lineRule="auto"/>
        <w:contextualSpacing/>
        <w:jc w:val="both"/>
        <w:rPr>
          <w:i w:val="0"/>
          <w:iCs/>
          <w:szCs w:val="22"/>
        </w:rPr>
      </w:pPr>
      <w:bookmarkStart w:id="35" w:name="_Ref461009988"/>
      <w:bookmarkStart w:id="36" w:name="_Ref463304765"/>
      <w:r>
        <w:rPr>
          <w:i w:val="0"/>
          <w:iCs/>
          <w:szCs w:val="22"/>
        </w:rPr>
        <w:t xml:space="preserve">The Successful Bidder shall, at least </w:t>
      </w:r>
      <w:r>
        <w:rPr>
          <w:szCs w:val="22"/>
        </w:rPr>
        <w:t>seven (7) day(s)</w:t>
      </w:r>
      <w:r>
        <w:rPr>
          <w:i w:val="0"/>
          <w:iCs/>
          <w:szCs w:val="22"/>
        </w:rPr>
        <w:t xml:space="preserve"> prior to the date of signing of the Concession Agreement, furnish to the Implementing Agency satisfactory Performance Security and shall maintain the same in full force and effect until the Performance Security Expiry Date, in accordance with the requirements of the Concession Agreement and the RFP</w:t>
      </w:r>
      <w:bookmarkEnd w:id="35"/>
      <w:r>
        <w:rPr>
          <w:i w:val="0"/>
          <w:iCs/>
          <w:szCs w:val="22"/>
        </w:rPr>
        <w:t>.</w:t>
      </w:r>
      <w:bookmarkEnd w:id="36"/>
    </w:p>
    <w:p w14:paraId="3748E683" w14:textId="77777777" w:rsidR="00DE1926" w:rsidRDefault="00DE1926">
      <w:pPr>
        <w:pStyle w:val="Heading3"/>
        <w:keepNext w:val="0"/>
        <w:keepLines w:val="0"/>
        <w:widowControl w:val="0"/>
        <w:numPr>
          <w:ilvl w:val="0"/>
          <w:numId w:val="0"/>
        </w:numPr>
        <w:spacing w:before="120" w:after="240" w:line="269" w:lineRule="auto"/>
        <w:ind w:left="720"/>
        <w:contextualSpacing/>
        <w:jc w:val="both"/>
      </w:pPr>
    </w:p>
    <w:p w14:paraId="02C00DA1" w14:textId="343A35B8" w:rsidR="00DE1926" w:rsidRDefault="00E50157" w:rsidP="00EF66FA">
      <w:pPr>
        <w:pStyle w:val="Heading3"/>
        <w:keepNext w:val="0"/>
        <w:keepLines w:val="0"/>
        <w:widowControl w:val="0"/>
        <w:spacing w:before="120" w:after="240" w:line="269" w:lineRule="auto"/>
        <w:contextualSpacing/>
        <w:jc w:val="both"/>
        <w:rPr>
          <w:i w:val="0"/>
          <w:iCs/>
        </w:rPr>
      </w:pPr>
      <w:r>
        <w:rPr>
          <w:i w:val="0"/>
          <w:iCs/>
        </w:rPr>
        <w:t xml:space="preserve">Failure of the Successful Bidder to comply with the requirements of </w:t>
      </w:r>
      <w:r>
        <w:rPr>
          <w:i w:val="0"/>
          <w:iCs/>
          <w:lang w:val="en-US"/>
        </w:rPr>
        <w:t xml:space="preserve">Sub-Section 7.5.1 </w:t>
      </w:r>
      <w:r>
        <w:rPr>
          <w:i w:val="0"/>
          <w:iCs/>
        </w:rPr>
        <w:t xml:space="preserve">of the Instructions to Bidders shall constitute sufficient grounds for the annulment of the award and forfeiture of its Bid Security. Prior to execution of the Concession Agreement, the Performance Security may be encashed for the same reasons as the Bid Security and for such other purpose as specified in the RFP. Following execution of the Concession Agreement, the Performance Security shall be encashed in terms of the Concession Agreement. </w:t>
      </w:r>
    </w:p>
    <w:p w14:paraId="1CD78B65" w14:textId="77777777" w:rsidR="00DE1926" w:rsidRDefault="00E50157">
      <w:pPr>
        <w:pStyle w:val="Heading2"/>
        <w:keepNext w:val="0"/>
        <w:keepLines w:val="0"/>
        <w:widowControl w:val="0"/>
        <w:spacing w:before="120" w:after="240" w:line="269" w:lineRule="auto"/>
        <w:ind w:left="720" w:hanging="720"/>
        <w:contextualSpacing/>
        <w:jc w:val="both"/>
        <w:rPr>
          <w:sz w:val="22"/>
          <w:szCs w:val="22"/>
        </w:rPr>
      </w:pPr>
      <w:bookmarkStart w:id="37" w:name="_Toc60668722"/>
      <w:bookmarkStart w:id="38" w:name="_Toc461222576"/>
      <w:bookmarkStart w:id="39" w:name="_Ref461009994"/>
      <w:r>
        <w:rPr>
          <w:i w:val="0"/>
          <w:iCs/>
          <w:smallCaps/>
          <w:sz w:val="22"/>
          <w:szCs w:val="22"/>
          <w:u w:val="single"/>
        </w:rPr>
        <w:t xml:space="preserve">Signing of the </w:t>
      </w:r>
      <w:bookmarkEnd w:id="37"/>
      <w:bookmarkEnd w:id="38"/>
      <w:bookmarkEnd w:id="39"/>
      <w:r>
        <w:rPr>
          <w:i w:val="0"/>
          <w:iCs/>
          <w:smallCaps/>
          <w:sz w:val="22"/>
          <w:szCs w:val="22"/>
          <w:u w:val="single"/>
        </w:rPr>
        <w:t>Concession Agreement</w:t>
      </w:r>
    </w:p>
    <w:p w14:paraId="140B5420" w14:textId="61F9A338" w:rsidR="00DE1926" w:rsidRDefault="00E50157" w:rsidP="00EF66FA">
      <w:pPr>
        <w:pStyle w:val="Heading3"/>
        <w:keepNext w:val="0"/>
        <w:keepLines w:val="0"/>
        <w:widowControl w:val="0"/>
        <w:spacing w:before="120" w:after="240" w:line="269" w:lineRule="auto"/>
        <w:contextualSpacing/>
        <w:jc w:val="both"/>
        <w:rPr>
          <w:i w:val="0"/>
          <w:iCs/>
          <w:szCs w:val="22"/>
        </w:rPr>
      </w:pPr>
      <w:r>
        <w:rPr>
          <w:i w:val="0"/>
          <w:iCs/>
          <w:szCs w:val="22"/>
        </w:rPr>
        <w:t>The Concession Agreement shall be executed between, the Implementing Agency and the Successful bidder (as the concessionaire</w:t>
      </w:r>
      <w:r w:rsidR="00EF66FA">
        <w:rPr>
          <w:i w:val="0"/>
          <w:iCs/>
          <w:szCs w:val="22"/>
        </w:rPr>
        <w:t xml:space="preserve">), within </w:t>
      </w:r>
      <w:r>
        <w:rPr>
          <w:szCs w:val="22"/>
        </w:rPr>
        <w:t>thirty (30)</w:t>
      </w:r>
      <w:r>
        <w:rPr>
          <w:i w:val="0"/>
          <w:iCs/>
          <w:szCs w:val="22"/>
        </w:rPr>
        <w:t xml:space="preserve"> days of issuance of the Notification of Award or within such extended timeline as determined by the Implementing Agency in its sole discretion. In case the Concession Agreement is not executed within the aforesaid timeline, the Bid Security or the Performance Security (as applicable) shall be encashed by the Implementing Agency and the award shall be canceled, if such failure is due to reasons attributable to the Successful Bidder.</w:t>
      </w:r>
    </w:p>
    <w:p w14:paraId="11A6FD1C" w14:textId="77777777" w:rsidR="00DE1926" w:rsidRDefault="00E50157">
      <w:pPr>
        <w:pStyle w:val="Heading2"/>
        <w:keepNext w:val="0"/>
        <w:keepLines w:val="0"/>
        <w:widowControl w:val="0"/>
        <w:spacing w:before="120" w:after="240" w:line="269" w:lineRule="auto"/>
        <w:ind w:left="720" w:hanging="720"/>
        <w:contextualSpacing/>
        <w:jc w:val="both"/>
        <w:rPr>
          <w:i w:val="0"/>
          <w:iCs/>
          <w:sz w:val="22"/>
          <w:szCs w:val="22"/>
        </w:rPr>
      </w:pPr>
      <w:r>
        <w:rPr>
          <w:i w:val="0"/>
          <w:iCs/>
          <w:smallCaps/>
          <w:sz w:val="22"/>
          <w:szCs w:val="22"/>
          <w:u w:val="single"/>
        </w:rPr>
        <w:t>Award to Next Best Evaluated Bidder</w:t>
      </w:r>
    </w:p>
    <w:p w14:paraId="4E48D876" w14:textId="2631DD0B" w:rsidR="00DE1926" w:rsidRDefault="00E50157" w:rsidP="00EF66FA">
      <w:pPr>
        <w:pStyle w:val="Heading3"/>
        <w:keepNext w:val="0"/>
        <w:keepLines w:val="0"/>
        <w:widowControl w:val="0"/>
        <w:spacing w:before="120" w:after="240" w:line="269" w:lineRule="auto"/>
        <w:contextualSpacing/>
        <w:jc w:val="both"/>
        <w:rPr>
          <w:i w:val="0"/>
          <w:iCs/>
          <w:szCs w:val="22"/>
        </w:rPr>
      </w:pPr>
      <w:r>
        <w:rPr>
          <w:i w:val="0"/>
          <w:iCs/>
          <w:szCs w:val="22"/>
        </w:rPr>
        <w:t>In the event the Successful Bidder / Bidder fails to comply with Sub-Section 7.5 (</w:t>
      </w:r>
      <w:r>
        <w:rPr>
          <w:szCs w:val="22"/>
        </w:rPr>
        <w:t>Performance Security</w:t>
      </w:r>
      <w:r>
        <w:rPr>
          <w:i w:val="0"/>
          <w:iCs/>
          <w:szCs w:val="22"/>
        </w:rPr>
        <w:t>) and / or Sub-Section 7.6 (</w:t>
      </w:r>
      <w:r>
        <w:rPr>
          <w:szCs w:val="22"/>
        </w:rPr>
        <w:t>Signing of the Concession Agreement</w:t>
      </w:r>
      <w:r>
        <w:rPr>
          <w:i w:val="0"/>
          <w:iCs/>
          <w:szCs w:val="22"/>
        </w:rPr>
        <w:t>) of the Instructions to Bidders, the Implementing Agency shall be entitled to revoke and terminate the Notification of Award and / or the Acceptance of the Notification of Award, as the case may be.</w:t>
      </w:r>
    </w:p>
    <w:p w14:paraId="5BA51709" w14:textId="77777777" w:rsidR="00DE1926" w:rsidRDefault="00DE1926">
      <w:pPr>
        <w:pStyle w:val="Heading3"/>
        <w:keepNext w:val="0"/>
        <w:keepLines w:val="0"/>
        <w:widowControl w:val="0"/>
        <w:numPr>
          <w:ilvl w:val="0"/>
          <w:numId w:val="0"/>
        </w:numPr>
        <w:spacing w:before="120" w:after="240" w:line="269" w:lineRule="auto"/>
        <w:ind w:left="720"/>
        <w:contextualSpacing/>
        <w:jc w:val="both"/>
        <w:rPr>
          <w:szCs w:val="22"/>
        </w:rPr>
      </w:pPr>
    </w:p>
    <w:p w14:paraId="67718AE2" w14:textId="77777777" w:rsidR="00DE1926" w:rsidRDefault="00E50157">
      <w:pPr>
        <w:pStyle w:val="Heading3"/>
        <w:keepNext w:val="0"/>
        <w:keepLines w:val="0"/>
        <w:widowControl w:val="0"/>
        <w:spacing w:before="120" w:after="240" w:line="269" w:lineRule="auto"/>
        <w:contextualSpacing/>
        <w:jc w:val="both"/>
        <w:rPr>
          <w:szCs w:val="22"/>
        </w:rPr>
      </w:pPr>
      <w:r>
        <w:rPr>
          <w:i w:val="0"/>
          <w:iCs/>
          <w:szCs w:val="22"/>
        </w:rPr>
        <w:t>Thereafter, the Implementing Agency may issue (at its sole discretion) the Notification of Award to the Bidder whose Bid has been determined to be second Best Evaluated Bid in terms of the RFP. Upon the issuance of the Notification of Award, such Successful Bidder shall be required to comply with all the provisions set out in the RFP.</w:t>
      </w:r>
    </w:p>
    <w:p w14:paraId="09E9FF69" w14:textId="77777777" w:rsidR="00DE1926" w:rsidRDefault="00E50157">
      <w:pPr>
        <w:pStyle w:val="Style2"/>
        <w:keepNext w:val="0"/>
        <w:keepLines w:val="0"/>
        <w:widowControl w:val="0"/>
        <w:pBdr>
          <w:bottom w:val="single" w:sz="4" w:space="1" w:color="auto"/>
        </w:pBdr>
        <w:rPr>
          <w:i/>
          <w:u w:val="none"/>
        </w:rPr>
      </w:pPr>
      <w:bookmarkStart w:id="40" w:name="_Toc92813800"/>
      <w:r>
        <w:rPr>
          <w:u w:val="none"/>
        </w:rPr>
        <w:t>Other Considerations</w:t>
      </w:r>
      <w:bookmarkEnd w:id="34"/>
      <w:bookmarkEnd w:id="40"/>
    </w:p>
    <w:p w14:paraId="70F8038F" w14:textId="77777777" w:rsidR="00DE1926" w:rsidRDefault="00E50157">
      <w:pPr>
        <w:pStyle w:val="Heading2"/>
        <w:keepNext w:val="0"/>
        <w:keepLines w:val="0"/>
        <w:widowControl w:val="0"/>
        <w:spacing w:before="120" w:after="240" w:line="269" w:lineRule="auto"/>
        <w:ind w:left="720" w:hanging="720"/>
        <w:contextualSpacing/>
        <w:jc w:val="both"/>
        <w:rPr>
          <w:i w:val="0"/>
          <w:iCs/>
          <w:smallCaps/>
          <w:sz w:val="22"/>
          <w:szCs w:val="22"/>
          <w:u w:val="single"/>
        </w:rPr>
      </w:pPr>
      <w:r>
        <w:rPr>
          <w:i w:val="0"/>
          <w:iCs/>
          <w:smallCaps/>
          <w:sz w:val="22"/>
          <w:szCs w:val="22"/>
          <w:u w:val="single"/>
        </w:rPr>
        <w:t xml:space="preserve">Confidentiality </w:t>
      </w:r>
    </w:p>
    <w:p w14:paraId="75AD696D"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Subject to Sub-Section 8.1.3 of the Instructions to Bidders and Sub-Section 3.3 (</w:t>
      </w:r>
      <w:r>
        <w:rPr>
          <w:szCs w:val="22"/>
        </w:rPr>
        <w:t xml:space="preserve">Clarifications of </w:t>
      </w:r>
      <w:r>
        <w:rPr>
          <w:szCs w:val="22"/>
        </w:rPr>
        <w:lastRenderedPageBreak/>
        <w:t>RFP</w:t>
      </w:r>
      <w:r>
        <w:rPr>
          <w:i w:val="0"/>
          <w:iCs/>
          <w:szCs w:val="22"/>
        </w:rPr>
        <w:t>), no Bidder shall contact the Implementing Agency / TFEC on any matter relating to its Bid from the time of Bid Submission Date.</w:t>
      </w:r>
    </w:p>
    <w:p w14:paraId="18B26AC5"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bookmarkStart w:id="41" w:name="_Ref461000905"/>
    </w:p>
    <w:p w14:paraId="0FB6B7E6"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 xml:space="preserve">Any attempt by a Bidder to influence the Implementing Agency / TFEC in relation to the Bidding Process may result in the rejection of its Bid and encashment of its Bid Security. </w:t>
      </w:r>
      <w:bookmarkEnd w:id="41"/>
    </w:p>
    <w:p w14:paraId="6FB9AC19"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410C281A"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Notwithstanding Sub-Sections 8.1.1 and 8.1.2 of the Instructions to Bidders, from the time of Bid opening to the time of award of the Concession, if any Bidder wishes to contact the Implementing Agency / TFEC on any matter related to the Bidding Process (including for the matters set out in Sub-Section 3.3 (</w:t>
      </w:r>
      <w:r>
        <w:rPr>
          <w:szCs w:val="22"/>
        </w:rPr>
        <w:t>Clarifications of RFP</w:t>
      </w:r>
      <w:r>
        <w:rPr>
          <w:i w:val="0"/>
          <w:iCs/>
          <w:szCs w:val="22"/>
        </w:rPr>
        <w:t>), it should do so in writing.</w:t>
      </w:r>
    </w:p>
    <w:p w14:paraId="0A6B5261"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color w:val="FF0000"/>
          <w:szCs w:val="22"/>
        </w:rPr>
      </w:pPr>
    </w:p>
    <w:p w14:paraId="5243FA0D" w14:textId="0EC54238" w:rsidR="00DE1926" w:rsidRDefault="00E50157" w:rsidP="00CF0FB4">
      <w:pPr>
        <w:pStyle w:val="Heading3"/>
        <w:keepNext w:val="0"/>
        <w:keepLines w:val="0"/>
        <w:widowControl w:val="0"/>
        <w:spacing w:before="120" w:after="240" w:line="269" w:lineRule="auto"/>
        <w:contextualSpacing/>
        <w:jc w:val="both"/>
        <w:rPr>
          <w:i w:val="0"/>
          <w:iCs/>
          <w:szCs w:val="22"/>
        </w:rPr>
      </w:pPr>
      <w:r>
        <w:rPr>
          <w:i w:val="0"/>
          <w:iCs/>
          <w:szCs w:val="22"/>
        </w:rPr>
        <w:t xml:space="preserve">Information relating to the examination, clarification, evaluation and recommendation for the Bidder shall not be disclosed to any person who is not officially concerned with the Bidding Process or is not a retained professional advisor advising </w:t>
      </w:r>
      <w:r>
        <w:rPr>
          <w:i w:val="0"/>
          <w:iCs/>
          <w:szCs w:val="22"/>
          <w:lang w:val="en-US"/>
        </w:rPr>
        <w:t xml:space="preserve">the </w:t>
      </w:r>
      <w:r>
        <w:rPr>
          <w:rFonts w:eastAsia="MS Mincho"/>
          <w:i w:val="0"/>
          <w:iCs/>
          <w:szCs w:val="22"/>
          <w:lang w:eastAsia="ja-JP"/>
        </w:rPr>
        <w:t>Implementing Agency</w:t>
      </w:r>
      <w:r>
        <w:rPr>
          <w:i w:val="0"/>
          <w:iCs/>
          <w:szCs w:val="22"/>
        </w:rPr>
        <w:t xml:space="preserve"> in relation to, or matters arising out of, or concerning the Bidding Process. The Implementing Agency will endeavour to treat all information, submitted as part of the Bid, in confidence and will require all those who have access to such material to treat the same in confidence. The Implementing Agency may not divulge any such information, unless it is directed to do so by any statutory entity that has the power under law to require its disclosure, is required under the applicable laws in Pakistan, or it is to enforce or assert any right or privilege of the Implementing Agency, a statutory entity.</w:t>
      </w:r>
    </w:p>
    <w:p w14:paraId="14DCA203"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6F400608"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 xml:space="preserve">All information supplied by the Implementing Agency in connection with this RFP, shall be treated as confidential and the Bidders shall not, without the prior written consent of the Implementing Agency, at any time make use of such information for their own purposes or disclose such information to any person (except as may be required by applicable law). Subject to the provisions of this RFP, the RFP shall remain the property of the Implementing Agency and is issued solely for the purpose of preparation and submission of the Bid in accordance herewith. </w:t>
      </w:r>
    </w:p>
    <w:p w14:paraId="063462E9"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22C33DD1"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 xml:space="preserve">The RFP and every part of it and all other information provided by or on behalf of the Implementing Agency must be treated as private and confidential. Bidders shall not disclose the fact that they have been invited to submit a Bid or release details of the RFP other than on a strictly confidential basis to those parties whom they need to consult for the purposes of preparing the Bids. </w:t>
      </w:r>
    </w:p>
    <w:p w14:paraId="3727451B"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7892EFE7"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Bidders shall not at any time release any information concerning the RFP and / or their Bid and / or any related documents and / or any discussion with the Implementing Agency in this connection for publication in the press or on radio, television, screen or any other medium without the prior written approval of the Implementing Agency.</w:t>
      </w:r>
    </w:p>
    <w:p w14:paraId="380A5B9E"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0069890E"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t xml:space="preserve">Each Bidder undertakes to indemnify the </w:t>
      </w:r>
      <w:bookmarkStart w:id="42" w:name="_Hlk107572869"/>
      <w:r>
        <w:rPr>
          <w:rFonts w:eastAsia="MS Mincho"/>
          <w:i w:val="0"/>
          <w:iCs/>
          <w:szCs w:val="22"/>
          <w:lang w:eastAsia="ja-JP"/>
        </w:rPr>
        <w:t>Implementing Agency</w:t>
      </w:r>
      <w:bookmarkEnd w:id="42"/>
      <w:r>
        <w:rPr>
          <w:i w:val="0"/>
          <w:iCs/>
          <w:szCs w:val="22"/>
        </w:rPr>
        <w:t xml:space="preserve"> and to keep the </w:t>
      </w:r>
      <w:r>
        <w:rPr>
          <w:rFonts w:eastAsia="MS Mincho"/>
          <w:i w:val="0"/>
          <w:iCs/>
          <w:szCs w:val="22"/>
          <w:lang w:eastAsia="ja-JP"/>
        </w:rPr>
        <w:t>Implementing Agency</w:t>
      </w:r>
      <w:r>
        <w:rPr>
          <w:i w:val="0"/>
          <w:iCs/>
          <w:szCs w:val="22"/>
        </w:rPr>
        <w:t xml:space="preserve"> indemnified against all actions, claims, demands, liability, proceedings, damages, costs, charges and expenses whatsoever arising out of or in connection with any breach of the provisions of this Sub-Section 8.1 (</w:t>
      </w:r>
      <w:r>
        <w:rPr>
          <w:szCs w:val="22"/>
        </w:rPr>
        <w:t>Confidentiality</w:t>
      </w:r>
      <w:r>
        <w:rPr>
          <w:i w:val="0"/>
          <w:iCs/>
          <w:szCs w:val="22"/>
        </w:rPr>
        <w:t xml:space="preserve">). </w:t>
      </w:r>
    </w:p>
    <w:p w14:paraId="6BBB8A97"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14C0BF04" w14:textId="77777777" w:rsidR="00DE1926" w:rsidRDefault="00E50157">
      <w:pPr>
        <w:pStyle w:val="Heading3"/>
        <w:keepNext w:val="0"/>
        <w:keepLines w:val="0"/>
        <w:widowControl w:val="0"/>
        <w:spacing w:before="120" w:after="240" w:line="269" w:lineRule="auto"/>
        <w:contextualSpacing/>
        <w:jc w:val="both"/>
        <w:rPr>
          <w:color w:val="FF0000"/>
          <w:szCs w:val="22"/>
        </w:rPr>
      </w:pPr>
      <w:r>
        <w:rPr>
          <w:i w:val="0"/>
          <w:iCs/>
          <w:szCs w:val="22"/>
        </w:rPr>
        <w:t xml:space="preserve">Any Bid submitted in response to the RFP is submitted upon a full understanding and agreement of terms of this </w:t>
      </w:r>
      <w:r>
        <w:rPr>
          <w:i w:val="0"/>
          <w:iCs/>
          <w:szCs w:val="22"/>
          <w:lang w:val="en-US"/>
        </w:rPr>
        <w:t>Sub-</w:t>
      </w:r>
      <w:r>
        <w:rPr>
          <w:i w:val="0"/>
          <w:iCs/>
          <w:szCs w:val="22"/>
        </w:rPr>
        <w:t>Section 8.1 (</w:t>
      </w:r>
      <w:r>
        <w:rPr>
          <w:szCs w:val="22"/>
        </w:rPr>
        <w:t>Confidentiality</w:t>
      </w:r>
      <w:r>
        <w:rPr>
          <w:i w:val="0"/>
          <w:iCs/>
          <w:szCs w:val="22"/>
        </w:rPr>
        <w:t>) and therefore the submission of the Bid in response to the RFP would be deemed as an acceptance to the said terms.</w:t>
      </w:r>
    </w:p>
    <w:p w14:paraId="416CBD91" w14:textId="77777777" w:rsidR="00DE1926" w:rsidRDefault="00E50157">
      <w:pPr>
        <w:pStyle w:val="Heading2"/>
        <w:keepNext w:val="0"/>
        <w:keepLines w:val="0"/>
        <w:widowControl w:val="0"/>
        <w:spacing w:before="120" w:after="240" w:line="269" w:lineRule="auto"/>
        <w:ind w:left="720" w:hanging="720"/>
        <w:contextualSpacing/>
        <w:jc w:val="both"/>
        <w:rPr>
          <w:i w:val="0"/>
          <w:smallCaps/>
          <w:sz w:val="22"/>
          <w:szCs w:val="22"/>
          <w:u w:val="single"/>
        </w:rPr>
      </w:pPr>
      <w:r>
        <w:rPr>
          <w:i w:val="0"/>
          <w:smallCaps/>
          <w:sz w:val="22"/>
          <w:szCs w:val="22"/>
          <w:u w:val="single"/>
        </w:rPr>
        <w:t>Corrupt and Fraudulent Practices</w:t>
      </w:r>
    </w:p>
    <w:p w14:paraId="03B13799"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szCs w:val="22"/>
        </w:rPr>
        <w:lastRenderedPageBreak/>
        <w:t xml:space="preserve">The Implementing Agency / TFEC will reject a Bid if it determines that a Bidder (including any of its Affiliates) has, directly or through an agent, engaged in corrupt, fraudulent, collusive, coercive, or obstructive practices or other integrity violations during the Bidding Process and / or shall declare such Bidder ineligible, either indefinitely or for a stated period of time, to engage with the </w:t>
      </w:r>
      <w:r>
        <w:rPr>
          <w:rFonts w:eastAsia="MS Mincho"/>
          <w:i w:val="0"/>
          <w:iCs/>
          <w:szCs w:val="22"/>
          <w:lang w:eastAsia="ja-JP"/>
        </w:rPr>
        <w:t>Implementing Agency</w:t>
      </w:r>
      <w:r>
        <w:rPr>
          <w:i w:val="0"/>
          <w:iCs/>
          <w:szCs w:val="22"/>
        </w:rPr>
        <w:t>.</w:t>
      </w:r>
    </w:p>
    <w:p w14:paraId="40AEACD8" w14:textId="77777777" w:rsidR="00DE1926" w:rsidRDefault="00DE1926">
      <w:pPr>
        <w:pStyle w:val="Heading3"/>
        <w:keepNext w:val="0"/>
        <w:keepLines w:val="0"/>
        <w:widowControl w:val="0"/>
        <w:numPr>
          <w:ilvl w:val="0"/>
          <w:numId w:val="0"/>
        </w:numPr>
        <w:spacing w:before="120" w:after="240" w:line="269" w:lineRule="auto"/>
        <w:ind w:left="720"/>
        <w:contextualSpacing/>
        <w:jc w:val="both"/>
        <w:rPr>
          <w:bCs/>
          <w:i w:val="0"/>
          <w:iCs/>
          <w:szCs w:val="22"/>
        </w:rPr>
      </w:pPr>
    </w:p>
    <w:p w14:paraId="0829A028" w14:textId="4167E0CD" w:rsidR="00DE1926" w:rsidRDefault="00E50157">
      <w:pPr>
        <w:pStyle w:val="Heading3"/>
        <w:keepNext w:val="0"/>
        <w:keepLines w:val="0"/>
        <w:widowControl w:val="0"/>
        <w:spacing w:before="120" w:after="240" w:line="269" w:lineRule="auto"/>
        <w:contextualSpacing/>
        <w:jc w:val="both"/>
        <w:rPr>
          <w:bCs/>
          <w:szCs w:val="22"/>
        </w:rPr>
      </w:pPr>
      <w:r>
        <w:rPr>
          <w:i w:val="0"/>
          <w:iCs/>
          <w:szCs w:val="22"/>
        </w:rPr>
        <w:t>“</w:t>
      </w:r>
      <w:r>
        <w:rPr>
          <w:szCs w:val="22"/>
        </w:rPr>
        <w:t>Corrupt and fraudulent practice</w:t>
      </w:r>
      <w:r>
        <w:rPr>
          <w:i w:val="0"/>
          <w:iCs/>
          <w:szCs w:val="22"/>
        </w:rPr>
        <w:t>” has the meaning given to that term in the PPP Rules</w:t>
      </w:r>
      <w:r w:rsidR="00272A71">
        <w:rPr>
          <w:i w:val="0"/>
          <w:iCs/>
          <w:szCs w:val="22"/>
        </w:rPr>
        <w:t>.</w:t>
      </w:r>
    </w:p>
    <w:p w14:paraId="3FF1CF29" w14:textId="77777777" w:rsidR="00DE1926" w:rsidRDefault="00E50157">
      <w:pPr>
        <w:pStyle w:val="Heading2"/>
        <w:keepNext w:val="0"/>
        <w:keepLines w:val="0"/>
        <w:widowControl w:val="0"/>
        <w:spacing w:before="120" w:after="240" w:line="269" w:lineRule="auto"/>
        <w:ind w:left="720" w:hanging="720"/>
        <w:contextualSpacing/>
        <w:jc w:val="both"/>
        <w:rPr>
          <w:i w:val="0"/>
          <w:smallCaps/>
          <w:sz w:val="22"/>
          <w:szCs w:val="22"/>
          <w:u w:val="single"/>
        </w:rPr>
      </w:pPr>
      <w:r>
        <w:rPr>
          <w:i w:val="0"/>
          <w:smallCaps/>
          <w:sz w:val="22"/>
          <w:szCs w:val="22"/>
          <w:u w:val="single"/>
        </w:rPr>
        <w:t>Integrity Pact</w:t>
      </w:r>
    </w:p>
    <w:p w14:paraId="3AA52D50" w14:textId="77777777" w:rsidR="00DE1926" w:rsidRDefault="00E50157">
      <w:pPr>
        <w:pStyle w:val="Style2"/>
        <w:keepNext w:val="0"/>
        <w:keepLines w:val="0"/>
        <w:widowControl w:val="0"/>
        <w:numPr>
          <w:ilvl w:val="0"/>
          <w:numId w:val="0"/>
        </w:numPr>
        <w:ind w:left="720"/>
        <w:rPr>
          <w:b w:val="0"/>
          <w:bCs/>
          <w:smallCaps w:val="0"/>
          <w:u w:val="none"/>
        </w:rPr>
      </w:pPr>
      <w:bookmarkStart w:id="43" w:name="_Toc92813801"/>
      <w:bookmarkStart w:id="44" w:name="_Toc89122948"/>
      <w:bookmarkStart w:id="45" w:name="_Toc85734065"/>
      <w:bookmarkStart w:id="46" w:name="_Toc85404942"/>
      <w:bookmarkStart w:id="47" w:name="_Toc89431064"/>
      <w:bookmarkStart w:id="48" w:name="_Toc89415707"/>
      <w:bookmarkStart w:id="49" w:name="_Toc82008152"/>
      <w:r>
        <w:rPr>
          <w:b w:val="0"/>
          <w:bCs/>
          <w:smallCaps w:val="0"/>
          <w:u w:val="none"/>
        </w:rPr>
        <w:t>The successful bidder shall sign and stamp form of integrity pact, in the form and substance to be provided with the Notification of Award (the “</w:t>
      </w:r>
      <w:r>
        <w:rPr>
          <w:smallCaps w:val="0"/>
          <w:u w:val="none"/>
        </w:rPr>
        <w:t>Integrity Pact</w:t>
      </w:r>
      <w:r>
        <w:rPr>
          <w:b w:val="0"/>
          <w:bCs/>
          <w:smallCaps w:val="0"/>
          <w:u w:val="none"/>
        </w:rPr>
        <w:t xml:space="preserve">”). Failure to provide the Integrity Pact may </w:t>
      </w:r>
      <w:r>
        <w:rPr>
          <w:b w:val="0"/>
          <w:bCs/>
          <w:iCs/>
          <w:smallCaps w:val="0"/>
          <w:u w:val="none"/>
        </w:rPr>
        <w:t>result in the cancellation of the award</w:t>
      </w:r>
      <w:r>
        <w:rPr>
          <w:b w:val="0"/>
          <w:bCs/>
          <w:smallCaps w:val="0"/>
          <w:u w:val="none"/>
        </w:rPr>
        <w:t>.</w:t>
      </w:r>
      <w:bookmarkEnd w:id="43"/>
      <w:bookmarkEnd w:id="44"/>
      <w:bookmarkEnd w:id="45"/>
      <w:bookmarkEnd w:id="46"/>
      <w:bookmarkEnd w:id="47"/>
      <w:bookmarkEnd w:id="48"/>
    </w:p>
    <w:p w14:paraId="6DC83299" w14:textId="77777777" w:rsidR="00DE1926" w:rsidRDefault="00E50157">
      <w:pPr>
        <w:pStyle w:val="Heading2"/>
        <w:keepNext w:val="0"/>
        <w:keepLines w:val="0"/>
        <w:widowControl w:val="0"/>
        <w:spacing w:before="120" w:after="240" w:line="269" w:lineRule="auto"/>
        <w:ind w:left="720" w:hanging="720"/>
        <w:contextualSpacing/>
        <w:jc w:val="both"/>
        <w:rPr>
          <w:i w:val="0"/>
          <w:iCs/>
          <w:smallCaps/>
          <w:sz w:val="22"/>
          <w:szCs w:val="22"/>
          <w:u w:val="single"/>
        </w:rPr>
      </w:pPr>
      <w:r>
        <w:rPr>
          <w:i w:val="0"/>
          <w:iCs/>
          <w:smallCaps/>
          <w:sz w:val="22"/>
          <w:szCs w:val="22"/>
          <w:u w:val="single"/>
        </w:rPr>
        <w:t>Grievance Redressal</w:t>
      </w:r>
    </w:p>
    <w:p w14:paraId="3449FDEF" w14:textId="77777777" w:rsidR="00DE1926" w:rsidRDefault="00E50157">
      <w:pPr>
        <w:pStyle w:val="BodyText"/>
        <w:widowControl w:val="0"/>
        <w:spacing w:before="120" w:after="240" w:line="269" w:lineRule="auto"/>
        <w:ind w:left="720"/>
        <w:contextualSpacing/>
        <w:jc w:val="both"/>
        <w:rPr>
          <w:szCs w:val="22"/>
        </w:rPr>
      </w:pPr>
      <w:r>
        <w:rPr>
          <w:szCs w:val="22"/>
        </w:rPr>
        <w:t>Any Bidder being aggrieved by any act or decision of the Implementing Agency / TFEC, may after the issuance of the RFP, lodge a written complaint to the “</w:t>
      </w:r>
      <w:r>
        <w:rPr>
          <w:i/>
          <w:iCs/>
          <w:szCs w:val="22"/>
        </w:rPr>
        <w:t>complaint redressal committee</w:t>
      </w:r>
      <w:r>
        <w:rPr>
          <w:szCs w:val="22"/>
        </w:rPr>
        <w:t>” constituted by the Implementing Agency in accordance with the Applicable Evaluation Documents. The mechanism for redressal of grievances of Bidders shall be as per the Applicable Evaluation Documents.</w:t>
      </w:r>
    </w:p>
    <w:p w14:paraId="159F9876" w14:textId="77777777" w:rsidR="00DE1926" w:rsidRDefault="00E50157">
      <w:pPr>
        <w:pStyle w:val="Heading2"/>
        <w:keepNext w:val="0"/>
        <w:keepLines w:val="0"/>
        <w:widowControl w:val="0"/>
        <w:spacing w:before="120" w:after="240" w:line="269" w:lineRule="auto"/>
        <w:ind w:left="720" w:hanging="720"/>
        <w:contextualSpacing/>
        <w:jc w:val="both"/>
        <w:rPr>
          <w:i w:val="0"/>
          <w:iCs/>
          <w:smallCaps/>
          <w:sz w:val="22"/>
          <w:szCs w:val="22"/>
          <w:u w:val="single"/>
        </w:rPr>
      </w:pPr>
      <w:r>
        <w:rPr>
          <w:i w:val="0"/>
          <w:iCs/>
          <w:smallCaps/>
          <w:sz w:val="22"/>
          <w:szCs w:val="22"/>
          <w:u w:val="single"/>
        </w:rPr>
        <w:t>No Lobbying</w:t>
      </w:r>
    </w:p>
    <w:p w14:paraId="26A8AA28" w14:textId="77777777" w:rsidR="00DE1926" w:rsidRDefault="00E50157">
      <w:pPr>
        <w:pStyle w:val="Heading3"/>
        <w:keepNext w:val="0"/>
        <w:keepLines w:val="0"/>
        <w:widowControl w:val="0"/>
        <w:spacing w:before="120" w:after="240" w:line="269" w:lineRule="auto"/>
        <w:contextualSpacing/>
        <w:jc w:val="both"/>
        <w:rPr>
          <w:bCs/>
        </w:rPr>
      </w:pPr>
      <w:r>
        <w:rPr>
          <w:i w:val="0"/>
          <w:iCs/>
        </w:rPr>
        <w:t xml:space="preserve">The Bidders (including any member of the Consortium) will not attempt to communicate, directly or indirectly, with the </w:t>
      </w:r>
      <w:r>
        <w:rPr>
          <w:rFonts w:eastAsia="MS Mincho"/>
          <w:i w:val="0"/>
          <w:iCs/>
          <w:szCs w:val="22"/>
          <w:lang w:eastAsia="ja-JP"/>
        </w:rPr>
        <w:t>Implementing Agency</w:t>
      </w:r>
      <w:r>
        <w:rPr>
          <w:i w:val="0"/>
          <w:iCs/>
        </w:rPr>
        <w:t xml:space="preserve"> and / or the TFEC at any stage of the Bidding Process (including during the evaluation process), except as expressly permitted under this RFP, directed or permitted by the Implementing Agency, or except as may be required and permitted under another procurement process, project or other assignment, in which event the Bidder will not have any discussions regarding the Project.</w:t>
      </w:r>
    </w:p>
    <w:p w14:paraId="2F94785B"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6DD9FAE5" w14:textId="77777777" w:rsidR="00DE1926" w:rsidRDefault="00E50157">
      <w:pPr>
        <w:pStyle w:val="Heading3"/>
        <w:keepNext w:val="0"/>
        <w:keepLines w:val="0"/>
        <w:widowControl w:val="0"/>
        <w:spacing w:before="120" w:after="240" w:line="269" w:lineRule="auto"/>
        <w:contextualSpacing/>
        <w:jc w:val="both"/>
        <w:rPr>
          <w:i w:val="0"/>
          <w:iCs/>
          <w:szCs w:val="22"/>
        </w:rPr>
      </w:pPr>
      <w:r>
        <w:rPr>
          <w:i w:val="0"/>
          <w:iCs/>
        </w:rPr>
        <w:t>The</w:t>
      </w:r>
      <w:r>
        <w:t xml:space="preserve"> </w:t>
      </w:r>
      <w:r>
        <w:rPr>
          <w:i w:val="0"/>
          <w:iCs/>
        </w:rPr>
        <w:t xml:space="preserve">Implementing Agency </w:t>
      </w:r>
      <w:r>
        <w:rPr>
          <w:i w:val="0"/>
          <w:iCs/>
          <w:szCs w:val="22"/>
        </w:rPr>
        <w:t xml:space="preserve">/ TFEC reserves the right to disqualify any Bidder that, in </w:t>
      </w:r>
      <w:r>
        <w:rPr>
          <w:i w:val="0"/>
          <w:iCs/>
        </w:rPr>
        <w:t xml:space="preserve">the Implementing Agency </w:t>
      </w:r>
      <w:r>
        <w:rPr>
          <w:i w:val="0"/>
          <w:iCs/>
          <w:szCs w:val="22"/>
        </w:rPr>
        <w:t>/ TFEC’s opinion, has engaged in lobbying in connection with this Project.</w:t>
      </w:r>
    </w:p>
    <w:p w14:paraId="5E7B1A1A" w14:textId="77777777" w:rsidR="00DE1926" w:rsidRDefault="00E50157">
      <w:pPr>
        <w:pStyle w:val="Style2"/>
        <w:pBdr>
          <w:bottom w:val="single" w:sz="4" w:space="1" w:color="auto"/>
        </w:pBdr>
        <w:rPr>
          <w:i/>
          <w:u w:val="none"/>
        </w:rPr>
      </w:pPr>
      <w:bookmarkStart w:id="50" w:name="_Toc92813802"/>
      <w:r>
        <w:rPr>
          <w:u w:val="none"/>
        </w:rPr>
        <w:t>Data Sheet</w:t>
      </w:r>
      <w:bookmarkEnd w:id="49"/>
      <w:r>
        <w:rPr>
          <w:rStyle w:val="FootnoteReference"/>
          <w:u w:val="none"/>
        </w:rPr>
        <w:footnoteReference w:id="7"/>
      </w:r>
      <w:bookmarkEnd w:id="50"/>
    </w:p>
    <w:p w14:paraId="64E77D9A" w14:textId="77777777" w:rsidR="00DE1926" w:rsidRDefault="00E50157">
      <w:pPr>
        <w:spacing w:before="120" w:after="240" w:line="269" w:lineRule="auto"/>
        <w:ind w:left="720"/>
        <w:jc w:val="both"/>
        <w:rPr>
          <w:color w:val="000000"/>
          <w:w w:val="0"/>
          <w:szCs w:val="22"/>
          <w:lang w:val="en-US"/>
        </w:rPr>
      </w:pPr>
      <w:r>
        <w:rPr>
          <w:color w:val="000000"/>
          <w:w w:val="0"/>
          <w:szCs w:val="22"/>
          <w:lang w:val="en-US"/>
        </w:rPr>
        <w:t xml:space="preserve">The following specific data shall supplement the provisions in the Instructions to Bidders. </w:t>
      </w:r>
    </w:p>
    <w:tbl>
      <w:tblPr>
        <w:tblW w:w="4618" w:type="pct"/>
        <w:tblInd w:w="6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501"/>
        <w:gridCol w:w="2878"/>
        <w:gridCol w:w="5223"/>
      </w:tblGrid>
      <w:tr w:rsidR="00DE1926" w:rsidRPr="00272A71" w14:paraId="20D2E4B0" w14:textId="77777777">
        <w:trPr>
          <w:trHeight w:val="2331"/>
        </w:trPr>
        <w:tc>
          <w:tcPr>
            <w:tcW w:w="291" w:type="pct"/>
          </w:tcPr>
          <w:p w14:paraId="1FCA6553" w14:textId="77777777" w:rsidR="00DE1926" w:rsidRPr="00272A71" w:rsidRDefault="00E50157">
            <w:pPr>
              <w:spacing w:before="120" w:after="120" w:line="269" w:lineRule="auto"/>
              <w:jc w:val="both"/>
              <w:rPr>
                <w:rFonts w:asciiTheme="majorBidi" w:hAnsiTheme="majorBidi" w:cstheme="majorBidi"/>
                <w:b/>
                <w:color w:val="000000"/>
                <w:w w:val="0"/>
                <w:szCs w:val="22"/>
              </w:rPr>
            </w:pPr>
            <w:r w:rsidRPr="00272A71">
              <w:rPr>
                <w:rFonts w:asciiTheme="majorBidi" w:hAnsiTheme="majorBidi" w:cstheme="majorBidi"/>
                <w:b/>
                <w:color w:val="000000"/>
                <w:w w:val="0"/>
                <w:szCs w:val="22"/>
              </w:rPr>
              <w:t>1.</w:t>
            </w:r>
          </w:p>
        </w:tc>
        <w:tc>
          <w:tcPr>
            <w:tcW w:w="1673" w:type="pct"/>
            <w:vAlign w:val="center"/>
          </w:tcPr>
          <w:p w14:paraId="329DD59A" w14:textId="77777777" w:rsidR="00DE1926" w:rsidRPr="00272A71" w:rsidRDefault="00E50157">
            <w:pPr>
              <w:spacing w:before="120" w:after="120" w:line="269" w:lineRule="auto"/>
              <w:jc w:val="both"/>
              <w:rPr>
                <w:rFonts w:asciiTheme="majorBidi" w:hAnsiTheme="majorBidi" w:cstheme="majorBidi"/>
                <w:b/>
                <w:bCs/>
                <w:color w:val="000000"/>
                <w:w w:val="0"/>
                <w:szCs w:val="22"/>
                <w:lang w:val="en-US"/>
              </w:rPr>
            </w:pPr>
            <w:r w:rsidRPr="00272A71">
              <w:rPr>
                <w:rFonts w:asciiTheme="majorBidi" w:hAnsiTheme="majorBidi" w:cstheme="majorBidi"/>
                <w:b/>
                <w:bCs/>
                <w:color w:val="000000"/>
                <w:w w:val="0"/>
                <w:szCs w:val="22"/>
                <w:lang w:val="en-US"/>
              </w:rPr>
              <w:t xml:space="preserve">Address </w:t>
            </w:r>
            <w:r w:rsidRPr="00272A71">
              <w:rPr>
                <w:rFonts w:asciiTheme="majorBidi" w:hAnsiTheme="majorBidi" w:cstheme="majorBidi"/>
                <w:b/>
                <w:color w:val="000000"/>
                <w:w w:val="0"/>
                <w:szCs w:val="22"/>
                <w:lang w:val="en-US"/>
              </w:rPr>
              <w:t xml:space="preserve">for </w:t>
            </w:r>
            <w:r w:rsidRPr="00272A71">
              <w:rPr>
                <w:rFonts w:asciiTheme="majorBidi" w:hAnsiTheme="majorBidi" w:cstheme="majorBidi"/>
                <w:b/>
                <w:bCs/>
                <w:color w:val="000000"/>
                <w:w w:val="0"/>
                <w:szCs w:val="22"/>
                <w:lang w:val="en-US"/>
              </w:rPr>
              <w:t>seeking clarifications on the RFP</w:t>
            </w:r>
          </w:p>
          <w:p w14:paraId="6C18547A" w14:textId="77777777" w:rsidR="00DE1926" w:rsidRPr="00272A71" w:rsidRDefault="00DE1926">
            <w:pPr>
              <w:spacing w:before="120" w:after="120" w:line="269" w:lineRule="auto"/>
              <w:jc w:val="both"/>
              <w:rPr>
                <w:rFonts w:asciiTheme="majorBidi" w:hAnsiTheme="majorBidi" w:cstheme="majorBidi"/>
                <w:b/>
                <w:color w:val="000000"/>
                <w:w w:val="0"/>
                <w:szCs w:val="22"/>
                <w:lang w:val="en-US"/>
              </w:rPr>
            </w:pPr>
          </w:p>
        </w:tc>
        <w:tc>
          <w:tcPr>
            <w:tcW w:w="3036" w:type="pct"/>
            <w:vAlign w:val="center"/>
          </w:tcPr>
          <w:p w14:paraId="7C6DBCDC" w14:textId="09AEE358" w:rsidR="00DE1926" w:rsidRPr="00272A71" w:rsidRDefault="00E50157" w:rsidP="00272A71">
            <w:pPr>
              <w:spacing w:before="120" w:after="240" w:line="269" w:lineRule="auto"/>
              <w:ind w:hanging="27"/>
              <w:contextualSpacing/>
              <w:rPr>
                <w:rFonts w:asciiTheme="majorBidi" w:hAnsiTheme="majorBidi" w:cstheme="majorBidi"/>
                <w:b/>
                <w:color w:val="000000"/>
                <w:w w:val="0"/>
                <w:szCs w:val="22"/>
                <w:lang w:val="en-US"/>
              </w:rPr>
            </w:pPr>
            <w:r w:rsidRPr="00272A71">
              <w:rPr>
                <w:rFonts w:asciiTheme="majorBidi" w:hAnsiTheme="majorBidi" w:cstheme="majorBidi"/>
                <w:b/>
                <w:color w:val="000000"/>
                <w:w w:val="0"/>
                <w:szCs w:val="22"/>
                <w:lang w:val="en-US"/>
              </w:rPr>
              <w:t xml:space="preserve">Designation: </w:t>
            </w:r>
            <w:r w:rsidRPr="00272A71">
              <w:rPr>
                <w:rFonts w:asciiTheme="majorBidi" w:hAnsiTheme="majorBidi" w:cstheme="majorBidi"/>
                <w:bCs/>
                <w:color w:val="000000"/>
                <w:w w:val="0"/>
                <w:szCs w:val="22"/>
                <w:lang w:val="en-US"/>
              </w:rPr>
              <w:t>Director</w:t>
            </w:r>
            <w:r w:rsidR="00272A71" w:rsidRPr="00272A71">
              <w:rPr>
                <w:rFonts w:asciiTheme="majorBidi" w:hAnsiTheme="majorBidi" w:cstheme="majorBidi"/>
                <w:bCs/>
                <w:color w:val="000000"/>
                <w:w w:val="0"/>
                <w:szCs w:val="22"/>
                <w:lang w:val="en-US"/>
              </w:rPr>
              <w:t xml:space="preserve"> (Projects), BPPPA</w:t>
            </w:r>
          </w:p>
          <w:p w14:paraId="18F33D89" w14:textId="6C7AD5E2" w:rsidR="00DE1926" w:rsidRPr="00272A71" w:rsidRDefault="00E50157">
            <w:pPr>
              <w:spacing w:before="120" w:after="240" w:line="269" w:lineRule="auto"/>
              <w:ind w:hanging="27"/>
              <w:contextualSpacing/>
              <w:rPr>
                <w:rFonts w:asciiTheme="majorBidi" w:hAnsiTheme="majorBidi" w:cstheme="majorBidi"/>
                <w:b/>
                <w:color w:val="000000"/>
                <w:w w:val="0"/>
                <w:szCs w:val="22"/>
                <w:lang w:val="en-US"/>
              </w:rPr>
            </w:pPr>
            <w:r w:rsidRPr="00272A71">
              <w:rPr>
                <w:rFonts w:asciiTheme="majorBidi" w:hAnsiTheme="majorBidi" w:cstheme="majorBidi"/>
                <w:b/>
                <w:color w:val="000000"/>
                <w:w w:val="0"/>
                <w:szCs w:val="22"/>
                <w:lang w:val="en-US"/>
              </w:rPr>
              <w:t xml:space="preserve">Address: </w:t>
            </w:r>
            <w:r w:rsidRPr="00272A71">
              <w:rPr>
                <w:rFonts w:asciiTheme="majorBidi" w:hAnsiTheme="majorBidi" w:cstheme="majorBidi"/>
                <w:bCs/>
                <w:color w:val="000000"/>
                <w:w w:val="0"/>
                <w:szCs w:val="22"/>
                <w:lang w:val="en-US"/>
              </w:rPr>
              <w:t>Office #3</w:t>
            </w:r>
            <w:r w:rsidR="00CF0FB4">
              <w:rPr>
                <w:rFonts w:asciiTheme="majorBidi" w:hAnsiTheme="majorBidi" w:cstheme="majorBidi"/>
                <w:bCs/>
                <w:color w:val="000000"/>
                <w:w w:val="0"/>
                <w:szCs w:val="22"/>
                <w:lang w:val="en-US"/>
              </w:rPr>
              <w:t>5 Second floor P &amp; D Department</w:t>
            </w:r>
          </w:p>
          <w:p w14:paraId="468C5CC1" w14:textId="24E97AC3" w:rsidR="00DE1926" w:rsidRPr="00272A71" w:rsidRDefault="00E50157" w:rsidP="00272A71">
            <w:pPr>
              <w:spacing w:before="120" w:after="240" w:line="269" w:lineRule="auto"/>
              <w:ind w:hanging="27"/>
              <w:contextualSpacing/>
              <w:rPr>
                <w:rFonts w:asciiTheme="majorBidi" w:hAnsiTheme="majorBidi" w:cstheme="majorBidi"/>
                <w:b/>
                <w:color w:val="000000"/>
                <w:w w:val="0"/>
                <w:szCs w:val="22"/>
                <w:lang w:val="en-US"/>
              </w:rPr>
            </w:pPr>
            <w:r w:rsidRPr="00272A71">
              <w:rPr>
                <w:rFonts w:asciiTheme="majorBidi" w:hAnsiTheme="majorBidi" w:cstheme="majorBidi"/>
                <w:b/>
                <w:color w:val="000000"/>
                <w:w w:val="0"/>
                <w:szCs w:val="22"/>
                <w:lang w:val="en-US"/>
              </w:rPr>
              <w:t>Phone No.:</w:t>
            </w:r>
            <w:r w:rsidR="00CF0FB4">
              <w:rPr>
                <w:rFonts w:asciiTheme="majorBidi" w:hAnsiTheme="majorBidi" w:cstheme="majorBidi"/>
                <w:bCs/>
                <w:color w:val="000000"/>
                <w:w w:val="0"/>
                <w:szCs w:val="22"/>
                <w:lang w:val="en-US"/>
              </w:rPr>
              <w:t xml:space="preserve"> </w:t>
            </w:r>
            <w:r w:rsidRPr="00272A71">
              <w:rPr>
                <w:rFonts w:asciiTheme="majorBidi" w:hAnsiTheme="majorBidi" w:cstheme="majorBidi"/>
                <w:bCs/>
                <w:color w:val="000000"/>
                <w:w w:val="0"/>
                <w:szCs w:val="22"/>
                <w:lang w:val="en-US"/>
              </w:rPr>
              <w:t>081</w:t>
            </w:r>
            <w:r w:rsidR="00272A71" w:rsidRPr="00272A71">
              <w:rPr>
                <w:rFonts w:asciiTheme="majorBidi" w:hAnsiTheme="majorBidi" w:cstheme="majorBidi"/>
                <w:bCs/>
                <w:color w:val="000000"/>
                <w:w w:val="0"/>
                <w:szCs w:val="22"/>
                <w:lang w:val="en-US"/>
              </w:rPr>
              <w:t>-</w:t>
            </w:r>
            <w:r w:rsidR="00CF0FB4">
              <w:rPr>
                <w:rFonts w:asciiTheme="majorBidi" w:hAnsiTheme="majorBidi" w:cstheme="majorBidi"/>
                <w:bCs/>
                <w:color w:val="000000"/>
                <w:w w:val="0"/>
                <w:szCs w:val="22"/>
                <w:lang w:val="en-US"/>
              </w:rPr>
              <w:t>9202723</w:t>
            </w:r>
          </w:p>
          <w:p w14:paraId="11CF237F" w14:textId="77777777" w:rsidR="00DE1926" w:rsidRPr="00272A71" w:rsidRDefault="00E50157">
            <w:pPr>
              <w:pStyle w:val="CommentText"/>
              <w:spacing w:before="120" w:after="120" w:line="269" w:lineRule="auto"/>
              <w:rPr>
                <w:rFonts w:asciiTheme="majorBidi" w:hAnsiTheme="majorBidi" w:cstheme="majorBidi"/>
                <w:sz w:val="22"/>
                <w:szCs w:val="22"/>
              </w:rPr>
            </w:pPr>
            <w:r w:rsidRPr="00272A71">
              <w:rPr>
                <w:rFonts w:asciiTheme="majorBidi" w:hAnsiTheme="majorBidi" w:cstheme="majorBidi"/>
                <w:sz w:val="22"/>
                <w:szCs w:val="22"/>
              </w:rPr>
              <w:t>Requests for clarifications to be sent to the following email addresses:</w:t>
            </w:r>
          </w:p>
          <w:p w14:paraId="52916846" w14:textId="0EA21D94" w:rsidR="00DE1926" w:rsidRPr="00CF0FB4" w:rsidRDefault="00272A71">
            <w:pPr>
              <w:pStyle w:val="CommentText"/>
              <w:rPr>
                <w:rFonts w:asciiTheme="majorBidi" w:hAnsiTheme="majorBidi" w:cstheme="majorBidi"/>
                <w:i/>
                <w:iCs/>
                <w:sz w:val="22"/>
                <w:szCs w:val="22"/>
              </w:rPr>
            </w:pPr>
            <w:r w:rsidRPr="00CF0FB4">
              <w:rPr>
                <w:rFonts w:asciiTheme="majorBidi" w:hAnsiTheme="majorBidi" w:cstheme="majorBidi"/>
                <w:bCs/>
                <w:i/>
                <w:iCs/>
                <w:color w:val="000000"/>
                <w:w w:val="0"/>
                <w:sz w:val="22"/>
                <w:szCs w:val="22"/>
                <w:lang w:val="en-US"/>
              </w:rPr>
              <w:t>bpppauthority@gmail.com</w:t>
            </w:r>
          </w:p>
          <w:p w14:paraId="2F5A148E" w14:textId="07158761" w:rsidR="00DE1926" w:rsidRPr="00272A71" w:rsidRDefault="00272A71" w:rsidP="00272A71">
            <w:pPr>
              <w:pStyle w:val="CommentText"/>
              <w:rPr>
                <w:rFonts w:asciiTheme="majorBidi" w:hAnsiTheme="majorBidi" w:cstheme="majorBidi"/>
                <w:sz w:val="22"/>
                <w:szCs w:val="22"/>
              </w:rPr>
            </w:pPr>
            <w:r w:rsidRPr="00272A71">
              <w:rPr>
                <w:rFonts w:asciiTheme="majorBidi" w:hAnsiTheme="majorBidi" w:cstheme="majorBidi"/>
                <w:sz w:val="22"/>
                <w:szCs w:val="22"/>
              </w:rPr>
              <w:lastRenderedPageBreak/>
              <w:t>Subject of email to be Attn:</w:t>
            </w:r>
            <w:r w:rsidR="00E50157" w:rsidRPr="00272A71">
              <w:rPr>
                <w:rFonts w:asciiTheme="majorBidi" w:hAnsiTheme="majorBidi" w:cstheme="majorBidi"/>
                <w:sz w:val="22"/>
                <w:szCs w:val="22"/>
              </w:rPr>
              <w:t xml:space="preserve"> RFP [</w:t>
            </w:r>
            <w:r w:rsidR="00E50157" w:rsidRPr="00272A71">
              <w:rPr>
                <w:rFonts w:asciiTheme="majorBidi" w:hAnsiTheme="majorBidi" w:cstheme="majorBidi"/>
                <w:i/>
                <w:iCs/>
                <w:sz w:val="22"/>
                <w:szCs w:val="22"/>
              </w:rPr>
              <w:t>Name of Bidder</w:t>
            </w:r>
            <w:r w:rsidRPr="00272A71">
              <w:rPr>
                <w:rFonts w:asciiTheme="majorBidi" w:hAnsiTheme="majorBidi" w:cstheme="majorBidi"/>
                <w:sz w:val="22"/>
                <w:szCs w:val="22"/>
              </w:rPr>
              <w:t>] - KTI</w:t>
            </w:r>
            <w:r w:rsidR="00E50157" w:rsidRPr="00272A71">
              <w:rPr>
                <w:rFonts w:asciiTheme="majorBidi" w:hAnsiTheme="majorBidi" w:cstheme="majorBidi"/>
                <w:sz w:val="22"/>
                <w:szCs w:val="22"/>
              </w:rPr>
              <w:t>.</w:t>
            </w:r>
          </w:p>
          <w:p w14:paraId="2DD35E3C" w14:textId="77777777" w:rsidR="00DE1926" w:rsidRPr="00272A71" w:rsidRDefault="00DE1926">
            <w:pPr>
              <w:pStyle w:val="CommentText"/>
              <w:rPr>
                <w:rFonts w:asciiTheme="majorBidi" w:hAnsiTheme="majorBidi" w:cstheme="majorBidi"/>
                <w:sz w:val="22"/>
                <w:szCs w:val="22"/>
              </w:rPr>
            </w:pPr>
          </w:p>
        </w:tc>
      </w:tr>
      <w:tr w:rsidR="00DE1926" w:rsidRPr="00272A71" w14:paraId="6EBF0B0E" w14:textId="77777777" w:rsidTr="00272A71">
        <w:trPr>
          <w:trHeight w:val="1224"/>
        </w:trPr>
        <w:tc>
          <w:tcPr>
            <w:tcW w:w="291" w:type="pct"/>
            <w:vAlign w:val="center"/>
          </w:tcPr>
          <w:p w14:paraId="594B4777" w14:textId="380184C9" w:rsidR="00DE1926" w:rsidRPr="00272A71" w:rsidRDefault="00272A71" w:rsidP="00272A71">
            <w:pPr>
              <w:keepNext/>
              <w:spacing w:before="120" w:after="120" w:line="269" w:lineRule="auto"/>
              <w:rPr>
                <w:rFonts w:asciiTheme="majorBidi" w:hAnsiTheme="majorBidi" w:cstheme="majorBidi"/>
                <w:b/>
                <w:color w:val="000000"/>
                <w:w w:val="0"/>
                <w:szCs w:val="22"/>
              </w:rPr>
            </w:pPr>
            <w:r w:rsidRPr="00272A71">
              <w:rPr>
                <w:rFonts w:asciiTheme="majorBidi" w:hAnsiTheme="majorBidi" w:cstheme="majorBidi"/>
                <w:b/>
                <w:bCs/>
                <w:color w:val="000000"/>
                <w:w w:val="0"/>
                <w:szCs w:val="22"/>
              </w:rPr>
              <w:lastRenderedPageBreak/>
              <w:t>2</w:t>
            </w:r>
            <w:r w:rsidR="00E50157" w:rsidRPr="00272A71">
              <w:rPr>
                <w:rFonts w:asciiTheme="majorBidi" w:hAnsiTheme="majorBidi" w:cstheme="majorBidi"/>
                <w:b/>
                <w:bCs/>
                <w:color w:val="000000"/>
                <w:w w:val="0"/>
                <w:szCs w:val="22"/>
              </w:rPr>
              <w:t>.</w:t>
            </w:r>
          </w:p>
        </w:tc>
        <w:tc>
          <w:tcPr>
            <w:tcW w:w="1673" w:type="pct"/>
            <w:vAlign w:val="center"/>
          </w:tcPr>
          <w:p w14:paraId="5E3349CD" w14:textId="77777777" w:rsidR="00DE1926" w:rsidRPr="00272A71" w:rsidRDefault="00E50157">
            <w:pPr>
              <w:keepNext/>
              <w:spacing w:before="120" w:after="120" w:line="269" w:lineRule="auto"/>
              <w:jc w:val="both"/>
              <w:rPr>
                <w:rFonts w:asciiTheme="majorBidi" w:hAnsiTheme="majorBidi" w:cstheme="majorBidi"/>
                <w:b/>
                <w:color w:val="000000"/>
                <w:w w:val="0"/>
                <w:szCs w:val="22"/>
              </w:rPr>
            </w:pPr>
            <w:r w:rsidRPr="00272A71">
              <w:rPr>
                <w:rFonts w:asciiTheme="majorBidi" w:hAnsiTheme="majorBidi" w:cstheme="majorBidi"/>
                <w:b/>
                <w:bCs/>
                <w:color w:val="000000"/>
                <w:w w:val="0"/>
                <w:szCs w:val="22"/>
              </w:rPr>
              <w:t>Address for submission of Bids</w:t>
            </w:r>
          </w:p>
        </w:tc>
        <w:tc>
          <w:tcPr>
            <w:tcW w:w="3036" w:type="pct"/>
            <w:vAlign w:val="center"/>
          </w:tcPr>
          <w:p w14:paraId="7E4B5AD1" w14:textId="77777777" w:rsidR="00272A71" w:rsidRPr="00272A71" w:rsidRDefault="00272A71" w:rsidP="00272A71">
            <w:pPr>
              <w:spacing w:before="120" w:after="240" w:line="269" w:lineRule="auto"/>
              <w:ind w:hanging="27"/>
              <w:contextualSpacing/>
              <w:rPr>
                <w:rFonts w:asciiTheme="majorBidi" w:hAnsiTheme="majorBidi" w:cstheme="majorBidi"/>
                <w:b/>
                <w:color w:val="000000"/>
                <w:w w:val="0"/>
                <w:szCs w:val="22"/>
                <w:lang w:val="en-US"/>
              </w:rPr>
            </w:pPr>
            <w:r w:rsidRPr="00272A71">
              <w:rPr>
                <w:rFonts w:asciiTheme="majorBidi" w:hAnsiTheme="majorBidi" w:cstheme="majorBidi"/>
                <w:b/>
                <w:color w:val="000000"/>
                <w:w w:val="0"/>
                <w:szCs w:val="22"/>
                <w:lang w:val="en-US"/>
              </w:rPr>
              <w:t xml:space="preserve">Designation: </w:t>
            </w:r>
            <w:r w:rsidRPr="00272A71">
              <w:rPr>
                <w:rFonts w:asciiTheme="majorBidi" w:hAnsiTheme="majorBidi" w:cstheme="majorBidi"/>
                <w:bCs/>
                <w:color w:val="000000"/>
                <w:w w:val="0"/>
                <w:szCs w:val="22"/>
                <w:lang w:val="en-US"/>
              </w:rPr>
              <w:t>Director (Projects), BPPPA</w:t>
            </w:r>
          </w:p>
          <w:p w14:paraId="2BE80BB3" w14:textId="1C6858E0" w:rsidR="00272A71" w:rsidRPr="00272A71" w:rsidRDefault="00272A71" w:rsidP="00272A71">
            <w:pPr>
              <w:spacing w:before="120" w:after="240" w:line="269" w:lineRule="auto"/>
              <w:ind w:hanging="27"/>
              <w:contextualSpacing/>
              <w:rPr>
                <w:rFonts w:asciiTheme="majorBidi" w:hAnsiTheme="majorBidi" w:cstheme="majorBidi"/>
                <w:b/>
                <w:color w:val="000000"/>
                <w:w w:val="0"/>
                <w:szCs w:val="22"/>
                <w:lang w:val="en-US"/>
              </w:rPr>
            </w:pPr>
            <w:r w:rsidRPr="00272A71">
              <w:rPr>
                <w:rFonts w:asciiTheme="majorBidi" w:hAnsiTheme="majorBidi" w:cstheme="majorBidi"/>
                <w:b/>
                <w:color w:val="000000"/>
                <w:w w:val="0"/>
                <w:szCs w:val="22"/>
                <w:lang w:val="en-US"/>
              </w:rPr>
              <w:t xml:space="preserve">Address: </w:t>
            </w:r>
            <w:r w:rsidRPr="00272A71">
              <w:rPr>
                <w:rFonts w:asciiTheme="majorBidi" w:hAnsiTheme="majorBidi" w:cstheme="majorBidi"/>
                <w:bCs/>
                <w:color w:val="000000"/>
                <w:w w:val="0"/>
                <w:szCs w:val="22"/>
                <w:lang w:val="en-US"/>
              </w:rPr>
              <w:t>Office #3</w:t>
            </w:r>
            <w:r w:rsidR="00CF0FB4">
              <w:rPr>
                <w:rFonts w:asciiTheme="majorBidi" w:hAnsiTheme="majorBidi" w:cstheme="majorBidi"/>
                <w:bCs/>
                <w:color w:val="000000"/>
                <w:w w:val="0"/>
                <w:szCs w:val="22"/>
                <w:lang w:val="en-US"/>
              </w:rPr>
              <w:t>5 Second floor P &amp; D Department</w:t>
            </w:r>
          </w:p>
          <w:p w14:paraId="408FFBE3" w14:textId="760BD0E8" w:rsidR="00DE1926" w:rsidRPr="00272A71" w:rsidRDefault="00272A71" w:rsidP="00272A71">
            <w:pPr>
              <w:spacing w:before="120" w:after="240" w:line="269" w:lineRule="auto"/>
              <w:ind w:hanging="27"/>
              <w:contextualSpacing/>
              <w:rPr>
                <w:rFonts w:asciiTheme="majorBidi" w:hAnsiTheme="majorBidi" w:cstheme="majorBidi"/>
                <w:b/>
                <w:color w:val="000000"/>
                <w:w w:val="0"/>
                <w:szCs w:val="22"/>
                <w:lang w:val="en-US"/>
              </w:rPr>
            </w:pPr>
            <w:r w:rsidRPr="00272A71">
              <w:rPr>
                <w:rFonts w:asciiTheme="majorBidi" w:hAnsiTheme="majorBidi" w:cstheme="majorBidi"/>
                <w:b/>
                <w:color w:val="000000"/>
                <w:w w:val="0"/>
                <w:szCs w:val="22"/>
                <w:lang w:val="en-US"/>
              </w:rPr>
              <w:t>Phone No.:</w:t>
            </w:r>
            <w:r w:rsidR="00CF0FB4">
              <w:rPr>
                <w:rFonts w:asciiTheme="majorBidi" w:hAnsiTheme="majorBidi" w:cstheme="majorBidi"/>
                <w:bCs/>
                <w:color w:val="000000"/>
                <w:w w:val="0"/>
                <w:szCs w:val="22"/>
                <w:lang w:val="en-US"/>
              </w:rPr>
              <w:t xml:space="preserve"> 081-9202723</w:t>
            </w:r>
          </w:p>
        </w:tc>
      </w:tr>
      <w:tr w:rsidR="00DE1926" w:rsidRPr="00272A71" w14:paraId="428F504F" w14:textId="77777777">
        <w:trPr>
          <w:trHeight w:val="435"/>
        </w:trPr>
        <w:tc>
          <w:tcPr>
            <w:tcW w:w="291" w:type="pct"/>
          </w:tcPr>
          <w:p w14:paraId="3217FEE4" w14:textId="43FE8AA0" w:rsidR="00DE1926" w:rsidRPr="00272A71" w:rsidRDefault="00272A71">
            <w:pPr>
              <w:keepNext/>
              <w:spacing w:before="120" w:after="120" w:line="269" w:lineRule="auto"/>
              <w:jc w:val="both"/>
              <w:rPr>
                <w:rFonts w:asciiTheme="majorBidi" w:hAnsiTheme="majorBidi" w:cstheme="majorBidi"/>
                <w:b/>
                <w:bCs/>
                <w:color w:val="000000"/>
                <w:w w:val="0"/>
                <w:szCs w:val="22"/>
              </w:rPr>
            </w:pPr>
            <w:r w:rsidRPr="00272A71">
              <w:rPr>
                <w:rFonts w:asciiTheme="majorBidi" w:hAnsiTheme="majorBidi" w:cstheme="majorBidi"/>
                <w:b/>
                <w:bCs/>
                <w:color w:val="000000"/>
                <w:w w:val="0"/>
                <w:szCs w:val="22"/>
              </w:rPr>
              <w:t>3</w:t>
            </w:r>
            <w:r w:rsidR="00E50157" w:rsidRPr="00272A71">
              <w:rPr>
                <w:rFonts w:asciiTheme="majorBidi" w:hAnsiTheme="majorBidi" w:cstheme="majorBidi"/>
                <w:b/>
                <w:bCs/>
                <w:color w:val="000000"/>
                <w:w w:val="0"/>
                <w:szCs w:val="22"/>
              </w:rPr>
              <w:t>.</w:t>
            </w:r>
          </w:p>
        </w:tc>
        <w:tc>
          <w:tcPr>
            <w:tcW w:w="1673" w:type="pct"/>
            <w:vAlign w:val="center"/>
          </w:tcPr>
          <w:p w14:paraId="5D9A2C65" w14:textId="77777777" w:rsidR="00DE1926" w:rsidRPr="00272A71" w:rsidRDefault="00E50157">
            <w:pPr>
              <w:keepNext/>
              <w:spacing w:before="120" w:after="120" w:line="269" w:lineRule="auto"/>
              <w:jc w:val="both"/>
              <w:rPr>
                <w:rFonts w:asciiTheme="majorBidi" w:hAnsiTheme="majorBidi" w:cstheme="majorBidi"/>
                <w:b/>
                <w:bCs/>
                <w:color w:val="000000"/>
                <w:w w:val="0"/>
                <w:szCs w:val="22"/>
              </w:rPr>
            </w:pPr>
            <w:r w:rsidRPr="00272A71">
              <w:rPr>
                <w:rFonts w:asciiTheme="majorBidi" w:hAnsiTheme="majorBidi" w:cstheme="majorBidi"/>
                <w:b/>
                <w:bCs/>
                <w:color w:val="000000"/>
                <w:w w:val="0"/>
                <w:szCs w:val="22"/>
              </w:rPr>
              <w:t>Address for opening of Bids</w:t>
            </w:r>
          </w:p>
        </w:tc>
        <w:tc>
          <w:tcPr>
            <w:tcW w:w="3036" w:type="pct"/>
            <w:vAlign w:val="center"/>
          </w:tcPr>
          <w:p w14:paraId="7EA60809" w14:textId="3CB8C416" w:rsidR="00DE1926" w:rsidRPr="00272A71" w:rsidRDefault="00E50157" w:rsidP="00272A71">
            <w:pPr>
              <w:spacing w:before="120" w:after="240" w:line="269" w:lineRule="auto"/>
              <w:ind w:hanging="27"/>
              <w:contextualSpacing/>
              <w:rPr>
                <w:rFonts w:asciiTheme="majorBidi" w:hAnsiTheme="majorBidi" w:cstheme="majorBidi"/>
                <w:b/>
                <w:color w:val="000000"/>
                <w:w w:val="0"/>
                <w:szCs w:val="22"/>
                <w:lang w:val="en-US"/>
              </w:rPr>
            </w:pPr>
            <w:r w:rsidRPr="00272A71">
              <w:rPr>
                <w:rFonts w:asciiTheme="majorBidi" w:hAnsiTheme="majorBidi" w:cstheme="majorBidi"/>
                <w:bCs/>
                <w:color w:val="000000"/>
                <w:w w:val="0"/>
                <w:szCs w:val="22"/>
                <w:lang w:val="en-US"/>
              </w:rPr>
              <w:t xml:space="preserve">Conference </w:t>
            </w:r>
            <w:r w:rsidR="00272A71" w:rsidRPr="00272A71">
              <w:rPr>
                <w:rFonts w:asciiTheme="majorBidi" w:hAnsiTheme="majorBidi" w:cstheme="majorBidi"/>
                <w:bCs/>
                <w:color w:val="000000"/>
                <w:w w:val="0"/>
                <w:szCs w:val="22"/>
                <w:lang w:val="en-US"/>
              </w:rPr>
              <w:t>Hall, P&amp;</w:t>
            </w:r>
            <w:r w:rsidRPr="00272A71">
              <w:rPr>
                <w:rFonts w:asciiTheme="majorBidi" w:hAnsiTheme="majorBidi" w:cstheme="majorBidi"/>
                <w:bCs/>
                <w:color w:val="000000"/>
                <w:w w:val="0"/>
                <w:szCs w:val="22"/>
                <w:lang w:val="en-US"/>
              </w:rPr>
              <w:t>D Department</w:t>
            </w:r>
            <w:r w:rsidR="00272A71" w:rsidRPr="00272A71">
              <w:rPr>
                <w:rFonts w:asciiTheme="majorBidi" w:hAnsiTheme="majorBidi" w:cstheme="majorBidi"/>
                <w:bCs/>
                <w:color w:val="000000"/>
                <w:w w:val="0"/>
                <w:szCs w:val="22"/>
                <w:lang w:val="en-US"/>
              </w:rPr>
              <w:t>, Civil Secretariat</w:t>
            </w:r>
          </w:p>
        </w:tc>
      </w:tr>
      <w:tr w:rsidR="00DE1926" w:rsidRPr="00272A71" w14:paraId="01F354C0" w14:textId="77777777">
        <w:trPr>
          <w:trHeight w:val="517"/>
        </w:trPr>
        <w:tc>
          <w:tcPr>
            <w:tcW w:w="291" w:type="pct"/>
          </w:tcPr>
          <w:p w14:paraId="0F08B71A" w14:textId="33C074FB" w:rsidR="00DE1926" w:rsidRPr="00272A71" w:rsidRDefault="00272A71">
            <w:pPr>
              <w:keepNext/>
              <w:spacing w:before="120" w:after="120" w:line="269" w:lineRule="auto"/>
              <w:jc w:val="both"/>
              <w:rPr>
                <w:rFonts w:asciiTheme="majorBidi" w:hAnsiTheme="majorBidi" w:cstheme="majorBidi"/>
                <w:b/>
                <w:color w:val="000000"/>
                <w:w w:val="0"/>
                <w:szCs w:val="22"/>
              </w:rPr>
            </w:pPr>
            <w:r w:rsidRPr="00272A71">
              <w:rPr>
                <w:rFonts w:asciiTheme="majorBidi" w:hAnsiTheme="majorBidi" w:cstheme="majorBidi"/>
                <w:b/>
                <w:color w:val="000000"/>
                <w:w w:val="0"/>
                <w:szCs w:val="22"/>
              </w:rPr>
              <w:t>4</w:t>
            </w:r>
            <w:r w:rsidR="00E50157" w:rsidRPr="00272A71">
              <w:rPr>
                <w:rFonts w:asciiTheme="majorBidi" w:hAnsiTheme="majorBidi" w:cstheme="majorBidi"/>
                <w:b/>
                <w:color w:val="000000"/>
                <w:w w:val="0"/>
                <w:szCs w:val="22"/>
              </w:rPr>
              <w:t>.</w:t>
            </w:r>
          </w:p>
        </w:tc>
        <w:tc>
          <w:tcPr>
            <w:tcW w:w="1673" w:type="pct"/>
            <w:vAlign w:val="center"/>
          </w:tcPr>
          <w:p w14:paraId="5C651019" w14:textId="77777777" w:rsidR="00DE1926" w:rsidRPr="00272A71" w:rsidRDefault="00E50157">
            <w:pPr>
              <w:keepNext/>
              <w:spacing w:before="120" w:after="240" w:line="269" w:lineRule="auto"/>
              <w:contextualSpacing/>
              <w:jc w:val="both"/>
              <w:rPr>
                <w:rFonts w:asciiTheme="majorBidi" w:hAnsiTheme="majorBidi" w:cstheme="majorBidi"/>
                <w:b/>
                <w:color w:val="000000"/>
                <w:w w:val="0"/>
                <w:szCs w:val="22"/>
              </w:rPr>
            </w:pPr>
            <w:r w:rsidRPr="00272A71">
              <w:rPr>
                <w:rFonts w:asciiTheme="majorBidi" w:hAnsiTheme="majorBidi" w:cstheme="majorBidi"/>
                <w:b/>
                <w:color w:val="000000"/>
                <w:w w:val="0"/>
                <w:szCs w:val="22"/>
              </w:rPr>
              <w:t>Bid Submission Date</w:t>
            </w:r>
          </w:p>
        </w:tc>
        <w:tc>
          <w:tcPr>
            <w:tcW w:w="3036" w:type="pct"/>
            <w:vAlign w:val="center"/>
          </w:tcPr>
          <w:p w14:paraId="2C277D01" w14:textId="29565AA5" w:rsidR="00DE1926" w:rsidRPr="00272A71" w:rsidRDefault="00041221">
            <w:pPr>
              <w:spacing w:before="120" w:after="240" w:line="269" w:lineRule="auto"/>
              <w:ind w:hanging="27"/>
              <w:contextualSpacing/>
              <w:rPr>
                <w:rFonts w:asciiTheme="majorBidi" w:hAnsiTheme="majorBidi" w:cstheme="majorBidi"/>
                <w:b/>
                <w:color w:val="000000"/>
                <w:w w:val="0"/>
                <w:szCs w:val="22"/>
                <w:lang w:val="en-US"/>
              </w:rPr>
            </w:pPr>
            <w:r w:rsidRPr="00272A71">
              <w:rPr>
                <w:rFonts w:asciiTheme="majorBidi" w:hAnsiTheme="majorBidi" w:cstheme="majorBidi"/>
                <w:bCs/>
                <w:color w:val="000000"/>
                <w:w w:val="0"/>
                <w:szCs w:val="22"/>
                <w:lang w:val="en-US"/>
              </w:rPr>
              <w:t>0</w:t>
            </w:r>
            <w:r w:rsidR="00EC70D0" w:rsidRPr="00272A71">
              <w:rPr>
                <w:rFonts w:asciiTheme="majorBidi" w:hAnsiTheme="majorBidi" w:cstheme="majorBidi"/>
                <w:bCs/>
                <w:color w:val="000000"/>
                <w:w w:val="0"/>
                <w:szCs w:val="22"/>
                <w:lang w:val="en-US"/>
              </w:rPr>
              <w:t>9</w:t>
            </w:r>
            <w:r w:rsidRPr="00272A71">
              <w:rPr>
                <w:rFonts w:asciiTheme="majorBidi" w:hAnsiTheme="majorBidi" w:cstheme="majorBidi"/>
                <w:bCs/>
                <w:color w:val="000000"/>
                <w:w w:val="0"/>
                <w:szCs w:val="22"/>
                <w:lang w:val="en-US"/>
              </w:rPr>
              <w:t>-03-2023</w:t>
            </w:r>
          </w:p>
        </w:tc>
      </w:tr>
      <w:tr w:rsidR="00DE1926" w:rsidRPr="00272A71" w14:paraId="39D0CAA9" w14:textId="77777777">
        <w:tc>
          <w:tcPr>
            <w:tcW w:w="291" w:type="pct"/>
            <w:vAlign w:val="center"/>
          </w:tcPr>
          <w:p w14:paraId="6F0704DE" w14:textId="3CAF73A8" w:rsidR="00DE1926" w:rsidRPr="00272A71" w:rsidRDefault="00272A71">
            <w:pPr>
              <w:keepNext/>
              <w:spacing w:before="120" w:after="120" w:line="269" w:lineRule="auto"/>
              <w:jc w:val="both"/>
              <w:rPr>
                <w:rFonts w:asciiTheme="majorBidi" w:hAnsiTheme="majorBidi" w:cstheme="majorBidi"/>
                <w:b/>
                <w:color w:val="000000"/>
                <w:w w:val="0"/>
                <w:szCs w:val="22"/>
              </w:rPr>
            </w:pPr>
            <w:r w:rsidRPr="00272A71">
              <w:rPr>
                <w:rFonts w:asciiTheme="majorBidi" w:hAnsiTheme="majorBidi" w:cstheme="majorBidi"/>
                <w:b/>
                <w:color w:val="000000"/>
                <w:w w:val="0"/>
                <w:szCs w:val="22"/>
              </w:rPr>
              <w:t>5</w:t>
            </w:r>
            <w:r w:rsidR="00E50157" w:rsidRPr="00272A71">
              <w:rPr>
                <w:rFonts w:asciiTheme="majorBidi" w:hAnsiTheme="majorBidi" w:cstheme="majorBidi"/>
                <w:b/>
                <w:color w:val="000000"/>
                <w:w w:val="0"/>
                <w:szCs w:val="22"/>
              </w:rPr>
              <w:t>.</w:t>
            </w:r>
          </w:p>
        </w:tc>
        <w:tc>
          <w:tcPr>
            <w:tcW w:w="1673" w:type="pct"/>
            <w:vAlign w:val="center"/>
          </w:tcPr>
          <w:p w14:paraId="7B529E8D" w14:textId="77777777" w:rsidR="00DE1926" w:rsidRPr="00272A71" w:rsidRDefault="00E50157">
            <w:pPr>
              <w:keepNext/>
              <w:spacing w:before="120" w:after="240" w:line="269" w:lineRule="auto"/>
              <w:contextualSpacing/>
              <w:jc w:val="both"/>
              <w:rPr>
                <w:rFonts w:asciiTheme="majorBidi" w:hAnsiTheme="majorBidi" w:cstheme="majorBidi"/>
                <w:b/>
                <w:color w:val="000000"/>
                <w:w w:val="0"/>
                <w:szCs w:val="22"/>
              </w:rPr>
            </w:pPr>
            <w:r w:rsidRPr="00272A71">
              <w:rPr>
                <w:rFonts w:asciiTheme="majorBidi" w:hAnsiTheme="majorBidi" w:cstheme="majorBidi"/>
                <w:b/>
                <w:color w:val="000000"/>
                <w:w w:val="0"/>
                <w:szCs w:val="22"/>
              </w:rPr>
              <w:t>Bid Opening Date (Technical Proposals only)</w:t>
            </w:r>
          </w:p>
        </w:tc>
        <w:tc>
          <w:tcPr>
            <w:tcW w:w="3036" w:type="pct"/>
            <w:vAlign w:val="center"/>
          </w:tcPr>
          <w:p w14:paraId="2B997957" w14:textId="64441976" w:rsidR="00DE1926" w:rsidRPr="00272A71" w:rsidRDefault="00EC70D0" w:rsidP="00272A71">
            <w:pPr>
              <w:pStyle w:val="CommentText"/>
              <w:rPr>
                <w:rFonts w:asciiTheme="majorBidi" w:hAnsiTheme="majorBidi" w:cstheme="majorBidi"/>
                <w:sz w:val="22"/>
                <w:szCs w:val="22"/>
              </w:rPr>
            </w:pPr>
            <w:r w:rsidRPr="00272A71">
              <w:rPr>
                <w:rFonts w:asciiTheme="majorBidi" w:hAnsiTheme="majorBidi" w:cstheme="majorBidi"/>
                <w:bCs/>
                <w:color w:val="000000"/>
                <w:w w:val="0"/>
                <w:sz w:val="22"/>
                <w:szCs w:val="22"/>
                <w:lang w:val="en-US"/>
              </w:rPr>
              <w:t>09-03-2023</w:t>
            </w:r>
          </w:p>
        </w:tc>
      </w:tr>
      <w:tr w:rsidR="00DE1926" w:rsidRPr="00272A71" w14:paraId="0E9015E0" w14:textId="77777777">
        <w:tc>
          <w:tcPr>
            <w:tcW w:w="291" w:type="pct"/>
          </w:tcPr>
          <w:p w14:paraId="19FB76E2" w14:textId="1562CE84" w:rsidR="00DE1926" w:rsidRPr="00272A71" w:rsidRDefault="00272A71">
            <w:pPr>
              <w:keepNext/>
              <w:spacing w:before="120" w:after="120" w:line="269" w:lineRule="auto"/>
              <w:jc w:val="both"/>
              <w:rPr>
                <w:rFonts w:asciiTheme="majorBidi" w:hAnsiTheme="majorBidi" w:cstheme="majorBidi"/>
                <w:b/>
                <w:color w:val="000000"/>
                <w:w w:val="0"/>
                <w:szCs w:val="22"/>
              </w:rPr>
            </w:pPr>
            <w:r w:rsidRPr="00272A71">
              <w:rPr>
                <w:rFonts w:asciiTheme="majorBidi" w:hAnsiTheme="majorBidi" w:cstheme="majorBidi"/>
                <w:b/>
                <w:color w:val="000000"/>
                <w:w w:val="0"/>
                <w:szCs w:val="22"/>
              </w:rPr>
              <w:t>6</w:t>
            </w:r>
            <w:r w:rsidR="00E50157" w:rsidRPr="00272A71">
              <w:rPr>
                <w:rFonts w:asciiTheme="majorBidi" w:hAnsiTheme="majorBidi" w:cstheme="majorBidi"/>
                <w:b/>
                <w:color w:val="000000"/>
                <w:w w:val="0"/>
                <w:szCs w:val="22"/>
              </w:rPr>
              <w:t>.</w:t>
            </w:r>
          </w:p>
        </w:tc>
        <w:tc>
          <w:tcPr>
            <w:tcW w:w="1673" w:type="pct"/>
            <w:vAlign w:val="center"/>
          </w:tcPr>
          <w:p w14:paraId="5F0C8C80" w14:textId="77777777" w:rsidR="00DE1926" w:rsidRPr="00272A71" w:rsidRDefault="00E50157">
            <w:pPr>
              <w:keepNext/>
              <w:spacing w:before="120" w:after="240" w:line="269" w:lineRule="auto"/>
              <w:contextualSpacing/>
              <w:jc w:val="both"/>
              <w:rPr>
                <w:rFonts w:asciiTheme="majorBidi" w:hAnsiTheme="majorBidi" w:cstheme="majorBidi"/>
                <w:b/>
                <w:color w:val="000000"/>
                <w:w w:val="0"/>
                <w:szCs w:val="22"/>
              </w:rPr>
            </w:pPr>
            <w:r w:rsidRPr="00272A71">
              <w:rPr>
                <w:rFonts w:asciiTheme="majorBidi" w:hAnsiTheme="majorBidi" w:cstheme="majorBidi"/>
                <w:b/>
                <w:color w:val="000000"/>
                <w:w w:val="0"/>
                <w:szCs w:val="22"/>
              </w:rPr>
              <w:t>Name of Project</w:t>
            </w:r>
          </w:p>
        </w:tc>
        <w:tc>
          <w:tcPr>
            <w:tcW w:w="3036" w:type="pct"/>
            <w:vAlign w:val="center"/>
          </w:tcPr>
          <w:p w14:paraId="7F76E084" w14:textId="7AA9B97B" w:rsidR="00DE1926" w:rsidRPr="00272A71" w:rsidRDefault="00272A71" w:rsidP="00272A71">
            <w:pPr>
              <w:spacing w:before="120" w:after="120" w:line="269" w:lineRule="auto"/>
              <w:ind w:hanging="27"/>
              <w:rPr>
                <w:rFonts w:asciiTheme="majorBidi" w:hAnsiTheme="majorBidi" w:cstheme="majorBidi"/>
                <w:bCs/>
                <w:color w:val="000000"/>
                <w:w w:val="0"/>
                <w:szCs w:val="22"/>
                <w:lang w:val="en-US"/>
              </w:rPr>
            </w:pPr>
            <w:r w:rsidRPr="00272A71">
              <w:rPr>
                <w:rFonts w:asciiTheme="majorBidi" w:hAnsiTheme="majorBidi" w:cstheme="majorBidi"/>
                <w:bCs/>
                <w:color w:val="000000"/>
                <w:w w:val="0"/>
                <w:szCs w:val="22"/>
                <w:lang w:val="en-US"/>
              </w:rPr>
              <w:t xml:space="preserve">O&amp;M of KTI </w:t>
            </w:r>
            <w:r w:rsidR="00E50157" w:rsidRPr="00272A71">
              <w:rPr>
                <w:rFonts w:asciiTheme="majorBidi" w:hAnsiTheme="majorBidi" w:cstheme="majorBidi"/>
                <w:bCs/>
                <w:color w:val="000000"/>
                <w:w w:val="0"/>
                <w:szCs w:val="22"/>
                <w:lang w:val="en-US"/>
              </w:rPr>
              <w:t xml:space="preserve">under Public Private Partnership </w:t>
            </w:r>
            <w:r w:rsidRPr="00272A71">
              <w:rPr>
                <w:rFonts w:asciiTheme="majorBidi" w:hAnsiTheme="majorBidi" w:cstheme="majorBidi"/>
                <w:bCs/>
                <w:color w:val="000000"/>
                <w:w w:val="0"/>
                <w:szCs w:val="22"/>
                <w:lang w:val="en-US"/>
              </w:rPr>
              <w:t>mode.</w:t>
            </w:r>
          </w:p>
        </w:tc>
      </w:tr>
      <w:tr w:rsidR="00DE1926" w:rsidRPr="00272A71" w14:paraId="0F2C3986" w14:textId="77777777" w:rsidTr="00272A71">
        <w:tc>
          <w:tcPr>
            <w:tcW w:w="291" w:type="pct"/>
          </w:tcPr>
          <w:p w14:paraId="48A3F7D5" w14:textId="3A5C5206" w:rsidR="00DE1926" w:rsidRPr="00272A71" w:rsidRDefault="00272A71">
            <w:pPr>
              <w:keepNext/>
              <w:spacing w:before="120" w:after="120" w:line="269" w:lineRule="auto"/>
              <w:jc w:val="both"/>
              <w:rPr>
                <w:rFonts w:asciiTheme="majorBidi" w:hAnsiTheme="majorBidi" w:cstheme="majorBidi"/>
                <w:b/>
                <w:color w:val="000000"/>
                <w:w w:val="0"/>
                <w:szCs w:val="22"/>
              </w:rPr>
            </w:pPr>
            <w:r w:rsidRPr="00272A71">
              <w:rPr>
                <w:rFonts w:asciiTheme="majorBidi" w:hAnsiTheme="majorBidi" w:cstheme="majorBidi"/>
                <w:b/>
                <w:color w:val="000000"/>
                <w:w w:val="0"/>
                <w:szCs w:val="22"/>
              </w:rPr>
              <w:t>7</w:t>
            </w:r>
            <w:r w:rsidR="00E50157" w:rsidRPr="00272A71">
              <w:rPr>
                <w:rFonts w:asciiTheme="majorBidi" w:hAnsiTheme="majorBidi" w:cstheme="majorBidi"/>
                <w:b/>
                <w:color w:val="000000"/>
                <w:w w:val="0"/>
                <w:szCs w:val="22"/>
              </w:rPr>
              <w:t>.</w:t>
            </w:r>
          </w:p>
        </w:tc>
        <w:tc>
          <w:tcPr>
            <w:tcW w:w="1673" w:type="pct"/>
            <w:vAlign w:val="center"/>
          </w:tcPr>
          <w:p w14:paraId="55678ED4" w14:textId="77777777" w:rsidR="00DE1926" w:rsidRPr="00272A71" w:rsidRDefault="00E50157" w:rsidP="00272A71">
            <w:pPr>
              <w:keepNext/>
              <w:spacing w:before="120" w:after="240" w:line="269" w:lineRule="auto"/>
              <w:contextualSpacing/>
              <w:rPr>
                <w:rFonts w:asciiTheme="majorBidi" w:hAnsiTheme="majorBidi" w:cstheme="majorBidi"/>
                <w:b/>
                <w:w w:val="0"/>
                <w:szCs w:val="22"/>
              </w:rPr>
            </w:pPr>
            <w:r w:rsidRPr="00272A71">
              <w:rPr>
                <w:rFonts w:asciiTheme="majorBidi" w:eastAsia="Arial Narrow" w:hAnsiTheme="majorBidi" w:cstheme="majorBidi"/>
                <w:b/>
                <w:szCs w:val="22"/>
              </w:rPr>
              <w:t>Number of Trades</w:t>
            </w:r>
          </w:p>
        </w:tc>
        <w:tc>
          <w:tcPr>
            <w:tcW w:w="3036" w:type="pct"/>
            <w:vAlign w:val="center"/>
          </w:tcPr>
          <w:p w14:paraId="00DF3CCD" w14:textId="77777777" w:rsidR="00DE1926" w:rsidRPr="00272A71" w:rsidRDefault="00E50157" w:rsidP="00272A71">
            <w:pPr>
              <w:spacing w:before="120" w:after="120" w:line="269" w:lineRule="auto"/>
              <w:ind w:hanging="27"/>
              <w:rPr>
                <w:rFonts w:asciiTheme="majorBidi" w:hAnsiTheme="majorBidi" w:cstheme="majorBidi"/>
                <w:bCs/>
                <w:w w:val="0"/>
                <w:szCs w:val="22"/>
                <w:lang w:val="en-US"/>
              </w:rPr>
            </w:pPr>
            <w:r w:rsidRPr="00272A71">
              <w:rPr>
                <w:rFonts w:asciiTheme="majorBidi" w:eastAsia="Times New Roman" w:hAnsiTheme="majorBidi" w:cstheme="majorBidi"/>
                <w:szCs w:val="22"/>
              </w:rPr>
              <w:t>22</w:t>
            </w:r>
          </w:p>
        </w:tc>
      </w:tr>
      <w:tr w:rsidR="00DE1926" w:rsidRPr="00272A71" w14:paraId="5241FED6" w14:textId="77777777" w:rsidTr="00272A71">
        <w:tc>
          <w:tcPr>
            <w:tcW w:w="291" w:type="pct"/>
            <w:vAlign w:val="center"/>
          </w:tcPr>
          <w:p w14:paraId="2EA7943C" w14:textId="240E226B" w:rsidR="00DE1926" w:rsidRPr="00272A71" w:rsidRDefault="00272A71" w:rsidP="00272A71">
            <w:pPr>
              <w:keepNext/>
              <w:spacing w:before="120" w:after="120" w:line="269" w:lineRule="auto"/>
              <w:rPr>
                <w:rFonts w:asciiTheme="majorBidi" w:hAnsiTheme="majorBidi" w:cstheme="majorBidi"/>
                <w:b/>
                <w:color w:val="000000"/>
                <w:w w:val="0"/>
                <w:szCs w:val="22"/>
              </w:rPr>
            </w:pPr>
            <w:r w:rsidRPr="00272A71">
              <w:rPr>
                <w:rFonts w:asciiTheme="majorBidi" w:hAnsiTheme="majorBidi" w:cstheme="majorBidi"/>
                <w:b/>
                <w:color w:val="000000"/>
                <w:w w:val="0"/>
                <w:szCs w:val="22"/>
              </w:rPr>
              <w:t>8</w:t>
            </w:r>
            <w:r w:rsidR="00E50157" w:rsidRPr="00272A71">
              <w:rPr>
                <w:rFonts w:asciiTheme="majorBidi" w:hAnsiTheme="majorBidi" w:cstheme="majorBidi"/>
                <w:b/>
                <w:color w:val="000000"/>
                <w:w w:val="0"/>
                <w:szCs w:val="22"/>
              </w:rPr>
              <w:t>.</w:t>
            </w:r>
          </w:p>
        </w:tc>
        <w:tc>
          <w:tcPr>
            <w:tcW w:w="1673" w:type="pct"/>
            <w:vAlign w:val="center"/>
          </w:tcPr>
          <w:p w14:paraId="6DEE9CDF" w14:textId="77777777" w:rsidR="00DE1926" w:rsidRPr="00272A71" w:rsidRDefault="00E50157" w:rsidP="00272A71">
            <w:pPr>
              <w:keepNext/>
              <w:spacing w:before="120" w:after="240" w:line="269" w:lineRule="auto"/>
              <w:contextualSpacing/>
              <w:rPr>
                <w:rFonts w:asciiTheme="majorBidi" w:hAnsiTheme="majorBidi" w:cstheme="majorBidi"/>
                <w:b/>
                <w:w w:val="0"/>
                <w:szCs w:val="22"/>
              </w:rPr>
            </w:pPr>
            <w:r w:rsidRPr="00272A71">
              <w:rPr>
                <w:rFonts w:asciiTheme="majorBidi" w:eastAsia="Arial Narrow" w:hAnsiTheme="majorBidi" w:cstheme="majorBidi"/>
                <w:b/>
                <w:szCs w:val="22"/>
              </w:rPr>
              <w:t>Name of Trades</w:t>
            </w:r>
          </w:p>
        </w:tc>
        <w:tc>
          <w:tcPr>
            <w:tcW w:w="3036" w:type="pct"/>
            <w:vAlign w:val="center"/>
          </w:tcPr>
          <w:p w14:paraId="7604FBC0" w14:textId="77777777" w:rsidR="00DE1926" w:rsidRPr="00272A71" w:rsidRDefault="00E50157" w:rsidP="00CF0FB4">
            <w:pPr>
              <w:pStyle w:val="ListParagraph1"/>
              <w:numPr>
                <w:ilvl w:val="0"/>
                <w:numId w:val="86"/>
              </w:numPr>
              <w:spacing w:after="0" w:line="240" w:lineRule="auto"/>
              <w:rPr>
                <w:rFonts w:asciiTheme="majorBidi" w:eastAsia="Times New Roman" w:hAnsiTheme="majorBidi" w:cstheme="majorBidi"/>
              </w:rPr>
            </w:pPr>
            <w:r w:rsidRPr="00272A71">
              <w:rPr>
                <w:rFonts w:asciiTheme="majorBidi" w:eastAsia="Times New Roman" w:hAnsiTheme="majorBidi" w:cstheme="majorBidi"/>
              </w:rPr>
              <w:t>Beautician</w:t>
            </w:r>
          </w:p>
          <w:p w14:paraId="383AEA2A" w14:textId="77777777" w:rsidR="00DE1926" w:rsidRPr="00272A71" w:rsidRDefault="00E50157" w:rsidP="00CF0FB4">
            <w:pPr>
              <w:pStyle w:val="ListParagraph1"/>
              <w:numPr>
                <w:ilvl w:val="0"/>
                <w:numId w:val="86"/>
              </w:numPr>
              <w:spacing w:after="0" w:line="240" w:lineRule="auto"/>
              <w:rPr>
                <w:rFonts w:asciiTheme="majorBidi" w:eastAsia="Times New Roman" w:hAnsiTheme="majorBidi" w:cstheme="majorBidi"/>
              </w:rPr>
            </w:pPr>
            <w:r w:rsidRPr="00272A71">
              <w:rPr>
                <w:rFonts w:asciiTheme="majorBidi" w:eastAsia="Times New Roman" w:hAnsiTheme="majorBidi" w:cstheme="majorBidi"/>
              </w:rPr>
              <w:t>Dress Designing</w:t>
            </w:r>
          </w:p>
          <w:p w14:paraId="47361903" w14:textId="77777777" w:rsidR="00DE1926" w:rsidRPr="00272A71" w:rsidRDefault="00E50157" w:rsidP="00CF0FB4">
            <w:pPr>
              <w:pStyle w:val="ListParagraph1"/>
              <w:numPr>
                <w:ilvl w:val="0"/>
                <w:numId w:val="86"/>
              </w:numPr>
              <w:spacing w:after="0" w:line="240" w:lineRule="auto"/>
              <w:rPr>
                <w:rFonts w:asciiTheme="majorBidi" w:eastAsia="Times New Roman" w:hAnsiTheme="majorBidi" w:cstheme="majorBidi"/>
              </w:rPr>
            </w:pPr>
            <w:r w:rsidRPr="00272A71">
              <w:rPr>
                <w:rFonts w:asciiTheme="majorBidi" w:eastAsia="Times New Roman" w:hAnsiTheme="majorBidi" w:cstheme="majorBidi"/>
              </w:rPr>
              <w:t>Hand Embroidery (Balochi)</w:t>
            </w:r>
          </w:p>
          <w:p w14:paraId="016A5412" w14:textId="77777777" w:rsidR="00DE1926" w:rsidRPr="00272A71" w:rsidRDefault="00E50157" w:rsidP="00CF0FB4">
            <w:pPr>
              <w:pStyle w:val="ListParagraph1"/>
              <w:numPr>
                <w:ilvl w:val="0"/>
                <w:numId w:val="86"/>
              </w:numPr>
              <w:spacing w:after="0" w:line="240" w:lineRule="auto"/>
              <w:rPr>
                <w:rFonts w:asciiTheme="majorBidi" w:eastAsia="Times New Roman" w:hAnsiTheme="majorBidi" w:cstheme="majorBidi"/>
              </w:rPr>
            </w:pPr>
            <w:r w:rsidRPr="00272A71">
              <w:rPr>
                <w:rFonts w:asciiTheme="majorBidi" w:eastAsia="Times New Roman" w:hAnsiTheme="majorBidi" w:cstheme="majorBidi"/>
              </w:rPr>
              <w:t>Machine Embroidery</w:t>
            </w:r>
          </w:p>
          <w:p w14:paraId="6727F10E" w14:textId="77777777" w:rsidR="00DE1926" w:rsidRPr="00272A71" w:rsidRDefault="00E50157" w:rsidP="00CF0FB4">
            <w:pPr>
              <w:pStyle w:val="ListParagraph1"/>
              <w:numPr>
                <w:ilvl w:val="0"/>
                <w:numId w:val="86"/>
              </w:numPr>
              <w:spacing w:after="0" w:line="240" w:lineRule="auto"/>
              <w:rPr>
                <w:rFonts w:asciiTheme="majorBidi" w:eastAsia="Times New Roman" w:hAnsiTheme="majorBidi" w:cstheme="majorBidi"/>
              </w:rPr>
            </w:pPr>
            <w:r w:rsidRPr="00272A71">
              <w:rPr>
                <w:rFonts w:asciiTheme="majorBidi" w:eastAsia="Times New Roman" w:hAnsiTheme="majorBidi" w:cstheme="majorBidi"/>
              </w:rPr>
              <w:t>Computer</w:t>
            </w:r>
          </w:p>
          <w:p w14:paraId="0257A0F9" w14:textId="77777777" w:rsidR="00DE1926" w:rsidRPr="00272A71" w:rsidRDefault="00E50157" w:rsidP="00CF0FB4">
            <w:pPr>
              <w:pStyle w:val="ListParagraph1"/>
              <w:numPr>
                <w:ilvl w:val="0"/>
                <w:numId w:val="86"/>
              </w:numPr>
              <w:spacing w:after="0" w:line="240" w:lineRule="auto"/>
              <w:rPr>
                <w:rFonts w:asciiTheme="majorBidi" w:eastAsia="Times New Roman" w:hAnsiTheme="majorBidi" w:cstheme="majorBidi"/>
              </w:rPr>
            </w:pPr>
            <w:r w:rsidRPr="00272A71">
              <w:rPr>
                <w:rFonts w:asciiTheme="majorBidi" w:eastAsia="Times New Roman" w:hAnsiTheme="majorBidi" w:cstheme="majorBidi"/>
              </w:rPr>
              <w:t>Welding</w:t>
            </w:r>
          </w:p>
          <w:p w14:paraId="76C72B33" w14:textId="77777777" w:rsidR="00DE1926" w:rsidRPr="00272A71" w:rsidRDefault="00E50157" w:rsidP="00CF0FB4">
            <w:pPr>
              <w:pStyle w:val="ListParagraph1"/>
              <w:numPr>
                <w:ilvl w:val="0"/>
                <w:numId w:val="86"/>
              </w:numPr>
              <w:spacing w:after="0" w:line="240" w:lineRule="auto"/>
              <w:rPr>
                <w:rFonts w:asciiTheme="majorBidi" w:eastAsia="Times New Roman" w:hAnsiTheme="majorBidi" w:cstheme="majorBidi"/>
              </w:rPr>
            </w:pPr>
            <w:r w:rsidRPr="00272A71">
              <w:rPr>
                <w:rFonts w:asciiTheme="majorBidi" w:eastAsia="Times New Roman" w:hAnsiTheme="majorBidi" w:cstheme="majorBidi"/>
              </w:rPr>
              <w:t>Motorcycle</w:t>
            </w:r>
          </w:p>
          <w:p w14:paraId="51D12CF4" w14:textId="77777777" w:rsidR="00DE1926" w:rsidRPr="00272A71" w:rsidRDefault="00E50157" w:rsidP="00CF0FB4">
            <w:pPr>
              <w:pStyle w:val="ListParagraph1"/>
              <w:numPr>
                <w:ilvl w:val="0"/>
                <w:numId w:val="86"/>
              </w:numPr>
              <w:spacing w:after="0" w:line="240" w:lineRule="auto"/>
              <w:rPr>
                <w:rFonts w:asciiTheme="majorBidi" w:eastAsia="Times New Roman" w:hAnsiTheme="majorBidi" w:cstheme="majorBidi"/>
              </w:rPr>
            </w:pPr>
            <w:r w:rsidRPr="00272A71">
              <w:rPr>
                <w:rFonts w:asciiTheme="majorBidi" w:eastAsia="Times New Roman" w:hAnsiTheme="majorBidi" w:cstheme="majorBidi"/>
              </w:rPr>
              <w:t>Refrigeration &amp; Air Conditioning</w:t>
            </w:r>
          </w:p>
          <w:p w14:paraId="60B66CEC" w14:textId="77777777" w:rsidR="00DE1926" w:rsidRPr="00272A71" w:rsidRDefault="00E50157" w:rsidP="00CF0FB4">
            <w:pPr>
              <w:pStyle w:val="ListParagraph1"/>
              <w:numPr>
                <w:ilvl w:val="0"/>
                <w:numId w:val="86"/>
              </w:numPr>
              <w:spacing w:after="0" w:line="240" w:lineRule="auto"/>
              <w:rPr>
                <w:rFonts w:asciiTheme="majorBidi" w:eastAsia="Times New Roman" w:hAnsiTheme="majorBidi" w:cstheme="majorBidi"/>
              </w:rPr>
            </w:pPr>
            <w:r w:rsidRPr="00272A71">
              <w:rPr>
                <w:rFonts w:asciiTheme="majorBidi" w:eastAsia="Times New Roman" w:hAnsiTheme="majorBidi" w:cstheme="majorBidi"/>
              </w:rPr>
              <w:t>Auto Mechanic</w:t>
            </w:r>
          </w:p>
          <w:p w14:paraId="517D833C" w14:textId="77777777" w:rsidR="00DE1926" w:rsidRPr="00272A71" w:rsidRDefault="00E50157" w:rsidP="00CF0FB4">
            <w:pPr>
              <w:pStyle w:val="ListParagraph1"/>
              <w:numPr>
                <w:ilvl w:val="0"/>
                <w:numId w:val="86"/>
              </w:numPr>
              <w:spacing w:after="0" w:line="240" w:lineRule="auto"/>
              <w:rPr>
                <w:rFonts w:asciiTheme="majorBidi" w:eastAsia="Times New Roman" w:hAnsiTheme="majorBidi" w:cstheme="majorBidi"/>
              </w:rPr>
            </w:pPr>
            <w:r w:rsidRPr="00272A71">
              <w:rPr>
                <w:rFonts w:asciiTheme="majorBidi" w:eastAsia="Times New Roman" w:hAnsiTheme="majorBidi" w:cstheme="majorBidi"/>
              </w:rPr>
              <w:t>Wood Work</w:t>
            </w:r>
          </w:p>
          <w:p w14:paraId="5720650B" w14:textId="77777777" w:rsidR="00DE1926" w:rsidRPr="00272A71" w:rsidRDefault="00E50157" w:rsidP="00CF0FB4">
            <w:pPr>
              <w:pStyle w:val="ListParagraph1"/>
              <w:numPr>
                <w:ilvl w:val="0"/>
                <w:numId w:val="86"/>
              </w:numPr>
              <w:spacing w:after="0" w:line="240" w:lineRule="auto"/>
              <w:rPr>
                <w:rFonts w:asciiTheme="majorBidi" w:eastAsia="Times New Roman" w:hAnsiTheme="majorBidi" w:cstheme="majorBidi"/>
              </w:rPr>
            </w:pPr>
            <w:r w:rsidRPr="00272A71">
              <w:rPr>
                <w:rFonts w:asciiTheme="majorBidi" w:eastAsia="Times New Roman" w:hAnsiTheme="majorBidi" w:cstheme="majorBidi"/>
              </w:rPr>
              <w:t>Mobile Repairing</w:t>
            </w:r>
          </w:p>
          <w:p w14:paraId="10D14572" w14:textId="77777777" w:rsidR="00DE1926" w:rsidRPr="00272A71" w:rsidRDefault="00E50157" w:rsidP="00CF0FB4">
            <w:pPr>
              <w:pStyle w:val="ListParagraph1"/>
              <w:numPr>
                <w:ilvl w:val="0"/>
                <w:numId w:val="86"/>
              </w:numPr>
              <w:spacing w:after="0" w:line="240" w:lineRule="auto"/>
              <w:rPr>
                <w:rFonts w:asciiTheme="majorBidi" w:eastAsia="Times New Roman" w:hAnsiTheme="majorBidi" w:cstheme="majorBidi"/>
              </w:rPr>
            </w:pPr>
            <w:r w:rsidRPr="00272A71">
              <w:rPr>
                <w:rFonts w:asciiTheme="majorBidi" w:eastAsia="Times New Roman" w:hAnsiTheme="majorBidi" w:cstheme="majorBidi"/>
              </w:rPr>
              <w:t>Motor Winding Trade</w:t>
            </w:r>
          </w:p>
          <w:p w14:paraId="4761CFD9" w14:textId="77777777" w:rsidR="00DE1926" w:rsidRPr="00272A71" w:rsidRDefault="00E50157" w:rsidP="00CF0FB4">
            <w:pPr>
              <w:pStyle w:val="ListParagraph1"/>
              <w:numPr>
                <w:ilvl w:val="0"/>
                <w:numId w:val="86"/>
              </w:numPr>
              <w:spacing w:after="0" w:line="240" w:lineRule="auto"/>
              <w:rPr>
                <w:rFonts w:asciiTheme="majorBidi" w:eastAsia="Times New Roman" w:hAnsiTheme="majorBidi" w:cstheme="majorBidi"/>
              </w:rPr>
            </w:pPr>
            <w:r w:rsidRPr="00272A71">
              <w:rPr>
                <w:rFonts w:asciiTheme="majorBidi" w:eastAsia="Times New Roman" w:hAnsiTheme="majorBidi" w:cstheme="majorBidi"/>
              </w:rPr>
              <w:t>Computer</w:t>
            </w:r>
          </w:p>
          <w:p w14:paraId="0E6FA2D5" w14:textId="77777777" w:rsidR="00DE1926" w:rsidRPr="00272A71" w:rsidRDefault="00E50157" w:rsidP="00CF0FB4">
            <w:pPr>
              <w:pStyle w:val="ListParagraph1"/>
              <w:numPr>
                <w:ilvl w:val="0"/>
                <w:numId w:val="86"/>
              </w:numPr>
              <w:spacing w:after="0" w:line="240" w:lineRule="auto"/>
              <w:rPr>
                <w:rFonts w:asciiTheme="majorBidi" w:eastAsia="Times New Roman" w:hAnsiTheme="majorBidi" w:cstheme="majorBidi"/>
              </w:rPr>
            </w:pPr>
            <w:r w:rsidRPr="00272A71">
              <w:rPr>
                <w:rFonts w:asciiTheme="majorBidi" w:eastAsia="Times New Roman" w:hAnsiTheme="majorBidi" w:cstheme="majorBidi"/>
              </w:rPr>
              <w:t>Electronics</w:t>
            </w:r>
          </w:p>
          <w:p w14:paraId="6BC6878A" w14:textId="77777777" w:rsidR="00DE1926" w:rsidRPr="00272A71" w:rsidRDefault="00E50157" w:rsidP="00CF0FB4">
            <w:pPr>
              <w:pStyle w:val="ListParagraph1"/>
              <w:numPr>
                <w:ilvl w:val="0"/>
                <w:numId w:val="86"/>
              </w:numPr>
              <w:spacing w:after="0" w:line="240" w:lineRule="auto"/>
              <w:rPr>
                <w:rFonts w:asciiTheme="majorBidi" w:eastAsia="Times New Roman" w:hAnsiTheme="majorBidi" w:cstheme="majorBidi"/>
              </w:rPr>
            </w:pPr>
            <w:r w:rsidRPr="00272A71">
              <w:rPr>
                <w:rFonts w:asciiTheme="majorBidi" w:eastAsia="Times New Roman" w:hAnsiTheme="majorBidi" w:cstheme="majorBidi"/>
              </w:rPr>
              <w:t>Electrical Wiring</w:t>
            </w:r>
          </w:p>
          <w:p w14:paraId="3A4AA1E2" w14:textId="77777777" w:rsidR="00DE1926" w:rsidRPr="00272A71" w:rsidRDefault="00E50157" w:rsidP="00CF0FB4">
            <w:pPr>
              <w:pStyle w:val="ListParagraph1"/>
              <w:numPr>
                <w:ilvl w:val="0"/>
                <w:numId w:val="86"/>
              </w:numPr>
              <w:spacing w:after="0" w:line="240" w:lineRule="auto"/>
              <w:rPr>
                <w:rFonts w:asciiTheme="majorBidi" w:eastAsia="Times New Roman" w:hAnsiTheme="majorBidi" w:cstheme="majorBidi"/>
              </w:rPr>
            </w:pPr>
            <w:r w:rsidRPr="00272A71">
              <w:rPr>
                <w:rFonts w:asciiTheme="majorBidi" w:eastAsia="Times New Roman" w:hAnsiTheme="majorBidi" w:cstheme="majorBidi"/>
              </w:rPr>
              <w:t>Plumbing</w:t>
            </w:r>
          </w:p>
          <w:p w14:paraId="5C31328B" w14:textId="77777777" w:rsidR="00DE1926" w:rsidRPr="00272A71" w:rsidRDefault="00E50157" w:rsidP="00CF0FB4">
            <w:pPr>
              <w:pStyle w:val="ListParagraph1"/>
              <w:numPr>
                <w:ilvl w:val="0"/>
                <w:numId w:val="86"/>
              </w:numPr>
              <w:spacing w:after="0" w:line="240" w:lineRule="auto"/>
              <w:rPr>
                <w:rFonts w:asciiTheme="majorBidi" w:eastAsia="Times New Roman" w:hAnsiTheme="majorBidi" w:cstheme="majorBidi"/>
              </w:rPr>
            </w:pPr>
            <w:r w:rsidRPr="00272A71">
              <w:rPr>
                <w:rFonts w:asciiTheme="majorBidi" w:eastAsia="Times New Roman" w:hAnsiTheme="majorBidi" w:cstheme="majorBidi"/>
              </w:rPr>
              <w:t>Solar</w:t>
            </w:r>
          </w:p>
          <w:p w14:paraId="666CD75C" w14:textId="77777777" w:rsidR="00DE1926" w:rsidRPr="00272A71" w:rsidRDefault="00E50157" w:rsidP="00CF0FB4">
            <w:pPr>
              <w:pStyle w:val="ListParagraph1"/>
              <w:numPr>
                <w:ilvl w:val="0"/>
                <w:numId w:val="86"/>
              </w:numPr>
              <w:spacing w:after="0" w:line="240" w:lineRule="auto"/>
              <w:rPr>
                <w:rFonts w:asciiTheme="majorBidi" w:eastAsia="Times New Roman" w:hAnsiTheme="majorBidi" w:cstheme="majorBidi"/>
              </w:rPr>
            </w:pPr>
            <w:r w:rsidRPr="00272A71">
              <w:rPr>
                <w:rFonts w:asciiTheme="majorBidi" w:eastAsia="Times New Roman" w:hAnsiTheme="majorBidi" w:cstheme="majorBidi"/>
              </w:rPr>
              <w:t>Livestock farm manager</w:t>
            </w:r>
          </w:p>
          <w:p w14:paraId="788ECE98" w14:textId="77777777" w:rsidR="00DE1926" w:rsidRPr="00272A71" w:rsidRDefault="00E50157" w:rsidP="00CF0FB4">
            <w:pPr>
              <w:pStyle w:val="ListParagraph1"/>
              <w:numPr>
                <w:ilvl w:val="0"/>
                <w:numId w:val="86"/>
              </w:numPr>
              <w:spacing w:after="0" w:line="240" w:lineRule="auto"/>
              <w:rPr>
                <w:rFonts w:asciiTheme="majorBidi" w:eastAsia="Times New Roman" w:hAnsiTheme="majorBidi" w:cstheme="majorBidi"/>
              </w:rPr>
            </w:pPr>
            <w:r w:rsidRPr="00272A71">
              <w:rPr>
                <w:rFonts w:asciiTheme="majorBidi" w:eastAsia="Times New Roman" w:hAnsiTheme="majorBidi" w:cstheme="majorBidi"/>
              </w:rPr>
              <w:t>Horticulture</w:t>
            </w:r>
          </w:p>
          <w:p w14:paraId="199885D2" w14:textId="77777777" w:rsidR="00DE1926" w:rsidRPr="00272A71" w:rsidRDefault="00E50157" w:rsidP="00CF0FB4">
            <w:pPr>
              <w:pStyle w:val="ListParagraph1"/>
              <w:numPr>
                <w:ilvl w:val="0"/>
                <w:numId w:val="86"/>
              </w:numPr>
              <w:spacing w:after="0" w:line="240" w:lineRule="auto"/>
              <w:rPr>
                <w:rFonts w:asciiTheme="majorBidi" w:eastAsia="Times New Roman" w:hAnsiTheme="majorBidi" w:cstheme="majorBidi"/>
              </w:rPr>
            </w:pPr>
            <w:r w:rsidRPr="00272A71">
              <w:rPr>
                <w:rFonts w:asciiTheme="majorBidi" w:eastAsia="Times New Roman" w:hAnsiTheme="majorBidi" w:cstheme="majorBidi"/>
              </w:rPr>
              <w:t>Agriculture</w:t>
            </w:r>
          </w:p>
          <w:p w14:paraId="0B5292A6" w14:textId="77777777" w:rsidR="00DE1926" w:rsidRPr="00272A71" w:rsidRDefault="00E50157" w:rsidP="00CF0FB4">
            <w:pPr>
              <w:pStyle w:val="ListParagraph1"/>
              <w:numPr>
                <w:ilvl w:val="0"/>
                <w:numId w:val="86"/>
              </w:numPr>
              <w:spacing w:after="0" w:line="240" w:lineRule="auto"/>
              <w:rPr>
                <w:rFonts w:asciiTheme="majorBidi" w:eastAsia="Times New Roman" w:hAnsiTheme="majorBidi" w:cstheme="majorBidi"/>
              </w:rPr>
            </w:pPr>
            <w:r w:rsidRPr="00272A71">
              <w:rPr>
                <w:rFonts w:asciiTheme="majorBidi" w:eastAsia="Times New Roman" w:hAnsiTheme="majorBidi" w:cstheme="majorBidi"/>
              </w:rPr>
              <w:t>Construction</w:t>
            </w:r>
          </w:p>
          <w:p w14:paraId="79D0971C" w14:textId="77777777" w:rsidR="00DE1926" w:rsidRPr="00272A71" w:rsidRDefault="00E50157" w:rsidP="00CF0FB4">
            <w:pPr>
              <w:pStyle w:val="ListParagraph1"/>
              <w:numPr>
                <w:ilvl w:val="0"/>
                <w:numId w:val="86"/>
              </w:numPr>
              <w:spacing w:after="0" w:line="240" w:lineRule="auto"/>
              <w:rPr>
                <w:rFonts w:asciiTheme="majorBidi" w:eastAsia="Times New Roman" w:hAnsiTheme="majorBidi" w:cstheme="majorBidi"/>
              </w:rPr>
            </w:pPr>
            <w:r w:rsidRPr="00272A71">
              <w:rPr>
                <w:rFonts w:asciiTheme="majorBidi" w:eastAsia="Times New Roman" w:hAnsiTheme="majorBidi" w:cstheme="majorBidi"/>
              </w:rPr>
              <w:t>Mining</w:t>
            </w:r>
          </w:p>
        </w:tc>
      </w:tr>
    </w:tbl>
    <w:p w14:paraId="48DA46B6" w14:textId="77777777" w:rsidR="00DE1926" w:rsidRDefault="00DE1926">
      <w:pPr>
        <w:pStyle w:val="BodyText"/>
        <w:spacing w:before="0" w:after="0" w:line="240" w:lineRule="auto"/>
        <w:jc w:val="both"/>
      </w:pPr>
    </w:p>
    <w:p w14:paraId="78D78E54" w14:textId="77777777" w:rsidR="00DE1926" w:rsidRDefault="00DE1926">
      <w:pPr>
        <w:pStyle w:val="BodyText"/>
        <w:spacing w:before="0" w:after="0" w:line="240" w:lineRule="auto"/>
        <w:jc w:val="both"/>
      </w:pPr>
    </w:p>
    <w:p w14:paraId="007C2109" w14:textId="77777777" w:rsidR="00DE1926" w:rsidRDefault="00E50157">
      <w:pPr>
        <w:spacing w:line="240" w:lineRule="auto"/>
      </w:pPr>
      <w:r>
        <w:br w:type="page"/>
      </w:r>
    </w:p>
    <w:p w14:paraId="350BF4C4" w14:textId="77777777" w:rsidR="00DE1926" w:rsidRDefault="00DE1926">
      <w:pPr>
        <w:jc w:val="center"/>
      </w:pPr>
    </w:p>
    <w:p w14:paraId="26B9DA46" w14:textId="77777777" w:rsidR="00DE1926" w:rsidRDefault="00DE1926">
      <w:pPr>
        <w:jc w:val="center"/>
      </w:pPr>
    </w:p>
    <w:p w14:paraId="42F770F4" w14:textId="77777777" w:rsidR="00DE1926" w:rsidRDefault="00DE1926">
      <w:pPr>
        <w:jc w:val="center"/>
      </w:pPr>
    </w:p>
    <w:p w14:paraId="29B527B5" w14:textId="77777777" w:rsidR="00DE1926" w:rsidRDefault="00DE1926">
      <w:pPr>
        <w:jc w:val="center"/>
      </w:pPr>
    </w:p>
    <w:p w14:paraId="25C10B7E" w14:textId="77777777" w:rsidR="00DE1926" w:rsidRDefault="00DE1926">
      <w:pPr>
        <w:jc w:val="center"/>
      </w:pPr>
    </w:p>
    <w:p w14:paraId="79E2B836" w14:textId="77777777" w:rsidR="00DE1926" w:rsidRDefault="00DE1926">
      <w:pPr>
        <w:jc w:val="center"/>
      </w:pPr>
    </w:p>
    <w:p w14:paraId="09C1EED9" w14:textId="77777777" w:rsidR="00DE1926" w:rsidRDefault="00DE1926">
      <w:pPr>
        <w:jc w:val="center"/>
      </w:pPr>
    </w:p>
    <w:p w14:paraId="6FF4BECA" w14:textId="77777777" w:rsidR="00DE1926" w:rsidRDefault="00DE1926">
      <w:pPr>
        <w:jc w:val="center"/>
      </w:pPr>
    </w:p>
    <w:p w14:paraId="1B4841EC" w14:textId="77777777" w:rsidR="00DE1926" w:rsidRDefault="00DE1926">
      <w:pPr>
        <w:jc w:val="center"/>
      </w:pPr>
    </w:p>
    <w:p w14:paraId="3E15BBFF" w14:textId="77777777" w:rsidR="00DE1926" w:rsidRDefault="00DE1926">
      <w:pPr>
        <w:jc w:val="center"/>
      </w:pPr>
    </w:p>
    <w:p w14:paraId="62DA077E" w14:textId="77777777" w:rsidR="00DE1926" w:rsidRDefault="00DE1926">
      <w:pPr>
        <w:jc w:val="center"/>
      </w:pPr>
    </w:p>
    <w:p w14:paraId="615E4F27" w14:textId="77777777" w:rsidR="00DE1926" w:rsidRDefault="00DE1926">
      <w:pPr>
        <w:jc w:val="center"/>
      </w:pPr>
    </w:p>
    <w:p w14:paraId="7A0F77F6" w14:textId="77777777" w:rsidR="00DE1926" w:rsidRDefault="00DE1926">
      <w:pPr>
        <w:jc w:val="center"/>
      </w:pPr>
    </w:p>
    <w:p w14:paraId="3E7A0EAE" w14:textId="77777777" w:rsidR="00DE1926" w:rsidRDefault="00DE1926">
      <w:pPr>
        <w:jc w:val="center"/>
      </w:pPr>
    </w:p>
    <w:p w14:paraId="6B91FBDB" w14:textId="77777777" w:rsidR="00DE1926" w:rsidRDefault="00DE1926">
      <w:pPr>
        <w:jc w:val="center"/>
      </w:pPr>
    </w:p>
    <w:p w14:paraId="5A77E7CF" w14:textId="77777777" w:rsidR="00DE1926" w:rsidRDefault="00DE1926">
      <w:pPr>
        <w:jc w:val="center"/>
      </w:pPr>
    </w:p>
    <w:p w14:paraId="4504D5BA" w14:textId="77777777" w:rsidR="00DE1926" w:rsidRDefault="00DE1926">
      <w:pPr>
        <w:jc w:val="center"/>
      </w:pPr>
    </w:p>
    <w:p w14:paraId="65881F21" w14:textId="77777777" w:rsidR="00DE1926" w:rsidRDefault="00DE1926">
      <w:pPr>
        <w:jc w:val="center"/>
      </w:pPr>
    </w:p>
    <w:p w14:paraId="321F17AC" w14:textId="77777777" w:rsidR="00DE1926" w:rsidRDefault="00DE1926">
      <w:pPr>
        <w:jc w:val="center"/>
      </w:pPr>
    </w:p>
    <w:p w14:paraId="6DDBDD6D" w14:textId="77777777" w:rsidR="00DE1926" w:rsidRDefault="00DE1926">
      <w:pPr>
        <w:jc w:val="center"/>
      </w:pPr>
    </w:p>
    <w:p w14:paraId="26CA846D" w14:textId="77777777" w:rsidR="00DE1926" w:rsidRDefault="00E50157">
      <w:pPr>
        <w:jc w:val="center"/>
        <w:rPr>
          <w:rFonts w:eastAsia="MS Mincho"/>
          <w:b/>
          <w:bCs/>
          <w:smallCaps/>
          <w:sz w:val="55"/>
          <w:szCs w:val="55"/>
          <w:lang w:eastAsia="ja-JP"/>
        </w:rPr>
      </w:pPr>
      <w:r>
        <w:rPr>
          <w:rFonts w:eastAsia="MS Mincho"/>
          <w:b/>
          <w:bCs/>
          <w:smallCaps/>
          <w:sz w:val="55"/>
          <w:szCs w:val="55"/>
          <w:lang w:eastAsia="ja-JP"/>
        </w:rPr>
        <w:t xml:space="preserve">Part 2 </w:t>
      </w:r>
    </w:p>
    <w:p w14:paraId="42471DBE" w14:textId="77777777" w:rsidR="00DE1926" w:rsidRDefault="00E50157">
      <w:pPr>
        <w:pStyle w:val="BodyText"/>
        <w:spacing w:before="0" w:after="0" w:line="240" w:lineRule="auto"/>
        <w:jc w:val="center"/>
      </w:pPr>
      <w:r>
        <w:rPr>
          <w:rFonts w:eastAsia="MS Mincho"/>
          <w:b/>
          <w:bCs/>
          <w:smallCaps/>
          <w:sz w:val="55"/>
          <w:szCs w:val="55"/>
          <w:lang w:eastAsia="ja-JP"/>
        </w:rPr>
        <w:t>Bidding Forms</w:t>
      </w:r>
    </w:p>
    <w:p w14:paraId="3D4CDB30" w14:textId="77777777" w:rsidR="00DE1926" w:rsidRDefault="00DE1926">
      <w:pPr>
        <w:pStyle w:val="BodyText"/>
        <w:spacing w:before="0" w:after="0" w:line="240" w:lineRule="auto"/>
        <w:jc w:val="both"/>
      </w:pPr>
    </w:p>
    <w:p w14:paraId="4881A01F" w14:textId="77777777" w:rsidR="00DE1926" w:rsidRDefault="00DE1926">
      <w:pPr>
        <w:pStyle w:val="BodyText"/>
        <w:spacing w:before="0" w:after="0" w:line="240" w:lineRule="auto"/>
        <w:jc w:val="both"/>
      </w:pPr>
    </w:p>
    <w:p w14:paraId="2FE89D61" w14:textId="77777777" w:rsidR="00DE1926" w:rsidRDefault="00DE1926">
      <w:pPr>
        <w:pStyle w:val="BodyText"/>
        <w:spacing w:before="0" w:after="0" w:line="240" w:lineRule="auto"/>
        <w:jc w:val="both"/>
      </w:pPr>
    </w:p>
    <w:p w14:paraId="09EA5D18" w14:textId="77777777" w:rsidR="00DE1926" w:rsidRDefault="00DE1926">
      <w:pPr>
        <w:pStyle w:val="BodyText"/>
        <w:spacing w:before="0" w:after="0" w:line="240" w:lineRule="auto"/>
        <w:jc w:val="both"/>
      </w:pPr>
    </w:p>
    <w:p w14:paraId="7F0226CD" w14:textId="77777777" w:rsidR="00DE1926" w:rsidRDefault="00E50157">
      <w:pPr>
        <w:spacing w:line="240" w:lineRule="auto"/>
      </w:pPr>
      <w:r>
        <w:br w:type="page"/>
      </w:r>
    </w:p>
    <w:p w14:paraId="10977273" w14:textId="77777777" w:rsidR="00DE1926" w:rsidRDefault="00E50157">
      <w:pPr>
        <w:pStyle w:val="Heading3"/>
        <w:keepNext w:val="0"/>
        <w:keepLines w:val="0"/>
        <w:widowControl w:val="0"/>
        <w:numPr>
          <w:ilvl w:val="3"/>
          <w:numId w:val="44"/>
        </w:numPr>
        <w:spacing w:before="120" w:after="240" w:line="269" w:lineRule="auto"/>
        <w:ind w:left="720" w:hanging="720"/>
        <w:contextualSpacing/>
        <w:jc w:val="both"/>
        <w:rPr>
          <w:b/>
          <w:bCs/>
          <w:i w:val="0"/>
          <w:iCs/>
          <w:smallCaps/>
          <w:szCs w:val="22"/>
          <w:u w:val="single"/>
        </w:rPr>
      </w:pPr>
      <w:r>
        <w:rPr>
          <w:b/>
          <w:bCs/>
          <w:i w:val="0"/>
          <w:iCs/>
          <w:smallCaps/>
          <w:szCs w:val="22"/>
          <w:u w:val="single"/>
        </w:rPr>
        <w:lastRenderedPageBreak/>
        <w:t>Bidding Forms</w:t>
      </w:r>
    </w:p>
    <w:p w14:paraId="1D0E4F84"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490D3519" w14:textId="77777777" w:rsidR="00DE1926" w:rsidRDefault="00E50157">
      <w:pPr>
        <w:pStyle w:val="Heading3"/>
        <w:keepNext w:val="0"/>
        <w:keepLines w:val="0"/>
        <w:widowControl w:val="0"/>
        <w:numPr>
          <w:ilvl w:val="1"/>
          <w:numId w:val="45"/>
        </w:numPr>
        <w:spacing w:before="120" w:after="240" w:line="269" w:lineRule="auto"/>
        <w:ind w:left="720" w:hanging="720"/>
        <w:contextualSpacing/>
        <w:jc w:val="both"/>
        <w:rPr>
          <w:i w:val="0"/>
          <w:iCs/>
          <w:szCs w:val="22"/>
        </w:rPr>
      </w:pPr>
      <w:r>
        <w:rPr>
          <w:i w:val="0"/>
          <w:iCs/>
          <w:szCs w:val="22"/>
        </w:rPr>
        <w:t>The Bidding Forms comprise the forms stated below. Each relevant form is required to be submitted with the Technical Proposal and the Financial Proposal, as applicable.</w:t>
      </w:r>
    </w:p>
    <w:p w14:paraId="1ABAD820" w14:textId="77777777" w:rsidR="00DE1926" w:rsidRDefault="00DE1926">
      <w:pPr>
        <w:pStyle w:val="Heading3"/>
        <w:keepNext w:val="0"/>
        <w:keepLines w:val="0"/>
        <w:widowControl w:val="0"/>
        <w:numPr>
          <w:ilvl w:val="0"/>
          <w:numId w:val="0"/>
        </w:numPr>
        <w:spacing w:before="120" w:after="240" w:line="269" w:lineRule="auto"/>
        <w:ind w:left="720"/>
        <w:contextualSpacing/>
        <w:jc w:val="both"/>
        <w:rPr>
          <w:i w:val="0"/>
          <w:iCs/>
          <w:szCs w:val="22"/>
        </w:rPr>
      </w:pPr>
    </w:p>
    <w:p w14:paraId="0D020783" w14:textId="77777777" w:rsidR="00DE1926" w:rsidRDefault="00E50157">
      <w:pPr>
        <w:pStyle w:val="Heading3"/>
        <w:keepNext w:val="0"/>
        <w:keepLines w:val="0"/>
        <w:widowControl w:val="0"/>
        <w:numPr>
          <w:ilvl w:val="1"/>
          <w:numId w:val="45"/>
        </w:numPr>
        <w:spacing w:before="120" w:after="240" w:line="269" w:lineRule="auto"/>
        <w:ind w:left="720" w:hanging="720"/>
        <w:contextualSpacing/>
        <w:jc w:val="both"/>
        <w:rPr>
          <w:i w:val="0"/>
          <w:iCs/>
          <w:szCs w:val="22"/>
        </w:rPr>
      </w:pPr>
      <w:r>
        <w:rPr>
          <w:i w:val="0"/>
          <w:iCs/>
          <w:szCs w:val="22"/>
        </w:rPr>
        <w:t>In case a document / Bidding Form required to be submitted as part of the Technical Proposal, is submitted with Financial Proposal; or a document / Bidding Form required to be submitted with Financial Proposal, is submitted with Technical Proposal, it shall not be considered for evaluation and such document / Bidding Form shall be considered as not submitted by the Bidder and may also form the basis of rejection of a Bid.</w:t>
      </w:r>
    </w:p>
    <w:p w14:paraId="21E6F5CC" w14:textId="77777777" w:rsidR="00DE1926" w:rsidRDefault="00E50157">
      <w:pPr>
        <w:pStyle w:val="BodyText2"/>
        <w:widowControl w:val="0"/>
        <w:numPr>
          <w:ilvl w:val="0"/>
          <w:numId w:val="46"/>
        </w:numPr>
        <w:spacing w:before="120" w:after="240" w:line="269" w:lineRule="auto"/>
        <w:ind w:left="1440" w:hanging="720"/>
        <w:contextualSpacing/>
        <w:jc w:val="both"/>
        <w:rPr>
          <w:szCs w:val="22"/>
        </w:rPr>
      </w:pPr>
      <w:r>
        <w:rPr>
          <w:szCs w:val="22"/>
        </w:rPr>
        <w:t>For the Technical Proposal:</w:t>
      </w:r>
    </w:p>
    <w:p w14:paraId="34705858" w14:textId="77777777" w:rsidR="00DE1926" w:rsidRDefault="00E50157">
      <w:pPr>
        <w:pStyle w:val="Heading4"/>
        <w:widowControl w:val="0"/>
        <w:spacing w:before="120" w:after="240" w:line="269" w:lineRule="auto"/>
        <w:ind w:left="2246"/>
        <w:contextualSpacing/>
        <w:rPr>
          <w:b/>
          <w:bCs/>
          <w:smallCaps/>
        </w:rPr>
      </w:pPr>
      <w:r>
        <w:rPr>
          <w:b/>
          <w:bCs/>
          <w:smallCaps/>
        </w:rPr>
        <w:t>Form T1 – Letter of Technical Proposal;</w:t>
      </w:r>
    </w:p>
    <w:p w14:paraId="54F9FB83" w14:textId="77777777" w:rsidR="00DE1926" w:rsidRDefault="00E50157">
      <w:pPr>
        <w:pStyle w:val="Heading4"/>
        <w:widowControl w:val="0"/>
        <w:spacing w:before="120" w:after="240" w:line="269" w:lineRule="auto"/>
        <w:ind w:left="2246"/>
        <w:contextualSpacing/>
        <w:rPr>
          <w:b/>
          <w:bCs/>
          <w:smallCaps/>
        </w:rPr>
      </w:pPr>
      <w:r>
        <w:rPr>
          <w:b/>
          <w:bCs/>
          <w:smallCaps/>
        </w:rPr>
        <w:t xml:space="preserve">Form T2 – Form of Power of Attorney; </w:t>
      </w:r>
    </w:p>
    <w:p w14:paraId="1532BEBD" w14:textId="77777777" w:rsidR="00DE1926" w:rsidRDefault="00E50157">
      <w:pPr>
        <w:pStyle w:val="Heading4"/>
        <w:widowControl w:val="0"/>
        <w:spacing w:before="120" w:after="240" w:line="269" w:lineRule="auto"/>
        <w:ind w:left="2246"/>
        <w:contextualSpacing/>
        <w:rPr>
          <w:b/>
          <w:bCs/>
          <w:smallCaps/>
        </w:rPr>
      </w:pPr>
      <w:r>
        <w:rPr>
          <w:b/>
          <w:bCs/>
          <w:smallCaps/>
        </w:rPr>
        <w:t>Form T3 – Form of Affidavit;</w:t>
      </w:r>
    </w:p>
    <w:p w14:paraId="56CC0C96" w14:textId="77777777" w:rsidR="00DE1926" w:rsidRDefault="00E50157">
      <w:pPr>
        <w:pStyle w:val="Heading4"/>
        <w:widowControl w:val="0"/>
        <w:spacing w:before="120" w:after="240" w:line="269" w:lineRule="auto"/>
        <w:ind w:left="2246"/>
        <w:contextualSpacing/>
      </w:pPr>
      <w:r>
        <w:rPr>
          <w:b/>
          <w:bCs/>
          <w:smallCaps/>
        </w:rPr>
        <w:t>Form T4 – Basic Information Form;</w:t>
      </w:r>
    </w:p>
    <w:p w14:paraId="6D0BAB9C" w14:textId="77777777" w:rsidR="00DE1926" w:rsidRDefault="00E50157">
      <w:pPr>
        <w:pStyle w:val="Heading4"/>
        <w:widowControl w:val="0"/>
        <w:spacing w:before="120" w:after="240" w:line="269" w:lineRule="auto"/>
        <w:ind w:left="2246"/>
        <w:contextualSpacing/>
        <w:jc w:val="both"/>
        <w:rPr>
          <w:b/>
          <w:bCs/>
          <w:smallCaps/>
        </w:rPr>
      </w:pPr>
      <w:r>
        <w:rPr>
          <w:b/>
          <w:bCs/>
          <w:smallCaps/>
        </w:rPr>
        <w:t>Form T5 – Historical Non-Performance and Pending litigation;</w:t>
      </w:r>
    </w:p>
    <w:p w14:paraId="73C366B2" w14:textId="77777777" w:rsidR="00DE1926" w:rsidRDefault="00E50157">
      <w:pPr>
        <w:pStyle w:val="Heading4"/>
        <w:widowControl w:val="0"/>
        <w:spacing w:before="120" w:after="240" w:line="269" w:lineRule="auto"/>
        <w:ind w:left="2246"/>
        <w:contextualSpacing/>
        <w:jc w:val="both"/>
        <w:rPr>
          <w:b/>
          <w:bCs/>
          <w:smallCaps/>
        </w:rPr>
      </w:pPr>
      <w:r>
        <w:rPr>
          <w:b/>
          <w:bCs/>
          <w:smallCaps/>
        </w:rPr>
        <w:t>Form T6 – Form of Bid Security;</w:t>
      </w:r>
    </w:p>
    <w:p w14:paraId="1B74386F" w14:textId="77777777" w:rsidR="00DE1926" w:rsidRDefault="00DE1926">
      <w:pPr>
        <w:pStyle w:val="BodyText"/>
        <w:rPr>
          <w:lang w:val="en-US"/>
        </w:rPr>
      </w:pPr>
    </w:p>
    <w:p w14:paraId="54A5C09B" w14:textId="77777777" w:rsidR="00DE1926" w:rsidRDefault="00DE1926">
      <w:pPr>
        <w:pStyle w:val="BodyText"/>
      </w:pPr>
    </w:p>
    <w:p w14:paraId="75DAE2AE" w14:textId="77777777" w:rsidR="00DE1926" w:rsidRDefault="00E50157">
      <w:pPr>
        <w:pStyle w:val="BodyText2"/>
        <w:widowControl w:val="0"/>
        <w:numPr>
          <w:ilvl w:val="0"/>
          <w:numId w:val="46"/>
        </w:numPr>
        <w:spacing w:before="120" w:after="240" w:line="269" w:lineRule="auto"/>
        <w:ind w:left="1350" w:hanging="630"/>
        <w:contextualSpacing/>
        <w:jc w:val="both"/>
        <w:rPr>
          <w:szCs w:val="22"/>
        </w:rPr>
      </w:pPr>
      <w:r>
        <w:rPr>
          <w:szCs w:val="22"/>
        </w:rPr>
        <w:t>For the Financial Proposal:</w:t>
      </w:r>
    </w:p>
    <w:p w14:paraId="69372E63" w14:textId="77777777" w:rsidR="00DE1926" w:rsidRDefault="00E50157">
      <w:pPr>
        <w:pStyle w:val="BodyText3"/>
        <w:widowControl w:val="0"/>
        <w:numPr>
          <w:ilvl w:val="4"/>
          <w:numId w:val="47"/>
        </w:numPr>
        <w:spacing w:before="120" w:after="240" w:line="269" w:lineRule="auto"/>
        <w:ind w:left="2160" w:hanging="720"/>
        <w:rPr>
          <w:b/>
          <w:bCs/>
          <w:smallCaps/>
        </w:rPr>
      </w:pPr>
      <w:r>
        <w:rPr>
          <w:b/>
          <w:bCs/>
          <w:smallCaps/>
        </w:rPr>
        <w:t xml:space="preserve">Form F1 – Letter of Financial Proposal; </w:t>
      </w:r>
    </w:p>
    <w:p w14:paraId="3C57D7AE" w14:textId="77777777" w:rsidR="00DE1926" w:rsidRDefault="00DE1926">
      <w:pPr>
        <w:pStyle w:val="BodyText3"/>
        <w:widowControl w:val="0"/>
        <w:spacing w:before="120" w:after="240" w:line="269" w:lineRule="auto"/>
        <w:ind w:left="2160" w:firstLine="0"/>
        <w:rPr>
          <w:b/>
          <w:bCs/>
          <w:smallCaps/>
        </w:rPr>
      </w:pPr>
    </w:p>
    <w:p w14:paraId="10FA014F" w14:textId="77777777" w:rsidR="00DE1926" w:rsidRDefault="00DE1926">
      <w:pPr>
        <w:pStyle w:val="BodyText"/>
        <w:widowControl w:val="0"/>
        <w:spacing w:before="120" w:after="240" w:line="269" w:lineRule="auto"/>
        <w:ind w:left="2160" w:hanging="1440"/>
        <w:contextualSpacing/>
        <w:jc w:val="both"/>
        <w:rPr>
          <w:b/>
          <w:bCs/>
          <w:smallCaps/>
          <w:szCs w:val="22"/>
        </w:rPr>
      </w:pPr>
      <w:bookmarkStart w:id="51" w:name="_Toc247432165"/>
      <w:bookmarkStart w:id="52" w:name="_Toc247432360"/>
      <w:bookmarkStart w:id="53" w:name="_Toc247444278"/>
      <w:bookmarkStart w:id="54" w:name="_Toc247432402"/>
      <w:bookmarkStart w:id="55" w:name="_Toc247444233"/>
      <w:bookmarkStart w:id="56" w:name="_Toc247444323"/>
      <w:bookmarkStart w:id="57" w:name="_Toc247444403"/>
      <w:bookmarkStart w:id="58" w:name="_Toc247444558"/>
      <w:bookmarkStart w:id="59" w:name="_Toc247431833"/>
      <w:bookmarkStart w:id="60" w:name="_Toc247431861"/>
      <w:bookmarkStart w:id="61" w:name="_Toc247431883"/>
      <w:bookmarkStart w:id="62" w:name="_Toc247431964"/>
      <w:bookmarkStart w:id="63" w:name="_Toc247431982"/>
      <w:bookmarkStart w:id="64" w:name="_Toc247432001"/>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6210F808" w14:textId="77777777" w:rsidR="00DE1926" w:rsidRDefault="00DE1926">
      <w:pPr>
        <w:pStyle w:val="BodyText"/>
        <w:spacing w:before="120" w:after="240" w:line="269" w:lineRule="auto"/>
        <w:ind w:left="720"/>
        <w:jc w:val="both"/>
        <w:rPr>
          <w:b/>
          <w:bCs/>
          <w:smallCaps/>
          <w:szCs w:val="22"/>
        </w:rPr>
      </w:pPr>
    </w:p>
    <w:p w14:paraId="40083DEC" w14:textId="77777777" w:rsidR="00DE1926" w:rsidRDefault="00E50157">
      <w:pPr>
        <w:spacing w:line="240" w:lineRule="auto"/>
        <w:rPr>
          <w:szCs w:val="22"/>
        </w:rPr>
      </w:pPr>
      <w:r>
        <w:rPr>
          <w:szCs w:val="22"/>
        </w:rPr>
        <w:br w:type="page"/>
      </w:r>
    </w:p>
    <w:p w14:paraId="173C599C" w14:textId="77777777" w:rsidR="00DE1926" w:rsidRDefault="00E50157">
      <w:pPr>
        <w:pStyle w:val="BodyText"/>
        <w:numPr>
          <w:ilvl w:val="1"/>
          <w:numId w:val="48"/>
        </w:numPr>
        <w:pBdr>
          <w:bottom w:val="single" w:sz="4" w:space="1" w:color="auto"/>
        </w:pBdr>
        <w:spacing w:before="120" w:after="240" w:line="269" w:lineRule="auto"/>
        <w:ind w:left="720" w:hanging="720"/>
        <w:jc w:val="center"/>
        <w:rPr>
          <w:b/>
          <w:bCs/>
          <w:smallCaps/>
          <w:szCs w:val="22"/>
        </w:rPr>
      </w:pPr>
      <w:r>
        <w:rPr>
          <w:b/>
          <w:bCs/>
          <w:smallCaps/>
          <w:szCs w:val="22"/>
        </w:rPr>
        <w:lastRenderedPageBreak/>
        <w:t>Technical Proposal Bidding Forms</w:t>
      </w:r>
    </w:p>
    <w:p w14:paraId="0146651B" w14:textId="77777777" w:rsidR="00DE1926" w:rsidRDefault="00E50157">
      <w:pPr>
        <w:pStyle w:val="BodyText"/>
        <w:spacing w:before="120" w:after="240" w:line="269" w:lineRule="auto"/>
        <w:jc w:val="center"/>
        <w:rPr>
          <w:b/>
          <w:bCs/>
          <w:smallCaps/>
          <w:u w:val="single"/>
        </w:rPr>
      </w:pPr>
      <w:r>
        <w:rPr>
          <w:b/>
          <w:bCs/>
          <w:smallCaps/>
          <w:u w:val="single"/>
        </w:rPr>
        <w:t>Bidding Form T1 – Letter of Technical Proposal</w:t>
      </w:r>
    </w:p>
    <w:p w14:paraId="04A16F77" w14:textId="77777777" w:rsidR="00DE1926" w:rsidRDefault="00E50157">
      <w:pPr>
        <w:pStyle w:val="BodyText"/>
        <w:tabs>
          <w:tab w:val="left" w:pos="720"/>
          <w:tab w:val="left" w:pos="1440"/>
          <w:tab w:val="left" w:pos="1890"/>
        </w:tabs>
        <w:spacing w:before="120" w:after="240" w:line="269" w:lineRule="auto"/>
        <w:ind w:left="720" w:hanging="720"/>
        <w:jc w:val="right"/>
        <w:rPr>
          <w:color w:val="000000"/>
          <w:w w:val="0"/>
          <w:szCs w:val="22"/>
          <w:u w:val="single"/>
          <w:lang w:val="en-US"/>
        </w:rPr>
      </w:pPr>
      <w:bookmarkStart w:id="65" w:name="_Toc247444407"/>
      <w:bookmarkStart w:id="66" w:name="_Toc247444327"/>
      <w:bookmarkStart w:id="67" w:name="_Toc247444285"/>
      <w:bookmarkStart w:id="68" w:name="_Toc247444238"/>
      <w:bookmarkStart w:id="69" w:name="_Toc247432171"/>
      <w:bookmarkStart w:id="70" w:name="_Toc247432170"/>
      <w:bookmarkStart w:id="71" w:name="_Toc247432175"/>
      <w:bookmarkStart w:id="72" w:name="_Toc247444564"/>
      <w:bookmarkStart w:id="73" w:name="_Toc247444329"/>
      <w:bookmarkStart w:id="74" w:name="_Toc247444287"/>
      <w:bookmarkStart w:id="75" w:name="_Toc247444240"/>
      <w:bookmarkStart w:id="76" w:name="_Toc247432173"/>
      <w:bookmarkStart w:id="77" w:name="_Toc247444562"/>
      <w:bookmarkStart w:id="78" w:name="_Toc247444409"/>
      <w:bookmarkStart w:id="79" w:name="_Toc247444242"/>
      <w:bookmarkStart w:id="80" w:name="_Toc247444331"/>
      <w:bookmarkStart w:id="81" w:name="_Toc247444289"/>
      <w:bookmarkStart w:id="82" w:name="_Toc247444566"/>
      <w:bookmarkStart w:id="83" w:name="_Toc247444411"/>
      <w:bookmarkStart w:id="84" w:name="_Toc247444336"/>
      <w:bookmarkStart w:id="85" w:name="_Toc247444244"/>
      <w:bookmarkStart w:id="86" w:name="_Toc247432179"/>
      <w:bookmarkStart w:id="87" w:name="_Toc247444294"/>
      <w:bookmarkStart w:id="88" w:name="_Toc247444333"/>
      <w:bookmarkStart w:id="89" w:name="_Toc247432177"/>
      <w:bookmarkStart w:id="90" w:name="_Toc247444291"/>
      <w:bookmarkStart w:id="91" w:name="_Toc247444413"/>
      <w:bookmarkStart w:id="92" w:name="_Toc247444568"/>
      <w:bookmarkStart w:id="93" w:name="_Toc247444570"/>
      <w:bookmarkStart w:id="94" w:name="_Toc247432180"/>
      <w:bookmarkStart w:id="95" w:name="_Toc247444247"/>
      <w:bookmarkStart w:id="96" w:name="_Toc247444415"/>
      <w:bookmarkStart w:id="97" w:name="_Toc247444335"/>
      <w:bookmarkStart w:id="98" w:name="_Toc247444293"/>
      <w:bookmarkStart w:id="99" w:name="_Toc247444246"/>
      <w:bookmarkStart w:id="100" w:name="_Toc247444416"/>
      <w:bookmarkStart w:id="101" w:name="_Toc247444248"/>
      <w:bookmarkStart w:id="102" w:name="_Toc247444351"/>
      <w:bookmarkStart w:id="103" w:name="_DV_M212"/>
      <w:bookmarkStart w:id="104" w:name="_Toc247444586"/>
      <w:bookmarkStart w:id="105" w:name="_Toc247444584"/>
      <w:bookmarkStart w:id="106" w:name="_Toc247444431"/>
      <w:bookmarkStart w:id="107" w:name="_Toc247444309"/>
      <w:bookmarkStart w:id="108" w:name="_Toc247444295"/>
      <w:bookmarkStart w:id="109" w:name="_Toc247444583"/>
      <w:bookmarkStart w:id="110" w:name="_Toc247444428"/>
      <w:bookmarkStart w:id="111" w:name="_Toc247444256"/>
      <w:bookmarkStart w:id="112" w:name="_Toc247444339"/>
      <w:bookmarkStart w:id="113" w:name="_Toc247432193"/>
      <w:bookmarkStart w:id="114" w:name="_Toc247432183"/>
      <w:bookmarkStart w:id="115" w:name="_Toc247444297"/>
      <w:bookmarkStart w:id="116" w:name="_Toc247444262"/>
      <w:bookmarkStart w:id="117" w:name="_Toc247444580"/>
      <w:bookmarkStart w:id="118" w:name="_Toc247444260"/>
      <w:bookmarkStart w:id="119" w:name="_Toc247444425"/>
      <w:bookmarkStart w:id="120" w:name="_Toc247432192"/>
      <w:bookmarkStart w:id="121" w:name="_Toc247444337"/>
      <w:bookmarkStart w:id="122" w:name="_Toc247444429"/>
      <w:bookmarkStart w:id="123" w:name="_Toc247444250"/>
      <w:bookmarkStart w:id="124" w:name="_Toc247444572"/>
      <w:bookmarkStart w:id="125" w:name="_Toc247444571"/>
      <w:bookmarkStart w:id="126" w:name="_Toc247432189"/>
      <w:bookmarkStart w:id="127" w:name="_Toc247432181"/>
      <w:bookmarkStart w:id="128" w:name="_Toc247444574"/>
      <w:bookmarkStart w:id="129" w:name="_Toc247444345"/>
      <w:bookmarkStart w:id="130" w:name="_Toc247444259"/>
      <w:bookmarkStart w:id="131" w:name="_Toc247444348"/>
      <w:bookmarkStart w:id="132" w:name="_Toc247444306"/>
      <w:bookmarkStart w:id="133" w:name="_Toc247444349"/>
      <w:bookmarkStart w:id="134" w:name="_Toc247444417"/>
      <w:bookmarkStart w:id="135" w:name="_Toc247444307"/>
      <w:bookmarkStart w:id="136" w:name="_Toc247444303"/>
      <w:bookmarkStart w:id="137" w:name="_Toc247444419"/>
      <w:bookmarkStart w:id="138" w:name="_Toc17418213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b/>
          <w:bCs/>
          <w:color w:val="000000"/>
          <w:w w:val="0"/>
          <w:szCs w:val="22"/>
          <w:lang w:val="en-US"/>
        </w:rPr>
        <w:t>[Date]</w:t>
      </w:r>
    </w:p>
    <w:p w14:paraId="403DD39E" w14:textId="77777777" w:rsidR="00DE1926" w:rsidRDefault="00E50157">
      <w:pPr>
        <w:pStyle w:val="BodyText"/>
        <w:spacing w:before="120" w:after="0" w:line="269" w:lineRule="auto"/>
        <w:ind w:left="709" w:hanging="709"/>
        <w:jc w:val="both"/>
        <w:rPr>
          <w:b/>
          <w:szCs w:val="22"/>
          <w:lang w:val="en-US"/>
        </w:rPr>
      </w:pPr>
      <w:r>
        <w:rPr>
          <w:b/>
          <w:szCs w:val="22"/>
          <w:lang w:val="en-US"/>
        </w:rPr>
        <w:t>To:</w:t>
      </w:r>
      <w:r>
        <w:rPr>
          <w:szCs w:val="22"/>
          <w:lang w:val="en-US"/>
        </w:rPr>
        <w:tab/>
      </w:r>
      <w:r>
        <w:rPr>
          <w:b/>
          <w:szCs w:val="22"/>
          <w:lang w:val="en-US"/>
        </w:rPr>
        <w:t>[</w:t>
      </w:r>
      <w:r>
        <w:rPr>
          <w:b/>
          <w:i/>
          <w:iCs/>
          <w:szCs w:val="22"/>
          <w:lang w:val="en-US"/>
        </w:rPr>
        <w:t>Insert name of the Implementing Agency</w:t>
      </w:r>
      <w:r>
        <w:rPr>
          <w:b/>
          <w:szCs w:val="22"/>
          <w:lang w:val="en-US"/>
        </w:rPr>
        <w:t>]</w:t>
      </w:r>
    </w:p>
    <w:p w14:paraId="1EEC19E4" w14:textId="77777777" w:rsidR="00DE1926" w:rsidRDefault="00E50157">
      <w:pPr>
        <w:autoSpaceDE w:val="0"/>
        <w:autoSpaceDN w:val="0"/>
        <w:adjustRightInd w:val="0"/>
        <w:spacing w:after="240" w:line="269" w:lineRule="auto"/>
        <w:ind w:left="709"/>
        <w:jc w:val="both"/>
        <w:rPr>
          <w:rFonts w:eastAsia="Times New Roman"/>
          <w:bCs/>
          <w:szCs w:val="22"/>
          <w:lang w:val="en-US"/>
        </w:rPr>
      </w:pPr>
      <w:r>
        <w:rPr>
          <w:szCs w:val="22"/>
          <w:lang w:val="en-US"/>
        </w:rPr>
        <w:t>[</w:t>
      </w:r>
      <w:r>
        <w:rPr>
          <w:i/>
          <w:iCs/>
          <w:szCs w:val="22"/>
          <w:lang w:val="en-US"/>
        </w:rPr>
        <w:t>Insert Address and Email details</w:t>
      </w:r>
      <w:r>
        <w:rPr>
          <w:szCs w:val="22"/>
          <w:lang w:val="en-US"/>
        </w:rPr>
        <w:t>]</w:t>
      </w:r>
    </w:p>
    <w:p w14:paraId="62AA10F9" w14:textId="77777777" w:rsidR="00DE1926" w:rsidRDefault="00E50157">
      <w:pPr>
        <w:spacing w:before="120" w:after="240" w:line="269" w:lineRule="auto"/>
        <w:ind w:left="705" w:hanging="705"/>
        <w:jc w:val="both"/>
        <w:rPr>
          <w:color w:val="000000"/>
          <w:w w:val="0"/>
          <w:lang w:val="en-US"/>
        </w:rPr>
      </w:pPr>
      <w:r>
        <w:rPr>
          <w:b/>
          <w:color w:val="000000"/>
          <w:w w:val="0"/>
          <w:szCs w:val="22"/>
          <w:lang w:val="en-US"/>
        </w:rPr>
        <w:t>Re:</w:t>
      </w:r>
      <w:r>
        <w:rPr>
          <w:b/>
          <w:color w:val="000000"/>
          <w:w w:val="0"/>
          <w:szCs w:val="22"/>
          <w:lang w:val="en-US"/>
        </w:rPr>
        <w:tab/>
      </w:r>
      <w:r>
        <w:rPr>
          <w:bCs/>
          <w:color w:val="000000"/>
          <w:w w:val="0"/>
          <w:szCs w:val="22"/>
          <w:lang w:val="en-US"/>
        </w:rPr>
        <w:t>[</w:t>
      </w:r>
      <w:r>
        <w:rPr>
          <w:i/>
          <w:iCs/>
        </w:rPr>
        <w:t>Design, finance, build, operate, maintain and transfer</w:t>
      </w:r>
      <w:r>
        <w:t>]</w:t>
      </w:r>
      <w:r>
        <w:rPr>
          <w:rStyle w:val="FootnoteReference"/>
        </w:rPr>
        <w:footnoteReference w:id="8"/>
      </w:r>
      <w:r>
        <w:t xml:space="preserve"> of </w:t>
      </w:r>
      <w:r>
        <w:rPr>
          <w:rFonts w:asciiTheme="majorBidi" w:hAnsiTheme="majorBidi"/>
        </w:rPr>
        <w:t xml:space="preserve">the </w:t>
      </w:r>
      <w:r>
        <w:rPr>
          <w:rFonts w:asciiTheme="majorBidi" w:hAnsiTheme="majorBidi" w:cstheme="majorBidi"/>
          <w:szCs w:val="22"/>
        </w:rPr>
        <w:t>[</w:t>
      </w:r>
      <w:r>
        <w:rPr>
          <w:rFonts w:asciiTheme="majorBidi" w:hAnsiTheme="majorBidi" w:cstheme="majorBidi"/>
          <w:i/>
          <w:iCs/>
          <w:szCs w:val="22"/>
        </w:rPr>
        <w:t>insert name of the project</w:t>
      </w:r>
      <w:r>
        <w:rPr>
          <w:rFonts w:asciiTheme="majorBidi" w:hAnsiTheme="majorBidi" w:cstheme="majorBidi"/>
          <w:szCs w:val="22"/>
        </w:rPr>
        <w:t>]</w:t>
      </w:r>
      <w:r>
        <w:rPr>
          <w:rFonts w:asciiTheme="majorBidi" w:hAnsiTheme="majorBidi"/>
        </w:rPr>
        <w:t xml:space="preserve"> project </w:t>
      </w:r>
      <w:r>
        <w:rPr>
          <w:color w:val="000000"/>
          <w:w w:val="0"/>
          <w:szCs w:val="22"/>
          <w:lang w:val="en-US"/>
        </w:rPr>
        <w:t xml:space="preserve">(the </w:t>
      </w:r>
      <w:r>
        <w:rPr>
          <w:b/>
          <w:bCs/>
          <w:color w:val="000000"/>
          <w:w w:val="0"/>
          <w:szCs w:val="22"/>
          <w:lang w:val="en-US"/>
        </w:rPr>
        <w:t>“</w:t>
      </w:r>
      <w:r>
        <w:rPr>
          <w:b/>
          <w:color w:val="000000"/>
          <w:w w:val="0"/>
          <w:szCs w:val="22"/>
          <w:lang w:val="en-US"/>
        </w:rPr>
        <w:t>Project”</w:t>
      </w:r>
      <w:r>
        <w:rPr>
          <w:color w:val="000000"/>
          <w:w w:val="0"/>
          <w:szCs w:val="22"/>
          <w:lang w:val="en-US"/>
        </w:rPr>
        <w:t xml:space="preserve">). </w:t>
      </w:r>
    </w:p>
    <w:p w14:paraId="6802F7D1" w14:textId="77777777" w:rsidR="00DE1926" w:rsidRDefault="00E50157">
      <w:pPr>
        <w:widowControl w:val="0"/>
        <w:spacing w:before="120" w:after="240" w:line="269" w:lineRule="auto"/>
        <w:jc w:val="both"/>
        <w:rPr>
          <w:szCs w:val="22"/>
          <w:lang w:val="en-US"/>
        </w:rPr>
      </w:pPr>
      <w:r>
        <w:rPr>
          <w:szCs w:val="22"/>
          <w:lang w:val="en-US"/>
        </w:rPr>
        <w:t>Dear [Sir/Madam],</w:t>
      </w:r>
    </w:p>
    <w:p w14:paraId="54E9FC6B" w14:textId="77777777" w:rsidR="00DE1926" w:rsidRDefault="00E50157">
      <w:pPr>
        <w:pStyle w:val="Text"/>
        <w:spacing w:before="120" w:after="240" w:line="269" w:lineRule="auto"/>
        <w:rPr>
          <w:szCs w:val="22"/>
        </w:rPr>
      </w:pPr>
      <w:bookmarkStart w:id="139" w:name="_DV_M215"/>
      <w:bookmarkStart w:id="140" w:name="_DV_M216"/>
      <w:bookmarkEnd w:id="139"/>
      <w:bookmarkEnd w:id="140"/>
      <w:r>
        <w:rPr>
          <w:szCs w:val="22"/>
        </w:rPr>
        <w:t>Reference the Request for Proposals document issued on [</w:t>
      </w:r>
      <w:r>
        <w:rPr>
          <w:szCs w:val="22"/>
        </w:rPr>
        <w:sym w:font="Wingdings" w:char="F06C"/>
      </w:r>
      <w:r>
        <w:rPr>
          <w:szCs w:val="22"/>
        </w:rPr>
        <w:t>], by [insert name of the Implementing Agency] (the “</w:t>
      </w:r>
      <w:r>
        <w:rPr>
          <w:b/>
          <w:bCs/>
          <w:szCs w:val="22"/>
        </w:rPr>
        <w:t>Implementing Agency</w:t>
      </w:r>
      <w:r>
        <w:rPr>
          <w:szCs w:val="22"/>
        </w:rPr>
        <w:t>”), (the “</w:t>
      </w:r>
      <w:r>
        <w:rPr>
          <w:b/>
          <w:bCs/>
          <w:szCs w:val="22"/>
        </w:rPr>
        <w:t>RFP</w:t>
      </w:r>
      <w:r>
        <w:rPr>
          <w:szCs w:val="22"/>
        </w:rPr>
        <w:t xml:space="preserve">”) in relation to the </w:t>
      </w:r>
      <w:r>
        <w:rPr>
          <w:szCs w:val="22"/>
          <w:lang w:val="en-US"/>
        </w:rPr>
        <w:t>Project</w:t>
      </w:r>
      <w:r>
        <w:rPr>
          <w:szCs w:val="22"/>
        </w:rPr>
        <w:t>.</w:t>
      </w:r>
    </w:p>
    <w:p w14:paraId="2F857980" w14:textId="77777777" w:rsidR="00DE1926" w:rsidRDefault="00E50157">
      <w:pPr>
        <w:pStyle w:val="Text"/>
        <w:spacing w:before="120" w:after="240" w:line="269" w:lineRule="auto"/>
        <w:rPr>
          <w:color w:val="000000"/>
          <w:w w:val="0"/>
          <w:szCs w:val="22"/>
        </w:rPr>
      </w:pPr>
      <w:r>
        <w:rPr>
          <w:color w:val="000000"/>
          <w:w w:val="0"/>
          <w:szCs w:val="22"/>
        </w:rPr>
        <w:t>We, [</w:t>
      </w:r>
      <w:r>
        <w:rPr>
          <w:i/>
          <w:iCs/>
          <w:color w:val="000000"/>
          <w:w w:val="0"/>
          <w:szCs w:val="22"/>
        </w:rPr>
        <w:t>Name of the Bidder</w:t>
      </w:r>
      <w:r>
        <w:rPr>
          <w:color w:val="000000"/>
          <w:w w:val="0"/>
          <w:szCs w:val="22"/>
        </w:rPr>
        <w:t xml:space="preserve">] hereby submit our Technical Proposal in conformity with the </w:t>
      </w:r>
      <w:r>
        <w:rPr>
          <w:color w:val="000000"/>
          <w:w w:val="0"/>
          <w:szCs w:val="22"/>
          <w:lang w:val="en-US"/>
        </w:rPr>
        <w:t>requirements of the RFP</w:t>
      </w:r>
      <w:r>
        <w:rPr>
          <w:color w:val="000000"/>
          <w:w w:val="0"/>
          <w:szCs w:val="22"/>
        </w:rPr>
        <w:t xml:space="preserve">. </w:t>
      </w:r>
    </w:p>
    <w:p w14:paraId="2E92FB2B" w14:textId="77777777" w:rsidR="00DE1926" w:rsidRDefault="00E50157">
      <w:pPr>
        <w:pStyle w:val="Text"/>
        <w:spacing w:before="120" w:after="240" w:line="269" w:lineRule="auto"/>
        <w:rPr>
          <w:i/>
          <w:color w:val="000000"/>
          <w:w w:val="0"/>
          <w:szCs w:val="22"/>
        </w:rPr>
      </w:pPr>
      <w:r>
        <w:rPr>
          <w:i/>
          <w:color w:val="000000"/>
          <w:w w:val="0"/>
          <w:szCs w:val="22"/>
        </w:rPr>
        <w:t>All capitalized terms unless defined herein shall bear the meaning as ascribed thereto in the RFP.</w:t>
      </w:r>
    </w:p>
    <w:p w14:paraId="57BA6807" w14:textId="77777777" w:rsidR="00DE1926" w:rsidRDefault="00E50157">
      <w:pPr>
        <w:pStyle w:val="Text"/>
        <w:spacing w:before="120" w:after="240" w:line="269" w:lineRule="auto"/>
        <w:rPr>
          <w:color w:val="000000"/>
          <w:w w:val="0"/>
          <w:szCs w:val="22"/>
        </w:rPr>
      </w:pPr>
      <w:bookmarkStart w:id="141" w:name="_DV_M217"/>
      <w:bookmarkEnd w:id="141"/>
      <w:r>
        <w:rPr>
          <w:szCs w:val="22"/>
        </w:rPr>
        <w:t>We, agree, confirm, undertake and declare that:</w:t>
      </w:r>
    </w:p>
    <w:p w14:paraId="2535B25B" w14:textId="77777777" w:rsidR="00DE1926" w:rsidRDefault="00E50157">
      <w:pPr>
        <w:pStyle w:val="ListBullet"/>
        <w:widowControl w:val="0"/>
        <w:numPr>
          <w:ilvl w:val="0"/>
          <w:numId w:val="49"/>
        </w:numPr>
        <w:spacing w:before="120" w:after="240" w:line="269" w:lineRule="auto"/>
        <w:ind w:hanging="720"/>
        <w:jc w:val="both"/>
        <w:rPr>
          <w:w w:val="0"/>
          <w:szCs w:val="22"/>
          <w:lang w:val="en-US"/>
        </w:rPr>
      </w:pPr>
      <w:bookmarkStart w:id="142" w:name="_DV_M219"/>
      <w:bookmarkEnd w:id="142"/>
      <w:r>
        <w:rPr>
          <w:szCs w:val="22"/>
        </w:rPr>
        <w:t>We have examined and have no reservations to the RFP, including Addenda No(s) / Corrigenda No(s).................................................</w:t>
      </w:r>
    </w:p>
    <w:p w14:paraId="1808106C" w14:textId="77777777" w:rsidR="00DE1926" w:rsidRDefault="00E50157">
      <w:pPr>
        <w:pStyle w:val="ListBullet"/>
        <w:widowControl w:val="0"/>
        <w:numPr>
          <w:ilvl w:val="0"/>
          <w:numId w:val="49"/>
        </w:numPr>
        <w:spacing w:before="120" w:after="240" w:line="269" w:lineRule="auto"/>
        <w:ind w:hanging="720"/>
        <w:jc w:val="both"/>
        <w:rPr>
          <w:w w:val="0"/>
          <w:szCs w:val="22"/>
          <w:lang w:val="en-US"/>
        </w:rPr>
      </w:pPr>
      <w:r>
        <w:rPr>
          <w:w w:val="0"/>
          <w:szCs w:val="22"/>
          <w:lang w:val="en-US"/>
        </w:rPr>
        <w:t xml:space="preserve">We, </w:t>
      </w:r>
      <w:r>
        <w:rPr>
          <w:szCs w:val="22"/>
        </w:rPr>
        <w:t>[including all Consortium Members,]</w:t>
      </w:r>
      <w:r>
        <w:rPr>
          <w:w w:val="0"/>
          <w:szCs w:val="22"/>
          <w:lang w:val="en-US"/>
        </w:rPr>
        <w:t xml:space="preserve"> fully and completely understand and accept the terms of the RFP and hereby undertake to comply with the requirements specified therein.</w:t>
      </w:r>
    </w:p>
    <w:p w14:paraId="086ABE07" w14:textId="77777777" w:rsidR="00DE1926" w:rsidRDefault="00E50157">
      <w:pPr>
        <w:pStyle w:val="ListBullet"/>
        <w:widowControl w:val="0"/>
        <w:numPr>
          <w:ilvl w:val="0"/>
          <w:numId w:val="49"/>
        </w:numPr>
        <w:spacing w:before="120" w:after="240" w:line="269" w:lineRule="auto"/>
        <w:ind w:hanging="720"/>
        <w:jc w:val="both"/>
        <w:rPr>
          <w:w w:val="0"/>
          <w:szCs w:val="22"/>
          <w:lang w:val="en-US"/>
        </w:rPr>
      </w:pPr>
      <w:r>
        <w:rPr>
          <w:szCs w:val="22"/>
        </w:rPr>
        <w:t>As security for due performance of the undertakings and obligations of this Bid, we submit unconditionally herewith a Bid Security equivalent to PKR [</w:t>
      </w:r>
      <w:r>
        <w:rPr>
          <w:szCs w:val="22"/>
        </w:rPr>
        <w:sym w:font="Wingdings" w:char="F06C"/>
      </w:r>
      <w:r>
        <w:rPr>
          <w:szCs w:val="22"/>
        </w:rPr>
        <w:t>]/- (Pakistani Rupees [</w:t>
      </w:r>
      <w:r>
        <w:rPr>
          <w:szCs w:val="22"/>
        </w:rPr>
        <w:sym w:font="Wingdings" w:char="F06C"/>
      </w:r>
      <w:r>
        <w:rPr>
          <w:szCs w:val="22"/>
        </w:rPr>
        <w:t>] only) drawn in your favour or made payable to you and valid for a period [twenty-eight (28)] days beyond the period of validity of Bid. We confirm that the Bid Security has been issued and maintained in accordance with the requirements of the RFP.</w:t>
      </w:r>
    </w:p>
    <w:p w14:paraId="0208CE44" w14:textId="77777777" w:rsidR="00DE1926" w:rsidRDefault="00E50157">
      <w:pPr>
        <w:pStyle w:val="ListBullet"/>
        <w:widowControl w:val="0"/>
        <w:numPr>
          <w:ilvl w:val="0"/>
          <w:numId w:val="49"/>
        </w:numPr>
        <w:spacing w:before="120" w:after="240" w:line="269" w:lineRule="auto"/>
        <w:ind w:hanging="720"/>
        <w:jc w:val="both"/>
        <w:rPr>
          <w:w w:val="0"/>
          <w:szCs w:val="22"/>
          <w:lang w:val="en-US"/>
        </w:rPr>
      </w:pPr>
      <w:r>
        <w:rPr>
          <w:szCs w:val="22"/>
        </w:rPr>
        <w:t xml:space="preserve">We offer to perform and undertake the works and services in respect of the Project in conformity with the RFP (including the Concession Documents) </w:t>
      </w:r>
      <w:r>
        <w:rPr>
          <w:rFonts w:eastAsia="BatangChe"/>
          <w:szCs w:val="22"/>
        </w:rPr>
        <w:t>without any omission, reservation and deviation</w:t>
      </w:r>
      <w:r>
        <w:rPr>
          <w:szCs w:val="22"/>
        </w:rPr>
        <w:t xml:space="preserve">; </w:t>
      </w:r>
      <w:bookmarkStart w:id="143" w:name="_Hlk34997377"/>
      <w:r>
        <w:rPr>
          <w:bCs/>
          <w:szCs w:val="22"/>
        </w:rPr>
        <w:t xml:space="preserve">and we accept and undertake to comply with all requirements in the RFP, including the appendices / annexures attached to the </w:t>
      </w:r>
      <w:bookmarkEnd w:id="143"/>
      <w:r>
        <w:rPr>
          <w:bCs/>
          <w:szCs w:val="22"/>
        </w:rPr>
        <w:t>RFP.</w:t>
      </w:r>
    </w:p>
    <w:p w14:paraId="26DDB144" w14:textId="77777777" w:rsidR="00DE1926" w:rsidRDefault="00E50157">
      <w:pPr>
        <w:pStyle w:val="ListBullet"/>
        <w:widowControl w:val="0"/>
        <w:numPr>
          <w:ilvl w:val="0"/>
          <w:numId w:val="49"/>
        </w:numPr>
        <w:spacing w:before="120" w:after="240" w:line="269" w:lineRule="auto"/>
        <w:ind w:hanging="720"/>
        <w:jc w:val="both"/>
        <w:rPr>
          <w:w w:val="0"/>
          <w:szCs w:val="22"/>
          <w:lang w:val="en-US"/>
        </w:rPr>
      </w:pPr>
      <w:r>
        <w:rPr>
          <w:szCs w:val="22"/>
        </w:rPr>
        <w:t>We, [including all Consortium Members,] and the proposed contractors as per the requirements of the RFP, respectively:</w:t>
      </w:r>
    </w:p>
    <w:p w14:paraId="21E637C7" w14:textId="77777777" w:rsidR="00DE1926" w:rsidRDefault="00E50157">
      <w:pPr>
        <w:pStyle w:val="ListBullet"/>
        <w:widowControl w:val="0"/>
        <w:numPr>
          <w:ilvl w:val="3"/>
          <w:numId w:val="50"/>
        </w:numPr>
        <w:tabs>
          <w:tab w:val="clear" w:pos="1512"/>
          <w:tab w:val="left" w:pos="1440"/>
        </w:tabs>
        <w:spacing w:before="120" w:after="240" w:line="269" w:lineRule="auto"/>
        <w:ind w:left="1440" w:hanging="720"/>
        <w:jc w:val="both"/>
        <w:rPr>
          <w:w w:val="0"/>
          <w:szCs w:val="22"/>
          <w:lang w:val="en-US"/>
        </w:rPr>
      </w:pPr>
      <w:r>
        <w:rPr>
          <w:szCs w:val="22"/>
        </w:rPr>
        <w:t>have nationalities of Eligible Countries;</w:t>
      </w:r>
    </w:p>
    <w:p w14:paraId="17F68F02" w14:textId="77777777" w:rsidR="00DE1926" w:rsidRDefault="00E50157">
      <w:pPr>
        <w:pStyle w:val="ListBullet"/>
        <w:widowControl w:val="0"/>
        <w:numPr>
          <w:ilvl w:val="3"/>
          <w:numId w:val="50"/>
        </w:numPr>
        <w:tabs>
          <w:tab w:val="clear" w:pos="1512"/>
          <w:tab w:val="left" w:pos="1440"/>
        </w:tabs>
        <w:spacing w:before="120" w:after="240" w:line="269" w:lineRule="auto"/>
        <w:ind w:left="1440" w:hanging="720"/>
        <w:jc w:val="both"/>
        <w:rPr>
          <w:w w:val="0"/>
          <w:lang w:val="en-US"/>
        </w:rPr>
      </w:pPr>
      <w:r>
        <w:rPr>
          <w:szCs w:val="22"/>
        </w:rPr>
        <w:t>do not have any conflict of interest; and</w:t>
      </w:r>
    </w:p>
    <w:p w14:paraId="68D8FEAA" w14:textId="77777777" w:rsidR="00DE1926" w:rsidRDefault="00E50157">
      <w:pPr>
        <w:pStyle w:val="ListBullet"/>
        <w:widowControl w:val="0"/>
        <w:numPr>
          <w:ilvl w:val="3"/>
          <w:numId w:val="50"/>
        </w:numPr>
        <w:tabs>
          <w:tab w:val="clear" w:pos="1512"/>
          <w:tab w:val="left" w:pos="1440"/>
        </w:tabs>
        <w:spacing w:before="120" w:after="240" w:line="269" w:lineRule="auto"/>
        <w:ind w:left="1440" w:hanging="720"/>
        <w:jc w:val="both"/>
        <w:rPr>
          <w:szCs w:val="22"/>
        </w:rPr>
      </w:pPr>
      <w:r>
        <w:rPr>
          <w:szCs w:val="22"/>
        </w:rPr>
        <w:lastRenderedPageBreak/>
        <w:t xml:space="preserve">have not been declared ineligible/blacklisted by any of our </w:t>
      </w:r>
      <w:r>
        <w:rPr>
          <w:rFonts w:asciiTheme="majorBidi" w:hAnsiTheme="majorBidi"/>
        </w:rPr>
        <w:t xml:space="preserve">employers, </w:t>
      </w:r>
      <w:r>
        <w:t>by any Federal or Provincial governmental or non-governmental department / agency in Pakistan, as at the Bid Submission Date</w:t>
      </w:r>
      <w:r>
        <w:rPr>
          <w:szCs w:val="22"/>
        </w:rPr>
        <w:t>.</w:t>
      </w:r>
    </w:p>
    <w:p w14:paraId="67AEAFC6" w14:textId="77777777" w:rsidR="00DE1926" w:rsidRDefault="00E50157">
      <w:pPr>
        <w:pStyle w:val="ListBullet"/>
        <w:widowControl w:val="0"/>
        <w:numPr>
          <w:ilvl w:val="0"/>
          <w:numId w:val="49"/>
        </w:numPr>
        <w:spacing w:before="120" w:after="240" w:line="269" w:lineRule="auto"/>
        <w:ind w:hanging="720"/>
        <w:jc w:val="both"/>
        <w:rPr>
          <w:szCs w:val="22"/>
        </w:rPr>
      </w:pPr>
      <w:r>
        <w:rPr>
          <w:szCs w:val="22"/>
        </w:rPr>
        <w:t xml:space="preserve">Our Bid </w:t>
      </w:r>
      <w:bookmarkStart w:id="144" w:name="_Hlk34997482"/>
      <w:r>
        <w:rPr>
          <w:szCs w:val="22"/>
        </w:rPr>
        <w:t>consisting of the Technical Proposal and the Financial Proposal</w:t>
      </w:r>
      <w:bookmarkEnd w:id="144"/>
      <w:r>
        <w:rPr>
          <w:szCs w:val="22"/>
        </w:rPr>
        <w:t xml:space="preserve"> shall be valid for a period of [one hundred twenty days (120)] days from the Bid Submission Date in accordance with the RFP, and it shall remain binding upon us and may be accepted at any time before the expiration of that period.</w:t>
      </w:r>
    </w:p>
    <w:p w14:paraId="339A2DF9" w14:textId="77777777" w:rsidR="00DE1926" w:rsidRDefault="00E50157">
      <w:pPr>
        <w:pStyle w:val="ListBullet"/>
        <w:widowControl w:val="0"/>
        <w:numPr>
          <w:ilvl w:val="0"/>
          <w:numId w:val="49"/>
        </w:numPr>
        <w:spacing w:before="120" w:after="240" w:line="269" w:lineRule="auto"/>
        <w:ind w:hanging="720"/>
        <w:jc w:val="both"/>
        <w:rPr>
          <w:szCs w:val="22"/>
        </w:rPr>
      </w:pPr>
      <w:r>
        <w:rPr>
          <w:szCs w:val="22"/>
        </w:rPr>
        <w:t>We understand that all the volumes, appendices / annexures attached to the RFP are integral part of the RFP.</w:t>
      </w:r>
    </w:p>
    <w:p w14:paraId="3CE28AA4" w14:textId="77777777" w:rsidR="00DE1926" w:rsidRDefault="00E50157">
      <w:pPr>
        <w:pStyle w:val="ListBullet"/>
        <w:widowControl w:val="0"/>
        <w:numPr>
          <w:ilvl w:val="0"/>
          <w:numId w:val="49"/>
        </w:numPr>
        <w:spacing w:before="120" w:after="240" w:line="269" w:lineRule="auto"/>
        <w:ind w:hanging="720"/>
        <w:contextualSpacing/>
        <w:jc w:val="both"/>
        <w:rPr>
          <w:szCs w:val="22"/>
        </w:rPr>
      </w:pPr>
      <w:r>
        <w:rPr>
          <w:szCs w:val="22"/>
        </w:rPr>
        <w:t xml:space="preserve">We have reviewed and accepted the form of the </w:t>
      </w:r>
      <w:r>
        <w:rPr>
          <w:color w:val="000000" w:themeColor="text1"/>
          <w:szCs w:val="22"/>
        </w:rPr>
        <w:t xml:space="preserve">Concession Agreement along with the appendices attached thereto </w:t>
      </w:r>
      <w:r>
        <w:rPr>
          <w:rFonts w:eastAsia="BatangChe"/>
          <w:color w:val="000000" w:themeColor="text1"/>
          <w:szCs w:val="22"/>
        </w:rPr>
        <w:t>(attached as Volume III (</w:t>
      </w:r>
      <w:r>
        <w:rPr>
          <w:rFonts w:eastAsia="BatangChe"/>
          <w:i/>
          <w:iCs/>
          <w:color w:val="000000" w:themeColor="text1"/>
          <w:szCs w:val="22"/>
        </w:rPr>
        <w:t>Concession</w:t>
      </w:r>
      <w:r>
        <w:rPr>
          <w:rFonts w:eastAsia="BatangChe"/>
          <w:color w:val="000000" w:themeColor="text1"/>
          <w:szCs w:val="22"/>
        </w:rPr>
        <w:t xml:space="preserve"> </w:t>
      </w:r>
      <w:r>
        <w:rPr>
          <w:rFonts w:eastAsia="BatangChe"/>
          <w:i/>
          <w:iCs/>
          <w:color w:val="000000" w:themeColor="text1"/>
          <w:szCs w:val="22"/>
        </w:rPr>
        <w:t>Agreement and Appendices</w:t>
      </w:r>
      <w:r>
        <w:rPr>
          <w:rFonts w:eastAsia="BatangChe"/>
          <w:color w:val="000000" w:themeColor="text1"/>
          <w:szCs w:val="22"/>
        </w:rPr>
        <w:t>) to the RFP)</w:t>
      </w:r>
      <w:r>
        <w:rPr>
          <w:color w:val="000000" w:themeColor="text1"/>
          <w:szCs w:val="22"/>
        </w:rPr>
        <w:t>, and undertake to execute the same within the time period stipulated in Notification of Award.</w:t>
      </w:r>
    </w:p>
    <w:p w14:paraId="59ED7F9B" w14:textId="77777777" w:rsidR="00DE1926" w:rsidRDefault="00DE1926">
      <w:pPr>
        <w:pStyle w:val="ListBullet"/>
        <w:widowControl w:val="0"/>
        <w:numPr>
          <w:ilvl w:val="0"/>
          <w:numId w:val="0"/>
        </w:numPr>
        <w:spacing w:before="120" w:after="240" w:line="269" w:lineRule="auto"/>
        <w:ind w:left="720"/>
        <w:contextualSpacing/>
        <w:jc w:val="both"/>
        <w:rPr>
          <w:rStyle w:val="cf01"/>
          <w:rFonts w:ascii="Times New Roman" w:hAnsi="Times New Roman" w:cs="Times New Roman"/>
          <w:sz w:val="22"/>
          <w:szCs w:val="22"/>
        </w:rPr>
      </w:pPr>
    </w:p>
    <w:p w14:paraId="074548D6" w14:textId="77777777" w:rsidR="00DE1926" w:rsidRDefault="00E50157">
      <w:pPr>
        <w:pStyle w:val="ListBullet"/>
        <w:widowControl w:val="0"/>
        <w:numPr>
          <w:ilvl w:val="0"/>
          <w:numId w:val="49"/>
        </w:numPr>
        <w:spacing w:before="120" w:after="240" w:line="269" w:lineRule="auto"/>
        <w:ind w:hanging="720"/>
        <w:contextualSpacing/>
        <w:jc w:val="both"/>
        <w:rPr>
          <w:szCs w:val="22"/>
        </w:rPr>
      </w:pPr>
      <w:r>
        <w:rPr>
          <w:color w:val="000000" w:themeColor="text1"/>
          <w:szCs w:val="22"/>
        </w:rPr>
        <w:t>We acknowledge that the Implementing Agency will be relying on the information provided in our Bid and the documents accompanying it to determine the Successful Bidder. We certify that all information provided in our Bid is true and correct and that nothing has been omitted which renders such information misleading.</w:t>
      </w:r>
    </w:p>
    <w:p w14:paraId="0807DFF6" w14:textId="77777777" w:rsidR="00DE1926" w:rsidRDefault="00DE1926">
      <w:pPr>
        <w:pStyle w:val="ListBullet"/>
        <w:widowControl w:val="0"/>
        <w:numPr>
          <w:ilvl w:val="0"/>
          <w:numId w:val="0"/>
        </w:numPr>
        <w:spacing w:before="120" w:after="240" w:line="269" w:lineRule="auto"/>
        <w:ind w:left="720"/>
        <w:contextualSpacing/>
        <w:jc w:val="both"/>
        <w:rPr>
          <w:szCs w:val="22"/>
        </w:rPr>
      </w:pPr>
    </w:p>
    <w:p w14:paraId="312785E8" w14:textId="77777777" w:rsidR="00DE1926" w:rsidRDefault="00E50157">
      <w:pPr>
        <w:pStyle w:val="ListBullet"/>
        <w:widowControl w:val="0"/>
        <w:numPr>
          <w:ilvl w:val="0"/>
          <w:numId w:val="49"/>
        </w:numPr>
        <w:spacing w:before="120" w:after="240" w:line="269" w:lineRule="auto"/>
        <w:ind w:hanging="720"/>
        <w:contextualSpacing/>
        <w:jc w:val="both"/>
        <w:rPr>
          <w:szCs w:val="22"/>
        </w:rPr>
      </w:pPr>
      <w:r>
        <w:rPr>
          <w:color w:val="000000" w:themeColor="text1"/>
          <w:szCs w:val="22"/>
        </w:rPr>
        <w:t>We certify that in the last [five (5)] years, we have neither failed to perform on any contract, as evidenced by imposition of a penalty by any arbitral or judicial authority or a judicial pronouncement or arbitration award, nor have been expelled from any project or contract by any public authority, nor have had any contract terminated by any public authority for breach by us or, if we are a Consortium, by any of our Consortium Members and the proposed contractors.</w:t>
      </w:r>
    </w:p>
    <w:p w14:paraId="5448EF32" w14:textId="77777777" w:rsidR="00DE1926" w:rsidRDefault="00DE1926">
      <w:pPr>
        <w:pStyle w:val="ListBullet"/>
        <w:widowControl w:val="0"/>
        <w:numPr>
          <w:ilvl w:val="0"/>
          <w:numId w:val="0"/>
        </w:numPr>
        <w:spacing w:before="120" w:after="240" w:line="269" w:lineRule="auto"/>
        <w:ind w:left="720"/>
        <w:contextualSpacing/>
        <w:jc w:val="both"/>
        <w:rPr>
          <w:szCs w:val="22"/>
        </w:rPr>
      </w:pPr>
    </w:p>
    <w:p w14:paraId="0D0D29CF" w14:textId="77777777" w:rsidR="00DE1926" w:rsidRDefault="00E50157">
      <w:pPr>
        <w:pStyle w:val="ListBullet"/>
        <w:widowControl w:val="0"/>
        <w:numPr>
          <w:ilvl w:val="0"/>
          <w:numId w:val="49"/>
        </w:numPr>
        <w:spacing w:before="120" w:after="240" w:line="269" w:lineRule="auto"/>
        <w:ind w:hanging="720"/>
        <w:contextualSpacing/>
        <w:jc w:val="both"/>
        <w:rPr>
          <w:szCs w:val="22"/>
        </w:rPr>
      </w:pPr>
      <w:r>
        <w:rPr>
          <w:rFonts w:eastAsia="BatangChe"/>
          <w:szCs w:val="22"/>
        </w:rPr>
        <w:t xml:space="preserve">We understand that this Bid, together with your written acceptance thereof included in your Notification of Award, shall constitute a binding contract between us, until the </w:t>
      </w:r>
      <w:r>
        <w:rPr>
          <w:color w:val="000000" w:themeColor="text1"/>
          <w:szCs w:val="22"/>
        </w:rPr>
        <w:t>Concession Agreement</w:t>
      </w:r>
      <w:r>
        <w:rPr>
          <w:rFonts w:eastAsia="BatangChe"/>
          <w:szCs w:val="22"/>
        </w:rPr>
        <w:t xml:space="preserve"> (attached as Volume III (</w:t>
      </w:r>
      <w:r>
        <w:rPr>
          <w:rFonts w:eastAsia="BatangChe"/>
          <w:i/>
          <w:iCs/>
          <w:szCs w:val="22"/>
        </w:rPr>
        <w:t>Concession</w:t>
      </w:r>
      <w:r>
        <w:rPr>
          <w:rFonts w:eastAsia="BatangChe"/>
          <w:szCs w:val="22"/>
        </w:rPr>
        <w:t xml:space="preserve"> </w:t>
      </w:r>
      <w:r>
        <w:rPr>
          <w:rFonts w:eastAsia="BatangChe"/>
          <w:i/>
          <w:iCs/>
          <w:szCs w:val="22"/>
        </w:rPr>
        <w:t>Agreement and Appendices</w:t>
      </w:r>
      <w:r>
        <w:rPr>
          <w:rFonts w:eastAsia="BatangChe"/>
          <w:szCs w:val="22"/>
        </w:rPr>
        <w:t>) to the RFP) is executed.</w:t>
      </w:r>
    </w:p>
    <w:p w14:paraId="4D09991B" w14:textId="77777777" w:rsidR="00DE1926" w:rsidRDefault="00DE1926">
      <w:pPr>
        <w:pStyle w:val="ListBullet"/>
        <w:widowControl w:val="0"/>
        <w:numPr>
          <w:ilvl w:val="0"/>
          <w:numId w:val="0"/>
        </w:numPr>
        <w:spacing w:before="120" w:after="240" w:line="269" w:lineRule="auto"/>
        <w:ind w:left="720"/>
        <w:contextualSpacing/>
        <w:jc w:val="both"/>
        <w:rPr>
          <w:szCs w:val="22"/>
        </w:rPr>
      </w:pPr>
    </w:p>
    <w:p w14:paraId="04436F6A" w14:textId="77777777" w:rsidR="00DE1926" w:rsidRDefault="00E50157">
      <w:pPr>
        <w:pStyle w:val="ListBullet"/>
        <w:widowControl w:val="0"/>
        <w:numPr>
          <w:ilvl w:val="0"/>
          <w:numId w:val="49"/>
        </w:numPr>
        <w:spacing w:before="120" w:after="240" w:line="269" w:lineRule="auto"/>
        <w:ind w:hanging="720"/>
        <w:contextualSpacing/>
        <w:jc w:val="both"/>
        <w:rPr>
          <w:szCs w:val="22"/>
        </w:rPr>
      </w:pPr>
      <w:r>
        <w:rPr>
          <w:szCs w:val="22"/>
        </w:rPr>
        <w:t>We are not participating, as a Bidder in more than one Bid in this Bidding Process in accordance with the requirements of the RFP.</w:t>
      </w:r>
    </w:p>
    <w:p w14:paraId="2A15D761" w14:textId="77777777" w:rsidR="00DE1926" w:rsidRDefault="00DE1926">
      <w:pPr>
        <w:pStyle w:val="ListBullet"/>
        <w:widowControl w:val="0"/>
        <w:numPr>
          <w:ilvl w:val="0"/>
          <w:numId w:val="0"/>
        </w:numPr>
        <w:spacing w:before="120" w:after="240" w:line="269" w:lineRule="auto"/>
        <w:ind w:left="720"/>
        <w:contextualSpacing/>
        <w:jc w:val="both"/>
        <w:rPr>
          <w:szCs w:val="22"/>
        </w:rPr>
      </w:pPr>
    </w:p>
    <w:p w14:paraId="22F45B9D" w14:textId="77777777" w:rsidR="00DE1926" w:rsidRDefault="00E50157">
      <w:pPr>
        <w:pStyle w:val="ListBullet"/>
        <w:widowControl w:val="0"/>
        <w:numPr>
          <w:ilvl w:val="0"/>
          <w:numId w:val="49"/>
        </w:numPr>
        <w:spacing w:before="120" w:after="240" w:line="269" w:lineRule="auto"/>
        <w:ind w:hanging="720"/>
        <w:contextualSpacing/>
        <w:jc w:val="both"/>
        <w:rPr>
          <w:szCs w:val="22"/>
        </w:rPr>
      </w:pPr>
      <w:r>
        <w:rPr>
          <w:szCs w:val="22"/>
        </w:rPr>
        <w:t>We understand that the Implementing Agency may cancel the Bidding Process at any time and that the Implementing Agency is not bound either to accept any Bid that it may receive, without incurring any liability to the Bidders.</w:t>
      </w:r>
    </w:p>
    <w:p w14:paraId="136B526E" w14:textId="77777777" w:rsidR="00DE1926" w:rsidRDefault="00DE1926">
      <w:pPr>
        <w:pStyle w:val="ListBullet"/>
        <w:widowControl w:val="0"/>
        <w:numPr>
          <w:ilvl w:val="0"/>
          <w:numId w:val="0"/>
        </w:numPr>
        <w:spacing w:before="120" w:after="240" w:line="269" w:lineRule="auto"/>
        <w:ind w:left="720"/>
        <w:contextualSpacing/>
        <w:jc w:val="both"/>
      </w:pPr>
    </w:p>
    <w:p w14:paraId="174608E0" w14:textId="77777777" w:rsidR="00DE1926" w:rsidRDefault="00E50157">
      <w:pPr>
        <w:pStyle w:val="ListBullet"/>
        <w:widowControl w:val="0"/>
        <w:numPr>
          <w:ilvl w:val="0"/>
          <w:numId w:val="49"/>
        </w:numPr>
        <w:spacing w:before="120" w:after="240" w:line="269" w:lineRule="auto"/>
        <w:ind w:hanging="720"/>
        <w:contextualSpacing/>
        <w:jc w:val="both"/>
      </w:pPr>
      <w:r>
        <w:rPr>
          <w:szCs w:val="22"/>
        </w:rPr>
        <w:t>We agree to permit the Implementing Agency, and any persons, representatives or auditors appointed and authorized by the Implementing Agency to inspect and audit our accounts, records and other documents relating to our Bid.</w:t>
      </w:r>
    </w:p>
    <w:p w14:paraId="74CF34B7" w14:textId="77777777" w:rsidR="00DE1926" w:rsidRDefault="00DE1926">
      <w:pPr>
        <w:pStyle w:val="ListBullet"/>
        <w:widowControl w:val="0"/>
        <w:numPr>
          <w:ilvl w:val="0"/>
          <w:numId w:val="0"/>
        </w:numPr>
        <w:spacing w:before="120" w:after="240" w:line="269" w:lineRule="auto"/>
        <w:ind w:left="720"/>
        <w:contextualSpacing/>
        <w:jc w:val="both"/>
        <w:rPr>
          <w:szCs w:val="22"/>
        </w:rPr>
      </w:pPr>
    </w:p>
    <w:p w14:paraId="4C264B4A" w14:textId="77777777" w:rsidR="00DE1926" w:rsidRDefault="00E50157">
      <w:pPr>
        <w:pStyle w:val="ListBullet"/>
        <w:widowControl w:val="0"/>
        <w:numPr>
          <w:ilvl w:val="0"/>
          <w:numId w:val="49"/>
        </w:numPr>
        <w:spacing w:before="120" w:after="240" w:line="269" w:lineRule="auto"/>
        <w:ind w:hanging="720"/>
        <w:contextualSpacing/>
        <w:jc w:val="both"/>
        <w:rPr>
          <w:szCs w:val="22"/>
        </w:rPr>
      </w:pPr>
      <w:r>
        <w:rPr>
          <w:szCs w:val="22"/>
        </w:rPr>
        <w:t>All the information submitted along with our Bid, including the enclosed forms and documents, is accurate in all respects.</w:t>
      </w:r>
    </w:p>
    <w:p w14:paraId="742324A1" w14:textId="77777777" w:rsidR="00DE1926" w:rsidRDefault="00DE1926">
      <w:pPr>
        <w:pStyle w:val="ListBullet"/>
        <w:widowControl w:val="0"/>
        <w:numPr>
          <w:ilvl w:val="0"/>
          <w:numId w:val="0"/>
        </w:numPr>
        <w:spacing w:before="120" w:after="240" w:line="269" w:lineRule="auto"/>
        <w:ind w:left="720"/>
        <w:contextualSpacing/>
        <w:jc w:val="both"/>
        <w:rPr>
          <w:w w:val="0"/>
          <w:szCs w:val="22"/>
          <w:lang w:val="en-US"/>
        </w:rPr>
      </w:pPr>
      <w:bookmarkStart w:id="145" w:name="_DV_M220"/>
      <w:bookmarkEnd w:id="145"/>
    </w:p>
    <w:p w14:paraId="03413106" w14:textId="77777777" w:rsidR="00DE1926" w:rsidRDefault="00E50157">
      <w:pPr>
        <w:pStyle w:val="ListBullet"/>
        <w:widowControl w:val="0"/>
        <w:numPr>
          <w:ilvl w:val="0"/>
          <w:numId w:val="49"/>
        </w:numPr>
        <w:spacing w:before="120" w:after="240" w:line="269" w:lineRule="auto"/>
        <w:ind w:hanging="720"/>
        <w:contextualSpacing/>
        <w:jc w:val="both"/>
        <w:rPr>
          <w:w w:val="0"/>
          <w:szCs w:val="22"/>
          <w:lang w:val="en-US"/>
        </w:rPr>
      </w:pPr>
      <w:r>
        <w:rPr>
          <w:w w:val="0"/>
          <w:szCs w:val="22"/>
          <w:lang w:val="en-US"/>
        </w:rPr>
        <w:t xml:space="preserve">We accept the right of the Implementing Agency to: (i) request additional information reasonably required to assess the Bid; (ii) amend the procedures and requirements or make clarifications thereof; and (iii) extend or amend the timelines as stipulated in the RFP. </w:t>
      </w:r>
      <w:bookmarkStart w:id="146" w:name="_DV_M221"/>
      <w:bookmarkEnd w:id="146"/>
    </w:p>
    <w:p w14:paraId="77026275" w14:textId="77777777" w:rsidR="00DE1926" w:rsidRDefault="00DE1926">
      <w:pPr>
        <w:pStyle w:val="ListBullet"/>
        <w:widowControl w:val="0"/>
        <w:numPr>
          <w:ilvl w:val="0"/>
          <w:numId w:val="0"/>
        </w:numPr>
        <w:spacing w:before="120" w:after="240" w:line="269" w:lineRule="auto"/>
        <w:ind w:left="720"/>
        <w:contextualSpacing/>
        <w:jc w:val="both"/>
        <w:rPr>
          <w:w w:val="0"/>
          <w:szCs w:val="22"/>
          <w:lang w:val="en-US"/>
        </w:rPr>
      </w:pPr>
    </w:p>
    <w:p w14:paraId="318813F3" w14:textId="77777777" w:rsidR="00DE1926" w:rsidRDefault="00E50157">
      <w:pPr>
        <w:pStyle w:val="ListBullet"/>
        <w:widowControl w:val="0"/>
        <w:numPr>
          <w:ilvl w:val="0"/>
          <w:numId w:val="49"/>
        </w:numPr>
        <w:spacing w:before="120" w:after="240" w:line="269" w:lineRule="auto"/>
        <w:ind w:hanging="720"/>
        <w:contextualSpacing/>
        <w:jc w:val="both"/>
        <w:rPr>
          <w:w w:val="0"/>
          <w:szCs w:val="22"/>
          <w:lang w:val="en-US"/>
        </w:rPr>
      </w:pPr>
      <w:r>
        <w:rPr>
          <w:w w:val="0"/>
          <w:szCs w:val="22"/>
          <w:lang w:val="en-US"/>
        </w:rPr>
        <w:lastRenderedPageBreak/>
        <w:t>All information, representations and other matters of fact communicated (whether in writing or otherwise) to the Implementing Agency by us or on our behalf, in connection with or arising out of the Bid are true, complete and accurate in all respects.</w:t>
      </w:r>
    </w:p>
    <w:p w14:paraId="4C721BFB" w14:textId="77777777" w:rsidR="00DE1926" w:rsidRDefault="00DE1926">
      <w:pPr>
        <w:pStyle w:val="ListBullet"/>
        <w:widowControl w:val="0"/>
        <w:numPr>
          <w:ilvl w:val="0"/>
          <w:numId w:val="0"/>
        </w:numPr>
        <w:spacing w:before="120" w:after="240" w:line="269" w:lineRule="auto"/>
        <w:ind w:left="720"/>
        <w:contextualSpacing/>
        <w:jc w:val="both"/>
        <w:rPr>
          <w:w w:val="0"/>
          <w:lang w:val="en-US"/>
        </w:rPr>
      </w:pPr>
    </w:p>
    <w:p w14:paraId="50A849B2" w14:textId="77777777" w:rsidR="00DE1926" w:rsidRDefault="00E50157">
      <w:pPr>
        <w:pStyle w:val="ListBullet"/>
        <w:widowControl w:val="0"/>
        <w:numPr>
          <w:ilvl w:val="0"/>
          <w:numId w:val="49"/>
        </w:numPr>
        <w:spacing w:before="120" w:after="240" w:line="269" w:lineRule="auto"/>
        <w:ind w:hanging="720"/>
        <w:jc w:val="both"/>
        <w:rPr>
          <w:w w:val="0"/>
          <w:szCs w:val="22"/>
          <w:lang w:val="en-US"/>
        </w:rPr>
      </w:pPr>
      <w:r>
        <w:rPr>
          <w:szCs w:val="22"/>
        </w:rPr>
        <w:t>We hereby declare that all the information and statements made in this Bid are true and accept that any misrepresentation contained in it shall lead to our disqualification, forfeiture of the Bid Security and / or our blacklisting by the Implementing Agency.</w:t>
      </w:r>
    </w:p>
    <w:p w14:paraId="631FFF83" w14:textId="77777777" w:rsidR="00DE1926" w:rsidRDefault="00E50157">
      <w:pPr>
        <w:pStyle w:val="ListBullet"/>
        <w:widowControl w:val="0"/>
        <w:numPr>
          <w:ilvl w:val="0"/>
          <w:numId w:val="49"/>
        </w:numPr>
        <w:spacing w:before="120" w:after="240" w:line="269" w:lineRule="auto"/>
        <w:ind w:hanging="720"/>
        <w:jc w:val="both"/>
        <w:rPr>
          <w:w w:val="0"/>
          <w:szCs w:val="22"/>
          <w:lang w:val="en-US"/>
        </w:rPr>
      </w:pPr>
      <w:r>
        <w:rPr>
          <w:w w:val="0"/>
          <w:szCs w:val="22"/>
          <w:lang w:val="en-US"/>
        </w:rPr>
        <w:t xml:space="preserve">We, </w:t>
      </w:r>
      <w:r>
        <w:rPr>
          <w:szCs w:val="22"/>
        </w:rPr>
        <w:t>[including all Consortium Members,]</w:t>
      </w:r>
      <w:r>
        <w:rPr>
          <w:w w:val="0"/>
          <w:szCs w:val="22"/>
          <w:lang w:val="en-US"/>
        </w:rPr>
        <w:t xml:space="preserve"> have made our own investigations and research and have satisfied ourselves in respect of all matters (whether actual or contingent) relating to the Bid and the Project.</w:t>
      </w:r>
    </w:p>
    <w:p w14:paraId="5D9A3A3A" w14:textId="77777777" w:rsidR="00DE1926" w:rsidRDefault="00E50157">
      <w:pPr>
        <w:pStyle w:val="ListBullet"/>
        <w:widowControl w:val="0"/>
        <w:numPr>
          <w:ilvl w:val="0"/>
          <w:numId w:val="49"/>
        </w:numPr>
        <w:spacing w:before="120" w:after="240" w:line="269" w:lineRule="auto"/>
        <w:ind w:hanging="720"/>
        <w:jc w:val="both"/>
        <w:rPr>
          <w:szCs w:val="22"/>
        </w:rPr>
      </w:pPr>
      <w:r>
        <w:rPr>
          <w:szCs w:val="22"/>
        </w:rPr>
        <w:t>We undertake, if our Bid is accepted, to furnish the Construction Performance Security as per the requirements of the RFP.</w:t>
      </w:r>
    </w:p>
    <w:p w14:paraId="00B8A3A8" w14:textId="77777777" w:rsidR="00DE1926" w:rsidRDefault="00E50157">
      <w:pPr>
        <w:pStyle w:val="ListBullet"/>
        <w:widowControl w:val="0"/>
        <w:numPr>
          <w:ilvl w:val="0"/>
          <w:numId w:val="49"/>
        </w:numPr>
        <w:spacing w:before="120" w:after="240" w:line="269" w:lineRule="auto"/>
        <w:ind w:hanging="720"/>
        <w:jc w:val="both"/>
        <w:rPr>
          <w:szCs w:val="22"/>
        </w:rPr>
      </w:pPr>
      <w:r>
        <w:rPr>
          <w:szCs w:val="22"/>
        </w:rPr>
        <w:t>We do hereby declare that the Bid is made without any collusion, comparison of figures or arrangement with any other person or persons making a Bid for the Project.</w:t>
      </w:r>
    </w:p>
    <w:p w14:paraId="466B1CAD" w14:textId="77777777" w:rsidR="00DE1926" w:rsidRDefault="00E50157">
      <w:pPr>
        <w:pStyle w:val="ListBullet"/>
        <w:widowControl w:val="0"/>
        <w:numPr>
          <w:ilvl w:val="0"/>
          <w:numId w:val="49"/>
        </w:numPr>
        <w:spacing w:before="120" w:after="240" w:line="269" w:lineRule="auto"/>
        <w:ind w:hanging="720"/>
        <w:jc w:val="both"/>
        <w:rPr>
          <w:w w:val="0"/>
          <w:szCs w:val="22"/>
          <w:lang w:val="en-US"/>
        </w:rPr>
      </w:pPr>
      <w:r>
        <w:rPr>
          <w:szCs w:val="22"/>
        </w:rPr>
        <w:t xml:space="preserve">We understand that the RFP has been issued by the Implementing Agency for the Project; and we undertake and confirm that if our Bid is accepted, we and the bidder (to be incorporated by us, in case the Project is awarded to us), as applicable, shall execute the </w:t>
      </w:r>
      <w:r>
        <w:rPr>
          <w:color w:val="000000" w:themeColor="text1"/>
          <w:szCs w:val="22"/>
        </w:rPr>
        <w:t>Concession Agreement</w:t>
      </w:r>
      <w:r>
        <w:rPr>
          <w:rFonts w:eastAsia="BatangChe"/>
          <w:szCs w:val="22"/>
        </w:rPr>
        <w:t xml:space="preserve"> (including other Concession Documents) (attached as Volume III (</w:t>
      </w:r>
      <w:r>
        <w:rPr>
          <w:rFonts w:eastAsia="BatangChe"/>
          <w:i/>
          <w:iCs/>
          <w:szCs w:val="22"/>
        </w:rPr>
        <w:t>Concession</w:t>
      </w:r>
      <w:r>
        <w:rPr>
          <w:rFonts w:eastAsia="BatangChe"/>
          <w:szCs w:val="22"/>
        </w:rPr>
        <w:t xml:space="preserve"> </w:t>
      </w:r>
      <w:r>
        <w:rPr>
          <w:rFonts w:eastAsia="BatangChe"/>
          <w:i/>
          <w:iCs/>
          <w:szCs w:val="22"/>
        </w:rPr>
        <w:t>Agreement and Appendices</w:t>
      </w:r>
      <w:r>
        <w:rPr>
          <w:rFonts w:eastAsia="BatangChe"/>
          <w:szCs w:val="22"/>
        </w:rPr>
        <w:t xml:space="preserve">) to the RFP and all other instruments as may be required to be executed in relation to the Project </w:t>
      </w:r>
      <w:r>
        <w:rPr>
          <w:szCs w:val="22"/>
        </w:rPr>
        <w:t>as per the requirements of the RFP.</w:t>
      </w:r>
    </w:p>
    <w:p w14:paraId="1637FEFB" w14:textId="77777777" w:rsidR="00DE1926" w:rsidRDefault="00E50157">
      <w:pPr>
        <w:tabs>
          <w:tab w:val="right" w:leader="dot" w:pos="9000"/>
        </w:tabs>
        <w:spacing w:before="120" w:after="240" w:line="269" w:lineRule="auto"/>
        <w:ind w:right="-714"/>
        <w:jc w:val="both"/>
        <w:rPr>
          <w:szCs w:val="22"/>
        </w:rPr>
      </w:pPr>
      <w:bookmarkStart w:id="147" w:name="_DV_M236"/>
      <w:bookmarkStart w:id="148" w:name="_DV_M237"/>
      <w:bookmarkEnd w:id="147"/>
      <w:bookmarkEnd w:id="148"/>
      <w:r>
        <w:rPr>
          <w:szCs w:val="22"/>
        </w:rPr>
        <w:t xml:space="preserve">Name </w:t>
      </w:r>
      <w:r>
        <w:rPr>
          <w:szCs w:val="22"/>
        </w:rPr>
        <w:tab/>
      </w:r>
    </w:p>
    <w:p w14:paraId="7D3D91DC" w14:textId="77777777" w:rsidR="00DE1926" w:rsidRDefault="00E50157">
      <w:pPr>
        <w:tabs>
          <w:tab w:val="right" w:leader="dot" w:pos="9000"/>
        </w:tabs>
        <w:spacing w:before="120" w:after="240" w:line="269" w:lineRule="auto"/>
        <w:ind w:right="-714"/>
        <w:jc w:val="both"/>
        <w:rPr>
          <w:szCs w:val="22"/>
        </w:rPr>
      </w:pPr>
      <w:r>
        <w:rPr>
          <w:szCs w:val="22"/>
        </w:rPr>
        <w:t xml:space="preserve">In the capacity of </w:t>
      </w:r>
      <w:r>
        <w:rPr>
          <w:szCs w:val="22"/>
        </w:rPr>
        <w:tab/>
      </w:r>
    </w:p>
    <w:p w14:paraId="3E11AB58" w14:textId="77777777" w:rsidR="00DE1926" w:rsidRDefault="00E50157">
      <w:pPr>
        <w:tabs>
          <w:tab w:val="right" w:leader="dot" w:pos="9000"/>
        </w:tabs>
        <w:spacing w:before="120" w:after="240" w:line="269" w:lineRule="auto"/>
        <w:ind w:right="-714"/>
        <w:jc w:val="both"/>
        <w:rPr>
          <w:szCs w:val="22"/>
        </w:rPr>
      </w:pPr>
      <w:r>
        <w:rPr>
          <w:szCs w:val="22"/>
        </w:rPr>
        <w:t xml:space="preserve">Signed </w:t>
      </w:r>
      <w:r>
        <w:rPr>
          <w:szCs w:val="22"/>
        </w:rPr>
        <w:tab/>
      </w:r>
    </w:p>
    <w:p w14:paraId="46E723B6" w14:textId="77777777" w:rsidR="00DE1926" w:rsidRDefault="00E50157">
      <w:pPr>
        <w:tabs>
          <w:tab w:val="right" w:leader="dot" w:pos="9000"/>
        </w:tabs>
        <w:spacing w:before="120" w:after="240" w:line="269" w:lineRule="auto"/>
        <w:ind w:right="-714"/>
        <w:jc w:val="both"/>
        <w:rPr>
          <w:szCs w:val="22"/>
        </w:rPr>
      </w:pPr>
      <w:r>
        <w:rPr>
          <w:szCs w:val="22"/>
        </w:rPr>
        <w:t>…………………………………….. (Seal)…</w:t>
      </w:r>
    </w:p>
    <w:p w14:paraId="2C51E7AB" w14:textId="77777777" w:rsidR="00DE1926" w:rsidRDefault="00E50157">
      <w:pPr>
        <w:tabs>
          <w:tab w:val="right" w:leader="dot" w:pos="9000"/>
        </w:tabs>
        <w:spacing w:before="120" w:after="240" w:line="269" w:lineRule="auto"/>
        <w:ind w:right="-714"/>
        <w:jc w:val="both"/>
        <w:rPr>
          <w:szCs w:val="22"/>
        </w:rPr>
      </w:pPr>
      <w:r>
        <w:rPr>
          <w:szCs w:val="22"/>
        </w:rPr>
        <w:t xml:space="preserve">Duly authorized to sign the Bid for and on behalf of: </w:t>
      </w:r>
      <w:r>
        <w:rPr>
          <w:szCs w:val="22"/>
        </w:rPr>
        <w:tab/>
        <w:t>(</w:t>
      </w:r>
      <w:r>
        <w:rPr>
          <w:i/>
          <w:iCs/>
          <w:szCs w:val="22"/>
        </w:rPr>
        <w:t>Insert</w:t>
      </w:r>
      <w:r>
        <w:rPr>
          <w:szCs w:val="22"/>
        </w:rPr>
        <w:t xml:space="preserve"> </w:t>
      </w:r>
      <w:r>
        <w:rPr>
          <w:i/>
          <w:szCs w:val="22"/>
        </w:rPr>
        <w:t>Name of the Bidder/names of all Consortium Members</w:t>
      </w:r>
      <w:r>
        <w:rPr>
          <w:szCs w:val="22"/>
        </w:rPr>
        <w:t>)</w:t>
      </w:r>
    </w:p>
    <w:p w14:paraId="5D3149D6" w14:textId="77777777" w:rsidR="00DE1926" w:rsidRDefault="00E50157">
      <w:pPr>
        <w:tabs>
          <w:tab w:val="right" w:leader="dot" w:pos="9000"/>
        </w:tabs>
        <w:spacing w:before="120" w:after="240" w:line="269" w:lineRule="auto"/>
        <w:ind w:right="-714"/>
        <w:jc w:val="both"/>
        <w:rPr>
          <w:szCs w:val="22"/>
        </w:rPr>
      </w:pPr>
      <w:r>
        <w:rPr>
          <w:szCs w:val="22"/>
        </w:rPr>
        <w:t xml:space="preserve">Date </w:t>
      </w:r>
      <w:r>
        <w:rPr>
          <w:szCs w:val="22"/>
        </w:rPr>
        <w:tab/>
      </w:r>
      <w:r>
        <w:rPr>
          <w:szCs w:val="22"/>
        </w:rPr>
        <w:tab/>
      </w:r>
    </w:p>
    <w:tbl>
      <w:tblPr>
        <w:tblW w:w="0" w:type="auto"/>
        <w:tblLook w:val="04A0" w:firstRow="1" w:lastRow="0" w:firstColumn="1" w:lastColumn="0" w:noHBand="0" w:noVBand="1"/>
      </w:tblPr>
      <w:tblGrid>
        <w:gridCol w:w="4292"/>
        <w:gridCol w:w="4293"/>
      </w:tblGrid>
      <w:tr w:rsidR="00DE1926" w14:paraId="53DCFB01" w14:textId="77777777">
        <w:trPr>
          <w:trHeight w:val="405"/>
        </w:trPr>
        <w:tc>
          <w:tcPr>
            <w:tcW w:w="4292" w:type="dxa"/>
            <w:shd w:val="clear" w:color="auto" w:fill="auto"/>
          </w:tcPr>
          <w:p w14:paraId="46EA71DB" w14:textId="77777777" w:rsidR="00DE1926" w:rsidRDefault="00E50157">
            <w:pPr>
              <w:spacing w:before="120" w:after="240" w:line="269" w:lineRule="auto"/>
              <w:ind w:right="-714"/>
              <w:jc w:val="both"/>
              <w:rPr>
                <w:b/>
                <w:szCs w:val="22"/>
              </w:rPr>
            </w:pPr>
            <w:r>
              <w:rPr>
                <w:b/>
                <w:szCs w:val="22"/>
              </w:rPr>
              <w:t>Witness # 1:</w:t>
            </w:r>
          </w:p>
        </w:tc>
        <w:tc>
          <w:tcPr>
            <w:tcW w:w="4293" w:type="dxa"/>
            <w:shd w:val="clear" w:color="auto" w:fill="auto"/>
          </w:tcPr>
          <w:p w14:paraId="2B1EB39B" w14:textId="77777777" w:rsidR="00DE1926" w:rsidRDefault="00E50157">
            <w:pPr>
              <w:spacing w:before="120" w:after="240" w:line="269" w:lineRule="auto"/>
              <w:ind w:right="-714"/>
              <w:jc w:val="both"/>
              <w:rPr>
                <w:b/>
                <w:szCs w:val="22"/>
              </w:rPr>
            </w:pPr>
            <w:r>
              <w:rPr>
                <w:b/>
                <w:szCs w:val="22"/>
              </w:rPr>
              <w:t>Witness # 2:</w:t>
            </w:r>
          </w:p>
        </w:tc>
      </w:tr>
      <w:tr w:rsidR="00DE1926" w14:paraId="58240C5B" w14:textId="77777777">
        <w:trPr>
          <w:trHeight w:val="531"/>
        </w:trPr>
        <w:tc>
          <w:tcPr>
            <w:tcW w:w="4292" w:type="dxa"/>
            <w:shd w:val="clear" w:color="auto" w:fill="auto"/>
          </w:tcPr>
          <w:p w14:paraId="5F9629F5" w14:textId="77777777" w:rsidR="00DE1926" w:rsidRDefault="00E50157">
            <w:pPr>
              <w:spacing w:before="120" w:after="240" w:line="269" w:lineRule="auto"/>
              <w:ind w:right="-720"/>
              <w:jc w:val="both"/>
              <w:rPr>
                <w:szCs w:val="22"/>
              </w:rPr>
            </w:pPr>
            <w:r>
              <w:rPr>
                <w:szCs w:val="22"/>
              </w:rPr>
              <w:t>Signature: ____________________</w:t>
            </w:r>
          </w:p>
        </w:tc>
        <w:tc>
          <w:tcPr>
            <w:tcW w:w="4293" w:type="dxa"/>
            <w:shd w:val="clear" w:color="auto" w:fill="auto"/>
          </w:tcPr>
          <w:p w14:paraId="1ED4789E" w14:textId="77777777" w:rsidR="00DE1926" w:rsidRDefault="00E50157">
            <w:pPr>
              <w:spacing w:before="120" w:after="240" w:line="269" w:lineRule="auto"/>
              <w:ind w:right="-720"/>
              <w:jc w:val="both"/>
              <w:rPr>
                <w:szCs w:val="22"/>
              </w:rPr>
            </w:pPr>
            <w:r>
              <w:rPr>
                <w:szCs w:val="22"/>
              </w:rPr>
              <w:t>Signature: ____________________</w:t>
            </w:r>
          </w:p>
        </w:tc>
      </w:tr>
      <w:tr w:rsidR="00DE1926" w14:paraId="23718CC5" w14:textId="77777777">
        <w:trPr>
          <w:trHeight w:val="458"/>
        </w:trPr>
        <w:tc>
          <w:tcPr>
            <w:tcW w:w="4292" w:type="dxa"/>
            <w:shd w:val="clear" w:color="auto" w:fill="auto"/>
          </w:tcPr>
          <w:p w14:paraId="79FAD96B" w14:textId="77777777" w:rsidR="00DE1926" w:rsidRDefault="00E50157">
            <w:pPr>
              <w:spacing w:before="120" w:after="240" w:line="269" w:lineRule="auto"/>
              <w:ind w:right="-720"/>
              <w:jc w:val="both"/>
              <w:rPr>
                <w:szCs w:val="22"/>
              </w:rPr>
            </w:pPr>
            <w:r>
              <w:rPr>
                <w:szCs w:val="22"/>
              </w:rPr>
              <w:t>Name: ____________________</w:t>
            </w:r>
          </w:p>
        </w:tc>
        <w:tc>
          <w:tcPr>
            <w:tcW w:w="4293" w:type="dxa"/>
            <w:shd w:val="clear" w:color="auto" w:fill="auto"/>
          </w:tcPr>
          <w:p w14:paraId="2773E053" w14:textId="77777777" w:rsidR="00DE1926" w:rsidRDefault="00E50157">
            <w:pPr>
              <w:spacing w:before="120" w:after="240" w:line="269" w:lineRule="auto"/>
              <w:ind w:right="-720"/>
              <w:jc w:val="both"/>
              <w:rPr>
                <w:szCs w:val="22"/>
              </w:rPr>
            </w:pPr>
            <w:r>
              <w:rPr>
                <w:szCs w:val="22"/>
              </w:rPr>
              <w:t>Name: ____________________</w:t>
            </w:r>
          </w:p>
        </w:tc>
      </w:tr>
      <w:tr w:rsidR="00DE1926" w14:paraId="524BCE7B" w14:textId="77777777">
        <w:trPr>
          <w:trHeight w:val="580"/>
        </w:trPr>
        <w:tc>
          <w:tcPr>
            <w:tcW w:w="4292" w:type="dxa"/>
            <w:shd w:val="clear" w:color="auto" w:fill="auto"/>
          </w:tcPr>
          <w:p w14:paraId="56323962" w14:textId="77777777" w:rsidR="00DE1926" w:rsidRDefault="00E50157">
            <w:pPr>
              <w:spacing w:before="120" w:after="240" w:line="269" w:lineRule="auto"/>
              <w:ind w:right="-720"/>
              <w:jc w:val="both"/>
              <w:rPr>
                <w:szCs w:val="22"/>
              </w:rPr>
            </w:pPr>
            <w:r>
              <w:rPr>
                <w:szCs w:val="22"/>
              </w:rPr>
              <w:t>Designation: __________________</w:t>
            </w:r>
          </w:p>
        </w:tc>
        <w:tc>
          <w:tcPr>
            <w:tcW w:w="4293" w:type="dxa"/>
            <w:shd w:val="clear" w:color="auto" w:fill="auto"/>
          </w:tcPr>
          <w:p w14:paraId="5FD039F1" w14:textId="77777777" w:rsidR="00DE1926" w:rsidRDefault="00E50157">
            <w:pPr>
              <w:spacing w:before="120" w:after="240" w:line="269" w:lineRule="auto"/>
              <w:ind w:right="-720"/>
              <w:jc w:val="both"/>
              <w:rPr>
                <w:szCs w:val="22"/>
              </w:rPr>
            </w:pPr>
            <w:r>
              <w:rPr>
                <w:szCs w:val="22"/>
              </w:rPr>
              <w:t>Designation: __________________</w:t>
            </w:r>
          </w:p>
        </w:tc>
      </w:tr>
      <w:tr w:rsidR="00DE1926" w14:paraId="336445D0" w14:textId="77777777">
        <w:trPr>
          <w:trHeight w:val="375"/>
        </w:trPr>
        <w:tc>
          <w:tcPr>
            <w:tcW w:w="4292" w:type="dxa"/>
            <w:shd w:val="clear" w:color="auto" w:fill="auto"/>
          </w:tcPr>
          <w:p w14:paraId="413D2F28" w14:textId="77777777" w:rsidR="00DE1926" w:rsidRDefault="00E50157">
            <w:pPr>
              <w:spacing w:before="120" w:after="240" w:line="269" w:lineRule="auto"/>
              <w:ind w:right="-720"/>
              <w:jc w:val="both"/>
              <w:rPr>
                <w:szCs w:val="22"/>
              </w:rPr>
            </w:pPr>
            <w:r>
              <w:rPr>
                <w:szCs w:val="22"/>
              </w:rPr>
              <w:t>Date: _________________________</w:t>
            </w:r>
          </w:p>
        </w:tc>
        <w:tc>
          <w:tcPr>
            <w:tcW w:w="4293" w:type="dxa"/>
            <w:shd w:val="clear" w:color="auto" w:fill="auto"/>
          </w:tcPr>
          <w:p w14:paraId="6346EFA4" w14:textId="77777777" w:rsidR="00DE1926" w:rsidRDefault="00E50157">
            <w:pPr>
              <w:spacing w:before="120" w:after="240" w:line="269" w:lineRule="auto"/>
              <w:ind w:right="-720"/>
              <w:jc w:val="both"/>
              <w:rPr>
                <w:szCs w:val="22"/>
              </w:rPr>
            </w:pPr>
            <w:r>
              <w:rPr>
                <w:szCs w:val="22"/>
              </w:rPr>
              <w:t>Date: _________________________</w:t>
            </w:r>
          </w:p>
        </w:tc>
      </w:tr>
      <w:tr w:rsidR="00DE1926" w14:paraId="331DA44A" w14:textId="77777777">
        <w:trPr>
          <w:trHeight w:val="375"/>
        </w:trPr>
        <w:tc>
          <w:tcPr>
            <w:tcW w:w="4292" w:type="dxa"/>
            <w:shd w:val="clear" w:color="auto" w:fill="auto"/>
          </w:tcPr>
          <w:p w14:paraId="28D7113C" w14:textId="77777777" w:rsidR="00DE1926" w:rsidRDefault="00E50157">
            <w:pPr>
              <w:spacing w:before="120" w:after="240" w:line="269" w:lineRule="auto"/>
              <w:ind w:right="-720"/>
              <w:jc w:val="both"/>
              <w:rPr>
                <w:szCs w:val="22"/>
              </w:rPr>
            </w:pPr>
            <w:r>
              <w:rPr>
                <w:szCs w:val="22"/>
              </w:rPr>
              <w:t>CNIC/Passport No.:___________________</w:t>
            </w:r>
          </w:p>
        </w:tc>
        <w:tc>
          <w:tcPr>
            <w:tcW w:w="4293" w:type="dxa"/>
            <w:shd w:val="clear" w:color="auto" w:fill="auto"/>
          </w:tcPr>
          <w:p w14:paraId="5DBCE803" w14:textId="77777777" w:rsidR="00DE1926" w:rsidRDefault="00E50157">
            <w:pPr>
              <w:spacing w:before="120" w:after="240" w:line="269" w:lineRule="auto"/>
              <w:ind w:right="-720"/>
              <w:jc w:val="both"/>
              <w:rPr>
                <w:szCs w:val="22"/>
              </w:rPr>
            </w:pPr>
            <w:r>
              <w:rPr>
                <w:szCs w:val="22"/>
              </w:rPr>
              <w:t>CNIC/Passport No.:___________________</w:t>
            </w:r>
          </w:p>
        </w:tc>
      </w:tr>
    </w:tbl>
    <w:p w14:paraId="133485A0" w14:textId="77777777" w:rsidR="00DE1926" w:rsidRDefault="00DE1926">
      <w:pPr>
        <w:spacing w:line="240" w:lineRule="auto"/>
        <w:rPr>
          <w:szCs w:val="22"/>
        </w:rPr>
      </w:pPr>
      <w:bookmarkStart w:id="149" w:name="_Toc533342036"/>
    </w:p>
    <w:bookmarkEnd w:id="149"/>
    <w:p w14:paraId="75F31DA5" w14:textId="77777777" w:rsidR="00DE1926" w:rsidRDefault="00E50157">
      <w:pPr>
        <w:spacing w:after="240" w:line="269" w:lineRule="auto"/>
        <w:ind w:right="-7"/>
        <w:jc w:val="center"/>
        <w:outlineLvl w:val="0"/>
        <w:rPr>
          <w:b/>
          <w:smallCaps/>
          <w:sz w:val="30"/>
          <w:u w:val="single"/>
          <w:lang w:val="en-US"/>
        </w:rPr>
      </w:pPr>
      <w:r>
        <w:rPr>
          <w:b/>
          <w:bCs/>
          <w:smallCaps/>
          <w:u w:val="single"/>
        </w:rPr>
        <w:t>Bidding Form T2 – Form of Power of Attorney</w:t>
      </w:r>
    </w:p>
    <w:p w14:paraId="0AC5312A" w14:textId="77777777" w:rsidR="00DE1926" w:rsidRDefault="00E50157">
      <w:pPr>
        <w:spacing w:before="120" w:after="240" w:line="269" w:lineRule="auto"/>
        <w:ind w:right="-7"/>
        <w:jc w:val="both"/>
        <w:rPr>
          <w:b/>
          <w:szCs w:val="22"/>
        </w:rPr>
      </w:pPr>
      <w:r>
        <w:rPr>
          <w:b/>
          <w:szCs w:val="22"/>
        </w:rPr>
        <w:t>A.</w:t>
      </w:r>
      <w:r>
        <w:rPr>
          <w:b/>
          <w:szCs w:val="22"/>
        </w:rPr>
        <w:tab/>
      </w:r>
      <w:bookmarkStart w:id="150" w:name="_Hlk85384003"/>
      <w:r>
        <w:rPr>
          <w:b/>
          <w:smallCaps/>
          <w:szCs w:val="22"/>
        </w:rPr>
        <w:t>Power of Attorney to Authorize a Person to Sign the Documents</w:t>
      </w:r>
      <w:bookmarkEnd w:id="150"/>
    </w:p>
    <w:p w14:paraId="49FBD33A" w14:textId="77777777" w:rsidR="00DE1926" w:rsidRDefault="00E50157">
      <w:pPr>
        <w:spacing w:before="120" w:after="240" w:line="269" w:lineRule="auto"/>
        <w:ind w:right="-7" w:firstLine="720"/>
        <w:jc w:val="both"/>
        <w:rPr>
          <w:b/>
          <w:i/>
          <w:iCs/>
          <w:smallCaps/>
          <w:szCs w:val="22"/>
        </w:rPr>
      </w:pPr>
      <w:r>
        <w:rPr>
          <w:b/>
          <w:i/>
          <w:iCs/>
          <w:smallCaps/>
          <w:szCs w:val="22"/>
        </w:rPr>
        <w:t>Notes for Execution of Power of Attorney</w:t>
      </w:r>
    </w:p>
    <w:p w14:paraId="5CE33009" w14:textId="77777777" w:rsidR="00DE1926" w:rsidRDefault="00E50157">
      <w:pPr>
        <w:pStyle w:val="ListParagraph1"/>
        <w:numPr>
          <w:ilvl w:val="0"/>
          <w:numId w:val="51"/>
        </w:numPr>
        <w:tabs>
          <w:tab w:val="left" w:pos="1440"/>
        </w:tabs>
        <w:spacing w:before="120" w:after="240" w:line="269" w:lineRule="auto"/>
        <w:ind w:left="1440" w:right="-7" w:hanging="720"/>
        <w:contextualSpacing w:val="0"/>
        <w:jc w:val="both"/>
        <w:rPr>
          <w:rFonts w:ascii="Times New Roman" w:hAnsi="Times New Roman" w:cs="Times New Roman"/>
          <w:i/>
        </w:rPr>
      </w:pPr>
      <w:r>
        <w:rPr>
          <w:rFonts w:ascii="Times New Roman" w:hAnsi="Times New Roman" w:cs="Times New Roman"/>
          <w:i/>
        </w:rPr>
        <w:t>To be executed by each Bidder and in case the Bidder is a Consortium, by each Consortium Member, authorizing the relevant attorney to sign the required documents on its behalf. Such attorney may be the same person authorised to submit documents on behalf of the Bidder (or Consortium Member) or may be a separate person.</w:t>
      </w:r>
    </w:p>
    <w:p w14:paraId="12B6AC8D" w14:textId="77777777" w:rsidR="00DE1926" w:rsidRDefault="00E50157">
      <w:pPr>
        <w:pStyle w:val="ListParagraph1"/>
        <w:numPr>
          <w:ilvl w:val="0"/>
          <w:numId w:val="51"/>
        </w:numPr>
        <w:tabs>
          <w:tab w:val="left" w:pos="1440"/>
        </w:tabs>
        <w:spacing w:before="120" w:after="240" w:line="269" w:lineRule="auto"/>
        <w:ind w:left="1440" w:right="-7" w:hanging="720"/>
        <w:contextualSpacing w:val="0"/>
        <w:jc w:val="both"/>
        <w:rPr>
          <w:rFonts w:ascii="Times New Roman" w:hAnsi="Times New Roman" w:cs="Times New Roman"/>
          <w:i/>
        </w:rPr>
      </w:pPr>
      <w:r>
        <w:rPr>
          <w:rFonts w:ascii="Times New Roman" w:hAnsi="Times New Roman" w:cs="Times New Roman"/>
          <w:i/>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p>
    <w:p w14:paraId="05066A8D" w14:textId="77777777" w:rsidR="00DE1926" w:rsidRDefault="00E50157">
      <w:pPr>
        <w:pStyle w:val="ListParagraph1"/>
        <w:numPr>
          <w:ilvl w:val="0"/>
          <w:numId w:val="51"/>
        </w:numPr>
        <w:tabs>
          <w:tab w:val="left" w:pos="1440"/>
        </w:tabs>
        <w:spacing w:before="120" w:after="240" w:line="269" w:lineRule="auto"/>
        <w:ind w:left="1440" w:right="-7" w:hanging="720"/>
        <w:contextualSpacing w:val="0"/>
        <w:jc w:val="both"/>
        <w:rPr>
          <w:rFonts w:ascii="Times New Roman" w:hAnsi="Times New Roman" w:cs="Times New Roman"/>
          <w:i/>
        </w:rPr>
      </w:pPr>
      <w:r>
        <w:rPr>
          <w:rFonts w:ascii="Times New Roman" w:hAnsi="Times New Roman" w:cs="Times New Roman"/>
          <w:i/>
        </w:rPr>
        <w:t>The Power of Attorney should comply with the requirements set out in Part 3 (Bidding Documentary Requirements) of Volume I (Bidding Procedure) of the RFP.</w:t>
      </w:r>
    </w:p>
    <w:p w14:paraId="62326814" w14:textId="77777777" w:rsidR="00DE1926" w:rsidRDefault="00E50157">
      <w:pPr>
        <w:spacing w:before="120" w:after="240" w:line="269" w:lineRule="auto"/>
        <w:ind w:right="-7"/>
        <w:jc w:val="both"/>
        <w:rPr>
          <w:szCs w:val="22"/>
        </w:rPr>
      </w:pPr>
      <w:r>
        <w:rPr>
          <w:b/>
          <w:smallCaps/>
          <w:szCs w:val="22"/>
        </w:rPr>
        <w:t>Know All By These Presents</w:t>
      </w:r>
      <w:r>
        <w:rPr>
          <w:szCs w:val="22"/>
        </w:rPr>
        <w:t xml:space="preserve">, </w:t>
      </w:r>
      <w:r>
        <w:rPr>
          <w:b/>
          <w:smallCaps/>
          <w:szCs w:val="22"/>
        </w:rPr>
        <w:t>We</w:t>
      </w:r>
      <w:r>
        <w:rPr>
          <w:szCs w:val="22"/>
        </w:rPr>
        <w:t xml:space="preserve">, </w:t>
      </w:r>
      <w:r>
        <w:rPr>
          <w:smallCaps/>
          <w:szCs w:val="22"/>
        </w:rPr>
        <w:t>________________________</w:t>
      </w:r>
      <w:r>
        <w:rPr>
          <w:szCs w:val="22"/>
        </w:rPr>
        <w:t xml:space="preserve"> (</w:t>
      </w:r>
      <w:r>
        <w:rPr>
          <w:i/>
          <w:szCs w:val="22"/>
        </w:rPr>
        <w:t>name of the entity and address of the registered office</w:t>
      </w:r>
      <w:r>
        <w:rPr>
          <w:szCs w:val="22"/>
        </w:rPr>
        <w:t>) do hereby irrevocably constitute, nominate, appoint and authorise Mr. / Ms. (Name), son / daughter / wife of ________________________ holding [</w:t>
      </w:r>
      <w:r>
        <w:rPr>
          <w:i/>
          <w:szCs w:val="22"/>
        </w:rPr>
        <w:t>CNIC / Passport</w:t>
      </w:r>
      <w:r>
        <w:rPr>
          <w:szCs w:val="22"/>
        </w:rPr>
        <w:t>] Number ________________________ and presently residing at ________________________, who is presently employed with [us / [in case of Consortium, insert name of Consortium Member] and holding the position of ________________________, as our true and lawful attorney (hereinafter referred to as the “</w:t>
      </w:r>
      <w:r>
        <w:rPr>
          <w:b/>
          <w:szCs w:val="22"/>
        </w:rPr>
        <w:t>Attorney</w:t>
      </w:r>
      <w:r>
        <w:rPr>
          <w:bCs/>
          <w:szCs w:val="22"/>
        </w:rPr>
        <w:t>”</w:t>
      </w:r>
      <w:r>
        <w:rPr>
          <w:szCs w:val="22"/>
        </w:rPr>
        <w:t>) to do in our name and on our behalf, all such acts, deeds and things as are necessary or required in connection with or incidental to the requirements of the request for proposals document issued on [</w:t>
      </w:r>
      <w:r>
        <w:rPr>
          <w:szCs w:val="22"/>
        </w:rPr>
        <w:sym w:font="Wingdings" w:char="F06C"/>
      </w:r>
      <w:r>
        <w:rPr>
          <w:szCs w:val="22"/>
        </w:rPr>
        <w:t>] (the “</w:t>
      </w:r>
      <w:r>
        <w:rPr>
          <w:b/>
          <w:bCs/>
          <w:szCs w:val="22"/>
        </w:rPr>
        <w:t>RFP</w:t>
      </w:r>
      <w:r>
        <w:rPr>
          <w:szCs w:val="22"/>
        </w:rPr>
        <w:t>”) by [</w:t>
      </w:r>
      <w:r>
        <w:rPr>
          <w:i/>
          <w:iCs/>
          <w:szCs w:val="22"/>
        </w:rPr>
        <w:t>insert name of the Implementing Agency</w:t>
      </w:r>
      <w:r>
        <w:rPr>
          <w:szCs w:val="22"/>
        </w:rPr>
        <w:t>] (“</w:t>
      </w:r>
      <w:r>
        <w:rPr>
          <w:b/>
          <w:bCs/>
          <w:szCs w:val="22"/>
        </w:rPr>
        <w:t>the Implementing Agency</w:t>
      </w:r>
      <w:r>
        <w:rPr>
          <w:szCs w:val="22"/>
        </w:rPr>
        <w:t>”) in relation to [</w:t>
      </w:r>
      <w:r>
        <w:rPr>
          <w:i/>
          <w:iCs/>
        </w:rPr>
        <w:t>design, finance, build, operate, maintain and transfer</w:t>
      </w:r>
      <w:r>
        <w:t xml:space="preserve">] of </w:t>
      </w:r>
      <w:r>
        <w:rPr>
          <w:rFonts w:asciiTheme="majorBidi" w:hAnsiTheme="majorBidi"/>
        </w:rPr>
        <w:t xml:space="preserve">the </w:t>
      </w:r>
      <w:r>
        <w:rPr>
          <w:rFonts w:asciiTheme="majorBidi" w:hAnsiTheme="majorBidi" w:cstheme="majorBidi"/>
          <w:szCs w:val="22"/>
        </w:rPr>
        <w:t>[</w:t>
      </w:r>
      <w:r>
        <w:rPr>
          <w:rFonts w:asciiTheme="majorBidi" w:hAnsiTheme="majorBidi" w:cstheme="majorBidi"/>
          <w:i/>
          <w:iCs/>
          <w:szCs w:val="22"/>
        </w:rPr>
        <w:t xml:space="preserve">insert name of </w:t>
      </w:r>
      <w:r>
        <w:rPr>
          <w:rFonts w:asciiTheme="majorBidi" w:hAnsiTheme="majorBidi"/>
          <w:i/>
          <w:iCs/>
        </w:rPr>
        <w:t>project</w:t>
      </w:r>
      <w:r>
        <w:rPr>
          <w:rFonts w:asciiTheme="majorBidi" w:hAnsiTheme="majorBidi"/>
        </w:rPr>
        <w:t xml:space="preserve">] </w:t>
      </w:r>
      <w:r>
        <w:rPr>
          <w:w w:val="0"/>
          <w:szCs w:val="22"/>
          <w:lang w:val="en-US"/>
        </w:rPr>
        <w:t>(the “</w:t>
      </w:r>
      <w:r>
        <w:rPr>
          <w:b/>
          <w:w w:val="0"/>
          <w:szCs w:val="22"/>
          <w:lang w:val="en-US"/>
        </w:rPr>
        <w:t>Project”</w:t>
      </w:r>
      <w:r>
        <w:rPr>
          <w:w w:val="0"/>
          <w:szCs w:val="22"/>
          <w:lang w:val="en-US"/>
        </w:rPr>
        <w:t>)</w:t>
      </w:r>
      <w:r>
        <w:rPr>
          <w:bCs/>
          <w:iCs/>
          <w:szCs w:val="22"/>
        </w:rPr>
        <w:t xml:space="preserve">, </w:t>
      </w:r>
      <w:r>
        <w:rPr>
          <w:szCs w:val="22"/>
          <w:lang w:val="en-US"/>
        </w:rPr>
        <w:t xml:space="preserve">including but not limited to signing and submission of all documents and providing information / responses to the Implementing Agency, representing us in all matters before the Implementing Agency, and generally dealing with the Implementing Agency in all matters in connection with our Bid for the Project. </w:t>
      </w:r>
    </w:p>
    <w:p w14:paraId="42CFC4B2" w14:textId="77777777" w:rsidR="00DE1926" w:rsidRDefault="00E50157">
      <w:pPr>
        <w:spacing w:before="120" w:after="240" w:line="269" w:lineRule="auto"/>
        <w:ind w:right="-7"/>
        <w:jc w:val="both"/>
        <w:rPr>
          <w:szCs w:val="22"/>
        </w:rPr>
      </w:pPr>
      <w:r>
        <w:rPr>
          <w:szCs w:val="22"/>
        </w:rPr>
        <w:t>We</w:t>
      </w:r>
      <w:r>
        <w:rPr>
          <w:smallCaps/>
          <w:szCs w:val="22"/>
        </w:rPr>
        <w:t xml:space="preserve"> </w:t>
      </w:r>
      <w:r>
        <w:rPr>
          <w:szCs w:val="22"/>
        </w:rPr>
        <w:t xml:space="preserve">hereby ratify all prior and/ or future acts, deeds and things lawfully done or caused to be done by the Attorney in relation to the Project </w:t>
      </w:r>
      <w:r>
        <w:t>(including with respect to the submission of our Bid in response to the RFP)</w:t>
      </w:r>
      <w:r>
        <w:rPr>
          <w:szCs w:val="22"/>
        </w:rPr>
        <w:t xml:space="preserve"> pursuant to this Power of Attorney and we hereby agree that all prior and/ or future acts, deeds and things done by the Attorney in </w:t>
      </w:r>
      <w:r>
        <w:t>relation to the Project (including with respect to the submission</w:t>
      </w:r>
      <w:r>
        <w:rPr>
          <w:szCs w:val="22"/>
        </w:rPr>
        <w:t xml:space="preserve"> of our Bid in response to the RFP) shall, and shall always be deemed to have been done by us. </w:t>
      </w:r>
    </w:p>
    <w:p w14:paraId="37B9BD0D" w14:textId="77777777" w:rsidR="00DE1926" w:rsidRDefault="00E50157">
      <w:pPr>
        <w:spacing w:before="120" w:after="240" w:line="269" w:lineRule="auto"/>
        <w:ind w:right="-7"/>
        <w:jc w:val="both"/>
        <w:rPr>
          <w:smallCaps/>
          <w:szCs w:val="22"/>
        </w:rPr>
      </w:pPr>
      <w:r>
        <w:rPr>
          <w:smallCaps/>
          <w:szCs w:val="22"/>
        </w:rPr>
        <w:t>In witness whereof we</w:t>
      </w:r>
      <w:r>
        <w:rPr>
          <w:szCs w:val="22"/>
        </w:rPr>
        <w:t xml:space="preserve">, ________________________, </w:t>
      </w:r>
      <w:r>
        <w:rPr>
          <w:smallCaps/>
          <w:szCs w:val="22"/>
        </w:rPr>
        <w:t>have executed this Power of Attorney on this __________ day of __________, 20</w:t>
      </w:r>
      <w:r>
        <w:rPr>
          <w:smallCaps/>
          <w:szCs w:val="22"/>
        </w:rPr>
        <w:softHyphen/>
      </w:r>
      <w:r>
        <w:rPr>
          <w:smallCaps/>
          <w:szCs w:val="22"/>
        </w:rPr>
        <w:softHyphen/>
      </w:r>
      <w:r>
        <w:rPr>
          <w:smallCaps/>
          <w:szCs w:val="22"/>
        </w:rPr>
        <w:softHyphen/>
      </w:r>
      <w:r>
        <w:rPr>
          <w:smallCaps/>
          <w:szCs w:val="22"/>
        </w:rPr>
        <w:softHyphen/>
        <w:t>___.</w:t>
      </w:r>
    </w:p>
    <w:p w14:paraId="6B967423" w14:textId="77777777" w:rsidR="00DE1926" w:rsidRDefault="00E50157">
      <w:pPr>
        <w:spacing w:before="120" w:after="240" w:line="269" w:lineRule="auto"/>
        <w:ind w:right="-7"/>
        <w:jc w:val="both"/>
        <w:rPr>
          <w:szCs w:val="22"/>
        </w:rPr>
      </w:pPr>
      <w:r>
        <w:rPr>
          <w:szCs w:val="22"/>
        </w:rPr>
        <w:t>For &amp; On Behalf of:</w:t>
      </w:r>
    </w:p>
    <w:p w14:paraId="05F24972" w14:textId="77777777" w:rsidR="00DE1926" w:rsidRDefault="00E50157">
      <w:pPr>
        <w:spacing w:before="120" w:after="240" w:line="269" w:lineRule="auto"/>
        <w:ind w:right="-7"/>
        <w:jc w:val="both"/>
        <w:rPr>
          <w:szCs w:val="22"/>
        </w:rPr>
      </w:pPr>
      <w:r>
        <w:rPr>
          <w:smallCaps/>
          <w:szCs w:val="22"/>
        </w:rPr>
        <w:t>________________________</w:t>
      </w:r>
      <w:r>
        <w:rPr>
          <w:szCs w:val="22"/>
        </w:rPr>
        <w:t xml:space="preserve"> (</w:t>
      </w:r>
      <w:r>
        <w:rPr>
          <w:i/>
          <w:szCs w:val="22"/>
        </w:rPr>
        <w:t>name of the entity)</w:t>
      </w:r>
    </w:p>
    <w:p w14:paraId="3AF84F17" w14:textId="77777777" w:rsidR="00DE1926" w:rsidRDefault="00E50157">
      <w:pPr>
        <w:spacing w:before="120" w:after="240" w:line="269" w:lineRule="auto"/>
        <w:ind w:right="-7"/>
        <w:jc w:val="both"/>
        <w:rPr>
          <w:szCs w:val="22"/>
        </w:rPr>
      </w:pPr>
      <w:r>
        <w:rPr>
          <w:szCs w:val="22"/>
        </w:rPr>
        <w:t>By Its Duly Authorized Signatory</w:t>
      </w:r>
    </w:p>
    <w:p w14:paraId="62FEF36E" w14:textId="77777777" w:rsidR="00DE1926" w:rsidRDefault="00DE1926">
      <w:pPr>
        <w:spacing w:before="120" w:after="240" w:line="269" w:lineRule="auto"/>
        <w:ind w:right="-7"/>
        <w:jc w:val="both"/>
        <w:rPr>
          <w:szCs w:val="22"/>
        </w:rPr>
      </w:pPr>
    </w:p>
    <w:p w14:paraId="69CDA723" w14:textId="77777777" w:rsidR="00DE1926" w:rsidRDefault="00E50157">
      <w:pPr>
        <w:spacing w:before="120" w:after="240" w:line="269" w:lineRule="auto"/>
        <w:ind w:right="-7"/>
        <w:jc w:val="both"/>
        <w:rPr>
          <w:szCs w:val="22"/>
        </w:rPr>
      </w:pPr>
      <w:r>
        <w:rPr>
          <w:szCs w:val="22"/>
        </w:rPr>
        <w:lastRenderedPageBreak/>
        <w:t>………………………………………..</w:t>
      </w:r>
    </w:p>
    <w:p w14:paraId="1191E44D" w14:textId="77777777" w:rsidR="00DE1926" w:rsidRDefault="00E50157">
      <w:pPr>
        <w:spacing w:before="120" w:after="240" w:line="269" w:lineRule="auto"/>
        <w:ind w:right="-7"/>
        <w:jc w:val="both"/>
        <w:rPr>
          <w:szCs w:val="22"/>
        </w:rPr>
      </w:pPr>
      <w:r>
        <w:rPr>
          <w:szCs w:val="22"/>
        </w:rPr>
        <w:t>(Signature)</w:t>
      </w:r>
    </w:p>
    <w:p w14:paraId="24F017BF" w14:textId="77777777" w:rsidR="00DE1926" w:rsidRDefault="00E50157">
      <w:pPr>
        <w:spacing w:before="120" w:after="240" w:line="269" w:lineRule="auto"/>
        <w:ind w:right="-7"/>
        <w:jc w:val="both"/>
        <w:rPr>
          <w:szCs w:val="22"/>
        </w:rPr>
      </w:pPr>
      <w:r>
        <w:rPr>
          <w:szCs w:val="22"/>
        </w:rPr>
        <w:t>(Name, Title and Address)</w:t>
      </w:r>
    </w:p>
    <w:p w14:paraId="29CBAF96" w14:textId="77777777" w:rsidR="00DE1926" w:rsidRDefault="00E50157">
      <w:pPr>
        <w:spacing w:before="120" w:after="240" w:line="269" w:lineRule="auto"/>
        <w:jc w:val="both"/>
        <w:rPr>
          <w:b/>
          <w:smallCaps/>
          <w:szCs w:val="22"/>
        </w:rPr>
      </w:pPr>
      <w:r>
        <w:rPr>
          <w:b/>
          <w:smallCaps/>
          <w:szCs w:val="22"/>
        </w:rPr>
        <w:t>Witnesses:</w:t>
      </w:r>
    </w:p>
    <w:tbl>
      <w:tblPr>
        <w:tblW w:w="0" w:type="auto"/>
        <w:tblLook w:val="04A0" w:firstRow="1" w:lastRow="0" w:firstColumn="1" w:lastColumn="0" w:noHBand="0" w:noVBand="1"/>
      </w:tblPr>
      <w:tblGrid>
        <w:gridCol w:w="4320"/>
        <w:gridCol w:w="4623"/>
      </w:tblGrid>
      <w:tr w:rsidR="00DE1926" w14:paraId="3BFE7D95" w14:textId="77777777">
        <w:tc>
          <w:tcPr>
            <w:tcW w:w="4320" w:type="dxa"/>
          </w:tcPr>
          <w:p w14:paraId="061BE5FD" w14:textId="77777777" w:rsidR="00DE1926" w:rsidRDefault="00E50157">
            <w:pPr>
              <w:spacing w:before="120" w:after="240" w:line="269" w:lineRule="auto"/>
              <w:jc w:val="both"/>
              <w:rPr>
                <w:b/>
                <w:smallCaps/>
                <w:szCs w:val="22"/>
                <w:u w:val="single"/>
              </w:rPr>
            </w:pPr>
            <w:r>
              <w:rPr>
                <w:b/>
                <w:smallCaps/>
                <w:szCs w:val="22"/>
                <w:u w:val="single"/>
              </w:rPr>
              <w:t>Witness 1:</w:t>
            </w:r>
          </w:p>
        </w:tc>
        <w:tc>
          <w:tcPr>
            <w:tcW w:w="4623" w:type="dxa"/>
          </w:tcPr>
          <w:p w14:paraId="7752BBE0" w14:textId="77777777" w:rsidR="00DE1926" w:rsidRDefault="00E50157">
            <w:pPr>
              <w:spacing w:before="120" w:after="240" w:line="269" w:lineRule="auto"/>
              <w:jc w:val="both"/>
              <w:rPr>
                <w:szCs w:val="22"/>
              </w:rPr>
            </w:pPr>
            <w:r>
              <w:rPr>
                <w:b/>
                <w:smallCaps/>
                <w:szCs w:val="22"/>
                <w:u w:val="single"/>
              </w:rPr>
              <w:t>Witness 2:</w:t>
            </w:r>
          </w:p>
        </w:tc>
      </w:tr>
      <w:tr w:rsidR="00DE1926" w14:paraId="116C710F" w14:textId="77777777">
        <w:tc>
          <w:tcPr>
            <w:tcW w:w="4320" w:type="dxa"/>
          </w:tcPr>
          <w:p w14:paraId="2D2484B0" w14:textId="77777777" w:rsidR="00DE1926" w:rsidRDefault="00DE1926">
            <w:pPr>
              <w:spacing w:before="120" w:after="240" w:line="269" w:lineRule="auto"/>
              <w:jc w:val="both"/>
              <w:rPr>
                <w:szCs w:val="22"/>
              </w:rPr>
            </w:pPr>
          </w:p>
          <w:p w14:paraId="6D031952" w14:textId="77777777" w:rsidR="00DE1926" w:rsidRDefault="00DE1926">
            <w:pPr>
              <w:spacing w:before="120" w:after="240" w:line="269" w:lineRule="auto"/>
              <w:jc w:val="both"/>
              <w:rPr>
                <w:szCs w:val="22"/>
              </w:rPr>
            </w:pPr>
          </w:p>
          <w:p w14:paraId="2AEF4046" w14:textId="77777777" w:rsidR="00DE1926" w:rsidRDefault="00E50157">
            <w:pPr>
              <w:spacing w:before="120" w:after="240" w:line="269" w:lineRule="auto"/>
              <w:jc w:val="both"/>
              <w:rPr>
                <w:szCs w:val="22"/>
              </w:rPr>
            </w:pPr>
            <w:r>
              <w:rPr>
                <w:szCs w:val="22"/>
              </w:rPr>
              <w:t>………………………………………</w:t>
            </w:r>
          </w:p>
        </w:tc>
        <w:tc>
          <w:tcPr>
            <w:tcW w:w="4623" w:type="dxa"/>
          </w:tcPr>
          <w:p w14:paraId="37817D0B" w14:textId="77777777" w:rsidR="00DE1926" w:rsidRDefault="00DE1926">
            <w:pPr>
              <w:spacing w:before="120" w:after="240" w:line="269" w:lineRule="auto"/>
              <w:jc w:val="both"/>
              <w:rPr>
                <w:szCs w:val="22"/>
              </w:rPr>
            </w:pPr>
          </w:p>
          <w:p w14:paraId="7DA6F100" w14:textId="77777777" w:rsidR="00DE1926" w:rsidRDefault="00DE1926">
            <w:pPr>
              <w:spacing w:before="120" w:after="240" w:line="269" w:lineRule="auto"/>
              <w:jc w:val="both"/>
              <w:rPr>
                <w:szCs w:val="22"/>
              </w:rPr>
            </w:pPr>
          </w:p>
          <w:p w14:paraId="08787D52" w14:textId="77777777" w:rsidR="00DE1926" w:rsidRDefault="00E50157">
            <w:pPr>
              <w:spacing w:before="120" w:after="240" w:line="269" w:lineRule="auto"/>
              <w:jc w:val="both"/>
              <w:rPr>
                <w:szCs w:val="22"/>
              </w:rPr>
            </w:pPr>
            <w:r>
              <w:rPr>
                <w:szCs w:val="22"/>
              </w:rPr>
              <w:t>………………………………………</w:t>
            </w:r>
          </w:p>
        </w:tc>
      </w:tr>
      <w:tr w:rsidR="00DE1926" w14:paraId="32297821" w14:textId="77777777">
        <w:tc>
          <w:tcPr>
            <w:tcW w:w="4320" w:type="dxa"/>
          </w:tcPr>
          <w:p w14:paraId="0839FDC1" w14:textId="77777777" w:rsidR="00DE1926" w:rsidRDefault="00E50157">
            <w:pPr>
              <w:spacing w:before="120" w:line="269" w:lineRule="auto"/>
              <w:jc w:val="both"/>
              <w:rPr>
                <w:smallCaps/>
                <w:szCs w:val="22"/>
              </w:rPr>
            </w:pPr>
            <w:r>
              <w:rPr>
                <w:smallCaps/>
                <w:szCs w:val="22"/>
              </w:rPr>
              <w:t>Name:</w:t>
            </w:r>
          </w:p>
        </w:tc>
        <w:tc>
          <w:tcPr>
            <w:tcW w:w="4623" w:type="dxa"/>
          </w:tcPr>
          <w:p w14:paraId="33C89C85" w14:textId="77777777" w:rsidR="00DE1926" w:rsidRDefault="00E50157">
            <w:pPr>
              <w:spacing w:before="120" w:line="269" w:lineRule="auto"/>
              <w:jc w:val="both"/>
              <w:rPr>
                <w:szCs w:val="22"/>
              </w:rPr>
            </w:pPr>
            <w:r>
              <w:rPr>
                <w:smallCaps/>
                <w:szCs w:val="22"/>
              </w:rPr>
              <w:t>Name:</w:t>
            </w:r>
          </w:p>
        </w:tc>
      </w:tr>
      <w:tr w:rsidR="00DE1926" w14:paraId="7F805B46" w14:textId="77777777">
        <w:tc>
          <w:tcPr>
            <w:tcW w:w="4320" w:type="dxa"/>
          </w:tcPr>
          <w:p w14:paraId="7BF24D58" w14:textId="77777777" w:rsidR="00DE1926" w:rsidRDefault="00E50157">
            <w:pPr>
              <w:spacing w:line="269" w:lineRule="auto"/>
              <w:jc w:val="both"/>
              <w:rPr>
                <w:smallCaps/>
                <w:szCs w:val="22"/>
              </w:rPr>
            </w:pPr>
            <w:r>
              <w:rPr>
                <w:smallCaps/>
                <w:szCs w:val="22"/>
              </w:rPr>
              <w:t>CNIC / Passport Number:</w:t>
            </w:r>
          </w:p>
        </w:tc>
        <w:tc>
          <w:tcPr>
            <w:tcW w:w="4623" w:type="dxa"/>
          </w:tcPr>
          <w:p w14:paraId="198E347D" w14:textId="77777777" w:rsidR="00DE1926" w:rsidRDefault="00E50157">
            <w:pPr>
              <w:spacing w:line="269" w:lineRule="auto"/>
              <w:jc w:val="both"/>
              <w:rPr>
                <w:smallCaps/>
                <w:szCs w:val="22"/>
              </w:rPr>
            </w:pPr>
            <w:r>
              <w:rPr>
                <w:smallCaps/>
                <w:szCs w:val="22"/>
              </w:rPr>
              <w:t>CNIC / Passport Number:</w:t>
            </w:r>
          </w:p>
        </w:tc>
      </w:tr>
      <w:tr w:rsidR="00DE1926" w14:paraId="7AF2088E" w14:textId="77777777">
        <w:tc>
          <w:tcPr>
            <w:tcW w:w="4320" w:type="dxa"/>
          </w:tcPr>
          <w:p w14:paraId="7A3A91A6" w14:textId="77777777" w:rsidR="00DE1926" w:rsidRDefault="00E50157">
            <w:pPr>
              <w:spacing w:after="240" w:line="269" w:lineRule="auto"/>
              <w:jc w:val="both"/>
              <w:rPr>
                <w:smallCaps/>
                <w:szCs w:val="22"/>
              </w:rPr>
            </w:pPr>
            <w:r>
              <w:rPr>
                <w:smallCaps/>
                <w:szCs w:val="22"/>
              </w:rPr>
              <w:t>Address:</w:t>
            </w:r>
          </w:p>
        </w:tc>
        <w:tc>
          <w:tcPr>
            <w:tcW w:w="4623" w:type="dxa"/>
          </w:tcPr>
          <w:p w14:paraId="33F28C02" w14:textId="77777777" w:rsidR="00DE1926" w:rsidRDefault="00E50157">
            <w:pPr>
              <w:spacing w:after="240" w:line="269" w:lineRule="auto"/>
              <w:jc w:val="both"/>
              <w:rPr>
                <w:szCs w:val="22"/>
              </w:rPr>
            </w:pPr>
            <w:r>
              <w:rPr>
                <w:smallCaps/>
                <w:szCs w:val="22"/>
              </w:rPr>
              <w:t>Address:</w:t>
            </w:r>
          </w:p>
        </w:tc>
      </w:tr>
    </w:tbl>
    <w:p w14:paraId="323F3C01" w14:textId="77777777" w:rsidR="00DE1926" w:rsidRDefault="00E50157">
      <w:pPr>
        <w:spacing w:before="120" w:after="240" w:line="269" w:lineRule="auto"/>
        <w:ind w:right="983"/>
        <w:jc w:val="both"/>
        <w:rPr>
          <w:szCs w:val="22"/>
        </w:rPr>
      </w:pPr>
      <w:r>
        <w:rPr>
          <w:b/>
          <w:smallCaps/>
          <w:szCs w:val="22"/>
        </w:rPr>
        <w:t>Signature of Attorney</w:t>
      </w:r>
      <w:r>
        <w:rPr>
          <w:szCs w:val="22"/>
        </w:rPr>
        <w:tab/>
      </w:r>
      <w:r>
        <w:rPr>
          <w:szCs w:val="22"/>
        </w:rPr>
        <w:tab/>
      </w:r>
      <w:r>
        <w:rPr>
          <w:szCs w:val="22"/>
        </w:rPr>
        <w:tab/>
      </w:r>
      <w:r>
        <w:rPr>
          <w:szCs w:val="22"/>
        </w:rPr>
        <w:tab/>
      </w:r>
      <w:r>
        <w:rPr>
          <w:szCs w:val="22"/>
        </w:rPr>
        <w:tab/>
      </w:r>
      <w:r>
        <w:rPr>
          <w:szCs w:val="22"/>
        </w:rPr>
        <w:tab/>
      </w:r>
      <w:r>
        <w:rPr>
          <w:szCs w:val="22"/>
        </w:rPr>
        <w:tab/>
      </w:r>
    </w:p>
    <w:p w14:paraId="3EEDB520" w14:textId="77777777" w:rsidR="00DE1926" w:rsidRDefault="00E50157">
      <w:pPr>
        <w:spacing w:before="120" w:after="240" w:line="269" w:lineRule="auto"/>
        <w:ind w:right="983"/>
        <w:jc w:val="both"/>
        <w:rPr>
          <w:szCs w:val="22"/>
        </w:rPr>
      </w:pPr>
      <w:r>
        <w:rPr>
          <w:szCs w:val="22"/>
        </w:rPr>
        <w:t>[</w:t>
      </w:r>
      <w:r>
        <w:rPr>
          <w:smallCaps/>
          <w:szCs w:val="22"/>
        </w:rPr>
        <w:t>Notarised</w:t>
      </w:r>
      <w:r>
        <w:rPr>
          <w:szCs w:val="22"/>
        </w:rPr>
        <w:t>]</w:t>
      </w:r>
    </w:p>
    <w:p w14:paraId="404A6065" w14:textId="77777777" w:rsidR="00DE1926" w:rsidRDefault="00E50157">
      <w:pPr>
        <w:spacing w:before="120" w:after="240" w:line="269" w:lineRule="auto"/>
        <w:ind w:right="983"/>
        <w:jc w:val="both"/>
        <w:rPr>
          <w:szCs w:val="22"/>
        </w:rPr>
      </w:pPr>
      <w:r>
        <w:rPr>
          <w:szCs w:val="22"/>
        </w:rPr>
        <w:t>………………………………………</w:t>
      </w:r>
    </w:p>
    <w:p w14:paraId="0060DF62" w14:textId="77777777" w:rsidR="00DE1926" w:rsidRDefault="00E50157">
      <w:pPr>
        <w:spacing w:before="120" w:after="240" w:line="269" w:lineRule="auto"/>
        <w:ind w:right="983"/>
        <w:jc w:val="both"/>
        <w:rPr>
          <w:szCs w:val="22"/>
        </w:rPr>
      </w:pPr>
      <w:r>
        <w:rPr>
          <w:szCs w:val="22"/>
        </w:rPr>
        <w:t>(Signature)</w:t>
      </w:r>
    </w:p>
    <w:p w14:paraId="1F665A2B" w14:textId="77777777" w:rsidR="00DE1926" w:rsidRDefault="00E50157">
      <w:pPr>
        <w:spacing w:before="120" w:after="240" w:line="269" w:lineRule="auto"/>
        <w:ind w:right="983"/>
        <w:jc w:val="both"/>
        <w:rPr>
          <w:szCs w:val="22"/>
        </w:rPr>
      </w:pPr>
      <w:r>
        <w:rPr>
          <w:szCs w:val="22"/>
        </w:rPr>
        <w:t>(Name, Title and Address of the Attorney)</w:t>
      </w:r>
    </w:p>
    <w:p w14:paraId="349DD381" w14:textId="77777777" w:rsidR="00DE1926" w:rsidRDefault="00DE1926">
      <w:pPr>
        <w:spacing w:before="120" w:after="240" w:line="269" w:lineRule="auto"/>
        <w:ind w:right="983"/>
        <w:jc w:val="both"/>
        <w:rPr>
          <w:color w:val="FF0000"/>
          <w:szCs w:val="22"/>
        </w:rPr>
      </w:pPr>
    </w:p>
    <w:p w14:paraId="25C7C05A" w14:textId="77777777" w:rsidR="00DE1926" w:rsidRDefault="00DE1926">
      <w:pPr>
        <w:spacing w:before="120" w:after="240" w:line="269" w:lineRule="auto"/>
        <w:ind w:right="983"/>
        <w:jc w:val="both"/>
        <w:rPr>
          <w:color w:val="FF0000"/>
          <w:szCs w:val="22"/>
        </w:rPr>
      </w:pPr>
    </w:p>
    <w:p w14:paraId="7B2AF0EB" w14:textId="77777777" w:rsidR="00DE1926" w:rsidRDefault="00DE1926">
      <w:pPr>
        <w:spacing w:before="120" w:after="240" w:line="269" w:lineRule="auto"/>
        <w:ind w:right="983"/>
        <w:jc w:val="both"/>
        <w:rPr>
          <w:color w:val="FF0000"/>
          <w:szCs w:val="22"/>
        </w:rPr>
      </w:pPr>
    </w:p>
    <w:p w14:paraId="3969585D" w14:textId="77777777" w:rsidR="00DE1926" w:rsidRDefault="00DE1926">
      <w:pPr>
        <w:spacing w:before="120" w:after="240" w:line="269" w:lineRule="auto"/>
        <w:ind w:right="983"/>
        <w:jc w:val="both"/>
        <w:rPr>
          <w:color w:val="FF0000"/>
          <w:szCs w:val="22"/>
        </w:rPr>
      </w:pPr>
    </w:p>
    <w:p w14:paraId="196FBE54" w14:textId="77777777" w:rsidR="00DE1926" w:rsidRDefault="00DE1926">
      <w:pPr>
        <w:spacing w:before="120" w:after="240" w:line="269" w:lineRule="auto"/>
        <w:ind w:right="983"/>
        <w:jc w:val="both"/>
        <w:rPr>
          <w:color w:val="FF0000"/>
          <w:szCs w:val="22"/>
        </w:rPr>
      </w:pPr>
    </w:p>
    <w:p w14:paraId="6EE56E7C" w14:textId="77777777" w:rsidR="00DE1926" w:rsidRDefault="00DE1926">
      <w:pPr>
        <w:spacing w:before="120" w:after="240" w:line="269" w:lineRule="auto"/>
        <w:ind w:right="983"/>
        <w:jc w:val="both"/>
        <w:rPr>
          <w:color w:val="FF0000"/>
          <w:szCs w:val="22"/>
        </w:rPr>
      </w:pPr>
    </w:p>
    <w:p w14:paraId="72CC804F" w14:textId="77777777" w:rsidR="00DE1926" w:rsidRDefault="00DE1926">
      <w:pPr>
        <w:spacing w:before="120" w:after="240" w:line="269" w:lineRule="auto"/>
        <w:ind w:right="983"/>
        <w:jc w:val="both"/>
        <w:rPr>
          <w:color w:val="FF0000"/>
          <w:szCs w:val="22"/>
        </w:rPr>
      </w:pPr>
    </w:p>
    <w:p w14:paraId="2A633AE1" w14:textId="77777777" w:rsidR="00DE1926" w:rsidRDefault="00DE1926">
      <w:pPr>
        <w:spacing w:before="120" w:after="240" w:line="269" w:lineRule="auto"/>
        <w:ind w:right="983"/>
        <w:jc w:val="both"/>
        <w:rPr>
          <w:color w:val="FF0000"/>
          <w:szCs w:val="22"/>
        </w:rPr>
      </w:pPr>
    </w:p>
    <w:p w14:paraId="3BD69E08" w14:textId="77777777" w:rsidR="00DE1926" w:rsidRDefault="00DE1926">
      <w:pPr>
        <w:spacing w:before="120" w:after="240" w:line="269" w:lineRule="auto"/>
        <w:ind w:right="983"/>
        <w:jc w:val="both"/>
        <w:rPr>
          <w:color w:val="FF0000"/>
          <w:szCs w:val="22"/>
        </w:rPr>
      </w:pPr>
    </w:p>
    <w:p w14:paraId="33798002" w14:textId="77777777" w:rsidR="00DE1926" w:rsidRDefault="00DE1926">
      <w:pPr>
        <w:spacing w:before="120" w:after="240" w:line="269" w:lineRule="auto"/>
        <w:ind w:right="983"/>
        <w:jc w:val="both"/>
        <w:rPr>
          <w:color w:val="FF0000"/>
          <w:szCs w:val="22"/>
        </w:rPr>
      </w:pPr>
    </w:p>
    <w:p w14:paraId="5730A42B" w14:textId="77777777" w:rsidR="00DE1926" w:rsidRDefault="00DE1926">
      <w:pPr>
        <w:spacing w:before="120" w:after="240" w:line="269" w:lineRule="auto"/>
        <w:ind w:right="983"/>
        <w:jc w:val="both"/>
        <w:rPr>
          <w:color w:val="FF0000"/>
          <w:szCs w:val="22"/>
        </w:rPr>
      </w:pPr>
    </w:p>
    <w:p w14:paraId="0016DE7E" w14:textId="77777777" w:rsidR="00DE1926" w:rsidRDefault="00DE1926">
      <w:pPr>
        <w:spacing w:before="120" w:after="240" w:line="269" w:lineRule="auto"/>
        <w:ind w:right="983"/>
        <w:jc w:val="both"/>
        <w:rPr>
          <w:szCs w:val="22"/>
        </w:rPr>
      </w:pPr>
    </w:p>
    <w:p w14:paraId="08622539" w14:textId="77777777" w:rsidR="00DE1926" w:rsidRDefault="00E50157">
      <w:pPr>
        <w:spacing w:before="120" w:after="240" w:line="269" w:lineRule="auto"/>
        <w:ind w:left="720" w:right="-7" w:hanging="720"/>
        <w:jc w:val="both"/>
        <w:rPr>
          <w:b/>
          <w:smallCaps/>
          <w:szCs w:val="22"/>
        </w:rPr>
      </w:pPr>
      <w:r>
        <w:rPr>
          <w:b/>
          <w:smallCaps/>
          <w:szCs w:val="22"/>
        </w:rPr>
        <w:t xml:space="preserve">B. </w:t>
      </w:r>
      <w:r>
        <w:rPr>
          <w:b/>
          <w:smallCaps/>
          <w:szCs w:val="22"/>
        </w:rPr>
        <w:tab/>
      </w:r>
      <w:bookmarkStart w:id="151" w:name="_Hlk92724977"/>
      <w:r>
        <w:rPr>
          <w:b/>
          <w:smallCaps/>
          <w:szCs w:val="22"/>
        </w:rPr>
        <w:t xml:space="preserve">Power of Attorney to Authorize the </w:t>
      </w:r>
      <w:bookmarkEnd w:id="151"/>
      <w:r>
        <w:rPr>
          <w:b/>
          <w:smallCaps/>
          <w:szCs w:val="22"/>
        </w:rPr>
        <w:t>Lead Member</w:t>
      </w:r>
    </w:p>
    <w:p w14:paraId="383ABDF2" w14:textId="77777777" w:rsidR="00DE1926" w:rsidRDefault="00E50157">
      <w:pPr>
        <w:spacing w:before="120" w:after="240" w:line="269" w:lineRule="auto"/>
        <w:ind w:right="-7" w:firstLine="720"/>
        <w:jc w:val="both"/>
        <w:rPr>
          <w:b/>
          <w:i/>
          <w:iCs/>
          <w:smallCaps/>
          <w:szCs w:val="22"/>
        </w:rPr>
      </w:pPr>
      <w:r>
        <w:rPr>
          <w:b/>
          <w:i/>
          <w:iCs/>
          <w:smallCaps/>
          <w:szCs w:val="22"/>
        </w:rPr>
        <w:t>Notes For Execution of Power of Attorney</w:t>
      </w:r>
    </w:p>
    <w:p w14:paraId="4095C3ED" w14:textId="77777777" w:rsidR="00DE1926" w:rsidRDefault="00E50157">
      <w:pPr>
        <w:pStyle w:val="ListParagraph1"/>
        <w:numPr>
          <w:ilvl w:val="0"/>
          <w:numId w:val="51"/>
        </w:numPr>
        <w:spacing w:before="120" w:after="240" w:line="269" w:lineRule="auto"/>
        <w:ind w:left="1440" w:right="-7" w:hanging="720"/>
        <w:contextualSpacing w:val="0"/>
        <w:jc w:val="both"/>
        <w:rPr>
          <w:rFonts w:ascii="Times New Roman" w:hAnsi="Times New Roman" w:cs="Times New Roman"/>
          <w:i/>
        </w:rPr>
      </w:pPr>
      <w:bookmarkStart w:id="152" w:name="_Hlk85389713"/>
      <w:r>
        <w:rPr>
          <w:rFonts w:ascii="Times New Roman" w:hAnsi="Times New Roman" w:cs="Times New Roman"/>
          <w:i/>
        </w:rPr>
        <w:t>This Power of Attorney for the appointment and authorization of Lead Member, is to be executed by the authorized representative of each Consortium Member (appointed pursuant to the power of attorney in Form A (</w:t>
      </w:r>
      <w:r>
        <w:rPr>
          <w:rFonts w:ascii="Times New Roman" w:hAnsi="Times New Roman" w:cs="Times New Roman"/>
          <w:bCs/>
          <w:i/>
        </w:rPr>
        <w:t>Power of Attorney to Authorize a Person to Sign the Documents</w:t>
      </w:r>
      <w:r>
        <w:rPr>
          <w:rFonts w:ascii="Times New Roman" w:hAnsi="Times New Roman" w:cs="Times New Roman"/>
          <w:i/>
        </w:rPr>
        <w:t xml:space="preserve">)). </w:t>
      </w:r>
      <w:bookmarkEnd w:id="152"/>
    </w:p>
    <w:p w14:paraId="4C8A28A6" w14:textId="77777777" w:rsidR="00DE1926" w:rsidRDefault="00E50157">
      <w:pPr>
        <w:pStyle w:val="ListParagraph1"/>
        <w:numPr>
          <w:ilvl w:val="0"/>
          <w:numId w:val="51"/>
        </w:numPr>
        <w:spacing w:before="120" w:after="240" w:line="269" w:lineRule="auto"/>
        <w:ind w:left="1440" w:right="-7" w:hanging="720"/>
        <w:contextualSpacing w:val="0"/>
        <w:jc w:val="both"/>
        <w:rPr>
          <w:rFonts w:ascii="Times New Roman" w:hAnsi="Times New Roman" w:cs="Times New Roman"/>
          <w:i/>
        </w:rPr>
      </w:pPr>
      <w:r>
        <w:rPr>
          <w:rFonts w:ascii="Times New Roman" w:hAnsi="Times New Roman" w:cs="Times New Roman"/>
          <w:i/>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p>
    <w:p w14:paraId="6B464211" w14:textId="77777777" w:rsidR="00DE1926" w:rsidRDefault="00E50157">
      <w:pPr>
        <w:pStyle w:val="ListParagraph1"/>
        <w:numPr>
          <w:ilvl w:val="0"/>
          <w:numId w:val="51"/>
        </w:numPr>
        <w:spacing w:before="120" w:after="240" w:line="269" w:lineRule="auto"/>
        <w:ind w:left="1440" w:right="-7" w:hanging="720"/>
        <w:contextualSpacing w:val="0"/>
        <w:jc w:val="both"/>
        <w:rPr>
          <w:rFonts w:ascii="Times New Roman" w:hAnsi="Times New Roman" w:cs="Times New Roman"/>
          <w:i/>
        </w:rPr>
      </w:pPr>
      <w:r>
        <w:rPr>
          <w:rFonts w:ascii="Times New Roman" w:hAnsi="Times New Roman" w:cs="Times New Roman"/>
          <w:i/>
        </w:rPr>
        <w:t>The Power of Attorney should comply with the requirements set out in Part 3 (Bidding Documentary Requirements) of Volume I (Bidding Procedure) of the RFP.</w:t>
      </w:r>
    </w:p>
    <w:p w14:paraId="0161773F" w14:textId="77777777" w:rsidR="00DE1926" w:rsidRDefault="00E50157">
      <w:pPr>
        <w:spacing w:before="120" w:after="240" w:line="269" w:lineRule="auto"/>
        <w:ind w:right="-7"/>
        <w:jc w:val="both"/>
        <w:rPr>
          <w:szCs w:val="22"/>
        </w:rPr>
      </w:pPr>
      <w:r>
        <w:rPr>
          <w:b/>
          <w:smallCaps/>
          <w:szCs w:val="22"/>
        </w:rPr>
        <w:t xml:space="preserve">Whereas, </w:t>
      </w:r>
      <w:r>
        <w:rPr>
          <w:szCs w:val="22"/>
        </w:rPr>
        <w:t xml:space="preserve">the </w:t>
      </w:r>
      <w:r>
        <w:rPr>
          <w:szCs w:val="22"/>
          <w:lang w:val="en-US"/>
        </w:rPr>
        <w:t>[</w:t>
      </w:r>
      <w:r>
        <w:rPr>
          <w:i/>
          <w:iCs/>
          <w:szCs w:val="22"/>
          <w:lang w:val="en-US"/>
        </w:rPr>
        <w:t>insert name of Implementing Agency</w:t>
      </w:r>
      <w:r>
        <w:rPr>
          <w:szCs w:val="22"/>
          <w:lang w:val="en-US"/>
        </w:rPr>
        <w:t>]</w:t>
      </w:r>
      <w:r>
        <w:rPr>
          <w:szCs w:val="22"/>
        </w:rPr>
        <w:t xml:space="preserve"> (“</w:t>
      </w:r>
      <w:r>
        <w:rPr>
          <w:b/>
          <w:bCs/>
          <w:szCs w:val="22"/>
        </w:rPr>
        <w:t>the Implementing Agency</w:t>
      </w:r>
      <w:r>
        <w:rPr>
          <w:szCs w:val="22"/>
        </w:rPr>
        <w:t>”) has invited bids for the ‘</w:t>
      </w:r>
      <w:r>
        <w:rPr>
          <w:smallCaps/>
          <w:szCs w:val="22"/>
        </w:rPr>
        <w:t xml:space="preserve">[insert name of Project] </w:t>
      </w:r>
      <w:r>
        <w:rPr>
          <w:szCs w:val="22"/>
        </w:rPr>
        <w:t xml:space="preserve">(the </w:t>
      </w:r>
      <w:r>
        <w:rPr>
          <w:szCs w:val="22"/>
          <w:lang w:val="en-US"/>
        </w:rPr>
        <w:t>“</w:t>
      </w:r>
      <w:r>
        <w:rPr>
          <w:b/>
          <w:szCs w:val="22"/>
        </w:rPr>
        <w:t>Project</w:t>
      </w:r>
      <w:r>
        <w:rPr>
          <w:bCs/>
          <w:szCs w:val="22"/>
        </w:rPr>
        <w:t>”</w:t>
      </w:r>
      <w:r>
        <w:rPr>
          <w:szCs w:val="22"/>
        </w:rPr>
        <w:t>) pursuant to the request for proposals document issued on [</w:t>
      </w:r>
      <w:r>
        <w:rPr>
          <w:szCs w:val="22"/>
        </w:rPr>
        <w:sym w:font="Wingdings" w:char="F06C"/>
      </w:r>
      <w:r>
        <w:rPr>
          <w:szCs w:val="22"/>
        </w:rPr>
        <w:t>] by the Implementing Agency (as amended from time to time) (the “</w:t>
      </w:r>
      <w:r>
        <w:rPr>
          <w:b/>
          <w:bCs/>
          <w:szCs w:val="22"/>
        </w:rPr>
        <w:t>RFP</w:t>
      </w:r>
      <w:r>
        <w:rPr>
          <w:szCs w:val="22"/>
        </w:rPr>
        <w:t>”);</w:t>
      </w:r>
    </w:p>
    <w:p w14:paraId="1328631D" w14:textId="77777777" w:rsidR="00DE1926" w:rsidRDefault="00E50157">
      <w:pPr>
        <w:spacing w:before="120" w:after="240" w:line="269" w:lineRule="auto"/>
        <w:ind w:right="-7"/>
        <w:jc w:val="both"/>
        <w:rPr>
          <w:szCs w:val="22"/>
        </w:rPr>
      </w:pPr>
      <w:r>
        <w:rPr>
          <w:b/>
          <w:smallCaps/>
          <w:szCs w:val="22"/>
        </w:rPr>
        <w:t xml:space="preserve">Whereas, </w:t>
      </w:r>
      <w:bookmarkStart w:id="153" w:name="_Hlk88949847"/>
      <w:r>
        <w:rPr>
          <w:szCs w:val="22"/>
        </w:rPr>
        <w:t xml:space="preserve">____________, ____________ and ____________ (each hereinafter referred to individually as a </w:t>
      </w:r>
      <w:r>
        <w:rPr>
          <w:szCs w:val="22"/>
          <w:lang w:val="en-US"/>
        </w:rPr>
        <w:t>“</w:t>
      </w:r>
      <w:r>
        <w:rPr>
          <w:b/>
          <w:szCs w:val="22"/>
        </w:rPr>
        <w:t>Consortium Member</w:t>
      </w:r>
      <w:r>
        <w:rPr>
          <w:bCs/>
          <w:szCs w:val="22"/>
        </w:rPr>
        <w:t>”</w:t>
      </w:r>
      <w:r>
        <w:rPr>
          <w:szCs w:val="22"/>
        </w:rPr>
        <w:t xml:space="preserve"> and collectively as “</w:t>
      </w:r>
      <w:r>
        <w:rPr>
          <w:b/>
          <w:szCs w:val="22"/>
        </w:rPr>
        <w:t>Consortium Members</w:t>
      </w:r>
      <w:r>
        <w:rPr>
          <w:bCs/>
          <w:szCs w:val="22"/>
        </w:rPr>
        <w:t>”</w:t>
      </w:r>
      <w:r>
        <w:rPr>
          <w:szCs w:val="22"/>
        </w:rPr>
        <w:t>) have formed a consortium (the “</w:t>
      </w:r>
      <w:r>
        <w:rPr>
          <w:b/>
          <w:szCs w:val="22"/>
        </w:rPr>
        <w:t>Consortium</w:t>
      </w:r>
      <w:r>
        <w:rPr>
          <w:bCs/>
          <w:szCs w:val="22"/>
        </w:rPr>
        <w:t>”</w:t>
      </w:r>
      <w:r>
        <w:rPr>
          <w:szCs w:val="22"/>
        </w:rPr>
        <w:t>) in accordance with the requirements of the RFP and have formed a consortium as per the requirements of the RFP;</w:t>
      </w:r>
      <w:bookmarkEnd w:id="153"/>
      <w:r>
        <w:rPr>
          <w:szCs w:val="22"/>
        </w:rPr>
        <w:t xml:space="preserve"> </w:t>
      </w:r>
    </w:p>
    <w:p w14:paraId="0F6EFDFF" w14:textId="77777777" w:rsidR="00DE1926" w:rsidRDefault="00E50157">
      <w:pPr>
        <w:spacing w:before="120" w:after="240" w:line="269" w:lineRule="auto"/>
        <w:ind w:right="-7"/>
        <w:jc w:val="both"/>
        <w:rPr>
          <w:szCs w:val="22"/>
        </w:rPr>
      </w:pPr>
      <w:r>
        <w:rPr>
          <w:b/>
          <w:smallCaps/>
          <w:szCs w:val="22"/>
        </w:rPr>
        <w:t xml:space="preserve">And Whereas, </w:t>
      </w:r>
      <w:r>
        <w:rPr>
          <w:bCs/>
          <w:szCs w:val="22"/>
          <w:lang w:val="en-US"/>
        </w:rPr>
        <w:t>the Consortium</w:t>
      </w:r>
      <w:r>
        <w:rPr>
          <w:szCs w:val="22"/>
        </w:rPr>
        <w:t xml:space="preserve"> Members issue this Power of Attorney for the appointment and authorization of the ‘</w:t>
      </w:r>
      <w:r>
        <w:rPr>
          <w:b/>
          <w:szCs w:val="22"/>
        </w:rPr>
        <w:t>Lead Member</w:t>
      </w:r>
      <w:r>
        <w:rPr>
          <w:szCs w:val="22"/>
        </w:rPr>
        <w:t>’ with all necessary powers and authority to represent and irrevocably bind all the Consortium Members in all matters connected with the Bidding Process and during execution of the relevant agreements in relation to the Project, in case the Consortium is awarded the Project.</w:t>
      </w:r>
    </w:p>
    <w:p w14:paraId="3012CFEE" w14:textId="77777777" w:rsidR="00DE1926" w:rsidRDefault="00E50157">
      <w:pPr>
        <w:spacing w:before="120" w:after="240" w:line="269" w:lineRule="auto"/>
        <w:ind w:right="-7"/>
        <w:jc w:val="both"/>
        <w:rPr>
          <w:b/>
          <w:smallCaps/>
        </w:rPr>
      </w:pPr>
      <w:r>
        <w:rPr>
          <w:b/>
          <w:smallCaps/>
          <w:szCs w:val="22"/>
        </w:rPr>
        <w:t>know all men by these presents</w:t>
      </w:r>
    </w:p>
    <w:p w14:paraId="5CBFA6B4" w14:textId="77777777" w:rsidR="00DE1926" w:rsidRDefault="00E50157">
      <w:pPr>
        <w:spacing w:before="120" w:after="240" w:line="269" w:lineRule="auto"/>
        <w:ind w:right="-7"/>
        <w:jc w:val="both"/>
        <w:rPr>
          <w:szCs w:val="22"/>
        </w:rPr>
      </w:pPr>
      <w:r>
        <w:rPr>
          <w:b/>
          <w:smallCaps/>
          <w:szCs w:val="22"/>
        </w:rPr>
        <w:t>We</w:t>
      </w:r>
      <w:r>
        <w:rPr>
          <w:szCs w:val="22"/>
        </w:rPr>
        <w:t>, ____________ , having our registered office at ____________, M/s. ____________, having our registered office at ____________, and M/s. ____________, having our registered office at ____________, do hereby irrevocably designate, nominate, constitute, appoint and authorise M/s ____________, having its registered office at _____________, being one of the Consortium Members, as the Lead Member and true and lawful attorney of the Consortium (hereinafter referred to as the “</w:t>
      </w:r>
      <w:r>
        <w:rPr>
          <w:b/>
          <w:szCs w:val="22"/>
        </w:rPr>
        <w:t>Attorney</w:t>
      </w:r>
      <w:r>
        <w:rPr>
          <w:bCs/>
          <w:szCs w:val="22"/>
        </w:rPr>
        <w:t>”</w:t>
      </w:r>
      <w:r>
        <w:rPr>
          <w:szCs w:val="22"/>
        </w:rPr>
        <w:t xml:space="preserve">) and hereby irrevocably authorise the Attorney (with power to sub-delegate) to conduct all business for and on behalf of the Consortium and any one of us during the Bidding Process being conducted by the Implementing Agency pursuant to the RFP and to do on our behalf and on behalf of the Consortium, all or any of such acts, deeds or things as are necessary or required or incidental to the Project, including but not limited to signing and submission of our Bid, all applications and other documents and writings, participate in conferences / meetings, respond to queries, submit information / documents, sign and execute contracts and undertakings including </w:t>
      </w:r>
      <w:r>
        <w:rPr>
          <w:rFonts w:eastAsia="Calibri"/>
          <w:szCs w:val="22"/>
        </w:rPr>
        <w:t xml:space="preserve">the Acceptance of </w:t>
      </w:r>
      <w:r>
        <w:t xml:space="preserve">Notification of Award, as applicable </w:t>
      </w:r>
      <w:r>
        <w:rPr>
          <w:rFonts w:eastAsia="Calibri"/>
          <w:szCs w:val="22"/>
        </w:rPr>
        <w:t xml:space="preserve">(if awarded the </w:t>
      </w:r>
      <w:r>
        <w:t>Project</w:t>
      </w:r>
      <w:r>
        <w:rPr>
          <w:rFonts w:eastAsia="Calibri"/>
          <w:szCs w:val="22"/>
        </w:rPr>
        <w:t xml:space="preserve">) </w:t>
      </w:r>
      <w:r>
        <w:rPr>
          <w:szCs w:val="22"/>
        </w:rPr>
        <w:t xml:space="preserve">and generally to represent the Consortium in all its dealings with the Implementing Agency and / or any other governmental </w:t>
      </w:r>
      <w:r>
        <w:rPr>
          <w:szCs w:val="22"/>
        </w:rPr>
        <w:lastRenderedPageBreak/>
        <w:t>agencies or any person, in all matters in connection with or relating to or arising out of the Consortium’s Bid and its acceptance by the Implementing Agency.</w:t>
      </w:r>
    </w:p>
    <w:p w14:paraId="3F6B234A" w14:textId="77777777" w:rsidR="00DE1926" w:rsidRDefault="00E50157">
      <w:pPr>
        <w:spacing w:before="120" w:after="240" w:line="269" w:lineRule="auto"/>
        <w:ind w:right="-7"/>
        <w:jc w:val="both"/>
        <w:rPr>
          <w:szCs w:val="22"/>
        </w:rPr>
      </w:pPr>
      <w:r>
        <w:rPr>
          <w:szCs w:val="22"/>
        </w:rPr>
        <w:t>We</w:t>
      </w:r>
      <w:r>
        <w:rPr>
          <w:smallCaps/>
          <w:szCs w:val="22"/>
        </w:rPr>
        <w:t xml:space="preserve"> </w:t>
      </w:r>
      <w:r>
        <w:rPr>
          <w:szCs w:val="22"/>
        </w:rPr>
        <w:t xml:space="preserve">hereby ratify all prior and future acts, deeds and things lawfully by the Attorney </w:t>
      </w:r>
      <w:r>
        <w:t xml:space="preserve">in relation to the Project (including with respect to the submission of our Bid in response to the RFP) </w:t>
      </w:r>
      <w:r>
        <w:rPr>
          <w:szCs w:val="22"/>
        </w:rPr>
        <w:t xml:space="preserve">pursuant to this Power of Attorney and we hereby agree that all prior and/ or future acts, deeds and things done by the Attorney in </w:t>
      </w:r>
      <w:r>
        <w:t>relation to the Project (including with respect to the submission</w:t>
      </w:r>
      <w:r>
        <w:rPr>
          <w:szCs w:val="22"/>
        </w:rPr>
        <w:t xml:space="preserve"> of </w:t>
      </w:r>
      <w:r>
        <w:t xml:space="preserve">our Bid in response to </w:t>
      </w:r>
      <w:r>
        <w:rPr>
          <w:szCs w:val="22"/>
        </w:rPr>
        <w:t xml:space="preserve">the RFP) shall, and shall always be deemed to have been done by us. </w:t>
      </w:r>
    </w:p>
    <w:p w14:paraId="0C35B297" w14:textId="77777777" w:rsidR="00DE1926" w:rsidRDefault="00E50157">
      <w:pPr>
        <w:spacing w:before="120" w:after="240" w:line="269" w:lineRule="auto"/>
        <w:ind w:right="-7"/>
        <w:jc w:val="both"/>
        <w:rPr>
          <w:smallCaps/>
          <w:szCs w:val="22"/>
        </w:rPr>
      </w:pPr>
      <w:r>
        <w:rPr>
          <w:smallCaps/>
          <w:szCs w:val="22"/>
        </w:rPr>
        <w:t>In witness whereof we the above named have executed this power of attorney on this ________ day of ________ 20___.</w:t>
      </w:r>
    </w:p>
    <w:p w14:paraId="03110321" w14:textId="77777777" w:rsidR="00DE1926" w:rsidRDefault="00DE1926">
      <w:pPr>
        <w:spacing w:before="120" w:after="240" w:line="269" w:lineRule="auto"/>
        <w:ind w:right="-7"/>
        <w:jc w:val="both"/>
        <w:rPr>
          <w:szCs w:val="22"/>
        </w:rPr>
      </w:pPr>
    </w:p>
    <w:p w14:paraId="3EB1CC46" w14:textId="77777777" w:rsidR="00DE1926" w:rsidRDefault="00E50157">
      <w:pPr>
        <w:spacing w:before="120" w:line="269" w:lineRule="auto"/>
        <w:ind w:right="-7"/>
        <w:jc w:val="both"/>
        <w:rPr>
          <w:szCs w:val="22"/>
        </w:rPr>
      </w:pPr>
      <w:r>
        <w:rPr>
          <w:szCs w:val="22"/>
        </w:rPr>
        <w:t>For:________________________________________</w:t>
      </w:r>
    </w:p>
    <w:p w14:paraId="45F6779E" w14:textId="77777777" w:rsidR="00DE1926" w:rsidRDefault="00E50157">
      <w:pPr>
        <w:spacing w:line="269" w:lineRule="auto"/>
        <w:ind w:right="-7"/>
        <w:jc w:val="both"/>
        <w:rPr>
          <w:szCs w:val="22"/>
        </w:rPr>
      </w:pPr>
      <w:r>
        <w:rPr>
          <w:szCs w:val="22"/>
        </w:rPr>
        <w:t>(Signature)</w:t>
      </w:r>
    </w:p>
    <w:p w14:paraId="1B57BF3E" w14:textId="77777777" w:rsidR="00DE1926" w:rsidRDefault="00E50157">
      <w:pPr>
        <w:spacing w:after="240" w:line="269" w:lineRule="auto"/>
        <w:ind w:right="-7"/>
        <w:jc w:val="both"/>
        <w:rPr>
          <w:szCs w:val="22"/>
        </w:rPr>
      </w:pPr>
      <w:r>
        <w:rPr>
          <w:szCs w:val="22"/>
        </w:rPr>
        <w:t>(Name, Title and Address)</w:t>
      </w:r>
    </w:p>
    <w:p w14:paraId="10507502" w14:textId="77777777" w:rsidR="00DE1926" w:rsidRDefault="00DE1926">
      <w:pPr>
        <w:spacing w:before="120" w:after="240" w:line="269" w:lineRule="auto"/>
        <w:ind w:right="-7"/>
        <w:jc w:val="both"/>
        <w:rPr>
          <w:szCs w:val="22"/>
        </w:rPr>
      </w:pPr>
    </w:p>
    <w:p w14:paraId="79A58C23" w14:textId="77777777" w:rsidR="00DE1926" w:rsidRDefault="00E50157">
      <w:pPr>
        <w:spacing w:before="120" w:line="269" w:lineRule="auto"/>
        <w:ind w:right="-7"/>
        <w:jc w:val="both"/>
        <w:rPr>
          <w:szCs w:val="22"/>
        </w:rPr>
      </w:pPr>
      <w:r>
        <w:rPr>
          <w:szCs w:val="22"/>
        </w:rPr>
        <w:t>For: :________________________________________</w:t>
      </w:r>
    </w:p>
    <w:p w14:paraId="5EFE26AE" w14:textId="77777777" w:rsidR="00DE1926" w:rsidRDefault="00E50157">
      <w:pPr>
        <w:spacing w:line="269" w:lineRule="auto"/>
        <w:ind w:right="-7"/>
        <w:jc w:val="both"/>
        <w:rPr>
          <w:szCs w:val="22"/>
        </w:rPr>
      </w:pPr>
      <w:r>
        <w:rPr>
          <w:szCs w:val="22"/>
        </w:rPr>
        <w:t>(Signature)</w:t>
      </w:r>
    </w:p>
    <w:p w14:paraId="571EC6BD" w14:textId="77777777" w:rsidR="00DE1926" w:rsidRDefault="00E50157">
      <w:pPr>
        <w:spacing w:after="240" w:line="269" w:lineRule="auto"/>
        <w:ind w:right="-7"/>
        <w:jc w:val="both"/>
        <w:rPr>
          <w:szCs w:val="22"/>
        </w:rPr>
      </w:pPr>
      <w:r>
        <w:rPr>
          <w:szCs w:val="22"/>
        </w:rPr>
        <w:t>(Name, Title and Address)</w:t>
      </w:r>
    </w:p>
    <w:p w14:paraId="52BB1F38" w14:textId="77777777" w:rsidR="00DE1926" w:rsidRDefault="00DE1926">
      <w:pPr>
        <w:spacing w:before="120" w:after="240" w:line="269" w:lineRule="auto"/>
        <w:ind w:right="-7"/>
        <w:jc w:val="both"/>
        <w:rPr>
          <w:szCs w:val="22"/>
        </w:rPr>
      </w:pPr>
    </w:p>
    <w:p w14:paraId="6FA98A06" w14:textId="77777777" w:rsidR="00DE1926" w:rsidRDefault="00E50157">
      <w:pPr>
        <w:spacing w:before="120" w:line="269" w:lineRule="auto"/>
        <w:ind w:right="-7"/>
        <w:jc w:val="both"/>
        <w:rPr>
          <w:szCs w:val="22"/>
        </w:rPr>
      </w:pPr>
      <w:r>
        <w:rPr>
          <w:szCs w:val="22"/>
        </w:rPr>
        <w:t>For: :________________________________________</w:t>
      </w:r>
    </w:p>
    <w:p w14:paraId="5620EA7C" w14:textId="77777777" w:rsidR="00DE1926" w:rsidRDefault="00E50157">
      <w:pPr>
        <w:spacing w:line="269" w:lineRule="auto"/>
        <w:ind w:right="-7"/>
        <w:jc w:val="both"/>
        <w:rPr>
          <w:szCs w:val="22"/>
        </w:rPr>
      </w:pPr>
      <w:r>
        <w:rPr>
          <w:szCs w:val="22"/>
        </w:rPr>
        <w:t>(Signature)</w:t>
      </w:r>
    </w:p>
    <w:p w14:paraId="47D07CE0" w14:textId="77777777" w:rsidR="00DE1926" w:rsidRDefault="00E50157">
      <w:pPr>
        <w:spacing w:after="240" w:line="269" w:lineRule="auto"/>
        <w:ind w:right="-7"/>
        <w:jc w:val="both"/>
        <w:rPr>
          <w:szCs w:val="22"/>
        </w:rPr>
      </w:pPr>
      <w:r>
        <w:rPr>
          <w:szCs w:val="22"/>
        </w:rPr>
        <w:t>(Name, Title and Address)</w:t>
      </w:r>
    </w:p>
    <w:p w14:paraId="24537172" w14:textId="77777777" w:rsidR="00DE1926" w:rsidRDefault="00DE1926">
      <w:pPr>
        <w:spacing w:before="120" w:after="240" w:line="269" w:lineRule="auto"/>
        <w:ind w:right="-7"/>
        <w:jc w:val="both"/>
        <w:rPr>
          <w:szCs w:val="22"/>
        </w:rPr>
      </w:pPr>
    </w:p>
    <w:p w14:paraId="3033F49D" w14:textId="77777777" w:rsidR="00DE1926" w:rsidRDefault="00E50157">
      <w:pPr>
        <w:spacing w:before="120" w:after="240" w:line="269" w:lineRule="auto"/>
        <w:jc w:val="both"/>
        <w:rPr>
          <w:b/>
          <w:smallCaps/>
          <w:szCs w:val="22"/>
        </w:rPr>
      </w:pPr>
      <w:r>
        <w:rPr>
          <w:b/>
          <w:smallCaps/>
          <w:szCs w:val="22"/>
        </w:rPr>
        <w:t>Witnesses:</w:t>
      </w:r>
    </w:p>
    <w:tbl>
      <w:tblPr>
        <w:tblW w:w="0" w:type="auto"/>
        <w:tblLook w:val="04A0" w:firstRow="1" w:lastRow="0" w:firstColumn="1" w:lastColumn="0" w:noHBand="0" w:noVBand="1"/>
      </w:tblPr>
      <w:tblGrid>
        <w:gridCol w:w="4320"/>
        <w:gridCol w:w="4623"/>
      </w:tblGrid>
      <w:tr w:rsidR="00DE1926" w14:paraId="096EFC31" w14:textId="77777777">
        <w:tc>
          <w:tcPr>
            <w:tcW w:w="4320" w:type="dxa"/>
          </w:tcPr>
          <w:p w14:paraId="543BE87A" w14:textId="77777777" w:rsidR="00DE1926" w:rsidRDefault="00E50157">
            <w:pPr>
              <w:spacing w:before="120" w:after="240" w:line="269" w:lineRule="auto"/>
              <w:jc w:val="both"/>
              <w:rPr>
                <w:b/>
                <w:smallCaps/>
                <w:szCs w:val="22"/>
                <w:u w:val="single"/>
              </w:rPr>
            </w:pPr>
            <w:r>
              <w:rPr>
                <w:b/>
                <w:smallCaps/>
                <w:szCs w:val="22"/>
                <w:u w:val="single"/>
              </w:rPr>
              <w:t>Witness 1:</w:t>
            </w:r>
          </w:p>
        </w:tc>
        <w:tc>
          <w:tcPr>
            <w:tcW w:w="4623" w:type="dxa"/>
          </w:tcPr>
          <w:p w14:paraId="19526810" w14:textId="77777777" w:rsidR="00DE1926" w:rsidRDefault="00E50157">
            <w:pPr>
              <w:spacing w:before="120" w:after="240" w:line="269" w:lineRule="auto"/>
              <w:jc w:val="both"/>
              <w:rPr>
                <w:szCs w:val="22"/>
              </w:rPr>
            </w:pPr>
            <w:r>
              <w:rPr>
                <w:b/>
                <w:smallCaps/>
                <w:szCs w:val="22"/>
                <w:u w:val="single"/>
              </w:rPr>
              <w:t>Witness 2:</w:t>
            </w:r>
          </w:p>
        </w:tc>
      </w:tr>
      <w:tr w:rsidR="00DE1926" w14:paraId="7C5775F4" w14:textId="77777777">
        <w:tc>
          <w:tcPr>
            <w:tcW w:w="4320" w:type="dxa"/>
          </w:tcPr>
          <w:p w14:paraId="01CD9721" w14:textId="77777777" w:rsidR="00DE1926" w:rsidRDefault="00DE1926">
            <w:pPr>
              <w:spacing w:before="120" w:after="240" w:line="269" w:lineRule="auto"/>
              <w:jc w:val="both"/>
              <w:rPr>
                <w:szCs w:val="22"/>
              </w:rPr>
            </w:pPr>
          </w:p>
          <w:p w14:paraId="472B90B9" w14:textId="77777777" w:rsidR="00DE1926" w:rsidRDefault="00DE1926">
            <w:pPr>
              <w:spacing w:before="120" w:after="240" w:line="269" w:lineRule="auto"/>
              <w:jc w:val="both"/>
              <w:rPr>
                <w:szCs w:val="22"/>
              </w:rPr>
            </w:pPr>
          </w:p>
          <w:p w14:paraId="6D5BEAD7" w14:textId="77777777" w:rsidR="00DE1926" w:rsidRDefault="00E50157">
            <w:pPr>
              <w:spacing w:before="120" w:line="269" w:lineRule="auto"/>
              <w:jc w:val="both"/>
              <w:rPr>
                <w:szCs w:val="22"/>
              </w:rPr>
            </w:pPr>
            <w:r>
              <w:rPr>
                <w:szCs w:val="22"/>
              </w:rPr>
              <w:t>………………………………………</w:t>
            </w:r>
          </w:p>
        </w:tc>
        <w:tc>
          <w:tcPr>
            <w:tcW w:w="4623" w:type="dxa"/>
          </w:tcPr>
          <w:p w14:paraId="7A4D1E95" w14:textId="77777777" w:rsidR="00DE1926" w:rsidRDefault="00DE1926">
            <w:pPr>
              <w:spacing w:before="120" w:after="240" w:line="269" w:lineRule="auto"/>
              <w:jc w:val="both"/>
              <w:rPr>
                <w:szCs w:val="22"/>
              </w:rPr>
            </w:pPr>
          </w:p>
          <w:p w14:paraId="7B9B2A4B" w14:textId="77777777" w:rsidR="00DE1926" w:rsidRDefault="00DE1926">
            <w:pPr>
              <w:spacing w:before="120" w:after="240" w:line="269" w:lineRule="auto"/>
              <w:jc w:val="both"/>
              <w:rPr>
                <w:szCs w:val="22"/>
              </w:rPr>
            </w:pPr>
          </w:p>
          <w:p w14:paraId="0AB27C4E" w14:textId="77777777" w:rsidR="00DE1926" w:rsidRDefault="00E50157">
            <w:pPr>
              <w:spacing w:before="120" w:line="269" w:lineRule="auto"/>
              <w:jc w:val="both"/>
              <w:rPr>
                <w:szCs w:val="22"/>
              </w:rPr>
            </w:pPr>
            <w:r>
              <w:rPr>
                <w:szCs w:val="22"/>
              </w:rPr>
              <w:t>………………………………………</w:t>
            </w:r>
          </w:p>
        </w:tc>
      </w:tr>
      <w:tr w:rsidR="00DE1926" w14:paraId="0A1E9B4B" w14:textId="77777777">
        <w:tc>
          <w:tcPr>
            <w:tcW w:w="4320" w:type="dxa"/>
          </w:tcPr>
          <w:p w14:paraId="425505A1" w14:textId="77777777" w:rsidR="00DE1926" w:rsidRDefault="00E50157">
            <w:pPr>
              <w:spacing w:line="269" w:lineRule="auto"/>
              <w:jc w:val="both"/>
              <w:rPr>
                <w:smallCaps/>
                <w:szCs w:val="22"/>
              </w:rPr>
            </w:pPr>
            <w:r>
              <w:rPr>
                <w:smallCaps/>
                <w:szCs w:val="22"/>
              </w:rPr>
              <w:t>Name:</w:t>
            </w:r>
          </w:p>
        </w:tc>
        <w:tc>
          <w:tcPr>
            <w:tcW w:w="4623" w:type="dxa"/>
          </w:tcPr>
          <w:p w14:paraId="52C5D238" w14:textId="77777777" w:rsidR="00DE1926" w:rsidRDefault="00E50157">
            <w:pPr>
              <w:spacing w:line="269" w:lineRule="auto"/>
              <w:jc w:val="both"/>
              <w:rPr>
                <w:szCs w:val="22"/>
              </w:rPr>
            </w:pPr>
            <w:r>
              <w:rPr>
                <w:smallCaps/>
                <w:szCs w:val="22"/>
              </w:rPr>
              <w:t>Name:</w:t>
            </w:r>
          </w:p>
        </w:tc>
      </w:tr>
      <w:tr w:rsidR="00DE1926" w14:paraId="1EEB803A" w14:textId="77777777">
        <w:tc>
          <w:tcPr>
            <w:tcW w:w="4320" w:type="dxa"/>
          </w:tcPr>
          <w:p w14:paraId="533843C4" w14:textId="77777777" w:rsidR="00DE1926" w:rsidRDefault="00E50157">
            <w:pPr>
              <w:spacing w:line="269" w:lineRule="auto"/>
              <w:jc w:val="both"/>
              <w:rPr>
                <w:smallCaps/>
                <w:szCs w:val="22"/>
              </w:rPr>
            </w:pPr>
            <w:r>
              <w:rPr>
                <w:smallCaps/>
                <w:szCs w:val="22"/>
              </w:rPr>
              <w:t>CNIC / Passport Number:</w:t>
            </w:r>
          </w:p>
        </w:tc>
        <w:tc>
          <w:tcPr>
            <w:tcW w:w="4623" w:type="dxa"/>
          </w:tcPr>
          <w:p w14:paraId="308CA6E6" w14:textId="77777777" w:rsidR="00DE1926" w:rsidRDefault="00E50157">
            <w:pPr>
              <w:spacing w:line="269" w:lineRule="auto"/>
              <w:jc w:val="both"/>
              <w:rPr>
                <w:smallCaps/>
                <w:szCs w:val="22"/>
              </w:rPr>
            </w:pPr>
            <w:r>
              <w:rPr>
                <w:smallCaps/>
                <w:szCs w:val="22"/>
              </w:rPr>
              <w:t>CNIC / Passport Number:</w:t>
            </w:r>
          </w:p>
        </w:tc>
      </w:tr>
      <w:tr w:rsidR="00DE1926" w14:paraId="458AEC39" w14:textId="77777777">
        <w:tc>
          <w:tcPr>
            <w:tcW w:w="4320" w:type="dxa"/>
          </w:tcPr>
          <w:p w14:paraId="4BA2ED2A" w14:textId="77777777" w:rsidR="00DE1926" w:rsidRDefault="00E50157">
            <w:pPr>
              <w:spacing w:after="240" w:line="269" w:lineRule="auto"/>
              <w:jc w:val="both"/>
              <w:rPr>
                <w:smallCaps/>
                <w:szCs w:val="22"/>
              </w:rPr>
            </w:pPr>
            <w:r>
              <w:rPr>
                <w:smallCaps/>
                <w:szCs w:val="22"/>
              </w:rPr>
              <w:t>Address:</w:t>
            </w:r>
          </w:p>
        </w:tc>
        <w:tc>
          <w:tcPr>
            <w:tcW w:w="4623" w:type="dxa"/>
          </w:tcPr>
          <w:p w14:paraId="447131A9" w14:textId="77777777" w:rsidR="00DE1926" w:rsidRDefault="00E50157">
            <w:pPr>
              <w:spacing w:after="240" w:line="269" w:lineRule="auto"/>
              <w:jc w:val="both"/>
              <w:rPr>
                <w:szCs w:val="22"/>
              </w:rPr>
            </w:pPr>
            <w:r>
              <w:rPr>
                <w:smallCaps/>
                <w:szCs w:val="22"/>
              </w:rPr>
              <w:t>Address:</w:t>
            </w:r>
          </w:p>
        </w:tc>
      </w:tr>
    </w:tbl>
    <w:p w14:paraId="7D9519A6" w14:textId="77777777" w:rsidR="00DE1926" w:rsidRDefault="00E50157">
      <w:pPr>
        <w:spacing w:before="120" w:after="240" w:line="269" w:lineRule="auto"/>
        <w:ind w:right="-7"/>
        <w:jc w:val="both"/>
        <w:rPr>
          <w:szCs w:val="22"/>
        </w:rPr>
      </w:pPr>
      <w:r>
        <w:rPr>
          <w:szCs w:val="22"/>
        </w:rPr>
        <w:lastRenderedPageBreak/>
        <w:t>(Executants)</w:t>
      </w:r>
    </w:p>
    <w:p w14:paraId="6C186901" w14:textId="2D4FE3B8" w:rsidR="00DE1926" w:rsidRDefault="00E50157" w:rsidP="00272A71">
      <w:pPr>
        <w:spacing w:before="120" w:after="240" w:line="269" w:lineRule="auto"/>
        <w:jc w:val="both"/>
      </w:pPr>
      <w:r>
        <w:rPr>
          <w:szCs w:val="22"/>
        </w:rPr>
        <w:t>(To be executed by all the Consortium Members in favour of Lead Member)</w:t>
      </w:r>
      <w:r>
        <w:br w:type="page"/>
      </w:r>
    </w:p>
    <w:p w14:paraId="7F812B6B" w14:textId="77777777" w:rsidR="00DE1926" w:rsidRDefault="00E50157">
      <w:pPr>
        <w:widowControl w:val="0"/>
        <w:spacing w:before="120" w:after="240" w:line="269" w:lineRule="auto"/>
        <w:contextualSpacing/>
        <w:jc w:val="center"/>
        <w:rPr>
          <w:b/>
          <w:bCs/>
          <w:smallCaps/>
          <w:szCs w:val="22"/>
          <w:u w:val="single"/>
        </w:rPr>
      </w:pPr>
      <w:r>
        <w:rPr>
          <w:b/>
          <w:bCs/>
          <w:smallCaps/>
          <w:szCs w:val="22"/>
          <w:u w:val="single"/>
        </w:rPr>
        <w:lastRenderedPageBreak/>
        <w:t>Bidding Form T3 – Form of Affidavit</w:t>
      </w:r>
    </w:p>
    <w:p w14:paraId="196BA2FB" w14:textId="77777777" w:rsidR="00DE1926" w:rsidRDefault="00DE1926">
      <w:pPr>
        <w:widowControl w:val="0"/>
        <w:spacing w:before="120" w:after="240" w:line="269" w:lineRule="auto"/>
        <w:contextualSpacing/>
        <w:jc w:val="both"/>
        <w:rPr>
          <w:b/>
          <w:bCs/>
          <w:smallCaps/>
          <w:szCs w:val="22"/>
        </w:rPr>
      </w:pPr>
    </w:p>
    <w:p w14:paraId="51583B71" w14:textId="77777777" w:rsidR="00DE1926" w:rsidRDefault="00DE1926">
      <w:pPr>
        <w:widowControl w:val="0"/>
        <w:spacing w:before="120" w:after="240" w:line="269" w:lineRule="auto"/>
        <w:ind w:right="202"/>
        <w:contextualSpacing/>
        <w:jc w:val="both"/>
        <w:rPr>
          <w:b/>
          <w:bCs/>
          <w:color w:val="000000" w:themeColor="text1"/>
          <w:szCs w:val="22"/>
        </w:rPr>
      </w:pPr>
      <w:bookmarkStart w:id="154" w:name="_Toc446672288"/>
      <w:bookmarkStart w:id="155" w:name="_Toc316572111"/>
      <w:bookmarkStart w:id="156" w:name="_Toc306356918"/>
      <w:bookmarkStart w:id="157" w:name="_Toc318109264"/>
    </w:p>
    <w:p w14:paraId="40ED4A19" w14:textId="77777777" w:rsidR="00DE1926" w:rsidRDefault="00E50157">
      <w:pPr>
        <w:widowControl w:val="0"/>
        <w:spacing w:before="120" w:after="240" w:line="269" w:lineRule="auto"/>
        <w:ind w:right="202"/>
        <w:contextualSpacing/>
        <w:jc w:val="center"/>
        <w:rPr>
          <w:b/>
          <w:bCs/>
          <w:smallCaps/>
          <w:color w:val="000000" w:themeColor="text1"/>
          <w:szCs w:val="22"/>
        </w:rPr>
      </w:pPr>
      <w:r>
        <w:rPr>
          <w:b/>
          <w:bCs/>
          <w:smallCaps/>
          <w:color w:val="000000" w:themeColor="text1"/>
          <w:szCs w:val="22"/>
        </w:rPr>
        <w:t>Affidavit</w:t>
      </w:r>
    </w:p>
    <w:p w14:paraId="6A407812" w14:textId="77777777" w:rsidR="00DE1926" w:rsidRDefault="00E50157">
      <w:pPr>
        <w:widowControl w:val="0"/>
        <w:spacing w:before="120" w:after="240" w:line="269" w:lineRule="auto"/>
        <w:ind w:right="202"/>
        <w:contextualSpacing/>
        <w:jc w:val="center"/>
        <w:rPr>
          <w:b/>
          <w:bCs/>
          <w:color w:val="000000" w:themeColor="text1"/>
          <w:szCs w:val="22"/>
        </w:rPr>
      </w:pPr>
      <w:r>
        <w:rPr>
          <w:color w:val="000000" w:themeColor="text1"/>
          <w:szCs w:val="22"/>
        </w:rPr>
        <w:t>(this “</w:t>
      </w:r>
      <w:r>
        <w:rPr>
          <w:b/>
          <w:bCs/>
          <w:color w:val="000000" w:themeColor="text1"/>
          <w:szCs w:val="22"/>
        </w:rPr>
        <w:t>Affidavit</w:t>
      </w:r>
      <w:r>
        <w:rPr>
          <w:color w:val="000000" w:themeColor="text1"/>
          <w:szCs w:val="22"/>
        </w:rPr>
        <w:t>”)</w:t>
      </w:r>
    </w:p>
    <w:p w14:paraId="464B4652" w14:textId="77777777" w:rsidR="00DE1926" w:rsidRDefault="00DE1926">
      <w:pPr>
        <w:widowControl w:val="0"/>
        <w:spacing w:before="120" w:after="240" w:line="269" w:lineRule="auto"/>
        <w:contextualSpacing/>
        <w:jc w:val="both"/>
        <w:rPr>
          <w:b/>
          <w:bCs/>
          <w:color w:val="000000" w:themeColor="text1"/>
          <w:szCs w:val="22"/>
        </w:rPr>
      </w:pPr>
    </w:p>
    <w:p w14:paraId="50D59453" w14:textId="77777777" w:rsidR="00DE1926" w:rsidRDefault="00E50157">
      <w:pPr>
        <w:widowControl w:val="0"/>
        <w:spacing w:before="120" w:after="240" w:line="269" w:lineRule="auto"/>
        <w:contextualSpacing/>
        <w:jc w:val="right"/>
        <w:rPr>
          <w:rFonts w:eastAsia="Times New Roman"/>
          <w:szCs w:val="22"/>
        </w:rPr>
      </w:pPr>
      <w:r>
        <w:rPr>
          <w:rFonts w:eastAsia="Times New Roman"/>
          <w:szCs w:val="22"/>
        </w:rPr>
        <w:t>Date: ______________</w:t>
      </w:r>
    </w:p>
    <w:p w14:paraId="2CA81A82" w14:textId="77777777" w:rsidR="00DE1926" w:rsidRDefault="00DE1926">
      <w:pPr>
        <w:widowControl w:val="0"/>
        <w:spacing w:before="120" w:after="240" w:line="269" w:lineRule="auto"/>
        <w:contextualSpacing/>
        <w:jc w:val="right"/>
        <w:rPr>
          <w:rFonts w:eastAsia="Times New Roman"/>
          <w:szCs w:val="22"/>
        </w:rPr>
      </w:pPr>
    </w:p>
    <w:p w14:paraId="480DA559" w14:textId="77777777" w:rsidR="00DE1926" w:rsidRDefault="00E50157">
      <w:pPr>
        <w:widowControl w:val="0"/>
        <w:spacing w:before="120" w:after="240" w:line="269" w:lineRule="auto"/>
        <w:contextualSpacing/>
        <w:jc w:val="both"/>
        <w:rPr>
          <w:rFonts w:eastAsia="Times New Roman"/>
          <w:szCs w:val="22"/>
        </w:rPr>
      </w:pPr>
      <w:r>
        <w:rPr>
          <w:b/>
          <w:bCs/>
          <w:smallCaps/>
          <w:szCs w:val="22"/>
          <w:lang w:val="en-US"/>
        </w:rPr>
        <w:t>[Insert name of Implementing Agency]</w:t>
      </w:r>
    </w:p>
    <w:p w14:paraId="4E8D230B" w14:textId="77777777" w:rsidR="00DE1926" w:rsidRDefault="00E50157">
      <w:pPr>
        <w:widowControl w:val="0"/>
        <w:spacing w:before="120" w:after="240" w:line="269" w:lineRule="auto"/>
        <w:contextualSpacing/>
        <w:jc w:val="both"/>
        <w:rPr>
          <w:rFonts w:eastAsia="Times New Roman"/>
          <w:szCs w:val="22"/>
        </w:rPr>
      </w:pPr>
      <w:r>
        <w:rPr>
          <w:rFonts w:eastAsia="Times New Roman"/>
          <w:szCs w:val="22"/>
        </w:rPr>
        <w:t>[Address]</w:t>
      </w:r>
    </w:p>
    <w:p w14:paraId="1786436D" w14:textId="77777777" w:rsidR="00DE1926" w:rsidRDefault="00DE1926">
      <w:pPr>
        <w:widowControl w:val="0"/>
        <w:spacing w:before="120" w:after="240" w:line="269" w:lineRule="auto"/>
        <w:contextualSpacing/>
        <w:jc w:val="both"/>
        <w:rPr>
          <w:rFonts w:eastAsia="Times New Roman"/>
          <w:szCs w:val="22"/>
        </w:rPr>
      </w:pPr>
    </w:p>
    <w:p w14:paraId="14D56BB1" w14:textId="77777777" w:rsidR="00DE1926" w:rsidRDefault="00E50157">
      <w:pPr>
        <w:widowControl w:val="0"/>
        <w:spacing w:before="120" w:after="240" w:line="269" w:lineRule="auto"/>
        <w:contextualSpacing/>
        <w:jc w:val="both"/>
        <w:rPr>
          <w:rFonts w:eastAsia="Times New Roman"/>
          <w:szCs w:val="22"/>
        </w:rPr>
      </w:pPr>
      <w:r>
        <w:t>Reference the Request for Proposals document issued on [</w:t>
      </w:r>
      <w:r>
        <w:sym w:font="Wingdings" w:char="F06C"/>
      </w:r>
      <w:r>
        <w:t>], by [</w:t>
      </w:r>
      <w:r>
        <w:rPr>
          <w:i/>
          <w:iCs/>
        </w:rPr>
        <w:t>insert name of the Implementing Agency</w:t>
      </w:r>
      <w:r>
        <w:t>] (the “</w:t>
      </w:r>
      <w:r>
        <w:rPr>
          <w:b/>
          <w:bCs/>
        </w:rPr>
        <w:t>RFP</w:t>
      </w:r>
      <w:r>
        <w:t>”), in relation to the [</w:t>
      </w:r>
      <w:r>
        <w:rPr>
          <w:i/>
          <w:iCs/>
        </w:rPr>
        <w:t>design, finance, build, operate, maintain and transfer</w:t>
      </w:r>
      <w:r>
        <w:t>]</w:t>
      </w:r>
      <w:r>
        <w:rPr>
          <w:rStyle w:val="FootnoteReference"/>
        </w:rPr>
        <w:footnoteReference w:id="9"/>
      </w:r>
      <w:r>
        <w:t xml:space="preserve"> of </w:t>
      </w:r>
      <w:r>
        <w:rPr>
          <w:rFonts w:asciiTheme="majorBidi" w:hAnsiTheme="majorBidi"/>
        </w:rPr>
        <w:t xml:space="preserve">the </w:t>
      </w:r>
      <w:r>
        <w:rPr>
          <w:rFonts w:asciiTheme="majorBidi" w:hAnsiTheme="majorBidi" w:cstheme="majorBidi"/>
          <w:szCs w:val="22"/>
        </w:rPr>
        <w:t>[</w:t>
      </w:r>
      <w:r>
        <w:rPr>
          <w:rFonts w:asciiTheme="majorBidi" w:hAnsiTheme="majorBidi" w:cstheme="majorBidi"/>
          <w:i/>
          <w:iCs/>
          <w:szCs w:val="22"/>
        </w:rPr>
        <w:t>insert name of the project</w:t>
      </w:r>
      <w:r>
        <w:rPr>
          <w:rFonts w:asciiTheme="majorBidi" w:hAnsiTheme="majorBidi" w:cstheme="majorBidi"/>
          <w:szCs w:val="22"/>
        </w:rPr>
        <w:t>]</w:t>
      </w:r>
      <w:r>
        <w:rPr>
          <w:rFonts w:asciiTheme="majorBidi" w:hAnsiTheme="majorBidi"/>
        </w:rPr>
        <w:t xml:space="preserve"> project</w:t>
      </w:r>
      <w:r>
        <w:rPr>
          <w:color w:val="000000"/>
          <w:w w:val="0"/>
          <w:szCs w:val="22"/>
          <w:lang w:val="en-US"/>
        </w:rPr>
        <w:t>.</w:t>
      </w:r>
    </w:p>
    <w:p w14:paraId="0B1A1FD9" w14:textId="77777777" w:rsidR="00DE1926" w:rsidRDefault="00DE1926">
      <w:pPr>
        <w:widowControl w:val="0"/>
        <w:spacing w:before="120" w:after="240" w:line="269" w:lineRule="auto"/>
        <w:contextualSpacing/>
        <w:jc w:val="both"/>
        <w:rPr>
          <w:rFonts w:eastAsia="Times New Roman"/>
          <w:szCs w:val="22"/>
        </w:rPr>
      </w:pPr>
    </w:p>
    <w:p w14:paraId="04448367" w14:textId="77777777" w:rsidR="00DE1926" w:rsidRDefault="00E50157">
      <w:pPr>
        <w:widowControl w:val="0"/>
        <w:spacing w:before="120" w:after="240" w:line="269" w:lineRule="auto"/>
        <w:contextualSpacing/>
        <w:jc w:val="both"/>
        <w:rPr>
          <w:rFonts w:eastAsia="Times New Roman"/>
          <w:szCs w:val="22"/>
        </w:rPr>
      </w:pPr>
      <w:r>
        <w:rPr>
          <w:rFonts w:eastAsia="Times New Roman"/>
          <w:szCs w:val="22"/>
        </w:rPr>
        <w:t>We, [</w:t>
      </w:r>
      <w:r>
        <w:rPr>
          <w:rFonts w:eastAsia="Times New Roman"/>
          <w:i/>
          <w:szCs w:val="22"/>
        </w:rPr>
        <w:t>insert name of Bidder / Consortium Member</w:t>
      </w:r>
      <w:r>
        <w:rPr>
          <w:rFonts w:eastAsia="Times New Roman"/>
          <w:szCs w:val="22"/>
        </w:rPr>
        <w:t>] hereby represent and warrant that, as of the date of this Affidavit [</w:t>
      </w:r>
      <w:r>
        <w:rPr>
          <w:rFonts w:eastAsia="Times New Roman"/>
          <w:i/>
          <w:szCs w:val="22"/>
        </w:rPr>
        <w:t>name of Bidder / Consortium Member]</w:t>
      </w:r>
      <w:r>
        <w:rPr>
          <w:rFonts w:eastAsia="Times New Roman"/>
          <w:szCs w:val="22"/>
        </w:rPr>
        <w:t xml:space="preserve"> (as applicable):</w:t>
      </w:r>
    </w:p>
    <w:p w14:paraId="5371C967" w14:textId="77777777" w:rsidR="00DE1926" w:rsidRDefault="00DE1926">
      <w:pPr>
        <w:widowControl w:val="0"/>
        <w:spacing w:before="120" w:after="240" w:line="269" w:lineRule="auto"/>
        <w:contextualSpacing/>
        <w:jc w:val="both"/>
        <w:rPr>
          <w:rFonts w:eastAsia="Times New Roman"/>
          <w:szCs w:val="22"/>
        </w:rPr>
      </w:pPr>
    </w:p>
    <w:p w14:paraId="4F485D18" w14:textId="77777777" w:rsidR="00DE1926" w:rsidRDefault="00E50157">
      <w:pPr>
        <w:widowControl w:val="0"/>
        <w:numPr>
          <w:ilvl w:val="0"/>
          <w:numId w:val="52"/>
        </w:numPr>
        <w:spacing w:before="120" w:after="240" w:line="269" w:lineRule="auto"/>
        <w:ind w:left="720" w:hanging="720"/>
        <w:contextualSpacing/>
        <w:jc w:val="both"/>
        <w:rPr>
          <w:rFonts w:eastAsia="Times New Roman"/>
          <w:szCs w:val="22"/>
        </w:rPr>
      </w:pPr>
      <w:r>
        <w:rPr>
          <w:rFonts w:eastAsia="Times New Roman"/>
          <w:szCs w:val="22"/>
        </w:rPr>
        <w:t>are not in bankruptcy or liquidation proceedings;</w:t>
      </w:r>
    </w:p>
    <w:p w14:paraId="2628320B" w14:textId="77777777" w:rsidR="00DE1926" w:rsidRDefault="00DE1926">
      <w:pPr>
        <w:widowControl w:val="0"/>
        <w:spacing w:before="120" w:after="240" w:line="269" w:lineRule="auto"/>
        <w:ind w:left="720" w:hanging="720"/>
        <w:contextualSpacing/>
        <w:jc w:val="both"/>
        <w:rPr>
          <w:rFonts w:eastAsia="Times New Roman"/>
          <w:szCs w:val="22"/>
        </w:rPr>
      </w:pPr>
    </w:p>
    <w:p w14:paraId="6F149F0B" w14:textId="77777777" w:rsidR="00DE1926" w:rsidRDefault="00E50157">
      <w:pPr>
        <w:widowControl w:val="0"/>
        <w:numPr>
          <w:ilvl w:val="0"/>
          <w:numId w:val="52"/>
        </w:numPr>
        <w:spacing w:before="120" w:after="240" w:line="269" w:lineRule="auto"/>
        <w:ind w:left="720" w:hanging="720"/>
        <w:contextualSpacing/>
        <w:jc w:val="both"/>
        <w:rPr>
          <w:rFonts w:eastAsia="Times New Roman"/>
          <w:szCs w:val="22"/>
        </w:rPr>
      </w:pPr>
      <w:r>
        <w:rPr>
          <w:rFonts w:eastAsia="Times New Roman"/>
          <w:szCs w:val="22"/>
        </w:rPr>
        <w:t>are not blacklisted by any governmental or non-governmental department / agency;</w:t>
      </w:r>
    </w:p>
    <w:p w14:paraId="05265B0A" w14:textId="77777777" w:rsidR="00DE1926" w:rsidRDefault="00DE1926">
      <w:pPr>
        <w:widowControl w:val="0"/>
        <w:spacing w:before="120" w:after="240" w:line="269" w:lineRule="auto"/>
        <w:ind w:left="720" w:hanging="720"/>
        <w:contextualSpacing/>
        <w:jc w:val="both"/>
        <w:rPr>
          <w:rFonts w:eastAsia="Times New Roman"/>
          <w:szCs w:val="22"/>
        </w:rPr>
      </w:pPr>
    </w:p>
    <w:p w14:paraId="2B7F53CB" w14:textId="77777777" w:rsidR="00DE1926" w:rsidRDefault="00E50157">
      <w:pPr>
        <w:widowControl w:val="0"/>
        <w:numPr>
          <w:ilvl w:val="0"/>
          <w:numId w:val="52"/>
        </w:numPr>
        <w:spacing w:before="120" w:after="240" w:line="269" w:lineRule="auto"/>
        <w:ind w:left="720" w:hanging="720"/>
        <w:contextualSpacing/>
        <w:jc w:val="both"/>
        <w:rPr>
          <w:rFonts w:eastAsia="Times New Roman"/>
          <w:szCs w:val="22"/>
        </w:rPr>
      </w:pPr>
      <w:r>
        <w:rPr>
          <w:rFonts w:eastAsia="Times New Roman"/>
          <w:szCs w:val="22"/>
        </w:rPr>
        <w:t>have not been convicted of, fraud, corruption, collusion or money laundering;</w:t>
      </w:r>
    </w:p>
    <w:p w14:paraId="4EBE5F52" w14:textId="77777777" w:rsidR="00DE1926" w:rsidRDefault="00DE1926">
      <w:pPr>
        <w:widowControl w:val="0"/>
        <w:spacing w:before="120" w:after="240" w:line="269" w:lineRule="auto"/>
        <w:ind w:hanging="720"/>
        <w:contextualSpacing/>
        <w:jc w:val="both"/>
        <w:rPr>
          <w:rFonts w:eastAsia="Times New Roman"/>
          <w:szCs w:val="22"/>
        </w:rPr>
      </w:pPr>
    </w:p>
    <w:p w14:paraId="785BBF0D" w14:textId="77777777" w:rsidR="00DE1926" w:rsidRDefault="00E50157">
      <w:pPr>
        <w:widowControl w:val="0"/>
        <w:numPr>
          <w:ilvl w:val="0"/>
          <w:numId w:val="52"/>
        </w:numPr>
        <w:spacing w:before="120" w:after="240" w:line="269" w:lineRule="auto"/>
        <w:ind w:left="720" w:hanging="720"/>
        <w:contextualSpacing/>
        <w:jc w:val="both"/>
        <w:rPr>
          <w:rFonts w:eastAsia="Times New Roman"/>
          <w:szCs w:val="22"/>
        </w:rPr>
      </w:pPr>
      <w:r>
        <w:rPr>
          <w:rFonts w:eastAsia="Times New Roman"/>
          <w:szCs w:val="22"/>
        </w:rPr>
        <w:t>are not aware of any conflict of interest or potential conflict of interest arising from prior or existing contracts or relationships which could materially affect our capability to comply with the obligations under the Concession Agreement;</w:t>
      </w:r>
    </w:p>
    <w:p w14:paraId="72BD55FF" w14:textId="77777777" w:rsidR="00DE1926" w:rsidRDefault="00DE1926">
      <w:pPr>
        <w:widowControl w:val="0"/>
        <w:spacing w:before="120" w:after="240" w:line="269" w:lineRule="auto"/>
        <w:ind w:left="720" w:hanging="720"/>
        <w:contextualSpacing/>
        <w:jc w:val="both"/>
        <w:rPr>
          <w:rFonts w:eastAsia="Times New Roman"/>
          <w:szCs w:val="22"/>
        </w:rPr>
      </w:pPr>
    </w:p>
    <w:p w14:paraId="649916A3" w14:textId="77777777" w:rsidR="00DE1926" w:rsidRDefault="00E50157">
      <w:pPr>
        <w:widowControl w:val="0"/>
        <w:numPr>
          <w:ilvl w:val="0"/>
          <w:numId w:val="52"/>
        </w:numPr>
        <w:spacing w:before="120" w:after="240" w:line="269" w:lineRule="auto"/>
        <w:ind w:left="720" w:hanging="720"/>
        <w:contextualSpacing/>
        <w:jc w:val="both"/>
        <w:rPr>
          <w:rFonts w:eastAsia="Times New Roman"/>
          <w:szCs w:val="22"/>
        </w:rPr>
      </w:pPr>
      <w:r>
        <w:rPr>
          <w:rFonts w:eastAsia="Times New Roman"/>
          <w:szCs w:val="22"/>
        </w:rPr>
        <w:t>[are legally and financially autonomous and operate under commercial law]</w:t>
      </w:r>
      <w:r>
        <w:rPr>
          <w:rFonts w:eastAsia="Times New Roman"/>
          <w:szCs w:val="22"/>
          <w:vertAlign w:val="superscript"/>
        </w:rPr>
        <w:footnoteReference w:id="10"/>
      </w:r>
      <w:r>
        <w:rPr>
          <w:rFonts w:eastAsia="Times New Roman"/>
          <w:szCs w:val="22"/>
        </w:rPr>
        <w:t>;</w:t>
      </w:r>
    </w:p>
    <w:p w14:paraId="70A7414D" w14:textId="77777777" w:rsidR="00DE1926" w:rsidRDefault="00DE1926">
      <w:pPr>
        <w:widowControl w:val="0"/>
        <w:spacing w:before="120" w:after="240" w:line="269" w:lineRule="auto"/>
        <w:ind w:hanging="720"/>
        <w:contextualSpacing/>
        <w:jc w:val="both"/>
        <w:rPr>
          <w:rFonts w:eastAsia="Times New Roman"/>
          <w:szCs w:val="22"/>
        </w:rPr>
      </w:pPr>
    </w:p>
    <w:p w14:paraId="5B811172" w14:textId="77777777" w:rsidR="00DE1926" w:rsidRDefault="00E50157">
      <w:pPr>
        <w:widowControl w:val="0"/>
        <w:numPr>
          <w:ilvl w:val="0"/>
          <w:numId w:val="52"/>
        </w:numPr>
        <w:spacing w:before="120" w:after="240" w:line="269" w:lineRule="auto"/>
        <w:ind w:left="720" w:hanging="720"/>
        <w:contextualSpacing/>
        <w:jc w:val="both"/>
        <w:rPr>
          <w:rFonts w:eastAsia="Times New Roman"/>
          <w:szCs w:val="22"/>
        </w:rPr>
      </w:pPr>
      <w:r>
        <w:rPr>
          <w:rFonts w:eastAsia="Times New Roman"/>
          <w:szCs w:val="22"/>
        </w:rPr>
        <w:t>[there is no pending litigation which represents more than [</w:t>
      </w:r>
      <w:r>
        <w:rPr>
          <w:rFonts w:eastAsia="Times New Roman"/>
          <w:i/>
          <w:iCs/>
          <w:szCs w:val="22"/>
        </w:rPr>
        <w:t>fifty percent (50%)</w:t>
      </w:r>
      <w:r>
        <w:rPr>
          <w:rFonts w:eastAsia="Times New Roman"/>
          <w:szCs w:val="22"/>
        </w:rPr>
        <w:t>] of our net worth]</w:t>
      </w:r>
      <w:r>
        <w:rPr>
          <w:rFonts w:eastAsia="Times New Roman"/>
          <w:szCs w:val="22"/>
          <w:vertAlign w:val="superscript"/>
        </w:rPr>
        <w:footnoteReference w:id="11"/>
      </w:r>
      <w:r>
        <w:rPr>
          <w:rFonts w:eastAsia="Times New Roman"/>
          <w:szCs w:val="22"/>
        </w:rPr>
        <w:t>;</w:t>
      </w:r>
    </w:p>
    <w:p w14:paraId="37FA73C9" w14:textId="77777777" w:rsidR="00DE1926" w:rsidRDefault="00DE1926">
      <w:pPr>
        <w:widowControl w:val="0"/>
        <w:spacing w:before="120" w:after="240" w:line="269" w:lineRule="auto"/>
        <w:ind w:left="720" w:hanging="720"/>
        <w:contextualSpacing/>
        <w:jc w:val="both"/>
        <w:rPr>
          <w:rFonts w:eastAsia="Times New Roman"/>
          <w:szCs w:val="22"/>
        </w:rPr>
      </w:pPr>
    </w:p>
    <w:p w14:paraId="1E38B692" w14:textId="77777777" w:rsidR="00DE1926" w:rsidRDefault="00E50157">
      <w:pPr>
        <w:widowControl w:val="0"/>
        <w:numPr>
          <w:ilvl w:val="0"/>
          <w:numId w:val="52"/>
        </w:numPr>
        <w:spacing w:before="120" w:after="240" w:line="269" w:lineRule="auto"/>
        <w:ind w:left="720" w:hanging="720"/>
        <w:contextualSpacing/>
        <w:jc w:val="both"/>
        <w:rPr>
          <w:rFonts w:eastAsia="Times New Roman"/>
          <w:szCs w:val="22"/>
        </w:rPr>
      </w:pPr>
      <w:r>
        <w:rPr>
          <w:rFonts w:eastAsia="Times New Roman"/>
          <w:szCs w:val="22"/>
        </w:rPr>
        <w:t>[are not under any non-performance of a contract within last [</w:t>
      </w:r>
      <w:r>
        <w:rPr>
          <w:rFonts w:eastAsia="Times New Roman"/>
          <w:i/>
          <w:iCs/>
          <w:szCs w:val="22"/>
        </w:rPr>
        <w:t>five (5)</w:t>
      </w:r>
      <w:r>
        <w:rPr>
          <w:rFonts w:eastAsia="Times New Roman"/>
          <w:szCs w:val="22"/>
        </w:rPr>
        <w:t>] years of the Bid Submission Date]</w:t>
      </w:r>
      <w:r>
        <w:rPr>
          <w:rFonts w:eastAsia="Times New Roman"/>
          <w:szCs w:val="22"/>
          <w:vertAlign w:val="superscript"/>
        </w:rPr>
        <w:footnoteReference w:id="12"/>
      </w:r>
      <w:r>
        <w:rPr>
          <w:rFonts w:eastAsia="Times New Roman"/>
          <w:szCs w:val="22"/>
        </w:rPr>
        <w:t>; and</w:t>
      </w:r>
    </w:p>
    <w:p w14:paraId="7EC91E60" w14:textId="77777777" w:rsidR="00DE1926" w:rsidRDefault="00DE1926">
      <w:pPr>
        <w:widowControl w:val="0"/>
        <w:spacing w:before="120" w:after="240" w:line="269" w:lineRule="auto"/>
        <w:ind w:left="720" w:hanging="720"/>
        <w:contextualSpacing/>
        <w:jc w:val="both"/>
        <w:rPr>
          <w:rFonts w:eastAsia="Times New Roman"/>
          <w:szCs w:val="22"/>
        </w:rPr>
      </w:pPr>
    </w:p>
    <w:p w14:paraId="049F4B08" w14:textId="77777777" w:rsidR="00DE1926" w:rsidRDefault="00E50157">
      <w:pPr>
        <w:widowControl w:val="0"/>
        <w:numPr>
          <w:ilvl w:val="0"/>
          <w:numId w:val="52"/>
        </w:numPr>
        <w:spacing w:before="120" w:after="240" w:line="269" w:lineRule="auto"/>
        <w:ind w:left="720" w:hanging="720"/>
        <w:contextualSpacing/>
        <w:jc w:val="both"/>
        <w:rPr>
          <w:rFonts w:eastAsia="Times New Roman"/>
          <w:szCs w:val="22"/>
        </w:rPr>
      </w:pPr>
      <w:r>
        <w:rPr>
          <w:rFonts w:eastAsia="Times New Roman"/>
          <w:szCs w:val="22"/>
        </w:rPr>
        <w:lastRenderedPageBreak/>
        <w:t>[have not failed to sign a contract with any procuring authority following award]</w:t>
      </w:r>
      <w:r>
        <w:rPr>
          <w:rFonts w:eastAsia="Times New Roman"/>
          <w:szCs w:val="22"/>
          <w:vertAlign w:val="superscript"/>
        </w:rPr>
        <w:footnoteReference w:id="13"/>
      </w:r>
      <w:r>
        <w:rPr>
          <w:rFonts w:eastAsia="Times New Roman"/>
          <w:szCs w:val="22"/>
        </w:rPr>
        <w:t>.</w:t>
      </w:r>
    </w:p>
    <w:p w14:paraId="2EA8FEB1" w14:textId="77777777" w:rsidR="00DE1926" w:rsidRDefault="00DE1926">
      <w:pPr>
        <w:widowControl w:val="0"/>
        <w:spacing w:before="120" w:after="240" w:line="269" w:lineRule="auto"/>
        <w:contextualSpacing/>
        <w:jc w:val="both"/>
        <w:rPr>
          <w:rFonts w:eastAsia="Times New Roman"/>
          <w:szCs w:val="22"/>
        </w:rPr>
      </w:pPr>
    </w:p>
    <w:p w14:paraId="243F8B78" w14:textId="77777777" w:rsidR="00DE1926" w:rsidRDefault="00E50157">
      <w:pPr>
        <w:widowControl w:val="0"/>
        <w:spacing w:before="120" w:after="240" w:line="269" w:lineRule="auto"/>
        <w:contextualSpacing/>
        <w:jc w:val="both"/>
        <w:rPr>
          <w:rFonts w:eastAsia="Times New Roman"/>
          <w:szCs w:val="22"/>
        </w:rPr>
      </w:pPr>
      <w:r>
        <w:rPr>
          <w:rFonts w:eastAsia="Times New Roman"/>
          <w:szCs w:val="22"/>
        </w:rPr>
        <w:t xml:space="preserve">We have also attached proof of our registration from the relevant statutory authority. </w:t>
      </w:r>
    </w:p>
    <w:p w14:paraId="34D632CA" w14:textId="77777777" w:rsidR="00DE1926" w:rsidRDefault="00DE1926">
      <w:pPr>
        <w:widowControl w:val="0"/>
        <w:spacing w:before="120" w:after="240" w:line="269" w:lineRule="auto"/>
        <w:contextualSpacing/>
        <w:jc w:val="both"/>
        <w:rPr>
          <w:rFonts w:eastAsia="Times New Roman"/>
          <w:szCs w:val="22"/>
        </w:rPr>
      </w:pPr>
    </w:p>
    <w:p w14:paraId="18675211" w14:textId="77777777" w:rsidR="00DE1926" w:rsidRDefault="00E50157">
      <w:pPr>
        <w:spacing w:before="120" w:after="240" w:line="268" w:lineRule="auto"/>
        <w:jc w:val="both"/>
        <w:rPr>
          <w:rFonts w:eastAsia="Times New Roman"/>
          <w:i/>
          <w:iCs/>
          <w:szCs w:val="22"/>
        </w:rPr>
      </w:pPr>
      <w:r>
        <w:rPr>
          <w:rFonts w:eastAsia="Times New Roman"/>
          <w:i/>
          <w:iCs/>
          <w:szCs w:val="22"/>
        </w:rPr>
        <w:t>All capitalized terms unless defined herein shall bear the meaning as ascribed thereto in the RFP.</w:t>
      </w:r>
    </w:p>
    <w:p w14:paraId="4EC4121E" w14:textId="77777777" w:rsidR="00DE1926" w:rsidRDefault="00DE1926">
      <w:pPr>
        <w:spacing w:before="120" w:after="240" w:line="268" w:lineRule="auto"/>
        <w:jc w:val="both"/>
        <w:rPr>
          <w:b/>
          <w:szCs w:val="22"/>
        </w:rPr>
      </w:pPr>
    </w:p>
    <w:p w14:paraId="52F7EEBA" w14:textId="77777777" w:rsidR="00DE1926" w:rsidRDefault="00DE1926">
      <w:pPr>
        <w:spacing w:before="120" w:after="240" w:line="268" w:lineRule="auto"/>
        <w:jc w:val="both"/>
        <w:rPr>
          <w:b/>
          <w:szCs w:val="22"/>
        </w:rPr>
      </w:pPr>
    </w:p>
    <w:p w14:paraId="0C8E29A5" w14:textId="77777777" w:rsidR="00DE1926" w:rsidRDefault="00DE1926">
      <w:pPr>
        <w:spacing w:before="120" w:after="240" w:line="268" w:lineRule="auto"/>
        <w:jc w:val="both"/>
        <w:rPr>
          <w:b/>
          <w:szCs w:val="22"/>
        </w:rPr>
      </w:pPr>
    </w:p>
    <w:p w14:paraId="44E04AC6" w14:textId="77777777" w:rsidR="00DE1926" w:rsidRDefault="00DE1926">
      <w:pPr>
        <w:spacing w:before="120" w:after="240" w:line="268" w:lineRule="auto"/>
        <w:jc w:val="both"/>
        <w:rPr>
          <w:b/>
          <w:szCs w:val="22"/>
        </w:rPr>
      </w:pPr>
    </w:p>
    <w:p w14:paraId="6BA171BB" w14:textId="77777777" w:rsidR="00DE1926" w:rsidRDefault="00DE1926">
      <w:pPr>
        <w:spacing w:before="120" w:after="240" w:line="268" w:lineRule="auto"/>
        <w:jc w:val="both"/>
        <w:rPr>
          <w:b/>
          <w:szCs w:val="22"/>
        </w:rPr>
      </w:pPr>
    </w:p>
    <w:p w14:paraId="2B95110A" w14:textId="77777777" w:rsidR="00DE1926" w:rsidRDefault="00E50157">
      <w:pPr>
        <w:spacing w:before="120" w:after="240" w:line="268" w:lineRule="auto"/>
        <w:jc w:val="both"/>
        <w:rPr>
          <w:b/>
          <w:szCs w:val="22"/>
        </w:rPr>
      </w:pPr>
      <w:r>
        <w:rPr>
          <w:b/>
          <w:szCs w:val="22"/>
        </w:rPr>
        <w:t>____________________</w:t>
      </w:r>
    </w:p>
    <w:p w14:paraId="10BB7B16" w14:textId="77777777" w:rsidR="00DE1926" w:rsidRDefault="00E50157">
      <w:pPr>
        <w:spacing w:before="120" w:after="240" w:line="268" w:lineRule="auto"/>
        <w:jc w:val="both"/>
        <w:rPr>
          <w:b/>
          <w:szCs w:val="22"/>
        </w:rPr>
      </w:pPr>
      <w:r>
        <w:rPr>
          <w:b/>
          <w:szCs w:val="22"/>
        </w:rPr>
        <w:t>Deponent</w:t>
      </w:r>
    </w:p>
    <w:p w14:paraId="036DB54A" w14:textId="77777777" w:rsidR="00DE1926" w:rsidRDefault="00E50157">
      <w:pPr>
        <w:spacing w:before="120" w:after="240" w:line="268" w:lineRule="auto"/>
        <w:jc w:val="both"/>
        <w:rPr>
          <w:szCs w:val="22"/>
        </w:rPr>
      </w:pPr>
      <w:r>
        <w:rPr>
          <w:szCs w:val="22"/>
        </w:rPr>
        <w:t>[Verified on oath at ______________ on this ____day of __________, 20___ that the contents of the above Affidavit are true and correct to the best of my knowledge and belief.]</w:t>
      </w:r>
      <w:r>
        <w:rPr>
          <w:rStyle w:val="FootnoteReference"/>
          <w:szCs w:val="22"/>
        </w:rPr>
        <w:footnoteReference w:id="14"/>
      </w:r>
    </w:p>
    <w:p w14:paraId="3750C525" w14:textId="77777777" w:rsidR="00DE1926" w:rsidRDefault="00DE1926">
      <w:pPr>
        <w:spacing w:before="120" w:after="240" w:line="268" w:lineRule="auto"/>
        <w:jc w:val="both"/>
        <w:rPr>
          <w:szCs w:val="22"/>
        </w:rPr>
      </w:pPr>
    </w:p>
    <w:p w14:paraId="30A7E666" w14:textId="77777777" w:rsidR="00DE1926" w:rsidRDefault="00E50157">
      <w:pPr>
        <w:spacing w:before="120" w:line="268" w:lineRule="auto"/>
        <w:jc w:val="both"/>
        <w:rPr>
          <w:b/>
          <w:szCs w:val="22"/>
        </w:rPr>
      </w:pPr>
      <w:r>
        <w:rPr>
          <w:b/>
          <w:szCs w:val="22"/>
        </w:rPr>
        <w:t>____________________</w:t>
      </w:r>
    </w:p>
    <w:p w14:paraId="343E953F" w14:textId="77777777" w:rsidR="00DE1926" w:rsidRDefault="00E50157">
      <w:pPr>
        <w:widowControl w:val="0"/>
        <w:spacing w:before="120" w:after="240" w:line="269" w:lineRule="auto"/>
        <w:contextualSpacing/>
        <w:jc w:val="both"/>
        <w:rPr>
          <w:rFonts w:eastAsia="Times New Roman"/>
          <w:szCs w:val="22"/>
        </w:rPr>
      </w:pPr>
      <w:r>
        <w:rPr>
          <w:b/>
          <w:szCs w:val="22"/>
        </w:rPr>
        <w:t>Deponent</w:t>
      </w:r>
    </w:p>
    <w:p w14:paraId="5FF06295" w14:textId="77777777" w:rsidR="00DE1926" w:rsidRDefault="00DE1926">
      <w:pPr>
        <w:widowControl w:val="0"/>
        <w:spacing w:before="120" w:after="240" w:line="269" w:lineRule="auto"/>
        <w:contextualSpacing/>
        <w:jc w:val="both"/>
        <w:rPr>
          <w:rFonts w:eastAsia="Times New Roman"/>
          <w:szCs w:val="22"/>
        </w:rPr>
      </w:pPr>
    </w:p>
    <w:p w14:paraId="2402E006" w14:textId="77777777" w:rsidR="00DE1926" w:rsidRDefault="00E50157">
      <w:pPr>
        <w:widowControl w:val="0"/>
        <w:spacing w:before="120" w:after="240" w:line="269" w:lineRule="auto"/>
        <w:contextualSpacing/>
        <w:jc w:val="both"/>
        <w:rPr>
          <w:rFonts w:eastAsia="Times New Roman"/>
          <w:szCs w:val="22"/>
        </w:rPr>
      </w:pPr>
      <w:r>
        <w:rPr>
          <w:rFonts w:eastAsia="Times New Roman"/>
          <w:szCs w:val="22"/>
        </w:rPr>
        <w:t>Yours sincerely,</w:t>
      </w:r>
    </w:p>
    <w:p w14:paraId="1D58FD41" w14:textId="77777777" w:rsidR="00DE1926" w:rsidRDefault="00DE1926">
      <w:pPr>
        <w:widowControl w:val="0"/>
        <w:spacing w:before="120" w:after="240" w:line="269" w:lineRule="auto"/>
        <w:contextualSpacing/>
        <w:jc w:val="both"/>
        <w:rPr>
          <w:rFonts w:eastAsia="Times New Roman"/>
          <w:szCs w:val="22"/>
        </w:rPr>
      </w:pPr>
    </w:p>
    <w:p w14:paraId="79F86D7E" w14:textId="77777777" w:rsidR="00DE1926" w:rsidRDefault="00DE1926">
      <w:pPr>
        <w:widowControl w:val="0"/>
        <w:spacing w:before="120" w:after="240" w:line="269" w:lineRule="auto"/>
        <w:contextualSpacing/>
        <w:jc w:val="both"/>
        <w:rPr>
          <w:rFonts w:eastAsia="Times New Roman"/>
          <w:szCs w:val="22"/>
        </w:rPr>
      </w:pPr>
    </w:p>
    <w:p w14:paraId="4A8D7488" w14:textId="77777777" w:rsidR="00DE1926" w:rsidRDefault="00E50157">
      <w:pPr>
        <w:widowControl w:val="0"/>
        <w:spacing w:before="120" w:after="240" w:line="269" w:lineRule="auto"/>
        <w:contextualSpacing/>
        <w:jc w:val="both"/>
        <w:rPr>
          <w:rFonts w:eastAsia="Times New Roman"/>
          <w:szCs w:val="22"/>
        </w:rPr>
      </w:pPr>
      <w:r>
        <w:rPr>
          <w:rFonts w:eastAsia="Times New Roman"/>
          <w:szCs w:val="22"/>
        </w:rPr>
        <w:t xml:space="preserve">Name and Title of Signatory: </w:t>
      </w:r>
      <w:r>
        <w:rPr>
          <w:rFonts w:eastAsia="Times New Roman"/>
          <w:szCs w:val="22"/>
        </w:rPr>
        <w:tab/>
      </w:r>
      <w:r>
        <w:rPr>
          <w:rFonts w:eastAsia="Times New Roman"/>
          <w:szCs w:val="22"/>
        </w:rPr>
        <w:tab/>
      </w:r>
      <w:r>
        <w:rPr>
          <w:rFonts w:eastAsia="Times New Roman"/>
          <w:szCs w:val="22"/>
        </w:rPr>
        <w:tab/>
        <w:t xml:space="preserve">_____________________________ </w:t>
      </w:r>
      <w:r>
        <w:rPr>
          <w:rFonts w:eastAsia="Times New Roman"/>
          <w:szCs w:val="22"/>
        </w:rPr>
        <w:tab/>
      </w:r>
    </w:p>
    <w:p w14:paraId="2FBC65B1" w14:textId="77777777" w:rsidR="00DE1926" w:rsidRDefault="00E50157">
      <w:pPr>
        <w:widowControl w:val="0"/>
        <w:spacing w:before="120" w:after="240" w:line="269" w:lineRule="auto"/>
        <w:contextualSpacing/>
        <w:jc w:val="both"/>
        <w:rPr>
          <w:rFonts w:eastAsia="Times New Roman"/>
          <w:szCs w:val="22"/>
        </w:rPr>
      </w:pPr>
      <w:r>
        <w:rPr>
          <w:rFonts w:eastAsia="Times New Roman"/>
          <w:szCs w:val="22"/>
        </w:rPr>
        <w:t xml:space="preserve">Name of Bidder / Consortium Member: </w:t>
      </w:r>
      <w:r>
        <w:rPr>
          <w:rFonts w:eastAsia="Times New Roman"/>
          <w:szCs w:val="22"/>
        </w:rPr>
        <w:tab/>
      </w:r>
      <w:r>
        <w:rPr>
          <w:rFonts w:eastAsia="Times New Roman"/>
          <w:szCs w:val="22"/>
        </w:rPr>
        <w:tab/>
        <w:t>_____________________________</w:t>
      </w:r>
    </w:p>
    <w:p w14:paraId="6995FA6F" w14:textId="77777777" w:rsidR="00DE1926" w:rsidRDefault="00E50157">
      <w:pPr>
        <w:widowControl w:val="0"/>
        <w:spacing w:before="120" w:after="240" w:line="269" w:lineRule="auto"/>
        <w:contextualSpacing/>
        <w:jc w:val="both"/>
        <w:rPr>
          <w:rFonts w:eastAsia="Times New Roman"/>
          <w:szCs w:val="22"/>
        </w:rPr>
      </w:pPr>
      <w:r>
        <w:rPr>
          <w:rFonts w:eastAsia="Times New Roman"/>
          <w:szCs w:val="22"/>
        </w:rPr>
        <w:t xml:space="preserve">Address of Bidder / Consortium Member: </w:t>
      </w:r>
      <w:r>
        <w:rPr>
          <w:rFonts w:eastAsia="Times New Roman"/>
          <w:szCs w:val="22"/>
        </w:rPr>
        <w:tab/>
        <w:t>____________________________</w:t>
      </w:r>
    </w:p>
    <w:p w14:paraId="39B56AF0" w14:textId="77777777" w:rsidR="00DE1926" w:rsidRDefault="00DE1926">
      <w:pPr>
        <w:widowControl w:val="0"/>
        <w:spacing w:before="120" w:after="240" w:line="269" w:lineRule="auto"/>
        <w:contextualSpacing/>
        <w:jc w:val="both"/>
        <w:rPr>
          <w:rFonts w:eastAsia="Times New Roman"/>
          <w:szCs w:val="22"/>
        </w:rPr>
      </w:pPr>
    </w:p>
    <w:p w14:paraId="7FD44144" w14:textId="77777777" w:rsidR="00DE1926" w:rsidRDefault="00DE1926">
      <w:pPr>
        <w:widowControl w:val="0"/>
        <w:spacing w:before="120" w:after="240" w:line="269" w:lineRule="auto"/>
        <w:ind w:right="202"/>
        <w:contextualSpacing/>
        <w:jc w:val="both"/>
        <w:rPr>
          <w:bCs/>
          <w:color w:val="000000" w:themeColor="text1"/>
          <w:szCs w:val="22"/>
        </w:rPr>
      </w:pPr>
    </w:p>
    <w:p w14:paraId="0CD8C3DE" w14:textId="77777777" w:rsidR="00DE1926" w:rsidRDefault="00DE1926">
      <w:pPr>
        <w:widowControl w:val="0"/>
        <w:spacing w:before="120" w:after="240" w:line="269" w:lineRule="auto"/>
        <w:ind w:right="202"/>
        <w:contextualSpacing/>
        <w:jc w:val="both"/>
        <w:rPr>
          <w:bCs/>
          <w:color w:val="000000" w:themeColor="text1"/>
          <w:szCs w:val="22"/>
        </w:rPr>
      </w:pPr>
    </w:p>
    <w:tbl>
      <w:tblPr>
        <w:tblW w:w="0" w:type="auto"/>
        <w:tblLook w:val="04A0" w:firstRow="1" w:lastRow="0" w:firstColumn="1" w:lastColumn="0" w:noHBand="0" w:noVBand="1"/>
      </w:tblPr>
      <w:tblGrid>
        <w:gridCol w:w="4320"/>
        <w:gridCol w:w="4623"/>
      </w:tblGrid>
      <w:tr w:rsidR="00DE1926" w14:paraId="41D2EFDA" w14:textId="77777777">
        <w:tc>
          <w:tcPr>
            <w:tcW w:w="4320" w:type="dxa"/>
          </w:tcPr>
          <w:p w14:paraId="72DEE05B" w14:textId="77777777" w:rsidR="00DE1926" w:rsidRDefault="00E50157">
            <w:pPr>
              <w:widowControl w:val="0"/>
              <w:spacing w:before="120" w:after="240" w:line="269" w:lineRule="auto"/>
              <w:contextualSpacing/>
              <w:jc w:val="both"/>
              <w:rPr>
                <w:b/>
                <w:smallCaps/>
                <w:szCs w:val="22"/>
                <w:u w:val="single"/>
              </w:rPr>
            </w:pPr>
            <w:r>
              <w:rPr>
                <w:b/>
                <w:smallCaps/>
                <w:szCs w:val="22"/>
                <w:u w:val="single"/>
              </w:rPr>
              <w:t>Witness 1:</w:t>
            </w:r>
          </w:p>
        </w:tc>
        <w:tc>
          <w:tcPr>
            <w:tcW w:w="4623" w:type="dxa"/>
          </w:tcPr>
          <w:p w14:paraId="6B51F28D" w14:textId="77777777" w:rsidR="00DE1926" w:rsidRDefault="00E50157">
            <w:pPr>
              <w:widowControl w:val="0"/>
              <w:spacing w:before="120" w:after="240" w:line="269" w:lineRule="auto"/>
              <w:contextualSpacing/>
              <w:jc w:val="both"/>
              <w:rPr>
                <w:szCs w:val="22"/>
              </w:rPr>
            </w:pPr>
            <w:r>
              <w:rPr>
                <w:b/>
                <w:smallCaps/>
                <w:szCs w:val="22"/>
                <w:u w:val="single"/>
              </w:rPr>
              <w:t>Witness 2:</w:t>
            </w:r>
          </w:p>
        </w:tc>
      </w:tr>
      <w:tr w:rsidR="00DE1926" w14:paraId="241F3D01" w14:textId="77777777">
        <w:tc>
          <w:tcPr>
            <w:tcW w:w="4320" w:type="dxa"/>
          </w:tcPr>
          <w:p w14:paraId="544855EF" w14:textId="77777777" w:rsidR="00DE1926" w:rsidRDefault="00DE1926">
            <w:pPr>
              <w:widowControl w:val="0"/>
              <w:spacing w:before="120" w:after="240" w:line="269" w:lineRule="auto"/>
              <w:contextualSpacing/>
              <w:jc w:val="both"/>
              <w:rPr>
                <w:szCs w:val="22"/>
              </w:rPr>
            </w:pPr>
          </w:p>
          <w:p w14:paraId="7615A68F" w14:textId="77777777" w:rsidR="00DE1926" w:rsidRDefault="00DE1926">
            <w:pPr>
              <w:widowControl w:val="0"/>
              <w:spacing w:before="120" w:after="240" w:line="269" w:lineRule="auto"/>
              <w:contextualSpacing/>
              <w:jc w:val="both"/>
              <w:rPr>
                <w:szCs w:val="22"/>
              </w:rPr>
            </w:pPr>
          </w:p>
          <w:p w14:paraId="37A3BC01" w14:textId="77777777" w:rsidR="00DE1926" w:rsidRDefault="00E50157">
            <w:pPr>
              <w:widowControl w:val="0"/>
              <w:spacing w:before="120" w:after="240" w:line="269" w:lineRule="auto"/>
              <w:contextualSpacing/>
              <w:jc w:val="both"/>
              <w:rPr>
                <w:szCs w:val="22"/>
              </w:rPr>
            </w:pPr>
            <w:r>
              <w:rPr>
                <w:szCs w:val="22"/>
              </w:rPr>
              <w:t>………………………………………</w:t>
            </w:r>
          </w:p>
        </w:tc>
        <w:tc>
          <w:tcPr>
            <w:tcW w:w="4623" w:type="dxa"/>
          </w:tcPr>
          <w:p w14:paraId="1F70362D" w14:textId="77777777" w:rsidR="00DE1926" w:rsidRDefault="00DE1926">
            <w:pPr>
              <w:widowControl w:val="0"/>
              <w:spacing w:before="120" w:after="240" w:line="269" w:lineRule="auto"/>
              <w:contextualSpacing/>
              <w:jc w:val="both"/>
              <w:rPr>
                <w:szCs w:val="22"/>
              </w:rPr>
            </w:pPr>
          </w:p>
          <w:p w14:paraId="2EDB1E96" w14:textId="77777777" w:rsidR="00DE1926" w:rsidRDefault="00DE1926">
            <w:pPr>
              <w:widowControl w:val="0"/>
              <w:spacing w:before="120" w:after="240" w:line="269" w:lineRule="auto"/>
              <w:contextualSpacing/>
              <w:jc w:val="both"/>
              <w:rPr>
                <w:szCs w:val="22"/>
              </w:rPr>
            </w:pPr>
          </w:p>
          <w:p w14:paraId="273129D9" w14:textId="77777777" w:rsidR="00DE1926" w:rsidRDefault="00E50157">
            <w:pPr>
              <w:widowControl w:val="0"/>
              <w:spacing w:before="120" w:after="240" w:line="269" w:lineRule="auto"/>
              <w:contextualSpacing/>
              <w:jc w:val="both"/>
              <w:rPr>
                <w:szCs w:val="22"/>
              </w:rPr>
            </w:pPr>
            <w:r>
              <w:rPr>
                <w:szCs w:val="22"/>
              </w:rPr>
              <w:t>………………………………………</w:t>
            </w:r>
          </w:p>
        </w:tc>
      </w:tr>
      <w:tr w:rsidR="00DE1926" w14:paraId="28E40BEA" w14:textId="77777777">
        <w:tc>
          <w:tcPr>
            <w:tcW w:w="4320" w:type="dxa"/>
          </w:tcPr>
          <w:p w14:paraId="5D741AAA" w14:textId="77777777" w:rsidR="00DE1926" w:rsidRDefault="00E50157">
            <w:pPr>
              <w:widowControl w:val="0"/>
              <w:spacing w:before="120" w:after="240" w:line="269" w:lineRule="auto"/>
              <w:contextualSpacing/>
              <w:jc w:val="both"/>
              <w:rPr>
                <w:smallCaps/>
                <w:szCs w:val="22"/>
              </w:rPr>
            </w:pPr>
            <w:r>
              <w:rPr>
                <w:smallCaps/>
                <w:szCs w:val="22"/>
              </w:rPr>
              <w:t>Name:</w:t>
            </w:r>
          </w:p>
        </w:tc>
        <w:tc>
          <w:tcPr>
            <w:tcW w:w="4623" w:type="dxa"/>
          </w:tcPr>
          <w:p w14:paraId="4A2FDAA7" w14:textId="77777777" w:rsidR="00DE1926" w:rsidRDefault="00E50157">
            <w:pPr>
              <w:widowControl w:val="0"/>
              <w:spacing w:before="120" w:after="240" w:line="269" w:lineRule="auto"/>
              <w:contextualSpacing/>
              <w:jc w:val="both"/>
              <w:rPr>
                <w:szCs w:val="22"/>
              </w:rPr>
            </w:pPr>
            <w:r>
              <w:rPr>
                <w:smallCaps/>
                <w:szCs w:val="22"/>
              </w:rPr>
              <w:t>Name:</w:t>
            </w:r>
          </w:p>
        </w:tc>
      </w:tr>
      <w:tr w:rsidR="00DE1926" w14:paraId="0801964D" w14:textId="77777777">
        <w:tc>
          <w:tcPr>
            <w:tcW w:w="4320" w:type="dxa"/>
          </w:tcPr>
          <w:p w14:paraId="4FA9E247" w14:textId="77777777" w:rsidR="00DE1926" w:rsidRDefault="00E50157">
            <w:pPr>
              <w:widowControl w:val="0"/>
              <w:spacing w:before="120" w:after="240" w:line="269" w:lineRule="auto"/>
              <w:contextualSpacing/>
              <w:jc w:val="both"/>
              <w:rPr>
                <w:smallCaps/>
                <w:szCs w:val="22"/>
              </w:rPr>
            </w:pPr>
            <w:r>
              <w:rPr>
                <w:smallCaps/>
                <w:szCs w:val="22"/>
              </w:rPr>
              <w:t>CNIC / Passport Number:</w:t>
            </w:r>
          </w:p>
        </w:tc>
        <w:tc>
          <w:tcPr>
            <w:tcW w:w="4623" w:type="dxa"/>
          </w:tcPr>
          <w:p w14:paraId="435AA891" w14:textId="77777777" w:rsidR="00DE1926" w:rsidRDefault="00E50157">
            <w:pPr>
              <w:widowControl w:val="0"/>
              <w:spacing w:before="120" w:after="240" w:line="269" w:lineRule="auto"/>
              <w:contextualSpacing/>
              <w:jc w:val="both"/>
              <w:rPr>
                <w:smallCaps/>
                <w:szCs w:val="22"/>
              </w:rPr>
            </w:pPr>
            <w:r>
              <w:rPr>
                <w:smallCaps/>
                <w:szCs w:val="22"/>
              </w:rPr>
              <w:t>CNIC / Passport Number:</w:t>
            </w:r>
          </w:p>
        </w:tc>
      </w:tr>
      <w:tr w:rsidR="00DE1926" w14:paraId="5F8A6959" w14:textId="77777777">
        <w:tc>
          <w:tcPr>
            <w:tcW w:w="4320" w:type="dxa"/>
          </w:tcPr>
          <w:p w14:paraId="3FEFB05C" w14:textId="77777777" w:rsidR="00DE1926" w:rsidRDefault="00E50157">
            <w:pPr>
              <w:widowControl w:val="0"/>
              <w:spacing w:before="120" w:after="240" w:line="269" w:lineRule="auto"/>
              <w:contextualSpacing/>
              <w:jc w:val="both"/>
              <w:rPr>
                <w:smallCaps/>
                <w:szCs w:val="22"/>
              </w:rPr>
            </w:pPr>
            <w:r>
              <w:rPr>
                <w:smallCaps/>
                <w:szCs w:val="22"/>
              </w:rPr>
              <w:t>Address:</w:t>
            </w:r>
          </w:p>
        </w:tc>
        <w:tc>
          <w:tcPr>
            <w:tcW w:w="4623" w:type="dxa"/>
          </w:tcPr>
          <w:p w14:paraId="694D8F96" w14:textId="77777777" w:rsidR="00DE1926" w:rsidRDefault="00E50157">
            <w:pPr>
              <w:widowControl w:val="0"/>
              <w:spacing w:before="120" w:after="240" w:line="269" w:lineRule="auto"/>
              <w:contextualSpacing/>
              <w:jc w:val="both"/>
              <w:rPr>
                <w:szCs w:val="22"/>
              </w:rPr>
            </w:pPr>
            <w:r>
              <w:rPr>
                <w:smallCaps/>
                <w:szCs w:val="22"/>
              </w:rPr>
              <w:t>Address:</w:t>
            </w:r>
          </w:p>
        </w:tc>
      </w:tr>
      <w:bookmarkEnd w:id="154"/>
    </w:tbl>
    <w:p w14:paraId="5BF85ED6" w14:textId="77777777" w:rsidR="00DE1926" w:rsidRDefault="00DE1926">
      <w:pPr>
        <w:spacing w:line="240" w:lineRule="auto"/>
        <w:rPr>
          <w:b/>
          <w:bCs/>
          <w:smallCaps/>
          <w:szCs w:val="22"/>
        </w:rPr>
      </w:pPr>
    </w:p>
    <w:p w14:paraId="625B19F9" w14:textId="77777777" w:rsidR="00DE1926" w:rsidRDefault="00E50157">
      <w:pPr>
        <w:spacing w:line="240" w:lineRule="auto"/>
        <w:rPr>
          <w:b/>
          <w:bCs/>
          <w:smallCaps/>
          <w:szCs w:val="22"/>
        </w:rPr>
      </w:pPr>
      <w:r>
        <w:rPr>
          <w:b/>
          <w:bCs/>
          <w:smallCaps/>
          <w:szCs w:val="22"/>
        </w:rPr>
        <w:lastRenderedPageBreak/>
        <w:br w:type="page"/>
      </w:r>
    </w:p>
    <w:p w14:paraId="5C004451" w14:textId="77777777" w:rsidR="00DE1926" w:rsidRDefault="00E50157">
      <w:pPr>
        <w:pStyle w:val="Heading4"/>
        <w:widowControl w:val="0"/>
        <w:numPr>
          <w:ilvl w:val="0"/>
          <w:numId w:val="0"/>
        </w:numPr>
        <w:spacing w:before="120" w:after="240" w:line="269" w:lineRule="auto"/>
        <w:ind w:left="864"/>
        <w:contextualSpacing/>
        <w:jc w:val="center"/>
        <w:rPr>
          <w:u w:val="single"/>
        </w:rPr>
      </w:pPr>
      <w:r>
        <w:rPr>
          <w:b/>
          <w:bCs/>
          <w:smallCaps/>
          <w:u w:val="single"/>
        </w:rPr>
        <w:lastRenderedPageBreak/>
        <w:t>Bidding Form T4 – Basic Information Form</w:t>
      </w:r>
    </w:p>
    <w:p w14:paraId="1149AF9F" w14:textId="77777777" w:rsidR="00DE1926" w:rsidRDefault="00E50157">
      <w:pPr>
        <w:autoSpaceDE w:val="0"/>
        <w:autoSpaceDN w:val="0"/>
        <w:adjustRightInd w:val="0"/>
        <w:spacing w:line="240" w:lineRule="auto"/>
        <w:ind w:left="720" w:right="-7" w:hanging="720"/>
        <w:rPr>
          <w:bCs/>
          <w:color w:val="000000"/>
        </w:rPr>
      </w:pPr>
      <w:r>
        <w:rPr>
          <w:bCs/>
          <w:i/>
          <w:iCs/>
        </w:rPr>
        <w:t>To be submitted by all Bidders. In case of a Consortium, each Consortium Member must fill in this form.</w:t>
      </w:r>
    </w:p>
    <w:p w14:paraId="52E31238" w14:textId="77777777" w:rsidR="00DE1926" w:rsidRDefault="00DE1926">
      <w:pPr>
        <w:autoSpaceDE w:val="0"/>
        <w:autoSpaceDN w:val="0"/>
        <w:adjustRightInd w:val="0"/>
        <w:spacing w:line="240" w:lineRule="auto"/>
        <w:ind w:left="720" w:right="-7" w:hanging="720"/>
        <w:rPr>
          <w:b/>
          <w:color w:val="000000"/>
        </w:rPr>
      </w:pPr>
    </w:p>
    <w:p w14:paraId="6C3ED5AB" w14:textId="77777777" w:rsidR="00DE1926" w:rsidRDefault="00E50157">
      <w:pPr>
        <w:autoSpaceDE w:val="0"/>
        <w:autoSpaceDN w:val="0"/>
        <w:adjustRightInd w:val="0"/>
        <w:spacing w:line="240" w:lineRule="auto"/>
        <w:ind w:left="720" w:right="-7" w:hanging="720"/>
        <w:rPr>
          <w:b/>
          <w:color w:val="000000"/>
        </w:rPr>
      </w:pPr>
      <w:r>
        <w:rPr>
          <w:b/>
          <w:color w:val="000000"/>
        </w:rPr>
        <w:t>Basic Information Form (Company Profile)</w:t>
      </w:r>
    </w:p>
    <w:p w14:paraId="4197ED78" w14:textId="77777777" w:rsidR="00DE1926" w:rsidRDefault="00DE1926">
      <w:pPr>
        <w:autoSpaceDE w:val="0"/>
        <w:autoSpaceDN w:val="0"/>
        <w:adjustRightInd w:val="0"/>
        <w:spacing w:line="240" w:lineRule="auto"/>
        <w:ind w:left="720" w:right="-7" w:hanging="720"/>
        <w:rPr>
          <w:b/>
          <w:color w:val="000000"/>
        </w:rPr>
      </w:pPr>
    </w:p>
    <w:p w14:paraId="7C7DE13E" w14:textId="77777777" w:rsidR="00DE1926" w:rsidRDefault="00DE1926">
      <w:pPr>
        <w:autoSpaceDE w:val="0"/>
        <w:autoSpaceDN w:val="0"/>
        <w:adjustRightInd w:val="0"/>
        <w:spacing w:line="240" w:lineRule="auto"/>
        <w:ind w:right="983"/>
        <w:rPr>
          <w:color w:val="000000"/>
        </w:rPr>
      </w:pPr>
    </w:p>
    <w:tbl>
      <w:tblPr>
        <w:tblW w:w="84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061"/>
        <w:gridCol w:w="3972"/>
      </w:tblGrid>
      <w:tr w:rsidR="00DE1926" w14:paraId="296B6329" w14:textId="77777777">
        <w:tc>
          <w:tcPr>
            <w:tcW w:w="450" w:type="dxa"/>
          </w:tcPr>
          <w:p w14:paraId="043700C3" w14:textId="77777777" w:rsidR="00DE1926" w:rsidRDefault="00E50157">
            <w:pPr>
              <w:autoSpaceDE w:val="0"/>
              <w:autoSpaceDN w:val="0"/>
              <w:adjustRightInd w:val="0"/>
              <w:spacing w:line="240" w:lineRule="auto"/>
              <w:rPr>
                <w:color w:val="000000"/>
              </w:rPr>
            </w:pPr>
            <w:bookmarkStart w:id="158" w:name="_Hlk506461638"/>
            <w:r>
              <w:rPr>
                <w:color w:val="000000"/>
              </w:rPr>
              <w:t>1.</w:t>
            </w:r>
          </w:p>
        </w:tc>
        <w:tc>
          <w:tcPr>
            <w:tcW w:w="8033" w:type="dxa"/>
            <w:gridSpan w:val="2"/>
          </w:tcPr>
          <w:p w14:paraId="4D24E86B" w14:textId="77777777" w:rsidR="00DE1926" w:rsidRDefault="00E50157">
            <w:pPr>
              <w:autoSpaceDE w:val="0"/>
              <w:autoSpaceDN w:val="0"/>
              <w:adjustRightInd w:val="0"/>
              <w:spacing w:line="240" w:lineRule="auto"/>
              <w:ind w:right="983"/>
              <w:rPr>
                <w:color w:val="000000"/>
              </w:rPr>
            </w:pPr>
            <w:r>
              <w:rPr>
                <w:color w:val="000000"/>
              </w:rPr>
              <w:t>Name of Entity:</w:t>
            </w:r>
          </w:p>
          <w:p w14:paraId="1BF537D3" w14:textId="77777777" w:rsidR="00DE1926" w:rsidRDefault="00E50157">
            <w:pPr>
              <w:autoSpaceDE w:val="0"/>
              <w:autoSpaceDN w:val="0"/>
              <w:adjustRightInd w:val="0"/>
              <w:spacing w:line="240" w:lineRule="auto"/>
              <w:ind w:right="983"/>
              <w:rPr>
                <w:color w:val="000000"/>
              </w:rPr>
            </w:pPr>
            <w:r>
              <w:rPr>
                <w:color w:val="000000"/>
              </w:rPr>
              <w:t>(In case of Consortium, legal name of each Consortium Member</w:t>
            </w:r>
          </w:p>
        </w:tc>
      </w:tr>
      <w:tr w:rsidR="00DE1926" w14:paraId="75356F0C" w14:textId="77777777">
        <w:tc>
          <w:tcPr>
            <w:tcW w:w="450" w:type="dxa"/>
          </w:tcPr>
          <w:p w14:paraId="17C7D6A4" w14:textId="77777777" w:rsidR="00DE1926" w:rsidRDefault="00E50157">
            <w:pPr>
              <w:autoSpaceDE w:val="0"/>
              <w:autoSpaceDN w:val="0"/>
              <w:adjustRightInd w:val="0"/>
              <w:spacing w:line="240" w:lineRule="auto"/>
              <w:rPr>
                <w:color w:val="000000"/>
              </w:rPr>
            </w:pPr>
            <w:r>
              <w:rPr>
                <w:color w:val="000000"/>
              </w:rPr>
              <w:t>2.</w:t>
            </w:r>
          </w:p>
        </w:tc>
        <w:tc>
          <w:tcPr>
            <w:tcW w:w="8033" w:type="dxa"/>
            <w:gridSpan w:val="2"/>
          </w:tcPr>
          <w:p w14:paraId="688214A3" w14:textId="77777777" w:rsidR="00DE1926" w:rsidRDefault="00E50157">
            <w:pPr>
              <w:autoSpaceDE w:val="0"/>
              <w:autoSpaceDN w:val="0"/>
              <w:adjustRightInd w:val="0"/>
              <w:spacing w:line="240" w:lineRule="auto"/>
              <w:ind w:right="983"/>
              <w:rPr>
                <w:color w:val="000000"/>
              </w:rPr>
            </w:pPr>
            <w:r>
              <w:rPr>
                <w:color w:val="000000"/>
              </w:rPr>
              <w:t>Nature of Business:</w:t>
            </w:r>
          </w:p>
          <w:p w14:paraId="615EA0DB" w14:textId="77777777" w:rsidR="00DE1926" w:rsidRDefault="00E50157">
            <w:pPr>
              <w:autoSpaceDE w:val="0"/>
              <w:autoSpaceDN w:val="0"/>
              <w:adjustRightInd w:val="0"/>
              <w:spacing w:line="240" w:lineRule="auto"/>
              <w:ind w:right="983"/>
              <w:rPr>
                <w:color w:val="000000"/>
              </w:rPr>
            </w:pPr>
            <w:r>
              <w:rPr>
                <w:color w:val="000000"/>
              </w:rPr>
              <w:t xml:space="preserve">(Whether the entity is a corporation, partnership, trust </w:t>
            </w:r>
            <w:r>
              <w:rPr>
                <w:i/>
                <w:color w:val="000000"/>
              </w:rPr>
              <w:t>etc.</w:t>
            </w:r>
            <w:r>
              <w:rPr>
                <w:color w:val="000000"/>
              </w:rPr>
              <w:t>)</w:t>
            </w:r>
          </w:p>
          <w:p w14:paraId="064DE421" w14:textId="77777777" w:rsidR="00DE1926" w:rsidRDefault="00DE1926">
            <w:pPr>
              <w:autoSpaceDE w:val="0"/>
              <w:autoSpaceDN w:val="0"/>
              <w:adjustRightInd w:val="0"/>
              <w:spacing w:line="240" w:lineRule="auto"/>
              <w:ind w:right="983"/>
              <w:rPr>
                <w:color w:val="000000"/>
              </w:rPr>
            </w:pPr>
          </w:p>
        </w:tc>
      </w:tr>
      <w:tr w:rsidR="00DE1926" w14:paraId="3C2CD373" w14:textId="77777777">
        <w:tc>
          <w:tcPr>
            <w:tcW w:w="450" w:type="dxa"/>
          </w:tcPr>
          <w:p w14:paraId="1DF20DE2" w14:textId="77777777" w:rsidR="00DE1926" w:rsidRDefault="00E50157">
            <w:pPr>
              <w:autoSpaceDE w:val="0"/>
              <w:autoSpaceDN w:val="0"/>
              <w:adjustRightInd w:val="0"/>
              <w:spacing w:line="240" w:lineRule="auto"/>
              <w:rPr>
                <w:color w:val="000000"/>
              </w:rPr>
            </w:pPr>
            <w:r>
              <w:rPr>
                <w:color w:val="000000"/>
              </w:rPr>
              <w:t>3.</w:t>
            </w:r>
          </w:p>
        </w:tc>
        <w:tc>
          <w:tcPr>
            <w:tcW w:w="8033" w:type="dxa"/>
            <w:gridSpan w:val="2"/>
          </w:tcPr>
          <w:p w14:paraId="6A0B4794" w14:textId="77777777" w:rsidR="00DE1926" w:rsidRDefault="00E50157">
            <w:pPr>
              <w:autoSpaceDE w:val="0"/>
              <w:autoSpaceDN w:val="0"/>
              <w:adjustRightInd w:val="0"/>
              <w:spacing w:line="240" w:lineRule="auto"/>
              <w:ind w:right="983"/>
              <w:rPr>
                <w:color w:val="000000"/>
              </w:rPr>
            </w:pPr>
            <w:r>
              <w:rPr>
                <w:color w:val="000000"/>
              </w:rPr>
              <w:t>Head office address:</w:t>
            </w:r>
          </w:p>
          <w:p w14:paraId="4DC5E69C" w14:textId="77777777" w:rsidR="00DE1926" w:rsidRDefault="00DE1926">
            <w:pPr>
              <w:autoSpaceDE w:val="0"/>
              <w:autoSpaceDN w:val="0"/>
              <w:adjustRightInd w:val="0"/>
              <w:spacing w:line="240" w:lineRule="auto"/>
              <w:ind w:right="983"/>
              <w:rPr>
                <w:color w:val="000000"/>
              </w:rPr>
            </w:pPr>
          </w:p>
        </w:tc>
      </w:tr>
      <w:tr w:rsidR="00DE1926" w14:paraId="4C6DF29F" w14:textId="77777777">
        <w:tc>
          <w:tcPr>
            <w:tcW w:w="450" w:type="dxa"/>
          </w:tcPr>
          <w:p w14:paraId="1EB8C862" w14:textId="77777777" w:rsidR="00DE1926" w:rsidRDefault="00E50157">
            <w:pPr>
              <w:autoSpaceDE w:val="0"/>
              <w:autoSpaceDN w:val="0"/>
              <w:adjustRightInd w:val="0"/>
              <w:spacing w:line="240" w:lineRule="auto"/>
              <w:rPr>
                <w:color w:val="000000"/>
              </w:rPr>
            </w:pPr>
            <w:r>
              <w:rPr>
                <w:color w:val="000000"/>
              </w:rPr>
              <w:t>4.</w:t>
            </w:r>
          </w:p>
        </w:tc>
        <w:tc>
          <w:tcPr>
            <w:tcW w:w="8033" w:type="dxa"/>
            <w:gridSpan w:val="2"/>
          </w:tcPr>
          <w:p w14:paraId="31EC16C4" w14:textId="77777777" w:rsidR="00DE1926" w:rsidRDefault="00E50157">
            <w:pPr>
              <w:autoSpaceDE w:val="0"/>
              <w:autoSpaceDN w:val="0"/>
              <w:adjustRightInd w:val="0"/>
              <w:spacing w:line="240" w:lineRule="auto"/>
              <w:ind w:right="983"/>
              <w:rPr>
                <w:color w:val="000000"/>
              </w:rPr>
            </w:pPr>
            <w:r>
              <w:rPr>
                <w:color w:val="000000"/>
              </w:rPr>
              <w:t>Telephone:</w:t>
            </w:r>
          </w:p>
          <w:p w14:paraId="49323BC3" w14:textId="77777777" w:rsidR="00DE1926" w:rsidRDefault="00E50157">
            <w:pPr>
              <w:autoSpaceDE w:val="0"/>
              <w:autoSpaceDN w:val="0"/>
              <w:adjustRightInd w:val="0"/>
              <w:spacing w:line="240" w:lineRule="auto"/>
              <w:ind w:right="983"/>
              <w:rPr>
                <w:color w:val="000000"/>
              </w:rPr>
            </w:pPr>
            <w:r>
              <w:rPr>
                <w:color w:val="000000"/>
              </w:rPr>
              <w:t>Fax Number:</w:t>
            </w:r>
          </w:p>
          <w:p w14:paraId="272B8A86" w14:textId="77777777" w:rsidR="00DE1926" w:rsidRDefault="00E50157">
            <w:pPr>
              <w:autoSpaceDE w:val="0"/>
              <w:autoSpaceDN w:val="0"/>
              <w:adjustRightInd w:val="0"/>
              <w:spacing w:line="240" w:lineRule="auto"/>
              <w:ind w:right="983"/>
              <w:rPr>
                <w:color w:val="000000"/>
              </w:rPr>
            </w:pPr>
            <w:r>
              <w:rPr>
                <w:color w:val="000000"/>
              </w:rPr>
              <w:t>E-mail address:</w:t>
            </w:r>
          </w:p>
        </w:tc>
      </w:tr>
      <w:tr w:rsidR="00DE1926" w14:paraId="1B66A477" w14:textId="77777777">
        <w:tc>
          <w:tcPr>
            <w:tcW w:w="450" w:type="dxa"/>
          </w:tcPr>
          <w:p w14:paraId="3101A397" w14:textId="77777777" w:rsidR="00DE1926" w:rsidRDefault="00E50157">
            <w:pPr>
              <w:autoSpaceDE w:val="0"/>
              <w:autoSpaceDN w:val="0"/>
              <w:adjustRightInd w:val="0"/>
              <w:spacing w:line="240" w:lineRule="auto"/>
              <w:rPr>
                <w:color w:val="000000"/>
              </w:rPr>
            </w:pPr>
            <w:r>
              <w:rPr>
                <w:color w:val="000000"/>
              </w:rPr>
              <w:t>5.</w:t>
            </w:r>
          </w:p>
        </w:tc>
        <w:tc>
          <w:tcPr>
            <w:tcW w:w="8033" w:type="dxa"/>
            <w:gridSpan w:val="2"/>
          </w:tcPr>
          <w:p w14:paraId="26EDABED" w14:textId="77777777" w:rsidR="00DE1926" w:rsidRDefault="00E50157">
            <w:pPr>
              <w:autoSpaceDE w:val="0"/>
              <w:autoSpaceDN w:val="0"/>
              <w:adjustRightInd w:val="0"/>
              <w:spacing w:line="240" w:lineRule="auto"/>
              <w:ind w:right="983"/>
              <w:rPr>
                <w:color w:val="000000"/>
              </w:rPr>
            </w:pPr>
            <w:r>
              <w:rPr>
                <w:color w:val="000000"/>
              </w:rPr>
              <w:t>Place of Incorporation / Registration:</w:t>
            </w:r>
          </w:p>
          <w:p w14:paraId="06E9754C" w14:textId="77777777" w:rsidR="00DE1926" w:rsidRDefault="00DE1926">
            <w:pPr>
              <w:autoSpaceDE w:val="0"/>
              <w:autoSpaceDN w:val="0"/>
              <w:adjustRightInd w:val="0"/>
              <w:spacing w:line="240" w:lineRule="auto"/>
              <w:ind w:right="983"/>
              <w:rPr>
                <w:color w:val="000000"/>
              </w:rPr>
            </w:pPr>
          </w:p>
          <w:p w14:paraId="4545A20D" w14:textId="77777777" w:rsidR="00DE1926" w:rsidRDefault="00E50157">
            <w:pPr>
              <w:autoSpaceDE w:val="0"/>
              <w:autoSpaceDN w:val="0"/>
              <w:adjustRightInd w:val="0"/>
              <w:spacing w:line="240" w:lineRule="auto"/>
              <w:ind w:right="983"/>
              <w:rPr>
                <w:color w:val="000000"/>
              </w:rPr>
            </w:pPr>
            <w:r>
              <w:rPr>
                <w:color w:val="000000"/>
              </w:rPr>
              <w:t>Year of Incorporation / Registration:</w:t>
            </w:r>
          </w:p>
        </w:tc>
      </w:tr>
      <w:tr w:rsidR="00DE1926" w14:paraId="12B947FD" w14:textId="77777777">
        <w:tc>
          <w:tcPr>
            <w:tcW w:w="450" w:type="dxa"/>
          </w:tcPr>
          <w:p w14:paraId="4BC0379B" w14:textId="77777777" w:rsidR="00DE1926" w:rsidRDefault="00E50157">
            <w:pPr>
              <w:autoSpaceDE w:val="0"/>
              <w:autoSpaceDN w:val="0"/>
              <w:adjustRightInd w:val="0"/>
              <w:spacing w:line="240" w:lineRule="auto"/>
              <w:rPr>
                <w:color w:val="000000"/>
              </w:rPr>
            </w:pPr>
            <w:r>
              <w:rPr>
                <w:color w:val="000000"/>
              </w:rPr>
              <w:t>6.</w:t>
            </w:r>
          </w:p>
        </w:tc>
        <w:tc>
          <w:tcPr>
            <w:tcW w:w="8033" w:type="dxa"/>
            <w:gridSpan w:val="2"/>
          </w:tcPr>
          <w:p w14:paraId="28220F00" w14:textId="77777777" w:rsidR="00DE1926" w:rsidRDefault="00E50157">
            <w:pPr>
              <w:autoSpaceDE w:val="0"/>
              <w:autoSpaceDN w:val="0"/>
              <w:adjustRightInd w:val="0"/>
              <w:spacing w:line="240" w:lineRule="auto"/>
              <w:ind w:right="983"/>
              <w:rPr>
                <w:color w:val="000000"/>
              </w:rPr>
            </w:pPr>
            <w:r>
              <w:rPr>
                <w:color w:val="000000"/>
              </w:rPr>
              <w:t>Bidder’s authorized representative:</w:t>
            </w:r>
          </w:p>
          <w:p w14:paraId="3DA636BC" w14:textId="77777777" w:rsidR="00DE1926" w:rsidRDefault="00E50157">
            <w:pPr>
              <w:autoSpaceDE w:val="0"/>
              <w:autoSpaceDN w:val="0"/>
              <w:adjustRightInd w:val="0"/>
              <w:spacing w:line="240" w:lineRule="auto"/>
              <w:ind w:right="983"/>
              <w:rPr>
                <w:color w:val="000000"/>
              </w:rPr>
            </w:pPr>
            <w:r>
              <w:rPr>
                <w:color w:val="000000"/>
              </w:rPr>
              <w:t xml:space="preserve"> Telephone:</w:t>
            </w:r>
          </w:p>
          <w:p w14:paraId="2C8EABEE" w14:textId="77777777" w:rsidR="00DE1926" w:rsidRDefault="00E50157">
            <w:pPr>
              <w:autoSpaceDE w:val="0"/>
              <w:autoSpaceDN w:val="0"/>
              <w:adjustRightInd w:val="0"/>
              <w:spacing w:line="240" w:lineRule="auto"/>
              <w:ind w:right="983"/>
              <w:rPr>
                <w:color w:val="000000"/>
              </w:rPr>
            </w:pPr>
            <w:r>
              <w:rPr>
                <w:color w:val="000000"/>
              </w:rPr>
              <w:t xml:space="preserve"> Fax numbers:</w:t>
            </w:r>
          </w:p>
          <w:p w14:paraId="786696EF" w14:textId="77777777" w:rsidR="00DE1926" w:rsidRDefault="00E50157">
            <w:pPr>
              <w:autoSpaceDE w:val="0"/>
              <w:autoSpaceDN w:val="0"/>
              <w:adjustRightInd w:val="0"/>
              <w:spacing w:line="240" w:lineRule="auto"/>
              <w:ind w:right="983"/>
              <w:rPr>
                <w:color w:val="000000"/>
              </w:rPr>
            </w:pPr>
            <w:r>
              <w:rPr>
                <w:color w:val="000000"/>
              </w:rPr>
              <w:t xml:space="preserve"> E-mail address:</w:t>
            </w:r>
          </w:p>
        </w:tc>
      </w:tr>
      <w:tr w:rsidR="00DE1926" w14:paraId="288F3592" w14:textId="77777777">
        <w:tc>
          <w:tcPr>
            <w:tcW w:w="450" w:type="dxa"/>
            <w:vMerge w:val="restart"/>
          </w:tcPr>
          <w:p w14:paraId="690B5D72" w14:textId="77777777" w:rsidR="00DE1926" w:rsidRDefault="00E50157">
            <w:pPr>
              <w:autoSpaceDE w:val="0"/>
              <w:autoSpaceDN w:val="0"/>
              <w:adjustRightInd w:val="0"/>
              <w:spacing w:line="240" w:lineRule="auto"/>
              <w:rPr>
                <w:color w:val="000000"/>
              </w:rPr>
            </w:pPr>
            <w:r>
              <w:rPr>
                <w:color w:val="000000"/>
              </w:rPr>
              <w:t>7.</w:t>
            </w:r>
          </w:p>
        </w:tc>
        <w:tc>
          <w:tcPr>
            <w:tcW w:w="8033" w:type="dxa"/>
            <w:gridSpan w:val="2"/>
          </w:tcPr>
          <w:p w14:paraId="740CC284" w14:textId="77777777" w:rsidR="00DE1926" w:rsidRDefault="00E50157">
            <w:pPr>
              <w:autoSpaceDE w:val="0"/>
              <w:autoSpaceDN w:val="0"/>
              <w:adjustRightInd w:val="0"/>
              <w:spacing w:line="240" w:lineRule="auto"/>
              <w:ind w:right="983"/>
              <w:rPr>
                <w:color w:val="000000"/>
              </w:rPr>
            </w:pPr>
            <w:r>
              <w:rPr>
                <w:color w:val="000000"/>
              </w:rPr>
              <w:t>Nationality of owners</w:t>
            </w:r>
          </w:p>
        </w:tc>
      </w:tr>
      <w:tr w:rsidR="00DE1926" w14:paraId="4921271C" w14:textId="77777777">
        <w:tc>
          <w:tcPr>
            <w:tcW w:w="450" w:type="dxa"/>
            <w:vMerge/>
          </w:tcPr>
          <w:p w14:paraId="1906E002" w14:textId="77777777" w:rsidR="00DE1926" w:rsidRDefault="00DE1926">
            <w:pPr>
              <w:autoSpaceDE w:val="0"/>
              <w:autoSpaceDN w:val="0"/>
              <w:adjustRightInd w:val="0"/>
              <w:spacing w:line="240" w:lineRule="auto"/>
              <w:ind w:right="983"/>
              <w:rPr>
                <w:color w:val="000000"/>
              </w:rPr>
            </w:pPr>
          </w:p>
        </w:tc>
        <w:tc>
          <w:tcPr>
            <w:tcW w:w="4061" w:type="dxa"/>
          </w:tcPr>
          <w:p w14:paraId="37CC6885" w14:textId="77777777" w:rsidR="00DE1926" w:rsidRDefault="00DE1926">
            <w:pPr>
              <w:autoSpaceDE w:val="0"/>
              <w:autoSpaceDN w:val="0"/>
              <w:adjustRightInd w:val="0"/>
              <w:spacing w:line="240" w:lineRule="auto"/>
              <w:ind w:right="983"/>
              <w:rPr>
                <w:color w:val="000000"/>
              </w:rPr>
            </w:pPr>
          </w:p>
          <w:p w14:paraId="37D28E35" w14:textId="77777777" w:rsidR="00DE1926" w:rsidRDefault="00E50157">
            <w:pPr>
              <w:autoSpaceDE w:val="0"/>
              <w:autoSpaceDN w:val="0"/>
              <w:adjustRightInd w:val="0"/>
              <w:spacing w:line="240" w:lineRule="auto"/>
              <w:ind w:right="983"/>
              <w:rPr>
                <w:color w:val="000000"/>
              </w:rPr>
            </w:pPr>
            <w:r>
              <w:rPr>
                <w:color w:val="000000"/>
              </w:rPr>
              <w:t>Name:</w:t>
            </w:r>
          </w:p>
        </w:tc>
        <w:tc>
          <w:tcPr>
            <w:tcW w:w="3972" w:type="dxa"/>
          </w:tcPr>
          <w:p w14:paraId="23A66391" w14:textId="77777777" w:rsidR="00DE1926" w:rsidRDefault="00DE1926">
            <w:pPr>
              <w:autoSpaceDE w:val="0"/>
              <w:autoSpaceDN w:val="0"/>
              <w:adjustRightInd w:val="0"/>
              <w:spacing w:line="240" w:lineRule="auto"/>
              <w:ind w:right="983"/>
              <w:rPr>
                <w:color w:val="000000"/>
              </w:rPr>
            </w:pPr>
          </w:p>
          <w:p w14:paraId="41468320" w14:textId="77777777" w:rsidR="00DE1926" w:rsidRDefault="00E50157">
            <w:pPr>
              <w:autoSpaceDE w:val="0"/>
              <w:autoSpaceDN w:val="0"/>
              <w:adjustRightInd w:val="0"/>
              <w:spacing w:line="240" w:lineRule="auto"/>
              <w:ind w:right="983"/>
              <w:rPr>
                <w:color w:val="000000"/>
              </w:rPr>
            </w:pPr>
            <w:r>
              <w:rPr>
                <w:color w:val="000000"/>
              </w:rPr>
              <w:t>Country:</w:t>
            </w:r>
          </w:p>
        </w:tc>
      </w:tr>
      <w:bookmarkEnd w:id="158"/>
    </w:tbl>
    <w:p w14:paraId="17E637C3" w14:textId="77777777" w:rsidR="00DE1926" w:rsidRDefault="00E50157">
      <w:pPr>
        <w:spacing w:line="240" w:lineRule="auto"/>
        <w:rPr>
          <w:smallCaps/>
          <w:szCs w:val="22"/>
          <w:highlight w:val="magenta"/>
        </w:rPr>
      </w:pPr>
      <w:r>
        <w:rPr>
          <w:smallCaps/>
          <w:szCs w:val="22"/>
          <w:highlight w:val="magenta"/>
        </w:rPr>
        <w:br w:type="page"/>
      </w:r>
    </w:p>
    <w:p w14:paraId="75F5FE77" w14:textId="77777777" w:rsidR="00DE1926" w:rsidRDefault="00E50157">
      <w:pPr>
        <w:autoSpaceDE w:val="0"/>
        <w:autoSpaceDN w:val="0"/>
        <w:adjustRightInd w:val="0"/>
        <w:spacing w:line="240" w:lineRule="auto"/>
        <w:ind w:left="720" w:right="-7" w:hanging="720"/>
        <w:jc w:val="center"/>
        <w:rPr>
          <w:b/>
          <w:smallCaps/>
          <w:color w:val="000000"/>
          <w:u w:val="single"/>
        </w:rPr>
      </w:pPr>
      <w:r>
        <w:rPr>
          <w:b/>
          <w:smallCaps/>
          <w:color w:val="000000"/>
          <w:u w:val="single"/>
        </w:rPr>
        <w:lastRenderedPageBreak/>
        <w:t>Bidding Form T5 – Historical Non-Performance and Pending Litigation</w:t>
      </w:r>
    </w:p>
    <w:p w14:paraId="79301822" w14:textId="77777777" w:rsidR="00DE1926" w:rsidRDefault="00DE1926">
      <w:pPr>
        <w:autoSpaceDE w:val="0"/>
        <w:autoSpaceDN w:val="0"/>
        <w:adjustRightInd w:val="0"/>
        <w:spacing w:line="240" w:lineRule="auto"/>
        <w:ind w:right="-7"/>
        <w:rPr>
          <w:b/>
          <w:color w:val="000000"/>
        </w:rPr>
      </w:pPr>
    </w:p>
    <w:tbl>
      <w:tblPr>
        <w:tblW w:w="8185"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5"/>
        <w:gridCol w:w="1530"/>
        <w:gridCol w:w="4140"/>
        <w:gridCol w:w="1530"/>
      </w:tblGrid>
      <w:tr w:rsidR="00DE1926" w14:paraId="2F94B6C9" w14:textId="77777777">
        <w:trPr>
          <w:cantSplit/>
          <w:jc w:val="center"/>
        </w:trPr>
        <w:tc>
          <w:tcPr>
            <w:tcW w:w="8185" w:type="dxa"/>
            <w:gridSpan w:val="4"/>
            <w:tcBorders>
              <w:top w:val="single" w:sz="4" w:space="0" w:color="auto"/>
              <w:bottom w:val="single" w:sz="4" w:space="0" w:color="auto"/>
            </w:tcBorders>
            <w:shd w:val="clear" w:color="auto" w:fill="FDE9D9"/>
          </w:tcPr>
          <w:p w14:paraId="451AC8C3" w14:textId="77777777" w:rsidR="00DE1926" w:rsidRDefault="00E50157">
            <w:pPr>
              <w:tabs>
                <w:tab w:val="left" w:pos="3985"/>
              </w:tabs>
              <w:suppressAutoHyphens/>
              <w:spacing w:line="240" w:lineRule="auto"/>
              <w:ind w:right="-7"/>
              <w:rPr>
                <w:bCs/>
                <w:spacing w:val="-2"/>
              </w:rPr>
            </w:pPr>
            <w:r>
              <w:rPr>
                <w:bCs/>
                <w:spacing w:val="-2"/>
                <w:lang w:eastAsia="ja-JP"/>
              </w:rPr>
              <w:t>Non-Performing Contracts</w:t>
            </w:r>
            <w:r>
              <w:rPr>
                <w:bCs/>
                <w:spacing w:val="-2"/>
                <w:lang w:eastAsia="ja-JP"/>
              </w:rPr>
              <w:tab/>
            </w:r>
          </w:p>
        </w:tc>
      </w:tr>
      <w:tr w:rsidR="00DE1926" w14:paraId="4FD68687" w14:textId="77777777">
        <w:trPr>
          <w:cantSplit/>
          <w:jc w:val="center"/>
        </w:trPr>
        <w:tc>
          <w:tcPr>
            <w:tcW w:w="8185" w:type="dxa"/>
            <w:gridSpan w:val="4"/>
            <w:tcBorders>
              <w:top w:val="single" w:sz="4" w:space="0" w:color="auto"/>
              <w:bottom w:val="single" w:sz="4" w:space="0" w:color="auto"/>
            </w:tcBorders>
            <w:vAlign w:val="center"/>
          </w:tcPr>
          <w:p w14:paraId="7734FD9B" w14:textId="77777777" w:rsidR="00DE1926" w:rsidRDefault="00E50157">
            <w:pPr>
              <w:numPr>
                <w:ilvl w:val="0"/>
                <w:numId w:val="53"/>
              </w:numPr>
              <w:tabs>
                <w:tab w:val="clear" w:pos="720"/>
              </w:tabs>
              <w:suppressAutoHyphens/>
              <w:spacing w:line="240" w:lineRule="auto"/>
              <w:ind w:left="714" w:right="-7" w:hanging="357"/>
              <w:jc w:val="both"/>
              <w:rPr>
                <w:i/>
                <w:iCs/>
                <w:spacing w:val="-2"/>
              </w:rPr>
            </w:pPr>
            <w:r>
              <w:rPr>
                <w:b/>
                <w:bCs/>
                <w:spacing w:val="-2"/>
                <w:lang w:eastAsia="ja-JP"/>
              </w:rPr>
              <w:t xml:space="preserve">Contract non-performance did not occur </w:t>
            </w:r>
            <w:r>
              <w:t xml:space="preserve">within the last </w:t>
            </w:r>
            <w:r>
              <w:rPr>
                <w:b/>
              </w:rPr>
              <w:t>five (5)</w:t>
            </w:r>
            <w:r>
              <w:t xml:space="preserve"> years prior to the bid submission Date based on all information on fully settled disputes or litigation</w:t>
            </w:r>
            <w:r>
              <w:rPr>
                <w:b/>
                <w:bCs/>
                <w:spacing w:val="-2"/>
                <w:lang w:eastAsia="ja-JP"/>
              </w:rPr>
              <w:t xml:space="preserve"> (Affidavit to be provided)</w:t>
            </w:r>
          </w:p>
          <w:p w14:paraId="46F2132D" w14:textId="77777777" w:rsidR="00DE1926" w:rsidRDefault="00E50157">
            <w:pPr>
              <w:numPr>
                <w:ilvl w:val="0"/>
                <w:numId w:val="53"/>
              </w:numPr>
              <w:suppressAutoHyphens/>
              <w:spacing w:line="240" w:lineRule="auto"/>
              <w:ind w:left="714" w:right="-7" w:hanging="357"/>
              <w:rPr>
                <w:b/>
                <w:bCs/>
                <w:i/>
                <w:iCs/>
                <w:spacing w:val="-2"/>
              </w:rPr>
            </w:pPr>
            <w:r>
              <w:rPr>
                <w:b/>
                <w:bCs/>
                <w:spacing w:val="-2"/>
                <w:lang w:eastAsia="ja-JP"/>
              </w:rPr>
              <w:t>Contract non-performance during the stipulated period.</w:t>
            </w:r>
          </w:p>
        </w:tc>
      </w:tr>
      <w:tr w:rsidR="00DE1926" w14:paraId="49885413" w14:textId="77777777">
        <w:trPr>
          <w:cantSplit/>
          <w:jc w:val="center"/>
        </w:trPr>
        <w:tc>
          <w:tcPr>
            <w:tcW w:w="985" w:type="dxa"/>
            <w:tcBorders>
              <w:bottom w:val="double" w:sz="4" w:space="0" w:color="auto"/>
            </w:tcBorders>
            <w:vAlign w:val="center"/>
          </w:tcPr>
          <w:p w14:paraId="73F3D96F" w14:textId="77777777" w:rsidR="00DE1926" w:rsidRDefault="00E50157">
            <w:pPr>
              <w:suppressAutoHyphens/>
              <w:spacing w:line="240" w:lineRule="auto"/>
              <w:ind w:right="-7"/>
              <w:jc w:val="center"/>
              <w:rPr>
                <w:b/>
                <w:bCs/>
                <w:spacing w:val="-2"/>
              </w:rPr>
            </w:pPr>
            <w:r>
              <w:rPr>
                <w:b/>
                <w:bCs/>
                <w:spacing w:val="-2"/>
              </w:rPr>
              <w:t>Year</w:t>
            </w:r>
          </w:p>
        </w:tc>
        <w:tc>
          <w:tcPr>
            <w:tcW w:w="1530" w:type="dxa"/>
            <w:tcBorders>
              <w:bottom w:val="double" w:sz="4" w:space="0" w:color="auto"/>
            </w:tcBorders>
            <w:vAlign w:val="center"/>
          </w:tcPr>
          <w:p w14:paraId="6CE962D8" w14:textId="77777777" w:rsidR="00DE1926" w:rsidRDefault="00E50157">
            <w:pPr>
              <w:widowControl w:val="0"/>
              <w:autoSpaceDE w:val="0"/>
              <w:autoSpaceDN w:val="0"/>
              <w:adjustRightInd w:val="0"/>
              <w:spacing w:line="240" w:lineRule="auto"/>
              <w:ind w:right="-7"/>
              <w:rPr>
                <w:b/>
                <w:bCs/>
                <w:lang w:eastAsia="ja-JP" w:bidi="ta-IN"/>
              </w:rPr>
            </w:pPr>
            <w:r>
              <w:rPr>
                <w:b/>
                <w:bCs/>
                <w:lang w:eastAsia="ja-JP" w:bidi="ta-IN"/>
              </w:rPr>
              <w:t>Outcome as</w:t>
            </w:r>
          </w:p>
          <w:p w14:paraId="5081EB7C" w14:textId="77777777" w:rsidR="00DE1926" w:rsidRDefault="00E50157">
            <w:pPr>
              <w:widowControl w:val="0"/>
              <w:autoSpaceDE w:val="0"/>
              <w:autoSpaceDN w:val="0"/>
              <w:adjustRightInd w:val="0"/>
              <w:spacing w:line="240" w:lineRule="auto"/>
              <w:ind w:right="-7"/>
              <w:rPr>
                <w:b/>
                <w:bCs/>
                <w:lang w:eastAsia="ja-JP" w:bidi="ta-IN"/>
              </w:rPr>
            </w:pPr>
            <w:r>
              <w:rPr>
                <w:b/>
                <w:bCs/>
                <w:lang w:eastAsia="ja-JP" w:bidi="ta-IN"/>
              </w:rPr>
              <w:t>Percent of</w:t>
            </w:r>
          </w:p>
          <w:p w14:paraId="2333C6FF" w14:textId="77777777" w:rsidR="00DE1926" w:rsidRDefault="00E50157">
            <w:pPr>
              <w:widowControl w:val="0"/>
              <w:autoSpaceDE w:val="0"/>
              <w:autoSpaceDN w:val="0"/>
              <w:adjustRightInd w:val="0"/>
              <w:spacing w:line="240" w:lineRule="auto"/>
              <w:ind w:right="-7"/>
              <w:rPr>
                <w:b/>
                <w:bCs/>
                <w:lang w:eastAsia="ja-JP" w:bidi="ta-IN"/>
              </w:rPr>
            </w:pPr>
            <w:r>
              <w:rPr>
                <w:b/>
                <w:bCs/>
                <w:lang w:eastAsia="ja-JP" w:bidi="ta-IN"/>
              </w:rPr>
              <w:t>Total Assets</w:t>
            </w:r>
          </w:p>
        </w:tc>
        <w:tc>
          <w:tcPr>
            <w:tcW w:w="4140" w:type="dxa"/>
            <w:tcBorders>
              <w:bottom w:val="double" w:sz="4" w:space="0" w:color="auto"/>
            </w:tcBorders>
            <w:vAlign w:val="center"/>
          </w:tcPr>
          <w:p w14:paraId="1465DB0A" w14:textId="77777777" w:rsidR="00DE1926" w:rsidRDefault="00E50157">
            <w:pPr>
              <w:suppressAutoHyphens/>
              <w:spacing w:line="240" w:lineRule="auto"/>
              <w:ind w:right="-7"/>
              <w:jc w:val="center"/>
              <w:rPr>
                <w:b/>
                <w:bCs/>
                <w:spacing w:val="-2"/>
                <w:lang w:eastAsia="ja-JP"/>
              </w:rPr>
            </w:pPr>
            <w:r>
              <w:rPr>
                <w:b/>
                <w:bCs/>
                <w:spacing w:val="-2"/>
                <w:lang w:eastAsia="ja-JP"/>
              </w:rPr>
              <w:t>Details</w:t>
            </w:r>
          </w:p>
        </w:tc>
        <w:tc>
          <w:tcPr>
            <w:tcW w:w="1530" w:type="dxa"/>
            <w:tcBorders>
              <w:bottom w:val="double" w:sz="4" w:space="0" w:color="auto"/>
            </w:tcBorders>
            <w:vAlign w:val="center"/>
          </w:tcPr>
          <w:p w14:paraId="2290BD2A" w14:textId="77777777" w:rsidR="00DE1926" w:rsidRDefault="00E50157">
            <w:pPr>
              <w:widowControl w:val="0"/>
              <w:autoSpaceDE w:val="0"/>
              <w:autoSpaceDN w:val="0"/>
              <w:adjustRightInd w:val="0"/>
              <w:spacing w:line="240" w:lineRule="auto"/>
              <w:ind w:right="-7"/>
              <w:rPr>
                <w:lang w:eastAsia="ja-JP" w:bidi="ta-IN"/>
              </w:rPr>
            </w:pPr>
            <w:r>
              <w:rPr>
                <w:b/>
                <w:bCs/>
                <w:lang w:eastAsia="ja-JP" w:bidi="ta-IN"/>
              </w:rPr>
              <w:t>Total Contract Amount (current value, PKR)</w:t>
            </w:r>
            <w:r>
              <w:rPr>
                <w:rStyle w:val="FootnoteReference"/>
                <w:b/>
                <w:bCs/>
                <w:lang w:eastAsia="ja-JP" w:bidi="ta-IN"/>
              </w:rPr>
              <w:footnoteReference w:id="15"/>
            </w:r>
          </w:p>
        </w:tc>
      </w:tr>
      <w:tr w:rsidR="00DE1926" w14:paraId="1BA689EB" w14:textId="77777777">
        <w:trPr>
          <w:cantSplit/>
          <w:trHeight w:val="1338"/>
          <w:jc w:val="center"/>
        </w:trPr>
        <w:tc>
          <w:tcPr>
            <w:tcW w:w="985" w:type="dxa"/>
            <w:tcBorders>
              <w:top w:val="double" w:sz="4" w:space="0" w:color="auto"/>
            </w:tcBorders>
          </w:tcPr>
          <w:p w14:paraId="0E0E38C5" w14:textId="77777777" w:rsidR="00DE1926" w:rsidRDefault="00DE1926">
            <w:pPr>
              <w:suppressAutoHyphens/>
              <w:spacing w:line="240" w:lineRule="auto"/>
              <w:ind w:right="-7"/>
              <w:jc w:val="center"/>
              <w:rPr>
                <w:spacing w:val="-2"/>
                <w:szCs w:val="22"/>
              </w:rPr>
            </w:pPr>
          </w:p>
        </w:tc>
        <w:tc>
          <w:tcPr>
            <w:tcW w:w="1530" w:type="dxa"/>
            <w:tcBorders>
              <w:top w:val="double" w:sz="4" w:space="0" w:color="auto"/>
            </w:tcBorders>
          </w:tcPr>
          <w:p w14:paraId="52A48534" w14:textId="77777777" w:rsidR="00DE1926" w:rsidRDefault="00DE1926">
            <w:pPr>
              <w:widowControl w:val="0"/>
              <w:autoSpaceDE w:val="0"/>
              <w:autoSpaceDN w:val="0"/>
              <w:adjustRightInd w:val="0"/>
              <w:spacing w:line="240" w:lineRule="auto"/>
              <w:ind w:right="-7"/>
              <w:rPr>
                <w:szCs w:val="22"/>
                <w:lang w:eastAsia="ja-JP" w:bidi="ta-IN"/>
              </w:rPr>
            </w:pPr>
          </w:p>
        </w:tc>
        <w:tc>
          <w:tcPr>
            <w:tcW w:w="4140" w:type="dxa"/>
            <w:tcBorders>
              <w:top w:val="double" w:sz="4" w:space="0" w:color="auto"/>
            </w:tcBorders>
          </w:tcPr>
          <w:p w14:paraId="0C96F91B" w14:textId="77777777" w:rsidR="00DE1926" w:rsidRDefault="00E50157">
            <w:pPr>
              <w:widowControl w:val="0"/>
              <w:autoSpaceDE w:val="0"/>
              <w:autoSpaceDN w:val="0"/>
              <w:adjustRightInd w:val="0"/>
              <w:spacing w:line="240" w:lineRule="auto"/>
              <w:ind w:right="-7"/>
              <w:rPr>
                <w:szCs w:val="22"/>
                <w:lang w:eastAsia="ja-JP" w:bidi="ta-IN"/>
              </w:rPr>
            </w:pPr>
            <w:r>
              <w:rPr>
                <w:szCs w:val="22"/>
                <w:lang w:eastAsia="ja-JP" w:bidi="ta-IN"/>
              </w:rPr>
              <w:t>Contract Identification:</w:t>
            </w:r>
          </w:p>
          <w:p w14:paraId="16DF32CA" w14:textId="77777777" w:rsidR="00DE1926" w:rsidRDefault="00E50157">
            <w:pPr>
              <w:widowControl w:val="0"/>
              <w:autoSpaceDE w:val="0"/>
              <w:autoSpaceDN w:val="0"/>
              <w:adjustRightInd w:val="0"/>
              <w:spacing w:line="240" w:lineRule="auto"/>
              <w:ind w:right="-7"/>
              <w:rPr>
                <w:szCs w:val="22"/>
                <w:lang w:eastAsia="ja-JP" w:bidi="ta-IN"/>
              </w:rPr>
            </w:pPr>
            <w:r>
              <w:rPr>
                <w:szCs w:val="22"/>
                <w:lang w:eastAsia="ja-JP" w:bidi="ta-IN"/>
              </w:rPr>
              <w:t>Name of Employer:</w:t>
            </w:r>
          </w:p>
          <w:p w14:paraId="0BAC28C8" w14:textId="77777777" w:rsidR="00DE1926" w:rsidRDefault="00E50157">
            <w:pPr>
              <w:widowControl w:val="0"/>
              <w:autoSpaceDE w:val="0"/>
              <w:autoSpaceDN w:val="0"/>
              <w:adjustRightInd w:val="0"/>
              <w:spacing w:line="240" w:lineRule="auto"/>
              <w:ind w:right="-7"/>
              <w:rPr>
                <w:szCs w:val="22"/>
                <w:lang w:eastAsia="ja-JP" w:bidi="ta-IN"/>
              </w:rPr>
            </w:pPr>
            <w:r>
              <w:rPr>
                <w:szCs w:val="22"/>
                <w:lang w:eastAsia="ja-JP" w:bidi="ta-IN"/>
              </w:rPr>
              <w:t>Address of Employer:</w:t>
            </w:r>
          </w:p>
          <w:p w14:paraId="66A53960" w14:textId="77777777" w:rsidR="00DE1926" w:rsidRDefault="00E50157">
            <w:pPr>
              <w:widowControl w:val="0"/>
              <w:autoSpaceDE w:val="0"/>
              <w:autoSpaceDN w:val="0"/>
              <w:adjustRightInd w:val="0"/>
              <w:spacing w:line="240" w:lineRule="auto"/>
              <w:ind w:right="-7"/>
              <w:rPr>
                <w:szCs w:val="22"/>
                <w:lang w:eastAsia="ja-JP" w:bidi="ta-IN"/>
              </w:rPr>
            </w:pPr>
            <w:r>
              <w:rPr>
                <w:szCs w:val="22"/>
                <w:lang w:eastAsia="ja-JP" w:bidi="ta-IN"/>
              </w:rPr>
              <w:t>Matter in dispute:</w:t>
            </w:r>
          </w:p>
        </w:tc>
        <w:tc>
          <w:tcPr>
            <w:tcW w:w="1530" w:type="dxa"/>
            <w:tcBorders>
              <w:top w:val="double" w:sz="4" w:space="0" w:color="auto"/>
            </w:tcBorders>
          </w:tcPr>
          <w:p w14:paraId="6B9704F8" w14:textId="77777777" w:rsidR="00DE1926" w:rsidRDefault="00DE1926">
            <w:pPr>
              <w:suppressAutoHyphens/>
              <w:spacing w:line="240" w:lineRule="auto"/>
              <w:ind w:right="-7"/>
              <w:jc w:val="center"/>
              <w:rPr>
                <w:spacing w:val="-2"/>
                <w:szCs w:val="22"/>
              </w:rPr>
            </w:pPr>
          </w:p>
        </w:tc>
      </w:tr>
    </w:tbl>
    <w:p w14:paraId="5F05BE88" w14:textId="77777777" w:rsidR="00DE1926" w:rsidRDefault="00DE1926">
      <w:pPr>
        <w:pStyle w:val="Outline"/>
        <w:spacing w:before="0"/>
        <w:ind w:right="-7"/>
        <w:rPr>
          <w:sz w:val="22"/>
          <w:szCs w:val="22"/>
        </w:rPr>
      </w:pPr>
    </w:p>
    <w:p w14:paraId="7A6B5027" w14:textId="77777777" w:rsidR="00DE1926" w:rsidRDefault="00DE1926">
      <w:pPr>
        <w:pStyle w:val="NormalWeb"/>
        <w:spacing w:before="0" w:beforeAutospacing="0" w:after="0" w:afterAutospacing="0"/>
        <w:ind w:right="-7"/>
        <w:rPr>
          <w:sz w:val="22"/>
          <w:szCs w:val="22"/>
        </w:rPr>
      </w:pPr>
    </w:p>
    <w:tbl>
      <w:tblPr>
        <w:tblW w:w="8095"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6"/>
        <w:gridCol w:w="1409"/>
        <w:gridCol w:w="4150"/>
        <w:gridCol w:w="1530"/>
      </w:tblGrid>
      <w:tr w:rsidR="00DE1926" w14:paraId="44F39AA8" w14:textId="77777777">
        <w:trPr>
          <w:cantSplit/>
          <w:jc w:val="center"/>
        </w:trPr>
        <w:tc>
          <w:tcPr>
            <w:tcW w:w="8095" w:type="dxa"/>
            <w:gridSpan w:val="4"/>
            <w:tcBorders>
              <w:bottom w:val="single" w:sz="4" w:space="0" w:color="auto"/>
            </w:tcBorders>
            <w:shd w:val="clear" w:color="auto" w:fill="FDE9D9"/>
          </w:tcPr>
          <w:p w14:paraId="01EEE5D4" w14:textId="77777777" w:rsidR="00DE1926" w:rsidRDefault="00E50157">
            <w:pPr>
              <w:suppressAutoHyphens/>
              <w:spacing w:line="240" w:lineRule="auto"/>
              <w:rPr>
                <w:bCs/>
                <w:spacing w:val="-2"/>
                <w:szCs w:val="22"/>
              </w:rPr>
            </w:pPr>
            <w:r>
              <w:rPr>
                <w:bCs/>
                <w:spacing w:val="-2"/>
                <w:szCs w:val="22"/>
              </w:rPr>
              <w:t>Pending Litigation</w:t>
            </w:r>
          </w:p>
        </w:tc>
      </w:tr>
      <w:tr w:rsidR="00DE1926" w14:paraId="1CA06B36" w14:textId="77777777">
        <w:trPr>
          <w:cantSplit/>
          <w:jc w:val="center"/>
        </w:trPr>
        <w:tc>
          <w:tcPr>
            <w:tcW w:w="8095" w:type="dxa"/>
            <w:gridSpan w:val="4"/>
            <w:tcBorders>
              <w:top w:val="single" w:sz="4" w:space="0" w:color="auto"/>
              <w:bottom w:val="single" w:sz="4" w:space="0" w:color="auto"/>
            </w:tcBorders>
            <w:vAlign w:val="center"/>
          </w:tcPr>
          <w:p w14:paraId="5080F20E" w14:textId="77777777" w:rsidR="00DE1926" w:rsidRDefault="00E50157">
            <w:pPr>
              <w:numPr>
                <w:ilvl w:val="0"/>
                <w:numId w:val="53"/>
              </w:numPr>
              <w:suppressAutoHyphens/>
              <w:spacing w:line="240" w:lineRule="auto"/>
              <w:ind w:left="714" w:hanging="357"/>
              <w:jc w:val="both"/>
              <w:rPr>
                <w:i/>
                <w:iCs/>
                <w:spacing w:val="-2"/>
                <w:szCs w:val="22"/>
              </w:rPr>
            </w:pPr>
            <w:r>
              <w:rPr>
                <w:b/>
                <w:bCs/>
                <w:spacing w:val="-2"/>
                <w:szCs w:val="22"/>
                <w:lang w:eastAsia="ja-JP"/>
              </w:rPr>
              <w:t>No p</w:t>
            </w:r>
            <w:r>
              <w:rPr>
                <w:b/>
                <w:bCs/>
                <w:spacing w:val="-2"/>
                <w:szCs w:val="22"/>
              </w:rPr>
              <w:t xml:space="preserve">ending litigation </w:t>
            </w:r>
            <w:r>
              <w:rPr>
                <w:spacing w:val="-2"/>
                <w:szCs w:val="22"/>
              </w:rPr>
              <w:t>(</w:t>
            </w:r>
            <w:r>
              <w:rPr>
                <w:szCs w:val="22"/>
              </w:rPr>
              <w:t xml:space="preserve">A fully settled dispute or litigation is one that has been resolved in accordance with the dispute resolution mechanism under the respective contract and where all appeal instances available to the Bidder / Consortium Member have been exhausted) </w:t>
            </w:r>
            <w:r>
              <w:rPr>
                <w:b/>
                <w:szCs w:val="22"/>
              </w:rPr>
              <w:t>(Affidavit to be provided)</w:t>
            </w:r>
          </w:p>
          <w:p w14:paraId="7DD2D774" w14:textId="77777777" w:rsidR="00DE1926" w:rsidRDefault="00E50157">
            <w:pPr>
              <w:numPr>
                <w:ilvl w:val="0"/>
                <w:numId w:val="53"/>
              </w:numPr>
              <w:suppressAutoHyphens/>
              <w:spacing w:line="240" w:lineRule="auto"/>
              <w:ind w:left="714" w:hanging="357"/>
              <w:jc w:val="both"/>
              <w:rPr>
                <w:b/>
                <w:bCs/>
                <w:i/>
                <w:iCs/>
                <w:spacing w:val="-2"/>
                <w:szCs w:val="22"/>
              </w:rPr>
            </w:pPr>
            <w:r>
              <w:rPr>
                <w:b/>
                <w:bCs/>
                <w:szCs w:val="22"/>
              </w:rPr>
              <w:t xml:space="preserve">Pending litigation </w:t>
            </w:r>
            <w:r>
              <w:rPr>
                <w:szCs w:val="22"/>
              </w:rPr>
              <w:t>(All pending litigation shall in total not represent more than [</w:t>
            </w:r>
            <w:r>
              <w:rPr>
                <w:b/>
                <w:szCs w:val="22"/>
              </w:rPr>
              <w:t>50</w:t>
            </w:r>
            <w:r>
              <w:rPr>
                <w:b/>
                <w:szCs w:val="22"/>
                <w:lang w:eastAsia="ja-JP"/>
              </w:rPr>
              <w:t xml:space="preserve">%] </w:t>
            </w:r>
            <w:r>
              <w:rPr>
                <w:szCs w:val="22"/>
              </w:rPr>
              <w:t>of the Bidder’s / Consortium Member’s net worth and shall be treated as resolved against the Bidder / Consortium Member)</w:t>
            </w:r>
          </w:p>
        </w:tc>
      </w:tr>
      <w:tr w:rsidR="00DE1926" w14:paraId="040BE664" w14:textId="77777777">
        <w:trPr>
          <w:cantSplit/>
          <w:jc w:val="center"/>
        </w:trPr>
        <w:tc>
          <w:tcPr>
            <w:tcW w:w="1006" w:type="dxa"/>
            <w:tcBorders>
              <w:bottom w:val="double" w:sz="4" w:space="0" w:color="auto"/>
            </w:tcBorders>
            <w:vAlign w:val="center"/>
          </w:tcPr>
          <w:p w14:paraId="513DCA03" w14:textId="77777777" w:rsidR="00DE1926" w:rsidRDefault="00E50157">
            <w:pPr>
              <w:suppressAutoHyphens/>
              <w:spacing w:line="240" w:lineRule="auto"/>
              <w:jc w:val="center"/>
              <w:rPr>
                <w:b/>
                <w:bCs/>
                <w:spacing w:val="-2"/>
                <w:szCs w:val="22"/>
              </w:rPr>
            </w:pPr>
            <w:r>
              <w:rPr>
                <w:b/>
                <w:bCs/>
                <w:spacing w:val="-2"/>
                <w:szCs w:val="22"/>
              </w:rPr>
              <w:t>Year</w:t>
            </w:r>
          </w:p>
        </w:tc>
        <w:tc>
          <w:tcPr>
            <w:tcW w:w="1409" w:type="dxa"/>
            <w:tcBorders>
              <w:bottom w:val="double" w:sz="4" w:space="0" w:color="auto"/>
            </w:tcBorders>
            <w:vAlign w:val="center"/>
          </w:tcPr>
          <w:p w14:paraId="4A7BB54C" w14:textId="77777777" w:rsidR="00DE1926" w:rsidRDefault="00E50157">
            <w:pPr>
              <w:widowControl w:val="0"/>
              <w:autoSpaceDE w:val="0"/>
              <w:autoSpaceDN w:val="0"/>
              <w:adjustRightInd w:val="0"/>
              <w:spacing w:line="240" w:lineRule="auto"/>
              <w:jc w:val="center"/>
              <w:rPr>
                <w:b/>
                <w:bCs/>
                <w:szCs w:val="22"/>
                <w:lang w:eastAsia="ja-JP" w:bidi="ta-IN"/>
              </w:rPr>
            </w:pPr>
            <w:r>
              <w:rPr>
                <w:b/>
                <w:bCs/>
                <w:szCs w:val="22"/>
                <w:lang w:eastAsia="ja-JP" w:bidi="ta-IN"/>
              </w:rPr>
              <w:t>Outcome as</w:t>
            </w:r>
          </w:p>
          <w:p w14:paraId="06E70725" w14:textId="77777777" w:rsidR="00DE1926" w:rsidRDefault="00E50157">
            <w:pPr>
              <w:widowControl w:val="0"/>
              <w:autoSpaceDE w:val="0"/>
              <w:autoSpaceDN w:val="0"/>
              <w:adjustRightInd w:val="0"/>
              <w:spacing w:line="240" w:lineRule="auto"/>
              <w:jc w:val="center"/>
              <w:rPr>
                <w:b/>
                <w:bCs/>
                <w:szCs w:val="22"/>
                <w:lang w:eastAsia="ja-JP" w:bidi="ta-IN"/>
              </w:rPr>
            </w:pPr>
            <w:r>
              <w:rPr>
                <w:b/>
                <w:bCs/>
                <w:szCs w:val="22"/>
                <w:lang w:eastAsia="ja-JP" w:bidi="ta-IN"/>
              </w:rPr>
              <w:t>Percent of</w:t>
            </w:r>
          </w:p>
          <w:p w14:paraId="6809C472" w14:textId="77777777" w:rsidR="00DE1926" w:rsidRDefault="00E50157">
            <w:pPr>
              <w:widowControl w:val="0"/>
              <w:autoSpaceDE w:val="0"/>
              <w:autoSpaceDN w:val="0"/>
              <w:adjustRightInd w:val="0"/>
              <w:spacing w:line="240" w:lineRule="auto"/>
              <w:jc w:val="center"/>
              <w:rPr>
                <w:b/>
                <w:bCs/>
                <w:szCs w:val="22"/>
                <w:lang w:eastAsia="ja-JP" w:bidi="ta-IN"/>
              </w:rPr>
            </w:pPr>
            <w:r>
              <w:rPr>
                <w:b/>
                <w:bCs/>
                <w:szCs w:val="22"/>
                <w:lang w:eastAsia="ja-JP" w:bidi="ta-IN"/>
              </w:rPr>
              <w:t>Total Assets</w:t>
            </w:r>
          </w:p>
        </w:tc>
        <w:tc>
          <w:tcPr>
            <w:tcW w:w="4150" w:type="dxa"/>
            <w:tcBorders>
              <w:bottom w:val="double" w:sz="4" w:space="0" w:color="auto"/>
            </w:tcBorders>
            <w:vAlign w:val="center"/>
          </w:tcPr>
          <w:p w14:paraId="59C2377C" w14:textId="77777777" w:rsidR="00DE1926" w:rsidRDefault="00E50157">
            <w:pPr>
              <w:suppressAutoHyphens/>
              <w:spacing w:line="240" w:lineRule="auto"/>
              <w:jc w:val="center"/>
              <w:rPr>
                <w:b/>
                <w:bCs/>
                <w:spacing w:val="-2"/>
                <w:szCs w:val="22"/>
                <w:lang w:eastAsia="ja-JP"/>
              </w:rPr>
            </w:pPr>
            <w:r>
              <w:rPr>
                <w:b/>
                <w:bCs/>
                <w:szCs w:val="22"/>
                <w:lang w:eastAsia="ja-JP" w:bidi="ta-IN"/>
              </w:rPr>
              <w:t>Details</w:t>
            </w:r>
          </w:p>
        </w:tc>
        <w:tc>
          <w:tcPr>
            <w:tcW w:w="1530" w:type="dxa"/>
            <w:tcBorders>
              <w:bottom w:val="double" w:sz="4" w:space="0" w:color="auto"/>
            </w:tcBorders>
            <w:vAlign w:val="center"/>
          </w:tcPr>
          <w:p w14:paraId="0AD7635F" w14:textId="77777777" w:rsidR="00DE1926" w:rsidRDefault="00E50157">
            <w:pPr>
              <w:widowControl w:val="0"/>
              <w:autoSpaceDE w:val="0"/>
              <w:autoSpaceDN w:val="0"/>
              <w:adjustRightInd w:val="0"/>
              <w:spacing w:line="240" w:lineRule="auto"/>
              <w:jc w:val="center"/>
              <w:rPr>
                <w:szCs w:val="22"/>
                <w:lang w:eastAsia="ja-JP" w:bidi="ta-IN"/>
              </w:rPr>
            </w:pPr>
            <w:r>
              <w:rPr>
                <w:b/>
                <w:bCs/>
                <w:szCs w:val="22"/>
                <w:lang w:eastAsia="ja-JP" w:bidi="ta-IN"/>
              </w:rPr>
              <w:t>Total Contract Amount (PKR)</w:t>
            </w:r>
          </w:p>
        </w:tc>
      </w:tr>
      <w:tr w:rsidR="00DE1926" w14:paraId="327A5328" w14:textId="77777777">
        <w:trPr>
          <w:cantSplit/>
          <w:trHeight w:val="432"/>
          <w:jc w:val="center"/>
        </w:trPr>
        <w:tc>
          <w:tcPr>
            <w:tcW w:w="1006" w:type="dxa"/>
            <w:tcBorders>
              <w:top w:val="double" w:sz="4" w:space="0" w:color="auto"/>
            </w:tcBorders>
          </w:tcPr>
          <w:p w14:paraId="57924A9E" w14:textId="77777777" w:rsidR="00DE1926" w:rsidRDefault="00DE1926">
            <w:pPr>
              <w:suppressAutoHyphens/>
              <w:spacing w:line="240" w:lineRule="auto"/>
              <w:jc w:val="center"/>
              <w:rPr>
                <w:spacing w:val="-2"/>
                <w:szCs w:val="22"/>
              </w:rPr>
            </w:pPr>
          </w:p>
        </w:tc>
        <w:tc>
          <w:tcPr>
            <w:tcW w:w="1409" w:type="dxa"/>
            <w:tcBorders>
              <w:top w:val="double" w:sz="4" w:space="0" w:color="auto"/>
            </w:tcBorders>
          </w:tcPr>
          <w:p w14:paraId="22456365" w14:textId="77777777" w:rsidR="00DE1926" w:rsidRDefault="00DE1926">
            <w:pPr>
              <w:suppressAutoHyphens/>
              <w:spacing w:line="240" w:lineRule="auto"/>
              <w:jc w:val="center"/>
              <w:rPr>
                <w:spacing w:val="-2"/>
                <w:szCs w:val="22"/>
              </w:rPr>
            </w:pPr>
          </w:p>
        </w:tc>
        <w:tc>
          <w:tcPr>
            <w:tcW w:w="4150" w:type="dxa"/>
            <w:tcBorders>
              <w:top w:val="double" w:sz="4" w:space="0" w:color="auto"/>
            </w:tcBorders>
          </w:tcPr>
          <w:p w14:paraId="5B02E4EB" w14:textId="77777777" w:rsidR="00DE1926" w:rsidRDefault="00E50157">
            <w:pPr>
              <w:widowControl w:val="0"/>
              <w:autoSpaceDE w:val="0"/>
              <w:autoSpaceDN w:val="0"/>
              <w:adjustRightInd w:val="0"/>
              <w:spacing w:line="240" w:lineRule="auto"/>
              <w:rPr>
                <w:szCs w:val="22"/>
                <w:lang w:eastAsia="ja-JP" w:bidi="ta-IN"/>
              </w:rPr>
            </w:pPr>
            <w:r>
              <w:rPr>
                <w:szCs w:val="22"/>
                <w:lang w:eastAsia="ja-JP" w:bidi="ta-IN"/>
              </w:rPr>
              <w:t>Contract Identification:</w:t>
            </w:r>
          </w:p>
          <w:p w14:paraId="1914F34D" w14:textId="77777777" w:rsidR="00DE1926" w:rsidRDefault="00E50157">
            <w:pPr>
              <w:widowControl w:val="0"/>
              <w:autoSpaceDE w:val="0"/>
              <w:autoSpaceDN w:val="0"/>
              <w:adjustRightInd w:val="0"/>
              <w:spacing w:line="240" w:lineRule="auto"/>
              <w:rPr>
                <w:szCs w:val="22"/>
                <w:lang w:eastAsia="ja-JP" w:bidi="ta-IN"/>
              </w:rPr>
            </w:pPr>
            <w:r>
              <w:rPr>
                <w:szCs w:val="22"/>
                <w:lang w:eastAsia="ja-JP" w:bidi="ta-IN"/>
              </w:rPr>
              <w:t>Name of Employer:</w:t>
            </w:r>
          </w:p>
          <w:p w14:paraId="53C681FA" w14:textId="77777777" w:rsidR="00DE1926" w:rsidRDefault="00E50157">
            <w:pPr>
              <w:widowControl w:val="0"/>
              <w:autoSpaceDE w:val="0"/>
              <w:autoSpaceDN w:val="0"/>
              <w:adjustRightInd w:val="0"/>
              <w:spacing w:line="240" w:lineRule="auto"/>
              <w:rPr>
                <w:szCs w:val="22"/>
                <w:lang w:eastAsia="ja-JP" w:bidi="ta-IN"/>
              </w:rPr>
            </w:pPr>
            <w:r>
              <w:rPr>
                <w:szCs w:val="22"/>
                <w:lang w:eastAsia="ja-JP" w:bidi="ta-IN"/>
              </w:rPr>
              <w:t>Address of Employer:</w:t>
            </w:r>
          </w:p>
          <w:p w14:paraId="017525B9" w14:textId="77777777" w:rsidR="00DE1926" w:rsidRDefault="00E50157">
            <w:pPr>
              <w:widowControl w:val="0"/>
              <w:autoSpaceDE w:val="0"/>
              <w:autoSpaceDN w:val="0"/>
              <w:adjustRightInd w:val="0"/>
              <w:spacing w:line="240" w:lineRule="auto"/>
              <w:rPr>
                <w:szCs w:val="22"/>
                <w:lang w:eastAsia="ja-JP" w:bidi="ta-IN"/>
              </w:rPr>
            </w:pPr>
            <w:r>
              <w:rPr>
                <w:szCs w:val="22"/>
                <w:lang w:eastAsia="ja-JP" w:bidi="ta-IN"/>
              </w:rPr>
              <w:t>Matter in dispute:</w:t>
            </w:r>
          </w:p>
        </w:tc>
        <w:tc>
          <w:tcPr>
            <w:tcW w:w="1530" w:type="dxa"/>
            <w:tcBorders>
              <w:top w:val="double" w:sz="4" w:space="0" w:color="auto"/>
            </w:tcBorders>
          </w:tcPr>
          <w:p w14:paraId="0634CBC7" w14:textId="77777777" w:rsidR="00DE1926" w:rsidRDefault="00DE1926">
            <w:pPr>
              <w:suppressAutoHyphens/>
              <w:spacing w:line="240" w:lineRule="auto"/>
              <w:jc w:val="center"/>
              <w:rPr>
                <w:spacing w:val="-2"/>
                <w:szCs w:val="22"/>
              </w:rPr>
            </w:pPr>
          </w:p>
        </w:tc>
      </w:tr>
      <w:tr w:rsidR="00DE1926" w14:paraId="030F401B" w14:textId="77777777">
        <w:trPr>
          <w:cantSplit/>
          <w:trHeight w:val="432"/>
          <w:jc w:val="center"/>
        </w:trPr>
        <w:tc>
          <w:tcPr>
            <w:tcW w:w="1006" w:type="dxa"/>
            <w:tcBorders>
              <w:bottom w:val="single" w:sz="4" w:space="0" w:color="auto"/>
            </w:tcBorders>
          </w:tcPr>
          <w:p w14:paraId="19D4FDE8" w14:textId="77777777" w:rsidR="00DE1926" w:rsidRDefault="00DE1926">
            <w:pPr>
              <w:suppressAutoHyphens/>
              <w:spacing w:line="240" w:lineRule="auto"/>
              <w:jc w:val="center"/>
              <w:rPr>
                <w:spacing w:val="-2"/>
                <w:szCs w:val="22"/>
              </w:rPr>
            </w:pPr>
          </w:p>
        </w:tc>
        <w:tc>
          <w:tcPr>
            <w:tcW w:w="1409" w:type="dxa"/>
            <w:tcBorders>
              <w:bottom w:val="single" w:sz="4" w:space="0" w:color="auto"/>
            </w:tcBorders>
          </w:tcPr>
          <w:p w14:paraId="1B1D75B4" w14:textId="77777777" w:rsidR="00DE1926" w:rsidRDefault="00DE1926">
            <w:pPr>
              <w:suppressAutoHyphens/>
              <w:spacing w:line="240" w:lineRule="auto"/>
              <w:jc w:val="center"/>
              <w:rPr>
                <w:spacing w:val="-2"/>
                <w:szCs w:val="22"/>
              </w:rPr>
            </w:pPr>
          </w:p>
        </w:tc>
        <w:tc>
          <w:tcPr>
            <w:tcW w:w="4150" w:type="dxa"/>
            <w:tcBorders>
              <w:bottom w:val="single" w:sz="4" w:space="0" w:color="auto"/>
            </w:tcBorders>
          </w:tcPr>
          <w:p w14:paraId="54393000" w14:textId="77777777" w:rsidR="00DE1926" w:rsidRDefault="00DE1926">
            <w:pPr>
              <w:suppressAutoHyphens/>
              <w:spacing w:line="240" w:lineRule="auto"/>
              <w:jc w:val="center"/>
              <w:rPr>
                <w:spacing w:val="-2"/>
                <w:szCs w:val="22"/>
              </w:rPr>
            </w:pPr>
          </w:p>
        </w:tc>
        <w:tc>
          <w:tcPr>
            <w:tcW w:w="1530" w:type="dxa"/>
            <w:tcBorders>
              <w:bottom w:val="single" w:sz="4" w:space="0" w:color="auto"/>
            </w:tcBorders>
          </w:tcPr>
          <w:p w14:paraId="30F35BA3" w14:textId="77777777" w:rsidR="00DE1926" w:rsidRDefault="00DE1926">
            <w:pPr>
              <w:suppressAutoHyphens/>
              <w:spacing w:line="240" w:lineRule="auto"/>
              <w:jc w:val="center"/>
              <w:rPr>
                <w:spacing w:val="-2"/>
                <w:szCs w:val="22"/>
              </w:rPr>
            </w:pPr>
          </w:p>
        </w:tc>
      </w:tr>
    </w:tbl>
    <w:p w14:paraId="7B1AEEA6" w14:textId="77777777" w:rsidR="00DE1926" w:rsidRDefault="00DE1926">
      <w:pPr>
        <w:spacing w:line="240" w:lineRule="auto"/>
        <w:jc w:val="center"/>
        <w:rPr>
          <w:smallCaps/>
          <w:szCs w:val="22"/>
        </w:rPr>
      </w:pPr>
    </w:p>
    <w:p w14:paraId="534241E7" w14:textId="77777777" w:rsidR="00DE1926" w:rsidRDefault="00DE1926">
      <w:pPr>
        <w:spacing w:line="240" w:lineRule="auto"/>
        <w:jc w:val="center"/>
        <w:rPr>
          <w:b/>
          <w:bCs/>
          <w:smallCaps/>
          <w:szCs w:val="22"/>
          <w:u w:val="single"/>
        </w:rPr>
      </w:pPr>
    </w:p>
    <w:p w14:paraId="2FE7258B" w14:textId="77777777" w:rsidR="00DE1926" w:rsidRDefault="00DE1926">
      <w:pPr>
        <w:spacing w:line="240" w:lineRule="auto"/>
        <w:jc w:val="center"/>
        <w:rPr>
          <w:b/>
          <w:bCs/>
          <w:smallCaps/>
          <w:szCs w:val="22"/>
          <w:u w:val="single"/>
        </w:rPr>
      </w:pPr>
    </w:p>
    <w:p w14:paraId="52041C64" w14:textId="77777777" w:rsidR="00DE1926" w:rsidRDefault="00E50157">
      <w:pPr>
        <w:spacing w:line="240" w:lineRule="auto"/>
        <w:jc w:val="center"/>
        <w:rPr>
          <w:rFonts w:eastAsia="Calibri"/>
          <w:b/>
          <w:smallCaps/>
          <w:color w:val="000000"/>
          <w:szCs w:val="22"/>
          <w:u w:val="single"/>
          <w:lang w:val="en-US" w:eastAsia="en-US"/>
        </w:rPr>
      </w:pPr>
      <w:r>
        <w:rPr>
          <w:b/>
          <w:bCs/>
          <w:smallCaps/>
          <w:szCs w:val="22"/>
          <w:u w:val="single"/>
        </w:rPr>
        <w:t>Bidding Form T6 – Form of Bid Security</w:t>
      </w:r>
      <w:r>
        <w:rPr>
          <w:rFonts w:eastAsia="Calibri"/>
          <w:b/>
          <w:smallCaps/>
          <w:color w:val="000000"/>
          <w:szCs w:val="22"/>
          <w:u w:val="single"/>
          <w:lang w:val="en-US" w:eastAsia="en-US"/>
        </w:rPr>
        <w:t xml:space="preserve"> </w:t>
      </w:r>
    </w:p>
    <w:p w14:paraId="02C21A5F" w14:textId="77777777" w:rsidR="00DE1926" w:rsidRDefault="00DE1926">
      <w:pPr>
        <w:jc w:val="center"/>
        <w:rPr>
          <w:rFonts w:eastAsia="Calibri"/>
          <w:b/>
          <w:szCs w:val="22"/>
        </w:rPr>
      </w:pPr>
      <w:bookmarkStart w:id="159" w:name="_Toc418452730"/>
    </w:p>
    <w:p w14:paraId="6B7A7385" w14:textId="77777777" w:rsidR="00DE1926" w:rsidRDefault="00E50157">
      <w:pPr>
        <w:jc w:val="center"/>
        <w:rPr>
          <w:rFonts w:eastAsia="Calibri"/>
          <w:b/>
          <w:szCs w:val="22"/>
        </w:rPr>
      </w:pPr>
      <w:r>
        <w:rPr>
          <w:rFonts w:eastAsia="Calibri"/>
          <w:b/>
          <w:szCs w:val="22"/>
        </w:rPr>
        <w:t>BANK GUARANTEE</w:t>
      </w:r>
      <w:bookmarkEnd w:id="159"/>
    </w:p>
    <w:p w14:paraId="53AE9A52" w14:textId="77777777" w:rsidR="00DE1926" w:rsidRDefault="00DE1926">
      <w:pPr>
        <w:widowControl w:val="0"/>
        <w:overflowPunct w:val="0"/>
        <w:autoSpaceDE w:val="0"/>
        <w:autoSpaceDN w:val="0"/>
        <w:adjustRightInd w:val="0"/>
        <w:jc w:val="right"/>
        <w:textAlignment w:val="baseline"/>
        <w:rPr>
          <w:rFonts w:eastAsia="Times New Roman"/>
          <w:szCs w:val="22"/>
          <w:lang w:val="zh-CN"/>
        </w:rPr>
      </w:pPr>
    </w:p>
    <w:p w14:paraId="6C632702" w14:textId="77777777" w:rsidR="00DE1926" w:rsidRDefault="00E50157">
      <w:pPr>
        <w:widowControl w:val="0"/>
        <w:overflowPunct w:val="0"/>
        <w:autoSpaceDE w:val="0"/>
        <w:autoSpaceDN w:val="0"/>
        <w:adjustRightInd w:val="0"/>
        <w:jc w:val="right"/>
        <w:textAlignment w:val="baseline"/>
        <w:rPr>
          <w:rFonts w:eastAsia="Times New Roman"/>
          <w:szCs w:val="22"/>
          <w:lang w:val="zh-CN"/>
        </w:rPr>
      </w:pPr>
      <w:r>
        <w:rPr>
          <w:rFonts w:eastAsia="Times New Roman"/>
          <w:szCs w:val="22"/>
          <w:lang w:val="zh-CN"/>
        </w:rPr>
        <w:t>Guarantee No._____________________</w:t>
      </w:r>
    </w:p>
    <w:p w14:paraId="32DC7528" w14:textId="77777777" w:rsidR="00DE1926" w:rsidRDefault="00E50157">
      <w:pPr>
        <w:widowControl w:val="0"/>
        <w:overflowPunct w:val="0"/>
        <w:autoSpaceDE w:val="0"/>
        <w:autoSpaceDN w:val="0"/>
        <w:adjustRightInd w:val="0"/>
        <w:jc w:val="right"/>
        <w:textAlignment w:val="baseline"/>
        <w:rPr>
          <w:rFonts w:eastAsia="Times New Roman"/>
          <w:szCs w:val="22"/>
          <w:lang w:val="zh-CN"/>
        </w:rPr>
      </w:pPr>
      <w:r>
        <w:rPr>
          <w:rFonts w:eastAsia="Times New Roman"/>
          <w:szCs w:val="22"/>
          <w:lang w:val="zh-CN"/>
        </w:rPr>
        <w:t>Executed on _____________________</w:t>
      </w:r>
    </w:p>
    <w:p w14:paraId="4E875C11" w14:textId="77777777" w:rsidR="00DE1926" w:rsidRDefault="00E50157">
      <w:pPr>
        <w:widowControl w:val="0"/>
        <w:overflowPunct w:val="0"/>
        <w:autoSpaceDE w:val="0"/>
        <w:autoSpaceDN w:val="0"/>
        <w:adjustRightInd w:val="0"/>
        <w:jc w:val="right"/>
        <w:textAlignment w:val="baseline"/>
        <w:rPr>
          <w:rFonts w:eastAsia="Times New Roman"/>
          <w:szCs w:val="22"/>
          <w:lang w:val="zh-CN"/>
        </w:rPr>
      </w:pPr>
      <w:r>
        <w:rPr>
          <w:rFonts w:eastAsia="Times New Roman"/>
          <w:szCs w:val="22"/>
          <w:lang w:val="zh-CN"/>
        </w:rPr>
        <w:t>Expiry date _____________________</w:t>
      </w:r>
    </w:p>
    <w:p w14:paraId="39E3DE87" w14:textId="77777777" w:rsidR="00DE1926" w:rsidRDefault="00DE1926">
      <w:pPr>
        <w:widowControl w:val="0"/>
        <w:overflowPunct w:val="0"/>
        <w:autoSpaceDE w:val="0"/>
        <w:autoSpaceDN w:val="0"/>
        <w:adjustRightInd w:val="0"/>
        <w:jc w:val="right"/>
        <w:textAlignment w:val="baseline"/>
        <w:rPr>
          <w:rFonts w:eastAsia="Times New Roman"/>
          <w:szCs w:val="22"/>
          <w:lang w:val="zh-CN"/>
        </w:rPr>
      </w:pPr>
    </w:p>
    <w:p w14:paraId="75DCBF86" w14:textId="77777777" w:rsidR="00DE1926" w:rsidRDefault="00DE1926">
      <w:pPr>
        <w:widowControl w:val="0"/>
        <w:overflowPunct w:val="0"/>
        <w:autoSpaceDE w:val="0"/>
        <w:autoSpaceDN w:val="0"/>
        <w:adjustRightInd w:val="0"/>
        <w:textAlignment w:val="baseline"/>
        <w:rPr>
          <w:rFonts w:eastAsia="Times New Roman"/>
          <w:szCs w:val="22"/>
          <w:lang w:val="zh-CN"/>
        </w:rPr>
      </w:pPr>
    </w:p>
    <w:p w14:paraId="30AC79C2" w14:textId="77777777" w:rsidR="00DE1926" w:rsidRDefault="00DE1926">
      <w:pPr>
        <w:widowControl w:val="0"/>
        <w:overflowPunct w:val="0"/>
        <w:autoSpaceDE w:val="0"/>
        <w:autoSpaceDN w:val="0"/>
        <w:adjustRightInd w:val="0"/>
        <w:textAlignment w:val="baseline"/>
        <w:rPr>
          <w:rFonts w:eastAsia="Times New Roman"/>
          <w:szCs w:val="22"/>
          <w:lang w:val="zh-CN"/>
        </w:rPr>
      </w:pPr>
    </w:p>
    <w:p w14:paraId="63C7C78A" w14:textId="77777777" w:rsidR="00DE1926" w:rsidRDefault="00E50157">
      <w:pPr>
        <w:widowControl w:val="0"/>
        <w:overflowPunct w:val="0"/>
        <w:autoSpaceDE w:val="0"/>
        <w:autoSpaceDN w:val="0"/>
        <w:adjustRightInd w:val="0"/>
        <w:textAlignment w:val="baseline"/>
        <w:rPr>
          <w:rFonts w:eastAsia="Times New Roman"/>
          <w:szCs w:val="22"/>
          <w:lang w:val="zh-CN"/>
        </w:rPr>
      </w:pPr>
      <w:r>
        <w:rPr>
          <w:rFonts w:eastAsia="Times New Roman"/>
          <w:szCs w:val="22"/>
          <w:lang w:val="zh-CN"/>
        </w:rPr>
        <w:t>Name of Guarantor (Bank) with address:_______________________________________</w:t>
      </w:r>
    </w:p>
    <w:p w14:paraId="023EDE97" w14:textId="77777777" w:rsidR="00DE1926" w:rsidRDefault="00E50157">
      <w:pPr>
        <w:widowControl w:val="0"/>
        <w:overflowPunct w:val="0"/>
        <w:autoSpaceDE w:val="0"/>
        <w:autoSpaceDN w:val="0"/>
        <w:adjustRightInd w:val="0"/>
        <w:textAlignment w:val="baseline"/>
        <w:rPr>
          <w:rFonts w:eastAsia="Times New Roman"/>
          <w:szCs w:val="22"/>
          <w:lang w:val="en-US"/>
        </w:rPr>
      </w:pPr>
      <w:r>
        <w:rPr>
          <w:rFonts w:eastAsia="Times New Roman"/>
          <w:szCs w:val="22"/>
          <w:lang w:val="en-US"/>
        </w:rPr>
        <w:t>[</w:t>
      </w:r>
      <w:r>
        <w:rPr>
          <w:rFonts w:eastAsia="Times New Roman"/>
          <w:szCs w:val="22"/>
          <w:lang w:val="zh-CN"/>
        </w:rPr>
        <w:t>Name of Bidder with address:</w:t>
      </w:r>
      <w:r>
        <w:rPr>
          <w:rFonts w:eastAsia="Times New Roman"/>
          <w:szCs w:val="22"/>
          <w:lang w:val="en-US"/>
        </w:rPr>
        <w:t xml:space="preserve">] </w:t>
      </w:r>
      <w:r>
        <w:rPr>
          <w:rFonts w:eastAsia="Times New Roman"/>
          <w:szCs w:val="22"/>
          <w:lang w:val="zh-CN"/>
        </w:rPr>
        <w:t>__________________________</w:t>
      </w:r>
    </w:p>
    <w:p w14:paraId="40EDF815" w14:textId="77777777" w:rsidR="00DE1926" w:rsidRDefault="00E50157">
      <w:pPr>
        <w:widowControl w:val="0"/>
        <w:overflowPunct w:val="0"/>
        <w:autoSpaceDE w:val="0"/>
        <w:autoSpaceDN w:val="0"/>
        <w:adjustRightInd w:val="0"/>
        <w:textAlignment w:val="baseline"/>
        <w:rPr>
          <w:rFonts w:eastAsia="Times New Roman"/>
          <w:szCs w:val="22"/>
          <w:lang w:val="zh-CN"/>
        </w:rPr>
      </w:pPr>
      <w:r>
        <w:rPr>
          <w:rFonts w:eastAsia="Times New Roman"/>
          <w:szCs w:val="22"/>
          <w:lang w:val="zh-CN"/>
        </w:rPr>
        <w:t>________________________________________________________________________</w:t>
      </w:r>
    </w:p>
    <w:p w14:paraId="04532470" w14:textId="77777777" w:rsidR="00DE1926" w:rsidRDefault="00E50157">
      <w:pPr>
        <w:widowControl w:val="0"/>
        <w:overflowPunct w:val="0"/>
        <w:autoSpaceDE w:val="0"/>
        <w:autoSpaceDN w:val="0"/>
        <w:adjustRightInd w:val="0"/>
        <w:textAlignment w:val="baseline"/>
        <w:rPr>
          <w:rFonts w:eastAsia="Times New Roman"/>
          <w:szCs w:val="22"/>
          <w:lang w:val="zh-CN"/>
        </w:rPr>
      </w:pPr>
      <w:r>
        <w:rPr>
          <w:rFonts w:eastAsia="Times New Roman"/>
          <w:szCs w:val="22"/>
          <w:lang w:val="zh-CN"/>
        </w:rPr>
        <w:t>Guaranteed Amount (express in words and figures):_____________________________</w:t>
      </w:r>
    </w:p>
    <w:p w14:paraId="04A988E6" w14:textId="77777777" w:rsidR="00DE1926" w:rsidRDefault="00E50157">
      <w:pPr>
        <w:widowControl w:val="0"/>
        <w:overflowPunct w:val="0"/>
        <w:autoSpaceDE w:val="0"/>
        <w:autoSpaceDN w:val="0"/>
        <w:adjustRightInd w:val="0"/>
        <w:textAlignment w:val="baseline"/>
        <w:rPr>
          <w:rFonts w:eastAsia="Times New Roman"/>
          <w:szCs w:val="22"/>
          <w:lang w:val="zh-CN"/>
        </w:rPr>
      </w:pPr>
      <w:r>
        <w:rPr>
          <w:rFonts w:eastAsia="Times New Roman"/>
          <w:szCs w:val="22"/>
          <w:lang w:val="zh-CN"/>
        </w:rPr>
        <w:t>________________________________________________________________________</w:t>
      </w:r>
    </w:p>
    <w:p w14:paraId="76F59979" w14:textId="77777777" w:rsidR="00DE1926" w:rsidRDefault="00E50157">
      <w:pPr>
        <w:widowControl w:val="0"/>
        <w:overflowPunct w:val="0"/>
        <w:autoSpaceDE w:val="0"/>
        <w:autoSpaceDN w:val="0"/>
        <w:adjustRightInd w:val="0"/>
        <w:textAlignment w:val="baseline"/>
        <w:rPr>
          <w:rFonts w:eastAsia="Times New Roman"/>
          <w:szCs w:val="22"/>
          <w:lang w:val="zh-CN"/>
        </w:rPr>
      </w:pPr>
      <w:r>
        <w:rPr>
          <w:rFonts w:eastAsia="Times New Roman"/>
          <w:szCs w:val="22"/>
          <w:lang w:val="zh-CN"/>
        </w:rPr>
        <w:t>Date of Bid ______________</w:t>
      </w:r>
    </w:p>
    <w:p w14:paraId="470DA075" w14:textId="77777777" w:rsidR="00DE1926" w:rsidRDefault="00DE1926">
      <w:pPr>
        <w:widowControl w:val="0"/>
        <w:overflowPunct w:val="0"/>
        <w:autoSpaceDE w:val="0"/>
        <w:autoSpaceDN w:val="0"/>
        <w:adjustRightInd w:val="0"/>
        <w:textAlignment w:val="baseline"/>
        <w:rPr>
          <w:rFonts w:eastAsia="Times New Roman"/>
          <w:szCs w:val="22"/>
          <w:lang w:val="zh-CN"/>
        </w:rPr>
      </w:pPr>
    </w:p>
    <w:p w14:paraId="70D178C0" w14:textId="77777777" w:rsidR="00DE1926" w:rsidRDefault="00E50157">
      <w:pPr>
        <w:pStyle w:val="PlainText"/>
        <w:jc w:val="both"/>
        <w:rPr>
          <w:rFonts w:ascii="Times New Roman" w:hAnsi="Times New Roman" w:cs="Times New Roman"/>
          <w:sz w:val="22"/>
          <w:szCs w:val="22"/>
        </w:rPr>
      </w:pPr>
      <w:r>
        <w:rPr>
          <w:rFonts w:ascii="Times New Roman" w:eastAsia="Arial" w:hAnsi="Times New Roman" w:cs="Times New Roman"/>
          <w:sz w:val="22"/>
          <w:szCs w:val="22"/>
          <w:lang w:val="en-GB"/>
        </w:rPr>
        <w:t>The above premised, we (the “</w:t>
      </w:r>
      <w:r>
        <w:rPr>
          <w:rFonts w:ascii="Times New Roman" w:eastAsia="Arial" w:hAnsi="Times New Roman" w:cs="Times New Roman"/>
          <w:b/>
          <w:bCs/>
          <w:sz w:val="22"/>
          <w:szCs w:val="22"/>
          <w:lang w:val="en-GB"/>
        </w:rPr>
        <w:t>Guarantor</w:t>
      </w:r>
      <w:r>
        <w:rPr>
          <w:rFonts w:ascii="Times New Roman" w:eastAsia="Arial" w:hAnsi="Times New Roman" w:cs="Times New Roman"/>
          <w:sz w:val="22"/>
          <w:szCs w:val="22"/>
          <w:lang w:val="en-GB"/>
        </w:rPr>
        <w:t>”) hereby undertake irrevocably and unconditionally on demand to pay to [insert name of the Implementing Agency] (the “</w:t>
      </w:r>
      <w:r>
        <w:rPr>
          <w:rFonts w:ascii="Times New Roman" w:eastAsia="Arial" w:hAnsi="Times New Roman" w:cs="Times New Roman"/>
          <w:b/>
          <w:sz w:val="22"/>
          <w:szCs w:val="22"/>
          <w:lang w:val="en-GB"/>
        </w:rPr>
        <w:t>Implementing Agency</w:t>
      </w:r>
      <w:r>
        <w:rPr>
          <w:rFonts w:ascii="Times New Roman" w:eastAsia="Arial" w:hAnsi="Times New Roman" w:cs="Times New Roman"/>
          <w:bCs/>
          <w:sz w:val="22"/>
          <w:szCs w:val="22"/>
          <w:lang w:val="en-GB"/>
        </w:rPr>
        <w:t>”</w:t>
      </w:r>
      <w:r>
        <w:rPr>
          <w:rFonts w:ascii="Times New Roman" w:eastAsia="Arial" w:hAnsi="Times New Roman" w:cs="Times New Roman"/>
          <w:sz w:val="22"/>
          <w:szCs w:val="22"/>
          <w:lang w:val="en-GB"/>
        </w:rPr>
        <w:t>), without any notice, reference or recourse to the Bidder or to any other entity or without any recourse or reference to any document, agreement, instrument or deed, any sum or sums (or any part thereof) equivalent in aggregate up to but not exceeding a maximum amount of:</w:t>
      </w:r>
    </w:p>
    <w:p w14:paraId="2F124C32" w14:textId="77777777" w:rsidR="00DE1926" w:rsidRDefault="00DE1926">
      <w:pPr>
        <w:rPr>
          <w:szCs w:val="22"/>
        </w:rPr>
      </w:pPr>
    </w:p>
    <w:p w14:paraId="6C01EA1C" w14:textId="77777777" w:rsidR="00DE1926" w:rsidRDefault="00E50157">
      <w:pPr>
        <w:jc w:val="center"/>
        <w:rPr>
          <w:rFonts w:eastAsia="Times New Roman"/>
          <w:szCs w:val="22"/>
          <w:lang w:val="en-US"/>
        </w:rPr>
      </w:pPr>
      <w:r>
        <w:rPr>
          <w:szCs w:val="22"/>
        </w:rPr>
        <w:t>[●] [●]/- ([●]</w:t>
      </w:r>
      <w:r>
        <w:rPr>
          <w:rFonts w:eastAsia="MS Mincho"/>
          <w:szCs w:val="22"/>
        </w:rPr>
        <w:t>[</w:t>
      </w:r>
      <w:r>
        <w:rPr>
          <w:szCs w:val="22"/>
        </w:rPr>
        <w:t>●</w:t>
      </w:r>
      <w:r>
        <w:rPr>
          <w:rFonts w:eastAsia="MS Mincho"/>
          <w:szCs w:val="22"/>
        </w:rPr>
        <w:t>])</w:t>
      </w:r>
      <w:r>
        <w:rPr>
          <w:szCs w:val="22"/>
        </w:rPr>
        <w:t xml:space="preserve"> </w:t>
      </w:r>
    </w:p>
    <w:p w14:paraId="207F2D1C" w14:textId="77777777" w:rsidR="00DE1926" w:rsidRDefault="00E50157">
      <w:pPr>
        <w:jc w:val="center"/>
        <w:rPr>
          <w:smallCaps/>
          <w:szCs w:val="22"/>
        </w:rPr>
      </w:pPr>
      <w:r>
        <w:rPr>
          <w:smallCaps/>
          <w:szCs w:val="22"/>
        </w:rPr>
        <w:t>(</w:t>
      </w:r>
      <w:r>
        <w:rPr>
          <w:szCs w:val="22"/>
        </w:rPr>
        <w:t>the “</w:t>
      </w:r>
      <w:r>
        <w:rPr>
          <w:b/>
          <w:szCs w:val="22"/>
        </w:rPr>
        <w:t>Guaranteed Amount</w:t>
      </w:r>
      <w:r>
        <w:rPr>
          <w:bCs/>
          <w:szCs w:val="22"/>
        </w:rPr>
        <w:t>”</w:t>
      </w:r>
      <w:r>
        <w:rPr>
          <w:smallCaps/>
          <w:szCs w:val="22"/>
        </w:rPr>
        <w:t>)</w:t>
      </w:r>
    </w:p>
    <w:p w14:paraId="49F2453E" w14:textId="77777777" w:rsidR="00DE1926" w:rsidRDefault="00DE1926">
      <w:pPr>
        <w:jc w:val="center"/>
        <w:rPr>
          <w:smallCaps/>
          <w:szCs w:val="22"/>
        </w:rPr>
      </w:pPr>
    </w:p>
    <w:p w14:paraId="6E572C98" w14:textId="77777777" w:rsidR="00DE1926" w:rsidRDefault="00E50157">
      <w:pPr>
        <w:jc w:val="both"/>
        <w:rPr>
          <w:szCs w:val="22"/>
        </w:rPr>
      </w:pPr>
      <w:r>
        <w:rPr>
          <w:szCs w:val="22"/>
        </w:rPr>
        <w:t>at sight and immediately upon the receipt of the Implementing Agency’s first written demand (the “</w:t>
      </w:r>
      <w:r>
        <w:rPr>
          <w:b/>
          <w:szCs w:val="22"/>
        </w:rPr>
        <w:t>Demand</w:t>
      </w:r>
      <w:r>
        <w:rPr>
          <w:bCs/>
          <w:szCs w:val="22"/>
        </w:rPr>
        <w:t>”</w:t>
      </w:r>
      <w:r>
        <w:rPr>
          <w:szCs w:val="22"/>
        </w:rPr>
        <w:t>) at the Guarantor’s offices located at [●] or through SWIFT instructions transmitted by the Implementing Agency’s bank (i.e. [●]), on behalf of the Implementing Agency, to the Guarantor, or through fax sent by the Implementing Agency at the Guarantor’s fax number i.e., [●], such Demand stating:</w:t>
      </w:r>
    </w:p>
    <w:p w14:paraId="2156B197" w14:textId="77777777" w:rsidR="00DE1926" w:rsidRDefault="00DE1926">
      <w:pPr>
        <w:rPr>
          <w:rFonts w:eastAsia="Times New Roman"/>
          <w:szCs w:val="22"/>
          <w:lang w:val="en-US"/>
        </w:rPr>
      </w:pPr>
    </w:p>
    <w:p w14:paraId="15E7B6C3" w14:textId="77777777" w:rsidR="00DE1926" w:rsidRDefault="00E50157">
      <w:pPr>
        <w:pStyle w:val="ListParagraph1"/>
        <w:numPr>
          <w:ilvl w:val="4"/>
          <w:numId w:val="54"/>
        </w:numPr>
        <w:rPr>
          <w:rFonts w:ascii="Times New Roman" w:eastAsia="Times New Roman" w:hAnsi="Times New Roman" w:cs="Times New Roman"/>
          <w:lang w:val="en-US"/>
        </w:rPr>
      </w:pPr>
      <w:r>
        <w:rPr>
          <w:rFonts w:ascii="Times New Roman" w:hAnsi="Times New Roman" w:cs="Times New Roman"/>
        </w:rPr>
        <w:t>that the Bidder is in breach of its obligations towards the Implementing Agency; and</w:t>
      </w:r>
    </w:p>
    <w:p w14:paraId="755B2690" w14:textId="77777777" w:rsidR="00DE1926" w:rsidRDefault="00DE1926">
      <w:pPr>
        <w:pStyle w:val="ListParagraph1"/>
        <w:rPr>
          <w:rFonts w:ascii="Times New Roman" w:hAnsi="Times New Roman" w:cs="Times New Roman"/>
        </w:rPr>
      </w:pPr>
    </w:p>
    <w:p w14:paraId="44E34658" w14:textId="77777777" w:rsidR="00DE1926" w:rsidRDefault="00E50157">
      <w:pPr>
        <w:pStyle w:val="ListParagraph1"/>
        <w:numPr>
          <w:ilvl w:val="4"/>
          <w:numId w:val="54"/>
        </w:numPr>
        <w:rPr>
          <w:rFonts w:ascii="Times New Roman" w:hAnsi="Times New Roman" w:cs="Times New Roman"/>
        </w:rPr>
      </w:pPr>
      <w:r>
        <w:rPr>
          <w:rFonts w:ascii="Times New Roman" w:hAnsi="Times New Roman" w:cs="Times New Roman"/>
        </w:rPr>
        <w:t>the total amounts demanded.</w:t>
      </w:r>
    </w:p>
    <w:p w14:paraId="5E0E6453" w14:textId="77777777" w:rsidR="00DE1926" w:rsidRDefault="00E50157">
      <w:pPr>
        <w:jc w:val="both"/>
        <w:rPr>
          <w:szCs w:val="22"/>
        </w:rPr>
      </w:pPr>
      <w:r>
        <w:rPr>
          <w:szCs w:val="22"/>
        </w:rPr>
        <w:t xml:space="preserve">A Demand shall only be honoured by us: (i) in the case of a written Demand, if it is made by and bears the signature of an authorised officer or other representative of the Implementing Agency; or (ii) in the case of </w:t>
      </w:r>
      <w:r>
        <w:rPr>
          <w:szCs w:val="22"/>
        </w:rPr>
        <w:lastRenderedPageBreak/>
        <w:t>a Demand transmitted through SWIFT, if it is transmitted through authenticated SWIFT instructions by the Implementing Agency’s bank (i.e. [●]), on behalf of the Implementing Agency; or (iii) in the case of a Demand made through fax, it is made by and bears the signature of an authorised officer or other representative of the Implementing Agency.</w:t>
      </w:r>
    </w:p>
    <w:p w14:paraId="4C91E5D4" w14:textId="77777777" w:rsidR="00DE1926" w:rsidRDefault="00E50157">
      <w:pPr>
        <w:jc w:val="both"/>
        <w:rPr>
          <w:rFonts w:eastAsia="Times New Roman"/>
          <w:szCs w:val="22"/>
          <w:lang w:val="en-US"/>
        </w:rPr>
      </w:pPr>
      <w:r>
        <w:rPr>
          <w:szCs w:val="22"/>
        </w:rPr>
        <w:t>We, the Guarantor, shall unconditionally honour a Demand hereunder made in compliance with this Bank Guarantee at sight and immediately on the date of receipt of your Demand, as stated earlier, and shall transfer the amount specified in the Demand to the bank account, as notified in the Demand, in immediately available and freely transferable funds in the currency of this Bank Guarantee, free and clear of and without any set-off or deduction for or on account of any present or future taxes, levies, imposts, duties, charges, fees, deductions or withholdings of any nature whatsoever and by whomsoever imposed.</w:t>
      </w:r>
    </w:p>
    <w:p w14:paraId="4A5DABC1" w14:textId="77777777" w:rsidR="00DE1926" w:rsidRDefault="00E50157">
      <w:pPr>
        <w:jc w:val="both"/>
        <w:rPr>
          <w:rFonts w:eastAsia="Times New Roman"/>
          <w:szCs w:val="22"/>
          <w:lang w:val="en-US"/>
        </w:rPr>
      </w:pPr>
      <w:r>
        <w:rPr>
          <w:szCs w:val="22"/>
        </w:rPr>
        <w:t>Such demand must be received by us on or before the [●] (the “</w:t>
      </w:r>
      <w:r>
        <w:rPr>
          <w:b/>
          <w:szCs w:val="22"/>
        </w:rPr>
        <w:t>Expiry Date</w:t>
      </w:r>
      <w:r>
        <w:rPr>
          <w:bCs/>
          <w:szCs w:val="22"/>
        </w:rPr>
        <w:t>”</w:t>
      </w:r>
      <w:r>
        <w:rPr>
          <w:szCs w:val="22"/>
        </w:rPr>
        <w:t>), when this Bank Guarantee shall expire and shall be returned to us.</w:t>
      </w:r>
    </w:p>
    <w:p w14:paraId="5AAD4261" w14:textId="77777777" w:rsidR="00DE1926" w:rsidRDefault="00E50157">
      <w:pPr>
        <w:jc w:val="both"/>
        <w:rPr>
          <w:szCs w:val="22"/>
        </w:rPr>
      </w:pPr>
      <w:r>
        <w:rPr>
          <w:szCs w:val="22"/>
        </w:rPr>
        <w:t>Upon expiry, this Bank Guarantee shall be returned to the Bidder without undue delay. Multiple Demands may be made by the Implementing Agency under this Bank Guarantee, but our aggregate liability will be restricted up to the Guaranteed Amount.</w:t>
      </w:r>
    </w:p>
    <w:p w14:paraId="5F3B1124" w14:textId="77777777" w:rsidR="00DE1926" w:rsidRDefault="00E50157">
      <w:pPr>
        <w:jc w:val="both"/>
        <w:rPr>
          <w:rFonts w:eastAsia="Times New Roman"/>
          <w:szCs w:val="22"/>
          <w:lang w:val="en-US"/>
        </w:rPr>
      </w:pPr>
      <w:r>
        <w:rPr>
          <w:szCs w:val="22"/>
        </w:rPr>
        <w:t>We hereby agree that any amendment, renewal, extension, modification, compromise, release or discharge by mutual agreement by the Implementing Agency, the Bidder or any other entity of any document, agreement, instrument or deed shall not in any way impair or affect our liabilities hereunder and maybe undertaken without notice to us and without the necessity for any additional endorsement, consent or guarantee by us.</w:t>
      </w:r>
    </w:p>
    <w:p w14:paraId="39DFFAC8" w14:textId="77777777" w:rsidR="00DE1926" w:rsidRDefault="00E50157">
      <w:pPr>
        <w:jc w:val="both"/>
        <w:rPr>
          <w:rFonts w:eastAsia="Times New Roman"/>
          <w:i/>
          <w:szCs w:val="22"/>
          <w:lang w:val="en-US"/>
        </w:rPr>
      </w:pPr>
      <w:r>
        <w:rPr>
          <w:szCs w:val="22"/>
        </w:rPr>
        <w:t xml:space="preserve">This Bank Guarantee for its validity period shall not be affected in any manner by any change in our constitution or of the Bidder’s constitution or of their successors and assignees and this Bank Guarantee shall be legally valid, enforceable and binding on each of their successors and permitted assignees. </w:t>
      </w:r>
    </w:p>
    <w:p w14:paraId="23C69629" w14:textId="77777777" w:rsidR="00DE1926" w:rsidRDefault="00E50157">
      <w:pPr>
        <w:jc w:val="both"/>
        <w:rPr>
          <w:rFonts w:eastAsia="Times New Roman"/>
          <w:szCs w:val="22"/>
          <w:lang w:val="en-US"/>
        </w:rPr>
      </w:pPr>
      <w:r>
        <w:rPr>
          <w:szCs w:val="22"/>
        </w:rPr>
        <w:t>All references to any contract, agreement, deed or other instruments or documents are by way of reference only and shall not affect our obligations to make payment under the terms of this Bank Guarantee.</w:t>
      </w:r>
    </w:p>
    <w:p w14:paraId="5D92EAD1" w14:textId="77777777" w:rsidR="00DE1926" w:rsidRDefault="00E50157">
      <w:pPr>
        <w:jc w:val="both"/>
        <w:rPr>
          <w:rFonts w:eastAsia="Times New Roman"/>
          <w:szCs w:val="22"/>
          <w:lang w:val="en-US"/>
        </w:rPr>
      </w:pPr>
      <w:r>
        <w:rPr>
          <w:szCs w:val="22"/>
        </w:rPr>
        <w:t>If one or more of the provisions of this Bank Guarantee are held or found to be invalid, illegal, or unenforceable for any reason whatsoever, in any respect, any such invalidity, illegality, or unenforceability of any provision shall not affect the validity of the remaining provisions of this Bank Guarantee.</w:t>
      </w:r>
    </w:p>
    <w:p w14:paraId="0F45F7C6" w14:textId="77777777" w:rsidR="00DE1926" w:rsidRDefault="00E50157">
      <w:pPr>
        <w:jc w:val="both"/>
        <w:rPr>
          <w:rFonts w:eastAsia="Times New Roman"/>
          <w:szCs w:val="22"/>
          <w:lang w:val="en-US"/>
        </w:rPr>
      </w:pPr>
      <w:r>
        <w:rPr>
          <w:szCs w:val="22"/>
          <w:lang w:val="en-AU"/>
        </w:rPr>
        <w:t>We hereby declare and confirm that under</w:t>
      </w:r>
      <w:r>
        <w:rPr>
          <w:szCs w:val="22"/>
        </w:rPr>
        <w:t xml:space="preserve"> our constitution and applicable laws and regulations, we have the necessary power and authority, and all necessary authorizations,</w:t>
      </w:r>
      <w:r>
        <w:rPr>
          <w:szCs w:val="22"/>
          <w:lang w:val="en-AU"/>
        </w:rPr>
        <w:t xml:space="preserve"> approvals and consents</w:t>
      </w:r>
      <w:r>
        <w:rPr>
          <w:szCs w:val="22"/>
        </w:rPr>
        <w:t xml:space="preserve"> thereunder to enter into, execute, deliver and perform the obligations we have undertaken under this Bank Guarantee, which obligations are valid and legally binding on and enforceable against us under the laws of Pakistan and under the laws of the jurisdiction where this Bank Guarantee is issued. Further, that the signatory(ies) to this Bank Guarantee is / are our duly authorized officer(s) to execute this Bank Guarantee.</w:t>
      </w:r>
    </w:p>
    <w:p w14:paraId="319A1CD1" w14:textId="77777777" w:rsidR="00DE1926" w:rsidRDefault="00E50157">
      <w:pPr>
        <w:rPr>
          <w:rFonts w:eastAsia="Times New Roman"/>
          <w:szCs w:val="22"/>
          <w:lang w:val="en-US"/>
        </w:rPr>
      </w:pPr>
      <w:r>
        <w:rPr>
          <w:szCs w:val="22"/>
        </w:rPr>
        <w:t>This Bank Guarantee and all rights and obligations arising from this Bank Guarantee shall be governed and construed in all respects in accordance with the laws of Pakistan. The courts in Pakistan shall have exclusive jurisdiction in respect of any dispute relating to any matter contained herein.</w:t>
      </w:r>
    </w:p>
    <w:p w14:paraId="6CDFD55E" w14:textId="77777777" w:rsidR="00272A71" w:rsidRDefault="00272A71">
      <w:pPr>
        <w:rPr>
          <w:szCs w:val="22"/>
        </w:rPr>
      </w:pPr>
    </w:p>
    <w:p w14:paraId="2401DA5D" w14:textId="77777777" w:rsidR="00DE1926" w:rsidRDefault="00E50157">
      <w:pPr>
        <w:rPr>
          <w:rFonts w:eastAsia="Times New Roman"/>
          <w:szCs w:val="22"/>
          <w:lang w:val="en-US"/>
        </w:rPr>
      </w:pPr>
      <w:r>
        <w:rPr>
          <w:szCs w:val="22"/>
        </w:rPr>
        <w:t>[The issuance of this Bank Guarantee is permitted according to the laws of Pakistan and the laws of the jurisdiction where this Bank Guarantee is issued.]</w:t>
      </w:r>
    </w:p>
    <w:p w14:paraId="7622D602" w14:textId="77777777" w:rsidR="00DE1926" w:rsidRDefault="00DE1926">
      <w:pPr>
        <w:rPr>
          <w:szCs w:val="22"/>
        </w:rPr>
      </w:pPr>
    </w:p>
    <w:p w14:paraId="31790A1B" w14:textId="77777777" w:rsidR="00DE1926" w:rsidRDefault="00E50157">
      <w:pPr>
        <w:rPr>
          <w:rFonts w:eastAsia="Times New Roman"/>
          <w:szCs w:val="22"/>
          <w:lang w:val="en-US"/>
        </w:rPr>
      </w:pPr>
      <w:r>
        <w:rPr>
          <w:szCs w:val="22"/>
        </w:rPr>
        <w:t>This Bank Guarantee is subject to the Uniform Rules for Demand Guarantee, ICC Publication No.758.</w:t>
      </w:r>
    </w:p>
    <w:p w14:paraId="0B857F8F" w14:textId="77777777" w:rsidR="00DE1926" w:rsidRDefault="00DE1926">
      <w:pPr>
        <w:rPr>
          <w:szCs w:val="22"/>
        </w:rPr>
      </w:pPr>
    </w:p>
    <w:p w14:paraId="1B7B4AF2" w14:textId="77777777" w:rsidR="00DE1926" w:rsidRDefault="00E50157">
      <w:pPr>
        <w:rPr>
          <w:szCs w:val="22"/>
        </w:rPr>
      </w:pPr>
      <w:r>
        <w:rPr>
          <w:szCs w:val="22"/>
        </w:rPr>
        <w:t>Name: …………………………………….</w:t>
      </w:r>
    </w:p>
    <w:p w14:paraId="63F6F004" w14:textId="77777777" w:rsidR="00DE1926" w:rsidRDefault="00E50157">
      <w:pPr>
        <w:spacing w:line="240" w:lineRule="auto"/>
        <w:rPr>
          <w:b/>
          <w:bCs/>
          <w:smallCaps/>
          <w:szCs w:val="22"/>
          <w:u w:val="single"/>
        </w:rPr>
      </w:pPr>
      <w:r>
        <w:rPr>
          <w:szCs w:val="22"/>
        </w:rPr>
        <w:lastRenderedPageBreak/>
        <w:t>Designation: ……………………………...</w:t>
      </w:r>
    </w:p>
    <w:p w14:paraId="0110F343" w14:textId="77777777" w:rsidR="00DE1926" w:rsidRDefault="00E50157">
      <w:pPr>
        <w:pStyle w:val="BodyText"/>
        <w:numPr>
          <w:ilvl w:val="1"/>
          <w:numId w:val="48"/>
        </w:numPr>
        <w:pBdr>
          <w:bottom w:val="single" w:sz="4" w:space="1" w:color="auto"/>
        </w:pBdr>
        <w:spacing w:before="120" w:after="240" w:line="269" w:lineRule="auto"/>
        <w:ind w:left="720" w:hanging="720"/>
        <w:jc w:val="center"/>
        <w:rPr>
          <w:b/>
          <w:bCs/>
          <w:smallCaps/>
          <w:szCs w:val="22"/>
          <w:u w:val="single"/>
        </w:rPr>
      </w:pPr>
      <w:r>
        <w:rPr>
          <w:b/>
          <w:bCs/>
          <w:smallCaps/>
          <w:szCs w:val="22"/>
        </w:rPr>
        <w:t>Financial Proposal Bidding Forms</w:t>
      </w:r>
    </w:p>
    <w:p w14:paraId="02511228" w14:textId="77777777" w:rsidR="00DE1926" w:rsidRDefault="00E50157">
      <w:pPr>
        <w:pStyle w:val="BodyText"/>
        <w:spacing w:before="120" w:after="240" w:line="269" w:lineRule="auto"/>
        <w:jc w:val="center"/>
        <w:rPr>
          <w:b/>
          <w:bCs/>
          <w:smallCaps/>
          <w:u w:val="single"/>
        </w:rPr>
      </w:pPr>
      <w:r>
        <w:rPr>
          <w:b/>
          <w:bCs/>
          <w:smallCaps/>
          <w:u w:val="single"/>
        </w:rPr>
        <w:t>Bidding Form F1 – Letter of Financial Proposal</w:t>
      </w:r>
    </w:p>
    <w:p w14:paraId="7B324093" w14:textId="77777777" w:rsidR="00DE1926" w:rsidRDefault="00E50157">
      <w:pPr>
        <w:pStyle w:val="BodyText"/>
        <w:tabs>
          <w:tab w:val="left" w:pos="720"/>
          <w:tab w:val="left" w:pos="1440"/>
          <w:tab w:val="left" w:pos="1890"/>
        </w:tabs>
        <w:spacing w:before="120" w:after="240" w:line="269" w:lineRule="auto"/>
        <w:ind w:left="720" w:hanging="720"/>
        <w:jc w:val="right"/>
        <w:rPr>
          <w:color w:val="000000"/>
          <w:w w:val="0"/>
          <w:szCs w:val="22"/>
          <w:u w:val="single"/>
          <w:lang w:val="en-US"/>
        </w:rPr>
      </w:pPr>
      <w:r>
        <w:rPr>
          <w:b/>
          <w:bCs/>
          <w:color w:val="000000"/>
          <w:w w:val="0"/>
          <w:szCs w:val="22"/>
          <w:lang w:val="en-US"/>
        </w:rPr>
        <w:t>[Date]</w:t>
      </w:r>
    </w:p>
    <w:p w14:paraId="51E44E02" w14:textId="77777777" w:rsidR="00DE1926" w:rsidRDefault="00E50157">
      <w:pPr>
        <w:pStyle w:val="BodyText"/>
        <w:spacing w:before="120" w:after="0" w:line="269" w:lineRule="auto"/>
        <w:ind w:left="709" w:hanging="709"/>
        <w:jc w:val="both"/>
        <w:rPr>
          <w:b/>
          <w:szCs w:val="22"/>
          <w:lang w:val="en-US"/>
        </w:rPr>
      </w:pPr>
      <w:r>
        <w:rPr>
          <w:b/>
          <w:szCs w:val="22"/>
          <w:lang w:val="en-US"/>
        </w:rPr>
        <w:t>To:</w:t>
      </w:r>
      <w:r>
        <w:rPr>
          <w:szCs w:val="22"/>
          <w:lang w:val="en-US"/>
        </w:rPr>
        <w:tab/>
      </w:r>
      <w:r>
        <w:rPr>
          <w:b/>
          <w:szCs w:val="22"/>
          <w:lang w:val="en-US"/>
        </w:rPr>
        <w:t>[</w:t>
      </w:r>
      <w:r>
        <w:rPr>
          <w:b/>
          <w:i/>
          <w:iCs/>
          <w:szCs w:val="22"/>
          <w:lang w:val="en-US"/>
        </w:rPr>
        <w:t>Insert name of the Implementing Agency</w:t>
      </w:r>
      <w:r>
        <w:rPr>
          <w:b/>
          <w:szCs w:val="22"/>
          <w:lang w:val="en-US"/>
        </w:rPr>
        <w:t>]</w:t>
      </w:r>
    </w:p>
    <w:p w14:paraId="3E9184F5" w14:textId="77777777" w:rsidR="00DE1926" w:rsidRDefault="00E50157">
      <w:pPr>
        <w:autoSpaceDE w:val="0"/>
        <w:autoSpaceDN w:val="0"/>
        <w:adjustRightInd w:val="0"/>
        <w:spacing w:after="240" w:line="269" w:lineRule="auto"/>
        <w:ind w:left="709"/>
        <w:jc w:val="both"/>
        <w:rPr>
          <w:rFonts w:eastAsia="Times New Roman"/>
          <w:bCs/>
          <w:szCs w:val="22"/>
          <w:lang w:val="en-US"/>
        </w:rPr>
      </w:pPr>
      <w:r>
        <w:rPr>
          <w:szCs w:val="22"/>
          <w:lang w:val="en-US"/>
        </w:rPr>
        <w:t>[</w:t>
      </w:r>
      <w:r>
        <w:rPr>
          <w:i/>
          <w:iCs/>
          <w:szCs w:val="22"/>
          <w:lang w:val="en-US"/>
        </w:rPr>
        <w:t>Insert Address and Email details</w:t>
      </w:r>
      <w:r>
        <w:rPr>
          <w:szCs w:val="22"/>
          <w:lang w:val="en-US"/>
        </w:rPr>
        <w:t>]</w:t>
      </w:r>
    </w:p>
    <w:p w14:paraId="6FA689DC" w14:textId="77777777" w:rsidR="00DE1926" w:rsidRDefault="00E50157">
      <w:pPr>
        <w:spacing w:before="120" w:after="240" w:line="269" w:lineRule="auto"/>
        <w:ind w:left="705" w:hanging="705"/>
        <w:jc w:val="both"/>
        <w:rPr>
          <w:color w:val="000000"/>
          <w:w w:val="0"/>
          <w:lang w:val="en-US"/>
        </w:rPr>
      </w:pPr>
      <w:r>
        <w:rPr>
          <w:b/>
          <w:color w:val="000000"/>
          <w:w w:val="0"/>
          <w:szCs w:val="22"/>
          <w:lang w:val="en-US"/>
        </w:rPr>
        <w:t>Re:</w:t>
      </w:r>
      <w:r>
        <w:rPr>
          <w:b/>
          <w:color w:val="000000"/>
          <w:w w:val="0"/>
          <w:szCs w:val="22"/>
          <w:lang w:val="en-US"/>
        </w:rPr>
        <w:tab/>
      </w:r>
      <w:r>
        <w:t>[</w:t>
      </w:r>
      <w:r>
        <w:rPr>
          <w:i/>
          <w:iCs/>
        </w:rPr>
        <w:t>insert name of the project</w:t>
      </w:r>
      <w:r>
        <w:t>]</w:t>
      </w:r>
      <w:r>
        <w:rPr>
          <w:rFonts w:asciiTheme="majorBidi" w:hAnsiTheme="majorBidi"/>
        </w:rPr>
        <w:t xml:space="preserve"> project </w:t>
      </w:r>
      <w:r>
        <w:rPr>
          <w:color w:val="000000"/>
          <w:w w:val="0"/>
          <w:szCs w:val="22"/>
          <w:lang w:val="en-US"/>
        </w:rPr>
        <w:t xml:space="preserve">(the </w:t>
      </w:r>
      <w:r>
        <w:rPr>
          <w:b/>
          <w:bCs/>
          <w:color w:val="000000"/>
          <w:w w:val="0"/>
          <w:szCs w:val="22"/>
          <w:lang w:val="en-US"/>
        </w:rPr>
        <w:t>“</w:t>
      </w:r>
      <w:r>
        <w:rPr>
          <w:b/>
          <w:color w:val="000000"/>
          <w:w w:val="0"/>
          <w:szCs w:val="22"/>
          <w:lang w:val="en-US"/>
        </w:rPr>
        <w:t>Project”</w:t>
      </w:r>
      <w:r>
        <w:rPr>
          <w:color w:val="000000"/>
          <w:w w:val="0"/>
          <w:szCs w:val="22"/>
          <w:lang w:val="en-US"/>
        </w:rPr>
        <w:t xml:space="preserve">). </w:t>
      </w:r>
    </w:p>
    <w:p w14:paraId="6303BB79" w14:textId="77777777" w:rsidR="00DE1926" w:rsidRDefault="00E50157">
      <w:pPr>
        <w:widowControl w:val="0"/>
        <w:spacing w:before="120" w:after="240" w:line="269" w:lineRule="auto"/>
        <w:jc w:val="both"/>
        <w:rPr>
          <w:szCs w:val="22"/>
          <w:lang w:val="en-US"/>
        </w:rPr>
      </w:pPr>
      <w:r>
        <w:rPr>
          <w:szCs w:val="22"/>
          <w:lang w:val="en-US"/>
        </w:rPr>
        <w:t>Dear [Sir/Madam],</w:t>
      </w:r>
    </w:p>
    <w:p w14:paraId="213C0938" w14:textId="77777777" w:rsidR="00DE1926" w:rsidRDefault="00E50157">
      <w:pPr>
        <w:pStyle w:val="Text"/>
        <w:spacing w:before="120" w:after="240" w:line="269" w:lineRule="auto"/>
        <w:rPr>
          <w:szCs w:val="22"/>
        </w:rPr>
      </w:pPr>
      <w:r>
        <w:rPr>
          <w:szCs w:val="22"/>
        </w:rPr>
        <w:t>Reference the Request for Proposals document issued on [</w:t>
      </w:r>
      <w:r>
        <w:rPr>
          <w:szCs w:val="22"/>
        </w:rPr>
        <w:sym w:font="Wingdings" w:char="F06C"/>
      </w:r>
      <w:r>
        <w:rPr>
          <w:szCs w:val="22"/>
        </w:rPr>
        <w:t>], by [insert name of the Implementing Agency] (the “</w:t>
      </w:r>
      <w:r>
        <w:rPr>
          <w:b/>
          <w:bCs/>
          <w:szCs w:val="22"/>
        </w:rPr>
        <w:t>Implementing Agency</w:t>
      </w:r>
      <w:r>
        <w:rPr>
          <w:szCs w:val="22"/>
        </w:rPr>
        <w:t>”), (the “</w:t>
      </w:r>
      <w:r>
        <w:rPr>
          <w:b/>
          <w:bCs/>
          <w:szCs w:val="22"/>
        </w:rPr>
        <w:t>RFP</w:t>
      </w:r>
      <w:r>
        <w:rPr>
          <w:szCs w:val="22"/>
        </w:rPr>
        <w:t xml:space="preserve">”) in relation to the </w:t>
      </w:r>
      <w:r>
        <w:rPr>
          <w:szCs w:val="22"/>
          <w:lang w:val="en-US"/>
        </w:rPr>
        <w:t>Project</w:t>
      </w:r>
      <w:r>
        <w:rPr>
          <w:szCs w:val="22"/>
        </w:rPr>
        <w:t>.</w:t>
      </w:r>
    </w:p>
    <w:p w14:paraId="173A7147" w14:textId="77777777" w:rsidR="00DE1926" w:rsidRDefault="00E50157">
      <w:pPr>
        <w:pStyle w:val="Text"/>
        <w:spacing w:before="120" w:after="240" w:line="269" w:lineRule="auto"/>
        <w:rPr>
          <w:color w:val="000000"/>
          <w:w w:val="0"/>
          <w:szCs w:val="22"/>
        </w:rPr>
      </w:pPr>
      <w:r>
        <w:rPr>
          <w:color w:val="000000"/>
          <w:w w:val="0"/>
          <w:szCs w:val="22"/>
        </w:rPr>
        <w:t>We, [</w:t>
      </w:r>
      <w:r>
        <w:rPr>
          <w:i/>
          <w:iCs/>
          <w:color w:val="000000"/>
          <w:w w:val="0"/>
          <w:szCs w:val="22"/>
        </w:rPr>
        <w:t>Name of the Bidder</w:t>
      </w:r>
      <w:r>
        <w:rPr>
          <w:color w:val="000000"/>
          <w:w w:val="0"/>
          <w:szCs w:val="22"/>
        </w:rPr>
        <w:t xml:space="preserve">] hereby submit our Financial Proposal in conformity with the </w:t>
      </w:r>
      <w:r>
        <w:rPr>
          <w:color w:val="000000"/>
          <w:w w:val="0"/>
          <w:szCs w:val="22"/>
          <w:lang w:val="en-US"/>
        </w:rPr>
        <w:t>requirements of the RFP</w:t>
      </w:r>
      <w:r>
        <w:rPr>
          <w:color w:val="000000"/>
          <w:w w:val="0"/>
          <w:szCs w:val="22"/>
        </w:rPr>
        <w:t xml:space="preserve">. </w:t>
      </w:r>
    </w:p>
    <w:p w14:paraId="381872A8" w14:textId="77777777" w:rsidR="00DE1926" w:rsidRDefault="00E50157">
      <w:pPr>
        <w:pStyle w:val="Text"/>
        <w:spacing w:before="120" w:after="240" w:line="269" w:lineRule="auto"/>
        <w:rPr>
          <w:i/>
          <w:color w:val="000000"/>
          <w:w w:val="0"/>
          <w:szCs w:val="22"/>
        </w:rPr>
      </w:pPr>
      <w:r>
        <w:rPr>
          <w:i/>
          <w:color w:val="000000"/>
          <w:w w:val="0"/>
          <w:szCs w:val="22"/>
        </w:rPr>
        <w:t>All capitalized terms unless defined herein shall bear the meaning as ascribed thereto in the RFP.</w:t>
      </w:r>
    </w:p>
    <w:p w14:paraId="1CF363E9" w14:textId="77777777" w:rsidR="00DE1926" w:rsidRDefault="00E50157">
      <w:pPr>
        <w:pStyle w:val="Text"/>
        <w:spacing w:before="120" w:after="240" w:line="269" w:lineRule="auto"/>
        <w:rPr>
          <w:color w:val="000000"/>
          <w:w w:val="0"/>
          <w:szCs w:val="22"/>
        </w:rPr>
      </w:pPr>
      <w:r>
        <w:rPr>
          <w:szCs w:val="22"/>
        </w:rPr>
        <w:t>We, agree, confirm, undertake and declare that:</w:t>
      </w:r>
    </w:p>
    <w:p w14:paraId="404CA30F" w14:textId="77777777" w:rsidR="00DE1926" w:rsidRDefault="00E50157">
      <w:pPr>
        <w:pStyle w:val="ListBullet"/>
        <w:widowControl w:val="0"/>
        <w:numPr>
          <w:ilvl w:val="0"/>
          <w:numId w:val="55"/>
        </w:numPr>
        <w:spacing w:before="120" w:after="240" w:line="269" w:lineRule="auto"/>
        <w:ind w:hanging="720"/>
        <w:jc w:val="both"/>
        <w:rPr>
          <w:w w:val="0"/>
          <w:szCs w:val="22"/>
          <w:lang w:val="en-US"/>
        </w:rPr>
      </w:pPr>
      <w:r>
        <w:rPr>
          <w:szCs w:val="22"/>
        </w:rPr>
        <w:t>We have examined and have no reservations to the RFP, including Addenda No(s) / Corrigenda No(s).................................................</w:t>
      </w:r>
    </w:p>
    <w:p w14:paraId="57183FE1" w14:textId="77777777" w:rsidR="00DE1926" w:rsidRDefault="00E50157">
      <w:pPr>
        <w:pStyle w:val="ListBullet"/>
        <w:widowControl w:val="0"/>
        <w:numPr>
          <w:ilvl w:val="0"/>
          <w:numId w:val="55"/>
        </w:numPr>
        <w:spacing w:before="120" w:after="240" w:line="269" w:lineRule="auto"/>
        <w:ind w:hanging="720"/>
        <w:jc w:val="both"/>
        <w:rPr>
          <w:w w:val="0"/>
          <w:szCs w:val="22"/>
          <w:lang w:val="en-US"/>
        </w:rPr>
      </w:pPr>
      <w:r>
        <w:rPr>
          <w:w w:val="0"/>
          <w:szCs w:val="22"/>
          <w:lang w:val="en-US"/>
        </w:rPr>
        <w:t xml:space="preserve">We, </w:t>
      </w:r>
      <w:r>
        <w:rPr>
          <w:szCs w:val="22"/>
        </w:rPr>
        <w:t>[including all Consortium Members,]</w:t>
      </w:r>
      <w:r>
        <w:rPr>
          <w:w w:val="0"/>
          <w:szCs w:val="22"/>
          <w:lang w:val="en-US"/>
        </w:rPr>
        <w:t xml:space="preserve"> fully and completely understand and accept the terms of the RFP and hereby undertake to comply with the requirements specified therein.</w:t>
      </w:r>
    </w:p>
    <w:p w14:paraId="585774E0" w14:textId="77777777" w:rsidR="00DE1926" w:rsidRDefault="00E50157">
      <w:pPr>
        <w:pStyle w:val="ListBullet"/>
        <w:widowControl w:val="0"/>
        <w:numPr>
          <w:ilvl w:val="0"/>
          <w:numId w:val="55"/>
        </w:numPr>
        <w:spacing w:before="120" w:after="240" w:line="269" w:lineRule="auto"/>
        <w:ind w:hanging="720"/>
        <w:jc w:val="both"/>
        <w:rPr>
          <w:w w:val="0"/>
          <w:szCs w:val="22"/>
          <w:lang w:val="en-US"/>
        </w:rPr>
      </w:pPr>
      <w:r>
        <w:rPr>
          <w:szCs w:val="22"/>
        </w:rPr>
        <w:t xml:space="preserve">We offer to perform and undertake the works and services in respect of the Project in conformity with the RFP, including the Concession Documents, </w:t>
      </w:r>
      <w:r>
        <w:rPr>
          <w:rFonts w:eastAsia="BatangChe"/>
          <w:szCs w:val="22"/>
        </w:rPr>
        <w:t>without any omission, reservation and deviation</w:t>
      </w:r>
      <w:r>
        <w:rPr>
          <w:szCs w:val="22"/>
        </w:rPr>
        <w:t xml:space="preserve">; </w:t>
      </w:r>
      <w:r>
        <w:rPr>
          <w:bCs/>
          <w:szCs w:val="22"/>
        </w:rPr>
        <w:t>and we accept and undertake to comply with all requirements in the RFP including the appendices / annexures attached to the RFP.</w:t>
      </w:r>
    </w:p>
    <w:p w14:paraId="2E2BA2EC" w14:textId="77777777" w:rsidR="00DE1926" w:rsidRDefault="00E50157">
      <w:pPr>
        <w:pStyle w:val="ListBullet"/>
        <w:widowControl w:val="0"/>
        <w:numPr>
          <w:ilvl w:val="0"/>
          <w:numId w:val="55"/>
        </w:numPr>
        <w:spacing w:before="120" w:after="240" w:line="269" w:lineRule="auto"/>
        <w:ind w:hanging="720"/>
        <w:jc w:val="both"/>
        <w:rPr>
          <w:w w:val="0"/>
          <w:szCs w:val="22"/>
          <w:lang w:val="en-US"/>
        </w:rPr>
      </w:pPr>
      <w:r>
        <w:rPr>
          <w:szCs w:val="22"/>
        </w:rPr>
        <w:t>We, including all Consortium Members and the proposed contractors, as per the requirements of the RFP, respectively:</w:t>
      </w:r>
    </w:p>
    <w:p w14:paraId="5B1600A3" w14:textId="77777777" w:rsidR="00DE1926" w:rsidRDefault="00E50157">
      <w:pPr>
        <w:pStyle w:val="ListBullet"/>
        <w:widowControl w:val="0"/>
        <w:numPr>
          <w:ilvl w:val="3"/>
          <w:numId w:val="56"/>
        </w:numPr>
        <w:tabs>
          <w:tab w:val="clear" w:pos="1512"/>
        </w:tabs>
        <w:spacing w:before="120" w:after="240" w:line="269" w:lineRule="auto"/>
        <w:ind w:left="1440" w:hanging="720"/>
        <w:jc w:val="both"/>
        <w:rPr>
          <w:w w:val="0"/>
          <w:szCs w:val="22"/>
          <w:lang w:val="en-US"/>
        </w:rPr>
      </w:pPr>
      <w:r>
        <w:rPr>
          <w:szCs w:val="22"/>
        </w:rPr>
        <w:t>have nationalities of Eligible Countries;</w:t>
      </w:r>
    </w:p>
    <w:p w14:paraId="7623634D" w14:textId="77777777" w:rsidR="00DE1926" w:rsidRDefault="00E50157">
      <w:pPr>
        <w:pStyle w:val="ListBullet"/>
        <w:widowControl w:val="0"/>
        <w:numPr>
          <w:ilvl w:val="3"/>
          <w:numId w:val="56"/>
        </w:numPr>
        <w:tabs>
          <w:tab w:val="clear" w:pos="1512"/>
        </w:tabs>
        <w:spacing w:before="120" w:after="240" w:line="269" w:lineRule="auto"/>
        <w:ind w:left="1440" w:hanging="720"/>
        <w:jc w:val="both"/>
        <w:rPr>
          <w:w w:val="0"/>
          <w:lang w:val="en-US"/>
        </w:rPr>
      </w:pPr>
      <w:r>
        <w:rPr>
          <w:szCs w:val="22"/>
        </w:rPr>
        <w:t>do not have any conflict of interest; and</w:t>
      </w:r>
    </w:p>
    <w:p w14:paraId="46A56500" w14:textId="77777777" w:rsidR="00DE1926" w:rsidRDefault="00E50157">
      <w:pPr>
        <w:pStyle w:val="ListBullet"/>
        <w:widowControl w:val="0"/>
        <w:numPr>
          <w:ilvl w:val="3"/>
          <w:numId w:val="56"/>
        </w:numPr>
        <w:tabs>
          <w:tab w:val="clear" w:pos="1512"/>
        </w:tabs>
        <w:spacing w:before="120" w:after="240" w:line="269" w:lineRule="auto"/>
        <w:ind w:left="1440" w:hanging="720"/>
        <w:jc w:val="both"/>
        <w:rPr>
          <w:szCs w:val="22"/>
        </w:rPr>
      </w:pPr>
      <w:r>
        <w:rPr>
          <w:szCs w:val="22"/>
        </w:rPr>
        <w:t xml:space="preserve">have not been declared ineligible/blacklisted by any of our </w:t>
      </w:r>
      <w:r>
        <w:rPr>
          <w:rFonts w:asciiTheme="majorBidi" w:hAnsiTheme="majorBidi"/>
        </w:rPr>
        <w:t xml:space="preserve">employers, </w:t>
      </w:r>
      <w:r>
        <w:t>by any Federal or Provincial governmental or non-governmental department / agency in Pakistan, as at the Bid Submission Date</w:t>
      </w:r>
      <w:r>
        <w:rPr>
          <w:szCs w:val="22"/>
        </w:rPr>
        <w:t>.</w:t>
      </w:r>
    </w:p>
    <w:p w14:paraId="52209DB8" w14:textId="77777777" w:rsidR="00DE1926" w:rsidRDefault="00E50157">
      <w:pPr>
        <w:pStyle w:val="ListBullet"/>
        <w:widowControl w:val="0"/>
        <w:numPr>
          <w:ilvl w:val="0"/>
          <w:numId w:val="55"/>
        </w:numPr>
        <w:spacing w:before="120" w:after="240" w:line="269" w:lineRule="auto"/>
        <w:ind w:hanging="720"/>
        <w:jc w:val="both"/>
        <w:rPr>
          <w:szCs w:val="22"/>
        </w:rPr>
      </w:pPr>
      <w:r>
        <w:rPr>
          <w:szCs w:val="22"/>
        </w:rPr>
        <w:t>Our Bid consisting of the Technical Proposal and the Financial Proposal shall be valid for a period of [one hundred twenty days (120)]</w:t>
      </w:r>
      <w:r>
        <w:rPr>
          <w:rStyle w:val="FootnoteReference"/>
          <w:szCs w:val="22"/>
        </w:rPr>
        <w:footnoteReference w:id="16"/>
      </w:r>
      <w:r>
        <w:rPr>
          <w:szCs w:val="22"/>
        </w:rPr>
        <w:t xml:space="preserve"> days from the date fixed for the Bid Submission Date in accordance with the RFP, and it shall remain binding upon us and may be accepted at any time </w:t>
      </w:r>
      <w:r>
        <w:rPr>
          <w:szCs w:val="22"/>
        </w:rPr>
        <w:lastRenderedPageBreak/>
        <w:t>before the expiration of that period.</w:t>
      </w:r>
    </w:p>
    <w:p w14:paraId="2E9B8722" w14:textId="77777777" w:rsidR="00DE1926" w:rsidRDefault="00E50157">
      <w:pPr>
        <w:pStyle w:val="ListBullet"/>
        <w:widowControl w:val="0"/>
        <w:numPr>
          <w:ilvl w:val="0"/>
          <w:numId w:val="55"/>
        </w:numPr>
        <w:spacing w:before="120" w:after="240" w:line="269" w:lineRule="auto"/>
        <w:ind w:hanging="720"/>
        <w:jc w:val="both"/>
        <w:rPr>
          <w:szCs w:val="22"/>
        </w:rPr>
      </w:pPr>
      <w:r>
        <w:rPr>
          <w:szCs w:val="22"/>
        </w:rPr>
        <w:t>We understand that all the volumes, appendices / annexures attached to the RFP are integral part of the RFP.</w:t>
      </w:r>
    </w:p>
    <w:p w14:paraId="1F9BDCE6" w14:textId="77777777" w:rsidR="00DE1926" w:rsidRDefault="00E50157">
      <w:pPr>
        <w:pStyle w:val="ListBullet"/>
        <w:widowControl w:val="0"/>
        <w:numPr>
          <w:ilvl w:val="0"/>
          <w:numId w:val="55"/>
        </w:numPr>
        <w:spacing w:before="120" w:after="240" w:line="269" w:lineRule="auto"/>
        <w:ind w:hanging="720"/>
        <w:contextualSpacing/>
        <w:jc w:val="both"/>
        <w:rPr>
          <w:szCs w:val="22"/>
        </w:rPr>
      </w:pPr>
      <w:r>
        <w:rPr>
          <w:szCs w:val="22"/>
        </w:rPr>
        <w:t xml:space="preserve">We have reviewed and accepted the form of the </w:t>
      </w:r>
      <w:r>
        <w:rPr>
          <w:color w:val="000000" w:themeColor="text1"/>
          <w:szCs w:val="22"/>
        </w:rPr>
        <w:t xml:space="preserve">Concession Agreement along with the Appendices attached thereto </w:t>
      </w:r>
      <w:r>
        <w:rPr>
          <w:rFonts w:eastAsia="BatangChe"/>
          <w:color w:val="000000" w:themeColor="text1"/>
          <w:szCs w:val="22"/>
        </w:rPr>
        <w:t>(attached as Volume III (</w:t>
      </w:r>
      <w:r>
        <w:rPr>
          <w:rFonts w:eastAsia="BatangChe"/>
          <w:i/>
          <w:iCs/>
          <w:color w:val="000000" w:themeColor="text1"/>
          <w:szCs w:val="22"/>
        </w:rPr>
        <w:t>Concession Agreement and Appendices</w:t>
      </w:r>
      <w:r>
        <w:rPr>
          <w:rFonts w:eastAsia="BatangChe"/>
          <w:color w:val="000000" w:themeColor="text1"/>
          <w:szCs w:val="22"/>
        </w:rPr>
        <w:t>) to the RFP)</w:t>
      </w:r>
      <w:r>
        <w:rPr>
          <w:color w:val="000000" w:themeColor="text1"/>
          <w:szCs w:val="22"/>
        </w:rPr>
        <w:t xml:space="preserve"> and undertake to execute the same within the time period stipulated in Notification of Award.</w:t>
      </w:r>
    </w:p>
    <w:p w14:paraId="39762A36" w14:textId="77777777" w:rsidR="00DE1926" w:rsidRDefault="00DE1926">
      <w:pPr>
        <w:pStyle w:val="ListBullet"/>
        <w:widowControl w:val="0"/>
        <w:numPr>
          <w:ilvl w:val="0"/>
          <w:numId w:val="0"/>
        </w:numPr>
        <w:spacing w:before="120" w:after="240" w:line="269" w:lineRule="auto"/>
        <w:ind w:left="720"/>
        <w:contextualSpacing/>
        <w:jc w:val="both"/>
        <w:rPr>
          <w:rStyle w:val="cf01"/>
          <w:rFonts w:ascii="Times New Roman" w:hAnsi="Times New Roman" w:cs="Times New Roman"/>
          <w:sz w:val="22"/>
          <w:szCs w:val="22"/>
        </w:rPr>
      </w:pPr>
    </w:p>
    <w:p w14:paraId="053E3E79" w14:textId="77777777" w:rsidR="00DE1926" w:rsidRDefault="00E50157">
      <w:pPr>
        <w:pStyle w:val="ListBullet"/>
        <w:widowControl w:val="0"/>
        <w:numPr>
          <w:ilvl w:val="0"/>
          <w:numId w:val="55"/>
        </w:numPr>
        <w:spacing w:before="120" w:after="240" w:line="269" w:lineRule="auto"/>
        <w:ind w:hanging="720"/>
        <w:contextualSpacing/>
        <w:jc w:val="both"/>
        <w:rPr>
          <w:szCs w:val="22"/>
        </w:rPr>
      </w:pPr>
      <w:r>
        <w:rPr>
          <w:color w:val="000000" w:themeColor="text1"/>
          <w:szCs w:val="22"/>
        </w:rPr>
        <w:t>We acknowledge that the Implementing Agency will be relying on the information provided in our Bid and the documents accompanying them to determine the Successful Bidder. We certify that all information provided in our Bid is true and correct and that nothing has been omitted which renders such information misleading.</w:t>
      </w:r>
    </w:p>
    <w:p w14:paraId="3FEF6E2A" w14:textId="77777777" w:rsidR="00DE1926" w:rsidRDefault="00DE1926">
      <w:pPr>
        <w:pStyle w:val="ListBullet"/>
        <w:widowControl w:val="0"/>
        <w:numPr>
          <w:ilvl w:val="0"/>
          <w:numId w:val="0"/>
        </w:numPr>
        <w:spacing w:before="120" w:after="240" w:line="269" w:lineRule="auto"/>
        <w:ind w:left="720"/>
        <w:jc w:val="both"/>
        <w:rPr>
          <w:szCs w:val="22"/>
        </w:rPr>
      </w:pPr>
    </w:p>
    <w:p w14:paraId="5F6222AA" w14:textId="77777777" w:rsidR="00DE1926" w:rsidRDefault="00E50157">
      <w:pPr>
        <w:pStyle w:val="ListBullet"/>
        <w:widowControl w:val="0"/>
        <w:numPr>
          <w:ilvl w:val="0"/>
          <w:numId w:val="55"/>
        </w:numPr>
        <w:spacing w:before="120" w:after="240" w:line="269" w:lineRule="auto"/>
        <w:ind w:hanging="720"/>
        <w:jc w:val="both"/>
        <w:rPr>
          <w:szCs w:val="22"/>
        </w:rPr>
      </w:pPr>
      <w:r>
        <w:rPr>
          <w:color w:val="000000" w:themeColor="text1"/>
          <w:szCs w:val="22"/>
        </w:rPr>
        <w:t>We certify that in the last five (5) years, we (including the proposed contractors) have neither failed to perform on any contract, as evidenced by imposition of a penalty by any arbitral or judicial authority or a judicial pronouncement or arbitration award, nor have been expelled from any project or contract by any public authority, nor have had any contract terminated by any public authority for breach by us or, if we are a Consortium, by any of our Consortium Members and the proposed contractors.</w:t>
      </w:r>
    </w:p>
    <w:p w14:paraId="52D8B2B1" w14:textId="77777777" w:rsidR="00DE1926" w:rsidRDefault="00E50157">
      <w:pPr>
        <w:pStyle w:val="ListBullet"/>
        <w:widowControl w:val="0"/>
        <w:numPr>
          <w:ilvl w:val="0"/>
          <w:numId w:val="55"/>
        </w:numPr>
        <w:spacing w:before="120" w:after="240" w:line="269" w:lineRule="auto"/>
        <w:ind w:hanging="720"/>
        <w:jc w:val="both"/>
        <w:rPr>
          <w:szCs w:val="22"/>
        </w:rPr>
      </w:pPr>
      <w:r>
        <w:rPr>
          <w:rFonts w:eastAsia="BatangChe"/>
          <w:szCs w:val="22"/>
        </w:rPr>
        <w:t xml:space="preserve">We understand that this Bid, together with your written acceptance thereof included in your Notification of Award, shall constitute a binding contract between us, until the </w:t>
      </w:r>
      <w:r>
        <w:rPr>
          <w:color w:val="000000" w:themeColor="text1"/>
          <w:szCs w:val="22"/>
        </w:rPr>
        <w:t>Concession Agreement</w:t>
      </w:r>
      <w:r>
        <w:rPr>
          <w:rFonts w:eastAsia="BatangChe"/>
          <w:szCs w:val="22"/>
        </w:rPr>
        <w:t xml:space="preserve"> (attached as Volume III (</w:t>
      </w:r>
      <w:r>
        <w:rPr>
          <w:rFonts w:eastAsia="BatangChe"/>
          <w:i/>
          <w:iCs/>
          <w:szCs w:val="22"/>
        </w:rPr>
        <w:t>Concession</w:t>
      </w:r>
      <w:r>
        <w:rPr>
          <w:rFonts w:eastAsia="BatangChe"/>
          <w:szCs w:val="22"/>
        </w:rPr>
        <w:t xml:space="preserve"> </w:t>
      </w:r>
      <w:r>
        <w:rPr>
          <w:rFonts w:eastAsia="BatangChe"/>
          <w:i/>
          <w:iCs/>
          <w:szCs w:val="22"/>
        </w:rPr>
        <w:t>Agreement and Appendices</w:t>
      </w:r>
      <w:r>
        <w:rPr>
          <w:rFonts w:eastAsia="BatangChe"/>
          <w:szCs w:val="22"/>
        </w:rPr>
        <w:t>) to the RFP) is executed.</w:t>
      </w:r>
    </w:p>
    <w:p w14:paraId="5E4C0F75" w14:textId="77777777" w:rsidR="00DE1926" w:rsidRDefault="00E50157">
      <w:pPr>
        <w:pStyle w:val="ListBullet"/>
        <w:widowControl w:val="0"/>
        <w:numPr>
          <w:ilvl w:val="0"/>
          <w:numId w:val="55"/>
        </w:numPr>
        <w:spacing w:before="120" w:after="240" w:line="269" w:lineRule="auto"/>
        <w:ind w:hanging="720"/>
        <w:jc w:val="both"/>
        <w:rPr>
          <w:szCs w:val="22"/>
        </w:rPr>
      </w:pPr>
      <w:r>
        <w:rPr>
          <w:szCs w:val="22"/>
        </w:rPr>
        <w:t>We are not participating, as a Bidder in more than one Bid in this Bidding Process in accordance with the requirements of the RFP.</w:t>
      </w:r>
    </w:p>
    <w:p w14:paraId="26F9EF92" w14:textId="77777777" w:rsidR="00DE1926" w:rsidRDefault="00E50157">
      <w:pPr>
        <w:pStyle w:val="ListBullet"/>
        <w:widowControl w:val="0"/>
        <w:numPr>
          <w:ilvl w:val="0"/>
          <w:numId w:val="55"/>
        </w:numPr>
        <w:spacing w:before="120" w:after="240" w:line="269" w:lineRule="auto"/>
        <w:ind w:hanging="720"/>
        <w:jc w:val="both"/>
        <w:rPr>
          <w:szCs w:val="22"/>
        </w:rPr>
      </w:pPr>
      <w:r>
        <w:rPr>
          <w:szCs w:val="22"/>
        </w:rPr>
        <w:t>We understand that the Implementing Agency may cancel the Bidding Process at any time and that the Implementing Agency is not bound either to accept any Bid that it may receive, without incurring any liability to the Bidders.</w:t>
      </w:r>
    </w:p>
    <w:p w14:paraId="5D687560" w14:textId="77777777" w:rsidR="00DE1926" w:rsidRDefault="00E50157">
      <w:pPr>
        <w:pStyle w:val="ListBullet"/>
        <w:widowControl w:val="0"/>
        <w:numPr>
          <w:ilvl w:val="0"/>
          <w:numId w:val="55"/>
        </w:numPr>
        <w:spacing w:before="120" w:after="240" w:line="269" w:lineRule="auto"/>
        <w:ind w:hanging="720"/>
        <w:jc w:val="both"/>
      </w:pPr>
      <w:r>
        <w:rPr>
          <w:szCs w:val="22"/>
        </w:rPr>
        <w:t>We agree to permit the Implementing Agency and any persons, representatives or auditors appointed and authorized by the Implementing Agency to inspect and audit our accounts, records and other documents relating to our Bid.</w:t>
      </w:r>
    </w:p>
    <w:p w14:paraId="0B6BCCB4" w14:textId="77777777" w:rsidR="00DE1926" w:rsidRDefault="00E50157">
      <w:pPr>
        <w:pStyle w:val="ListBullet"/>
        <w:widowControl w:val="0"/>
        <w:numPr>
          <w:ilvl w:val="0"/>
          <w:numId w:val="55"/>
        </w:numPr>
        <w:spacing w:before="120" w:after="240" w:line="269" w:lineRule="auto"/>
        <w:ind w:hanging="720"/>
        <w:jc w:val="both"/>
        <w:rPr>
          <w:szCs w:val="22"/>
        </w:rPr>
      </w:pPr>
      <w:r>
        <w:rPr>
          <w:szCs w:val="22"/>
        </w:rPr>
        <w:t>All the information submitted along with our Bid, including the enclosed forms and documents, is accurate in all respects.</w:t>
      </w:r>
    </w:p>
    <w:p w14:paraId="4198CD4A" w14:textId="77777777" w:rsidR="00DE1926" w:rsidRDefault="00E50157">
      <w:pPr>
        <w:pStyle w:val="ListBullet"/>
        <w:widowControl w:val="0"/>
        <w:numPr>
          <w:ilvl w:val="0"/>
          <w:numId w:val="55"/>
        </w:numPr>
        <w:spacing w:before="120" w:after="240" w:line="269" w:lineRule="auto"/>
        <w:ind w:hanging="720"/>
        <w:jc w:val="both"/>
        <w:rPr>
          <w:w w:val="0"/>
          <w:szCs w:val="22"/>
          <w:lang w:val="en-US"/>
        </w:rPr>
      </w:pPr>
      <w:r>
        <w:rPr>
          <w:w w:val="0"/>
          <w:szCs w:val="22"/>
          <w:lang w:val="en-US"/>
        </w:rPr>
        <w:t xml:space="preserve">We accept the right of the Implementing Agency to: (i) request additional information reasonably required to assess the Bid; (ii) amend the procedures and requirements or make clarifications thereof; and (iii) extend or amend the timelines as stipulated in the RFP. </w:t>
      </w:r>
    </w:p>
    <w:p w14:paraId="1E0856B1" w14:textId="77777777" w:rsidR="00DE1926" w:rsidRDefault="00E50157">
      <w:pPr>
        <w:pStyle w:val="ListBullet"/>
        <w:widowControl w:val="0"/>
        <w:numPr>
          <w:ilvl w:val="0"/>
          <w:numId w:val="55"/>
        </w:numPr>
        <w:spacing w:before="120" w:after="240" w:line="269" w:lineRule="auto"/>
        <w:ind w:hanging="720"/>
        <w:jc w:val="both"/>
        <w:rPr>
          <w:w w:val="0"/>
          <w:szCs w:val="22"/>
          <w:lang w:val="en-US"/>
        </w:rPr>
      </w:pPr>
      <w:r>
        <w:rPr>
          <w:w w:val="0"/>
          <w:szCs w:val="22"/>
          <w:lang w:val="en-US"/>
        </w:rPr>
        <w:t>All information, representations and other matters of fact communicated (whether in writing or otherwise) to the Implementing Agency by us or on our behalf, in connection with or arising out of the Bid are true, complete and accurate in all respects.</w:t>
      </w:r>
    </w:p>
    <w:p w14:paraId="40F290BA" w14:textId="77777777" w:rsidR="00DE1926" w:rsidRDefault="00E50157">
      <w:pPr>
        <w:pStyle w:val="ListBullet"/>
        <w:widowControl w:val="0"/>
        <w:numPr>
          <w:ilvl w:val="0"/>
          <w:numId w:val="55"/>
        </w:numPr>
        <w:spacing w:before="120" w:after="240" w:line="269" w:lineRule="auto"/>
        <w:ind w:hanging="720"/>
        <w:jc w:val="both"/>
        <w:rPr>
          <w:w w:val="0"/>
          <w:szCs w:val="22"/>
          <w:lang w:val="en-US"/>
        </w:rPr>
      </w:pPr>
      <w:r>
        <w:rPr>
          <w:szCs w:val="22"/>
        </w:rPr>
        <w:t xml:space="preserve">We hereby declare that all the information and statements made in this Bid are true and accept that any misrepresentation contained in it shall lead to our disqualification, forfeiture of the Bid Security </w:t>
      </w:r>
      <w:r>
        <w:rPr>
          <w:szCs w:val="22"/>
        </w:rPr>
        <w:lastRenderedPageBreak/>
        <w:t>and / or our blacklisting by the Implementing Agency.</w:t>
      </w:r>
    </w:p>
    <w:p w14:paraId="34A713E6" w14:textId="77777777" w:rsidR="00DE1926" w:rsidRDefault="00E50157">
      <w:pPr>
        <w:pStyle w:val="ListBullet"/>
        <w:widowControl w:val="0"/>
        <w:numPr>
          <w:ilvl w:val="0"/>
          <w:numId w:val="55"/>
        </w:numPr>
        <w:spacing w:before="120" w:after="240" w:line="269" w:lineRule="auto"/>
        <w:ind w:hanging="720"/>
        <w:jc w:val="both"/>
        <w:rPr>
          <w:w w:val="0"/>
          <w:szCs w:val="22"/>
          <w:lang w:val="en-US"/>
        </w:rPr>
      </w:pPr>
      <w:r>
        <w:rPr>
          <w:w w:val="0"/>
          <w:szCs w:val="22"/>
          <w:lang w:val="en-US"/>
        </w:rPr>
        <w:t xml:space="preserve">We, </w:t>
      </w:r>
      <w:r>
        <w:rPr>
          <w:szCs w:val="22"/>
        </w:rPr>
        <w:t>[including all Consortium Members,]</w:t>
      </w:r>
      <w:r>
        <w:rPr>
          <w:w w:val="0"/>
          <w:szCs w:val="22"/>
          <w:lang w:val="en-US"/>
        </w:rPr>
        <w:t xml:space="preserve"> have made our own investigations and research and have satisfied ourselves in respect of all matters (whether actual or contingent) relating to the Bid and the Project.</w:t>
      </w:r>
    </w:p>
    <w:p w14:paraId="08B340B7" w14:textId="77777777" w:rsidR="00DE1926" w:rsidRDefault="00E50157">
      <w:pPr>
        <w:pStyle w:val="ListBullet"/>
        <w:widowControl w:val="0"/>
        <w:numPr>
          <w:ilvl w:val="0"/>
          <w:numId w:val="55"/>
        </w:numPr>
        <w:spacing w:before="120" w:after="240" w:line="269" w:lineRule="auto"/>
        <w:ind w:hanging="720"/>
        <w:jc w:val="both"/>
        <w:rPr>
          <w:szCs w:val="22"/>
        </w:rPr>
      </w:pPr>
      <w:r>
        <w:rPr>
          <w:szCs w:val="22"/>
        </w:rPr>
        <w:t>We undertake, if our Bid is accepted, to furnish the Construction Performance Security as per the requirements of the RFP.</w:t>
      </w:r>
    </w:p>
    <w:p w14:paraId="5FC65E02" w14:textId="77777777" w:rsidR="00DE1926" w:rsidRDefault="00E50157">
      <w:pPr>
        <w:pStyle w:val="ListBullet"/>
        <w:widowControl w:val="0"/>
        <w:numPr>
          <w:ilvl w:val="0"/>
          <w:numId w:val="55"/>
        </w:numPr>
        <w:spacing w:before="120" w:after="240" w:line="269" w:lineRule="auto"/>
        <w:ind w:hanging="720"/>
        <w:jc w:val="both"/>
        <w:rPr>
          <w:szCs w:val="22"/>
        </w:rPr>
      </w:pPr>
      <w:r>
        <w:rPr>
          <w:szCs w:val="22"/>
        </w:rPr>
        <w:t>We do hereby declare that the Bid is made without any collusion, comparison of figures or arrangement with any other person or persons making a Bid for the Project.</w:t>
      </w:r>
    </w:p>
    <w:p w14:paraId="58114F09" w14:textId="77777777" w:rsidR="00DE1926" w:rsidRDefault="00E50157">
      <w:pPr>
        <w:pStyle w:val="ListBullet"/>
        <w:widowControl w:val="0"/>
        <w:numPr>
          <w:ilvl w:val="0"/>
          <w:numId w:val="55"/>
        </w:numPr>
        <w:spacing w:before="120" w:after="240" w:line="269" w:lineRule="auto"/>
        <w:ind w:hanging="720"/>
        <w:jc w:val="both"/>
        <w:rPr>
          <w:w w:val="0"/>
          <w:szCs w:val="22"/>
          <w:lang w:val="en-US"/>
        </w:rPr>
      </w:pPr>
      <w:r>
        <w:rPr>
          <w:szCs w:val="22"/>
        </w:rPr>
        <w:t xml:space="preserve">We understand that the RFP has been issued by the Implementing Agency for the Project; and we undertake and confirm that if our Bid is accepted, we (to be incorporated by us, in case the Project is awarded to us), as applicable, shall execute the </w:t>
      </w:r>
      <w:r>
        <w:rPr>
          <w:color w:val="000000" w:themeColor="text1"/>
          <w:szCs w:val="22"/>
        </w:rPr>
        <w:t>Concession Agreement</w:t>
      </w:r>
      <w:r>
        <w:rPr>
          <w:rFonts w:eastAsia="BatangChe"/>
          <w:szCs w:val="22"/>
        </w:rPr>
        <w:t xml:space="preserve"> (including other Concession Documents) (attached as Volume III (</w:t>
      </w:r>
      <w:r>
        <w:rPr>
          <w:rFonts w:eastAsia="BatangChe"/>
          <w:i/>
          <w:iCs/>
          <w:szCs w:val="22"/>
          <w:lang w:val="en-US"/>
        </w:rPr>
        <w:t xml:space="preserve">Concession </w:t>
      </w:r>
      <w:r>
        <w:rPr>
          <w:rFonts w:eastAsia="BatangChe"/>
          <w:i/>
          <w:iCs/>
          <w:szCs w:val="22"/>
        </w:rPr>
        <w:t>Agreement and Appendices</w:t>
      </w:r>
      <w:r>
        <w:rPr>
          <w:rFonts w:eastAsia="BatangChe"/>
          <w:szCs w:val="22"/>
        </w:rPr>
        <w:t xml:space="preserve">) to the RFP and all other instruments as may be required to be executed in relation to the Project </w:t>
      </w:r>
      <w:r>
        <w:rPr>
          <w:szCs w:val="22"/>
        </w:rPr>
        <w:t>as per the requirements of the RFP.</w:t>
      </w:r>
    </w:p>
    <w:p w14:paraId="2B120415" w14:textId="77777777" w:rsidR="00DE1926" w:rsidRDefault="00E50157">
      <w:pPr>
        <w:tabs>
          <w:tab w:val="right" w:leader="dot" w:pos="9000"/>
        </w:tabs>
        <w:spacing w:before="120" w:after="240" w:line="269" w:lineRule="auto"/>
        <w:ind w:right="-714"/>
        <w:jc w:val="both"/>
        <w:rPr>
          <w:szCs w:val="22"/>
        </w:rPr>
      </w:pPr>
      <w:r>
        <w:rPr>
          <w:szCs w:val="22"/>
        </w:rPr>
        <w:t xml:space="preserve">Name </w:t>
      </w:r>
      <w:r>
        <w:rPr>
          <w:szCs w:val="22"/>
        </w:rPr>
        <w:tab/>
      </w:r>
    </w:p>
    <w:p w14:paraId="6D335E1C" w14:textId="77777777" w:rsidR="00DE1926" w:rsidRDefault="00E50157">
      <w:pPr>
        <w:tabs>
          <w:tab w:val="right" w:leader="dot" w:pos="9000"/>
        </w:tabs>
        <w:spacing w:before="120" w:after="240" w:line="269" w:lineRule="auto"/>
        <w:ind w:right="-714"/>
        <w:jc w:val="both"/>
        <w:rPr>
          <w:szCs w:val="22"/>
        </w:rPr>
      </w:pPr>
      <w:r>
        <w:rPr>
          <w:szCs w:val="22"/>
        </w:rPr>
        <w:t xml:space="preserve">In the capacity of </w:t>
      </w:r>
      <w:r>
        <w:rPr>
          <w:szCs w:val="22"/>
        </w:rPr>
        <w:tab/>
      </w:r>
    </w:p>
    <w:p w14:paraId="66AE591F" w14:textId="77777777" w:rsidR="00DE1926" w:rsidRDefault="00E50157">
      <w:pPr>
        <w:tabs>
          <w:tab w:val="right" w:leader="dot" w:pos="9000"/>
        </w:tabs>
        <w:spacing w:before="120" w:after="240" w:line="269" w:lineRule="auto"/>
        <w:ind w:right="-714"/>
        <w:jc w:val="both"/>
        <w:rPr>
          <w:szCs w:val="22"/>
        </w:rPr>
      </w:pPr>
      <w:r>
        <w:rPr>
          <w:szCs w:val="22"/>
        </w:rPr>
        <w:t xml:space="preserve">Signed </w:t>
      </w:r>
      <w:r>
        <w:rPr>
          <w:szCs w:val="22"/>
        </w:rPr>
        <w:tab/>
      </w:r>
    </w:p>
    <w:p w14:paraId="499DEB54" w14:textId="77777777" w:rsidR="00DE1926" w:rsidRDefault="00E50157">
      <w:pPr>
        <w:tabs>
          <w:tab w:val="right" w:leader="dot" w:pos="9000"/>
        </w:tabs>
        <w:spacing w:before="120" w:after="240" w:line="269" w:lineRule="auto"/>
        <w:ind w:right="-714"/>
        <w:jc w:val="both"/>
        <w:rPr>
          <w:szCs w:val="22"/>
        </w:rPr>
      </w:pPr>
      <w:r>
        <w:rPr>
          <w:szCs w:val="22"/>
        </w:rPr>
        <w:t>…………………………………….. (Seal)…</w:t>
      </w:r>
    </w:p>
    <w:p w14:paraId="4A59D307" w14:textId="77777777" w:rsidR="00DE1926" w:rsidRDefault="00E50157">
      <w:pPr>
        <w:spacing w:before="120" w:after="240" w:line="269" w:lineRule="auto"/>
        <w:jc w:val="both"/>
        <w:rPr>
          <w:szCs w:val="22"/>
        </w:rPr>
      </w:pPr>
      <w:r>
        <w:rPr>
          <w:szCs w:val="22"/>
        </w:rPr>
        <w:t xml:space="preserve">Duly authorized to sign the Bid for and on behalf of: </w:t>
      </w:r>
      <w:r>
        <w:rPr>
          <w:szCs w:val="22"/>
        </w:rPr>
        <w:tab/>
        <w:t>(</w:t>
      </w:r>
      <w:r>
        <w:rPr>
          <w:i/>
          <w:iCs/>
          <w:szCs w:val="22"/>
        </w:rPr>
        <w:t>Insert</w:t>
      </w:r>
      <w:r>
        <w:rPr>
          <w:szCs w:val="22"/>
        </w:rPr>
        <w:t xml:space="preserve"> </w:t>
      </w:r>
      <w:r>
        <w:rPr>
          <w:i/>
          <w:szCs w:val="22"/>
        </w:rPr>
        <w:t>Name of the Bidder/names of all Consortium Members</w:t>
      </w:r>
      <w:r>
        <w:rPr>
          <w:szCs w:val="22"/>
        </w:rPr>
        <w:t>)</w:t>
      </w:r>
    </w:p>
    <w:p w14:paraId="73018164" w14:textId="77777777" w:rsidR="00DE1926" w:rsidRDefault="00E50157">
      <w:pPr>
        <w:tabs>
          <w:tab w:val="right" w:leader="dot" w:pos="9000"/>
        </w:tabs>
        <w:spacing w:before="120" w:after="240" w:line="269" w:lineRule="auto"/>
        <w:ind w:right="-714"/>
        <w:jc w:val="both"/>
        <w:rPr>
          <w:szCs w:val="22"/>
        </w:rPr>
      </w:pPr>
      <w:r>
        <w:rPr>
          <w:szCs w:val="22"/>
        </w:rPr>
        <w:t xml:space="preserve">Date </w:t>
      </w:r>
      <w:r>
        <w:rPr>
          <w:szCs w:val="22"/>
        </w:rPr>
        <w:tab/>
      </w:r>
      <w:r>
        <w:rPr>
          <w:szCs w:val="22"/>
        </w:rPr>
        <w:tab/>
      </w:r>
    </w:p>
    <w:tbl>
      <w:tblPr>
        <w:tblW w:w="0" w:type="auto"/>
        <w:tblLook w:val="04A0" w:firstRow="1" w:lastRow="0" w:firstColumn="1" w:lastColumn="0" w:noHBand="0" w:noVBand="1"/>
      </w:tblPr>
      <w:tblGrid>
        <w:gridCol w:w="4292"/>
        <w:gridCol w:w="4293"/>
      </w:tblGrid>
      <w:tr w:rsidR="00DE1926" w14:paraId="5BC32DD0" w14:textId="77777777">
        <w:trPr>
          <w:trHeight w:val="405"/>
        </w:trPr>
        <w:tc>
          <w:tcPr>
            <w:tcW w:w="4292" w:type="dxa"/>
            <w:shd w:val="clear" w:color="auto" w:fill="auto"/>
          </w:tcPr>
          <w:p w14:paraId="1BCDCEF8" w14:textId="77777777" w:rsidR="00DE1926" w:rsidRDefault="00E50157">
            <w:pPr>
              <w:spacing w:before="120" w:after="240" w:line="269" w:lineRule="auto"/>
              <w:ind w:right="-714"/>
              <w:jc w:val="both"/>
              <w:rPr>
                <w:b/>
                <w:szCs w:val="22"/>
              </w:rPr>
            </w:pPr>
            <w:r>
              <w:rPr>
                <w:b/>
                <w:szCs w:val="22"/>
              </w:rPr>
              <w:t>Witness # 1:</w:t>
            </w:r>
          </w:p>
        </w:tc>
        <w:tc>
          <w:tcPr>
            <w:tcW w:w="4293" w:type="dxa"/>
            <w:shd w:val="clear" w:color="auto" w:fill="auto"/>
          </w:tcPr>
          <w:p w14:paraId="4189BA77" w14:textId="77777777" w:rsidR="00DE1926" w:rsidRDefault="00E50157">
            <w:pPr>
              <w:spacing w:before="120" w:after="240" w:line="269" w:lineRule="auto"/>
              <w:ind w:right="-714"/>
              <w:jc w:val="both"/>
              <w:rPr>
                <w:b/>
                <w:szCs w:val="22"/>
              </w:rPr>
            </w:pPr>
            <w:r>
              <w:rPr>
                <w:b/>
                <w:szCs w:val="22"/>
              </w:rPr>
              <w:t>Witness # 2:</w:t>
            </w:r>
          </w:p>
        </w:tc>
      </w:tr>
      <w:tr w:rsidR="00DE1926" w14:paraId="560D0CD7" w14:textId="77777777">
        <w:trPr>
          <w:trHeight w:val="531"/>
        </w:trPr>
        <w:tc>
          <w:tcPr>
            <w:tcW w:w="4292" w:type="dxa"/>
            <w:shd w:val="clear" w:color="auto" w:fill="auto"/>
          </w:tcPr>
          <w:p w14:paraId="69C16272" w14:textId="77777777" w:rsidR="00DE1926" w:rsidRDefault="00E50157">
            <w:pPr>
              <w:spacing w:before="120" w:after="240" w:line="269" w:lineRule="auto"/>
              <w:ind w:right="-720"/>
              <w:jc w:val="both"/>
              <w:rPr>
                <w:szCs w:val="22"/>
              </w:rPr>
            </w:pPr>
            <w:r>
              <w:rPr>
                <w:szCs w:val="22"/>
              </w:rPr>
              <w:t>Signature: ____________________</w:t>
            </w:r>
          </w:p>
        </w:tc>
        <w:tc>
          <w:tcPr>
            <w:tcW w:w="4293" w:type="dxa"/>
            <w:shd w:val="clear" w:color="auto" w:fill="auto"/>
          </w:tcPr>
          <w:p w14:paraId="3AEAA01B" w14:textId="77777777" w:rsidR="00DE1926" w:rsidRDefault="00E50157">
            <w:pPr>
              <w:spacing w:before="120" w:after="240" w:line="269" w:lineRule="auto"/>
              <w:ind w:right="-720"/>
              <w:jc w:val="both"/>
              <w:rPr>
                <w:szCs w:val="22"/>
              </w:rPr>
            </w:pPr>
            <w:r>
              <w:rPr>
                <w:szCs w:val="22"/>
              </w:rPr>
              <w:t>Signature: ____________________</w:t>
            </w:r>
          </w:p>
        </w:tc>
      </w:tr>
      <w:tr w:rsidR="00DE1926" w14:paraId="5D481B4E" w14:textId="77777777">
        <w:trPr>
          <w:trHeight w:val="458"/>
        </w:trPr>
        <w:tc>
          <w:tcPr>
            <w:tcW w:w="4292" w:type="dxa"/>
            <w:shd w:val="clear" w:color="auto" w:fill="auto"/>
          </w:tcPr>
          <w:p w14:paraId="4DB27690" w14:textId="77777777" w:rsidR="00DE1926" w:rsidRDefault="00E50157">
            <w:pPr>
              <w:spacing w:before="120" w:after="240" w:line="269" w:lineRule="auto"/>
              <w:ind w:right="-720"/>
              <w:jc w:val="both"/>
              <w:rPr>
                <w:szCs w:val="22"/>
              </w:rPr>
            </w:pPr>
            <w:r>
              <w:rPr>
                <w:szCs w:val="22"/>
              </w:rPr>
              <w:t>Name: ____________________</w:t>
            </w:r>
          </w:p>
        </w:tc>
        <w:tc>
          <w:tcPr>
            <w:tcW w:w="4293" w:type="dxa"/>
            <w:shd w:val="clear" w:color="auto" w:fill="auto"/>
          </w:tcPr>
          <w:p w14:paraId="527B3FB6" w14:textId="77777777" w:rsidR="00DE1926" w:rsidRDefault="00E50157">
            <w:pPr>
              <w:spacing w:before="120" w:after="240" w:line="269" w:lineRule="auto"/>
              <w:ind w:right="-720"/>
              <w:jc w:val="both"/>
              <w:rPr>
                <w:szCs w:val="22"/>
              </w:rPr>
            </w:pPr>
            <w:r>
              <w:rPr>
                <w:szCs w:val="22"/>
              </w:rPr>
              <w:t>Name: ____________________</w:t>
            </w:r>
          </w:p>
        </w:tc>
      </w:tr>
      <w:tr w:rsidR="00DE1926" w14:paraId="06B5844A" w14:textId="77777777">
        <w:trPr>
          <w:trHeight w:val="580"/>
        </w:trPr>
        <w:tc>
          <w:tcPr>
            <w:tcW w:w="4292" w:type="dxa"/>
            <w:shd w:val="clear" w:color="auto" w:fill="auto"/>
          </w:tcPr>
          <w:p w14:paraId="324C78A5" w14:textId="77777777" w:rsidR="00DE1926" w:rsidRDefault="00E50157">
            <w:pPr>
              <w:spacing w:before="120" w:after="240" w:line="269" w:lineRule="auto"/>
              <w:ind w:right="-720"/>
              <w:jc w:val="both"/>
              <w:rPr>
                <w:szCs w:val="22"/>
              </w:rPr>
            </w:pPr>
            <w:r>
              <w:rPr>
                <w:szCs w:val="22"/>
              </w:rPr>
              <w:t>Designation: __________________</w:t>
            </w:r>
          </w:p>
        </w:tc>
        <w:tc>
          <w:tcPr>
            <w:tcW w:w="4293" w:type="dxa"/>
            <w:shd w:val="clear" w:color="auto" w:fill="auto"/>
          </w:tcPr>
          <w:p w14:paraId="3ABD2EB4" w14:textId="77777777" w:rsidR="00DE1926" w:rsidRDefault="00E50157">
            <w:pPr>
              <w:spacing w:before="120" w:after="240" w:line="269" w:lineRule="auto"/>
              <w:ind w:right="-720"/>
              <w:jc w:val="both"/>
              <w:rPr>
                <w:szCs w:val="22"/>
              </w:rPr>
            </w:pPr>
            <w:r>
              <w:rPr>
                <w:szCs w:val="22"/>
              </w:rPr>
              <w:t>Designation: __________________</w:t>
            </w:r>
          </w:p>
        </w:tc>
      </w:tr>
      <w:tr w:rsidR="00DE1926" w14:paraId="50E35472" w14:textId="77777777">
        <w:trPr>
          <w:trHeight w:val="375"/>
        </w:trPr>
        <w:tc>
          <w:tcPr>
            <w:tcW w:w="4292" w:type="dxa"/>
            <w:shd w:val="clear" w:color="auto" w:fill="auto"/>
          </w:tcPr>
          <w:p w14:paraId="7CA0B6A3" w14:textId="77777777" w:rsidR="00DE1926" w:rsidRDefault="00E50157">
            <w:pPr>
              <w:spacing w:before="120" w:after="240" w:line="269" w:lineRule="auto"/>
              <w:ind w:right="-720"/>
              <w:jc w:val="both"/>
              <w:rPr>
                <w:szCs w:val="22"/>
              </w:rPr>
            </w:pPr>
            <w:r>
              <w:rPr>
                <w:szCs w:val="22"/>
              </w:rPr>
              <w:t>Date: _________________________</w:t>
            </w:r>
          </w:p>
        </w:tc>
        <w:tc>
          <w:tcPr>
            <w:tcW w:w="4293" w:type="dxa"/>
            <w:shd w:val="clear" w:color="auto" w:fill="auto"/>
          </w:tcPr>
          <w:p w14:paraId="3C8B8E6A" w14:textId="77777777" w:rsidR="00DE1926" w:rsidRDefault="00E50157">
            <w:pPr>
              <w:spacing w:before="120" w:after="240" w:line="269" w:lineRule="auto"/>
              <w:ind w:right="-720"/>
              <w:jc w:val="both"/>
              <w:rPr>
                <w:szCs w:val="22"/>
              </w:rPr>
            </w:pPr>
            <w:r>
              <w:rPr>
                <w:szCs w:val="22"/>
              </w:rPr>
              <w:t>Date: _________________________</w:t>
            </w:r>
          </w:p>
        </w:tc>
      </w:tr>
      <w:tr w:rsidR="00DE1926" w14:paraId="6AA72503" w14:textId="77777777">
        <w:trPr>
          <w:trHeight w:val="375"/>
        </w:trPr>
        <w:tc>
          <w:tcPr>
            <w:tcW w:w="4292" w:type="dxa"/>
            <w:shd w:val="clear" w:color="auto" w:fill="auto"/>
          </w:tcPr>
          <w:p w14:paraId="3C2B6E62" w14:textId="77777777" w:rsidR="00DE1926" w:rsidRDefault="00E50157">
            <w:pPr>
              <w:spacing w:before="120" w:after="240" w:line="269" w:lineRule="auto"/>
              <w:ind w:right="-720"/>
              <w:jc w:val="both"/>
              <w:rPr>
                <w:szCs w:val="22"/>
              </w:rPr>
            </w:pPr>
            <w:r>
              <w:rPr>
                <w:szCs w:val="22"/>
              </w:rPr>
              <w:t>CNIC/Passport No.:___________________</w:t>
            </w:r>
          </w:p>
        </w:tc>
        <w:tc>
          <w:tcPr>
            <w:tcW w:w="4293" w:type="dxa"/>
            <w:shd w:val="clear" w:color="auto" w:fill="auto"/>
          </w:tcPr>
          <w:p w14:paraId="69367EB0" w14:textId="77777777" w:rsidR="00DE1926" w:rsidRDefault="00E50157">
            <w:pPr>
              <w:spacing w:before="120" w:after="240" w:line="269" w:lineRule="auto"/>
              <w:ind w:right="-720"/>
              <w:jc w:val="both"/>
              <w:rPr>
                <w:szCs w:val="22"/>
              </w:rPr>
            </w:pPr>
            <w:r>
              <w:rPr>
                <w:szCs w:val="22"/>
              </w:rPr>
              <w:t>CNIC/Passport No.:___________________</w:t>
            </w:r>
          </w:p>
        </w:tc>
      </w:tr>
    </w:tbl>
    <w:p w14:paraId="2943E6B1" w14:textId="77777777" w:rsidR="00DE1926" w:rsidRDefault="00DE1926">
      <w:pPr>
        <w:spacing w:line="240" w:lineRule="auto"/>
        <w:jc w:val="center"/>
        <w:rPr>
          <w:b/>
          <w:bCs/>
          <w:smallCaps/>
          <w:szCs w:val="22"/>
          <w:u w:val="single"/>
        </w:rPr>
      </w:pPr>
    </w:p>
    <w:p w14:paraId="2CF5DEC8" w14:textId="77777777" w:rsidR="00DE1926" w:rsidRDefault="00DE1926">
      <w:pPr>
        <w:spacing w:line="240" w:lineRule="auto"/>
        <w:jc w:val="center"/>
        <w:rPr>
          <w:b/>
          <w:bCs/>
          <w:smallCaps/>
          <w:szCs w:val="22"/>
          <w:u w:val="single"/>
        </w:rPr>
      </w:pPr>
    </w:p>
    <w:p w14:paraId="6F706742" w14:textId="77777777" w:rsidR="00DE1926" w:rsidRDefault="00DE1926">
      <w:pPr>
        <w:spacing w:line="240" w:lineRule="auto"/>
        <w:jc w:val="center"/>
        <w:rPr>
          <w:b/>
          <w:bCs/>
          <w:smallCaps/>
          <w:szCs w:val="22"/>
          <w:u w:val="single"/>
        </w:rPr>
      </w:pPr>
    </w:p>
    <w:p w14:paraId="46364F8E" w14:textId="77777777" w:rsidR="00DE1926" w:rsidRDefault="00DE1926">
      <w:pPr>
        <w:spacing w:line="240" w:lineRule="auto"/>
        <w:jc w:val="center"/>
        <w:rPr>
          <w:b/>
          <w:bCs/>
          <w:smallCaps/>
          <w:szCs w:val="22"/>
          <w:u w:val="single"/>
        </w:rPr>
      </w:pPr>
    </w:p>
    <w:p w14:paraId="2C96C8BD" w14:textId="77777777" w:rsidR="00DE1926" w:rsidRDefault="00DE1926">
      <w:pPr>
        <w:spacing w:line="240" w:lineRule="auto"/>
        <w:jc w:val="center"/>
        <w:rPr>
          <w:b/>
          <w:bCs/>
          <w:smallCaps/>
          <w:szCs w:val="22"/>
          <w:u w:val="single"/>
        </w:rPr>
      </w:pPr>
    </w:p>
    <w:p w14:paraId="2F9FBF72" w14:textId="77777777" w:rsidR="00DE1926" w:rsidRDefault="00DE1926">
      <w:pPr>
        <w:spacing w:line="240" w:lineRule="auto"/>
        <w:jc w:val="center"/>
        <w:rPr>
          <w:b/>
          <w:bCs/>
          <w:smallCaps/>
          <w:szCs w:val="22"/>
          <w:u w:val="single"/>
        </w:rPr>
      </w:pPr>
    </w:p>
    <w:p w14:paraId="1E804884" w14:textId="77777777" w:rsidR="00DE1926" w:rsidRDefault="00DE1926">
      <w:pPr>
        <w:spacing w:line="240" w:lineRule="auto"/>
        <w:rPr>
          <w:rFonts w:eastAsia="Calibri"/>
          <w:b/>
          <w:smallCaps/>
          <w:color w:val="000000"/>
          <w:szCs w:val="22"/>
          <w:lang w:val="en-US" w:eastAsia="en-US"/>
        </w:rPr>
      </w:pPr>
    </w:p>
    <w:p w14:paraId="3A6AAA19" w14:textId="77777777" w:rsidR="00DE1926" w:rsidRDefault="00DE1926">
      <w:pPr>
        <w:jc w:val="center"/>
        <w:rPr>
          <w:b/>
          <w:bCs/>
          <w:smallCaps/>
          <w:u w:val="single"/>
        </w:rPr>
      </w:pPr>
    </w:p>
    <w:p w14:paraId="290C5920" w14:textId="77777777" w:rsidR="00DE1926" w:rsidRDefault="00E50157">
      <w:pPr>
        <w:jc w:val="center"/>
        <w:rPr>
          <w:b/>
          <w:smallCaps/>
          <w:u w:val="single"/>
        </w:rPr>
      </w:pPr>
      <w:r>
        <w:rPr>
          <w:b/>
          <w:bCs/>
          <w:smallCaps/>
          <w:u w:val="single"/>
        </w:rPr>
        <w:t xml:space="preserve">Bidding Form F2 – </w:t>
      </w:r>
      <w:r>
        <w:rPr>
          <w:b/>
          <w:smallCaps/>
          <w:u w:val="single"/>
        </w:rPr>
        <w:t xml:space="preserve">Financial Proposal </w:t>
      </w:r>
      <w:r>
        <w:rPr>
          <w:b/>
          <w:bCs/>
          <w:smallCaps/>
          <w:u w:val="single"/>
        </w:rPr>
        <w:t xml:space="preserve">Standard </w:t>
      </w:r>
      <w:r>
        <w:rPr>
          <w:b/>
          <w:smallCaps/>
          <w:u w:val="single"/>
        </w:rPr>
        <w:t>Form</w:t>
      </w:r>
    </w:p>
    <w:p w14:paraId="7BCFDD57" w14:textId="77777777" w:rsidR="00DE1926" w:rsidRDefault="00E50157">
      <w:pPr>
        <w:pStyle w:val="ListParagraph1"/>
        <w:numPr>
          <w:ilvl w:val="0"/>
          <w:numId w:val="57"/>
        </w:numPr>
        <w:spacing w:after="160" w:line="259" w:lineRule="auto"/>
        <w:rPr>
          <w:rFonts w:ascii="Times New Roman" w:hAnsi="Times New Roman" w:cs="Times New Roman"/>
        </w:rPr>
      </w:pPr>
      <w:r>
        <w:rPr>
          <w:rFonts w:ascii="Times New Roman" w:hAnsi="Times New Roman" w:cs="Times New Roman"/>
        </w:rPr>
        <w:t>For CAPEX details, please fill in the Financial Proposal in Annexure E</w:t>
      </w:r>
    </w:p>
    <w:p w14:paraId="706B4C83" w14:textId="77777777" w:rsidR="00DE1926" w:rsidRDefault="00E50157">
      <w:pPr>
        <w:pStyle w:val="ListParagraph1"/>
        <w:numPr>
          <w:ilvl w:val="0"/>
          <w:numId w:val="57"/>
        </w:numPr>
        <w:spacing w:after="160" w:line="259" w:lineRule="auto"/>
        <w:rPr>
          <w:rFonts w:ascii="Times New Roman" w:hAnsi="Times New Roman" w:cs="Times New Roman"/>
        </w:rPr>
      </w:pPr>
      <w:r>
        <w:rPr>
          <w:rFonts w:ascii="Times New Roman" w:hAnsi="Times New Roman" w:cs="Times New Roman"/>
        </w:rPr>
        <w:t>For OPEX details, please fill in the Financial Proposal in Annexure F</w:t>
      </w:r>
    </w:p>
    <w:p w14:paraId="5F632BCF" w14:textId="77777777" w:rsidR="00DE1926" w:rsidRDefault="00E50157">
      <w:pPr>
        <w:pStyle w:val="ListParagraph1"/>
        <w:numPr>
          <w:ilvl w:val="0"/>
          <w:numId w:val="57"/>
        </w:numPr>
        <w:spacing w:after="160" w:line="259" w:lineRule="auto"/>
        <w:rPr>
          <w:rFonts w:ascii="Times New Roman" w:hAnsi="Times New Roman" w:cs="Times New Roman"/>
        </w:rPr>
      </w:pPr>
      <w:r>
        <w:rPr>
          <w:rFonts w:ascii="Times New Roman" w:hAnsi="Times New Roman" w:cs="Times New Roman"/>
        </w:rPr>
        <w:t>Guidance for financial proposal in Annexure G</w:t>
      </w:r>
    </w:p>
    <w:p w14:paraId="7A948587" w14:textId="77777777" w:rsidR="00DE1926" w:rsidRDefault="00DE1926">
      <w:pPr>
        <w:pStyle w:val="ListParagraph1"/>
        <w:spacing w:after="160" w:line="259" w:lineRule="auto"/>
        <w:rPr>
          <w:rFonts w:ascii="Times New Roman" w:hAnsi="Times New Roman" w:cs="Times New Roman"/>
        </w:rPr>
      </w:pPr>
    </w:p>
    <w:p w14:paraId="2ED38A60" w14:textId="77777777" w:rsidR="00DE1926" w:rsidRDefault="00DE1926">
      <w:pPr>
        <w:pStyle w:val="ListParagraph1"/>
        <w:spacing w:after="160" w:line="259" w:lineRule="auto"/>
        <w:rPr>
          <w:rFonts w:ascii="Times New Roman" w:hAnsi="Times New Roman" w:cs="Times New Roman"/>
        </w:rPr>
      </w:pPr>
    </w:p>
    <w:p w14:paraId="047041F2" w14:textId="77777777" w:rsidR="00DE1926" w:rsidRDefault="00DE1926">
      <w:pPr>
        <w:pStyle w:val="ListParagraph1"/>
        <w:spacing w:after="160" w:line="259" w:lineRule="auto"/>
        <w:rPr>
          <w:rFonts w:ascii="Times New Roman" w:hAnsi="Times New Roman" w:cs="Times New Roman"/>
        </w:rPr>
      </w:pPr>
    </w:p>
    <w:p w14:paraId="619E95D0" w14:textId="77777777" w:rsidR="00DE1926" w:rsidRDefault="00DE1926">
      <w:pPr>
        <w:pStyle w:val="ListParagraph1"/>
        <w:spacing w:after="160" w:line="259" w:lineRule="auto"/>
        <w:jc w:val="center"/>
        <w:rPr>
          <w:rFonts w:ascii="Times New Roman" w:hAnsi="Times New Roman" w:cs="Times New Roman"/>
          <w:b/>
          <w:bCs/>
          <w:sz w:val="32"/>
          <w:szCs w:val="32"/>
          <w:u w:val="single"/>
        </w:rPr>
      </w:pPr>
    </w:p>
    <w:p w14:paraId="1BE62F8C" w14:textId="77777777" w:rsidR="00DE1926" w:rsidRDefault="00DE1926">
      <w:pPr>
        <w:pStyle w:val="ListParagraph1"/>
        <w:spacing w:after="160" w:line="259" w:lineRule="auto"/>
        <w:jc w:val="center"/>
        <w:rPr>
          <w:rFonts w:ascii="Times New Roman" w:hAnsi="Times New Roman" w:cs="Times New Roman"/>
          <w:b/>
          <w:bCs/>
          <w:sz w:val="32"/>
          <w:szCs w:val="32"/>
          <w:u w:val="single"/>
        </w:rPr>
      </w:pPr>
    </w:p>
    <w:p w14:paraId="68BABF4F" w14:textId="77777777" w:rsidR="00DE1926" w:rsidRDefault="00E50157">
      <w:pPr>
        <w:spacing w:line="240" w:lineRule="auto"/>
        <w:rPr>
          <w:i/>
          <w:iCs/>
        </w:rPr>
      </w:pPr>
      <w:r>
        <w:rPr>
          <w:rFonts w:eastAsia="Calibri"/>
          <w:b/>
          <w:smallCaps/>
          <w:color w:val="000000"/>
          <w:szCs w:val="22"/>
          <w:lang w:val="en-US" w:eastAsia="en-US"/>
        </w:rPr>
        <w:br w:type="page"/>
      </w:r>
    </w:p>
    <w:p w14:paraId="5F4A3567" w14:textId="77777777" w:rsidR="00DE1926" w:rsidRDefault="00DE1926">
      <w:pPr>
        <w:jc w:val="center"/>
      </w:pPr>
    </w:p>
    <w:p w14:paraId="3CEFAC5A" w14:textId="77777777" w:rsidR="00DE1926" w:rsidRDefault="00DE1926">
      <w:pPr>
        <w:jc w:val="center"/>
      </w:pPr>
    </w:p>
    <w:p w14:paraId="51B3BCCE" w14:textId="77777777" w:rsidR="00DE1926" w:rsidRDefault="00DE1926">
      <w:pPr>
        <w:jc w:val="center"/>
      </w:pPr>
    </w:p>
    <w:p w14:paraId="775F08F1" w14:textId="77777777" w:rsidR="00DE1926" w:rsidRDefault="00DE1926">
      <w:pPr>
        <w:jc w:val="center"/>
      </w:pPr>
    </w:p>
    <w:p w14:paraId="13E70B27" w14:textId="77777777" w:rsidR="00DE1926" w:rsidRDefault="00DE1926">
      <w:pPr>
        <w:jc w:val="center"/>
      </w:pPr>
    </w:p>
    <w:p w14:paraId="21A3858D" w14:textId="77777777" w:rsidR="00DE1926" w:rsidRDefault="00DE1926">
      <w:pPr>
        <w:jc w:val="center"/>
      </w:pPr>
    </w:p>
    <w:p w14:paraId="19473669" w14:textId="77777777" w:rsidR="00DE1926" w:rsidRDefault="00DE1926">
      <w:pPr>
        <w:jc w:val="center"/>
      </w:pPr>
    </w:p>
    <w:p w14:paraId="5BFF18DC" w14:textId="77777777" w:rsidR="00DE1926" w:rsidRDefault="00DE1926">
      <w:pPr>
        <w:jc w:val="center"/>
      </w:pPr>
    </w:p>
    <w:p w14:paraId="64698B08" w14:textId="77777777" w:rsidR="00DE1926" w:rsidRDefault="00DE1926">
      <w:pPr>
        <w:jc w:val="center"/>
      </w:pPr>
    </w:p>
    <w:p w14:paraId="4007AD50" w14:textId="77777777" w:rsidR="00DE1926" w:rsidRDefault="00DE1926">
      <w:pPr>
        <w:jc w:val="center"/>
      </w:pPr>
    </w:p>
    <w:p w14:paraId="0190B620" w14:textId="77777777" w:rsidR="00DE1926" w:rsidRDefault="00DE1926">
      <w:pPr>
        <w:jc w:val="center"/>
      </w:pPr>
    </w:p>
    <w:p w14:paraId="27A797DC" w14:textId="77777777" w:rsidR="00DE1926" w:rsidRDefault="00DE1926">
      <w:pPr>
        <w:jc w:val="center"/>
      </w:pPr>
    </w:p>
    <w:p w14:paraId="6379892B" w14:textId="77777777" w:rsidR="00DE1926" w:rsidRDefault="00DE1926">
      <w:pPr>
        <w:jc w:val="center"/>
      </w:pPr>
    </w:p>
    <w:p w14:paraId="48902F71" w14:textId="77777777" w:rsidR="00DE1926" w:rsidRDefault="00DE1926">
      <w:pPr>
        <w:jc w:val="center"/>
      </w:pPr>
    </w:p>
    <w:p w14:paraId="5E78EB19" w14:textId="77777777" w:rsidR="00DE1926" w:rsidRDefault="00DE1926">
      <w:pPr>
        <w:jc w:val="center"/>
      </w:pPr>
    </w:p>
    <w:p w14:paraId="5FE0113F" w14:textId="77777777" w:rsidR="00DE1926" w:rsidRDefault="00DE1926">
      <w:pPr>
        <w:jc w:val="center"/>
      </w:pPr>
    </w:p>
    <w:p w14:paraId="32027EB2" w14:textId="77777777" w:rsidR="00DE1926" w:rsidRDefault="00E50157">
      <w:pPr>
        <w:jc w:val="center"/>
        <w:rPr>
          <w:rFonts w:eastAsia="MS Mincho"/>
          <w:b/>
          <w:bCs/>
          <w:smallCaps/>
          <w:sz w:val="55"/>
          <w:szCs w:val="55"/>
          <w:lang w:eastAsia="ja-JP"/>
        </w:rPr>
      </w:pPr>
      <w:r>
        <w:rPr>
          <w:rFonts w:eastAsia="MS Mincho"/>
          <w:b/>
          <w:bCs/>
          <w:smallCaps/>
          <w:sz w:val="55"/>
          <w:szCs w:val="55"/>
          <w:lang w:eastAsia="ja-JP"/>
        </w:rPr>
        <w:t xml:space="preserve">Part 3 </w:t>
      </w:r>
    </w:p>
    <w:p w14:paraId="24C34038" w14:textId="77777777" w:rsidR="00DE1926" w:rsidRDefault="00E50157">
      <w:pPr>
        <w:spacing w:line="240" w:lineRule="auto"/>
        <w:jc w:val="center"/>
        <w:rPr>
          <w:rFonts w:eastAsia="Calibri"/>
          <w:b/>
          <w:smallCaps/>
          <w:color w:val="000000"/>
          <w:sz w:val="26"/>
          <w:szCs w:val="22"/>
          <w:lang w:val="en-US" w:eastAsia="en-US"/>
        </w:rPr>
      </w:pPr>
      <w:r>
        <w:rPr>
          <w:rFonts w:eastAsia="MS Mincho"/>
          <w:b/>
          <w:bCs/>
          <w:smallCaps/>
          <w:sz w:val="55"/>
          <w:szCs w:val="55"/>
          <w:lang w:eastAsia="ja-JP"/>
        </w:rPr>
        <w:t>Bidding Documentary Requirements</w:t>
      </w:r>
    </w:p>
    <w:p w14:paraId="718357BE" w14:textId="77777777" w:rsidR="00DE1926" w:rsidRDefault="00DE1926">
      <w:pPr>
        <w:spacing w:line="240" w:lineRule="auto"/>
        <w:jc w:val="center"/>
        <w:rPr>
          <w:rFonts w:eastAsia="Calibri"/>
          <w:b/>
          <w:smallCaps/>
          <w:color w:val="000000"/>
          <w:sz w:val="26"/>
          <w:szCs w:val="22"/>
          <w:lang w:val="en-US" w:eastAsia="en-US"/>
        </w:rPr>
      </w:pPr>
    </w:p>
    <w:p w14:paraId="56CA0517" w14:textId="77777777" w:rsidR="00DE1926" w:rsidRDefault="00DE1926">
      <w:pPr>
        <w:spacing w:line="240" w:lineRule="auto"/>
        <w:rPr>
          <w:rFonts w:eastAsia="Calibri"/>
          <w:b/>
          <w:smallCaps/>
          <w:color w:val="000000"/>
          <w:sz w:val="26"/>
          <w:szCs w:val="22"/>
          <w:lang w:val="en-US" w:eastAsia="en-US"/>
        </w:rPr>
      </w:pPr>
    </w:p>
    <w:p w14:paraId="1F3220F1" w14:textId="77777777" w:rsidR="00DE1926" w:rsidRDefault="00E50157">
      <w:pPr>
        <w:spacing w:line="240" w:lineRule="auto"/>
        <w:rPr>
          <w:rFonts w:eastAsia="Calibri"/>
          <w:b/>
          <w:smallCaps/>
          <w:color w:val="000000"/>
          <w:sz w:val="26"/>
          <w:szCs w:val="22"/>
          <w:lang w:val="en-US" w:eastAsia="en-US"/>
        </w:rPr>
      </w:pPr>
      <w:r>
        <w:rPr>
          <w:rFonts w:eastAsia="Calibri"/>
          <w:b/>
          <w:smallCaps/>
          <w:color w:val="000000"/>
          <w:sz w:val="26"/>
          <w:szCs w:val="22"/>
          <w:lang w:val="en-US" w:eastAsia="en-US"/>
        </w:rPr>
        <w:br w:type="page"/>
      </w:r>
      <w:bookmarkEnd w:id="138"/>
      <w:bookmarkEnd w:id="155"/>
      <w:bookmarkEnd w:id="156"/>
      <w:bookmarkEnd w:id="157"/>
    </w:p>
    <w:p w14:paraId="6126925E" w14:textId="77777777" w:rsidR="00DE1926" w:rsidRDefault="00E50157">
      <w:pPr>
        <w:pStyle w:val="Style1"/>
        <w:spacing w:before="120" w:after="240" w:line="269" w:lineRule="auto"/>
        <w:ind w:left="450"/>
      </w:pPr>
      <w:bookmarkStart w:id="160" w:name="_Toc247444393"/>
      <w:bookmarkStart w:id="161" w:name="_Toc247444385"/>
      <w:bookmarkStart w:id="162" w:name="_Toc247444392"/>
      <w:bookmarkStart w:id="163" w:name="_Toc247444398"/>
      <w:bookmarkStart w:id="164" w:name="_Toc247444399"/>
      <w:bookmarkStart w:id="165" w:name="_Toc247444397"/>
      <w:bookmarkStart w:id="166" w:name="_Toc247444395"/>
      <w:bookmarkStart w:id="167" w:name="_Toc247444387"/>
      <w:bookmarkStart w:id="168" w:name="_Toc247444402"/>
      <w:bookmarkStart w:id="169" w:name="_Toc92813803"/>
      <w:bookmarkStart w:id="170" w:name="_Toc252983728"/>
      <w:bookmarkStart w:id="171" w:name="_Toc82008154"/>
      <w:bookmarkStart w:id="172" w:name="_Toc254620939"/>
      <w:bookmarkStart w:id="173" w:name="_Toc446672277"/>
      <w:bookmarkStart w:id="174" w:name="_Toc265355670"/>
      <w:bookmarkEnd w:id="160"/>
      <w:bookmarkEnd w:id="161"/>
      <w:bookmarkEnd w:id="162"/>
      <w:bookmarkEnd w:id="163"/>
      <w:bookmarkEnd w:id="164"/>
      <w:bookmarkEnd w:id="165"/>
      <w:bookmarkEnd w:id="166"/>
      <w:bookmarkEnd w:id="167"/>
      <w:bookmarkEnd w:id="168"/>
      <w:r>
        <w:lastRenderedPageBreak/>
        <w:t>Bidding Documentary Requirements</w:t>
      </w:r>
      <w:bookmarkEnd w:id="169"/>
    </w:p>
    <w:tbl>
      <w:tblPr>
        <w:tblStyle w:val="TableGrid"/>
        <w:tblW w:w="8910" w:type="dxa"/>
        <w:tblLayout w:type="fixed"/>
        <w:tblCellMar>
          <w:top w:w="115" w:type="dxa"/>
          <w:left w:w="115" w:type="dxa"/>
          <w:bottom w:w="115" w:type="dxa"/>
          <w:right w:w="115" w:type="dxa"/>
        </w:tblCellMar>
        <w:tblLook w:val="04A0" w:firstRow="1" w:lastRow="0" w:firstColumn="1" w:lastColumn="0" w:noHBand="0" w:noVBand="1"/>
      </w:tblPr>
      <w:tblGrid>
        <w:gridCol w:w="630"/>
        <w:gridCol w:w="1966"/>
        <w:gridCol w:w="3157"/>
        <w:gridCol w:w="3157"/>
      </w:tblGrid>
      <w:tr w:rsidR="00DE1926" w14:paraId="7C7809D9" w14:textId="77777777">
        <w:trPr>
          <w:trHeight w:val="438"/>
        </w:trPr>
        <w:tc>
          <w:tcPr>
            <w:tcW w:w="630" w:type="dxa"/>
            <w:shd w:val="clear" w:color="auto" w:fill="A6A6A6" w:themeFill="background1" w:themeFillShade="A6"/>
            <w:vAlign w:val="center"/>
          </w:tcPr>
          <w:p w14:paraId="1FCA11AB" w14:textId="77777777" w:rsidR="00DE1926" w:rsidRDefault="00E50157">
            <w:pPr>
              <w:jc w:val="center"/>
              <w:rPr>
                <w:b/>
                <w:smallCaps/>
              </w:rPr>
            </w:pPr>
            <w:r>
              <w:rPr>
                <w:b/>
                <w:smallCaps/>
              </w:rPr>
              <w:t>No.</w:t>
            </w:r>
          </w:p>
        </w:tc>
        <w:tc>
          <w:tcPr>
            <w:tcW w:w="1966" w:type="dxa"/>
            <w:shd w:val="clear" w:color="auto" w:fill="A6A6A6" w:themeFill="background1" w:themeFillShade="A6"/>
            <w:vAlign w:val="center"/>
          </w:tcPr>
          <w:p w14:paraId="261487B8" w14:textId="77777777" w:rsidR="00DE1926" w:rsidRDefault="00E50157">
            <w:pPr>
              <w:jc w:val="center"/>
              <w:rPr>
                <w:b/>
                <w:smallCaps/>
              </w:rPr>
            </w:pPr>
            <w:r>
              <w:rPr>
                <w:b/>
                <w:smallCaps/>
              </w:rPr>
              <w:t>Document</w:t>
            </w:r>
          </w:p>
        </w:tc>
        <w:tc>
          <w:tcPr>
            <w:tcW w:w="6314" w:type="dxa"/>
            <w:gridSpan w:val="2"/>
            <w:shd w:val="clear" w:color="auto" w:fill="A6A6A6" w:themeFill="background1" w:themeFillShade="A6"/>
            <w:vAlign w:val="center"/>
          </w:tcPr>
          <w:p w14:paraId="7CA752F7" w14:textId="77777777" w:rsidR="00DE1926" w:rsidRDefault="00E50157">
            <w:pPr>
              <w:jc w:val="center"/>
              <w:rPr>
                <w:b/>
                <w:smallCaps/>
              </w:rPr>
            </w:pPr>
            <w:r>
              <w:rPr>
                <w:b/>
                <w:smallCaps/>
              </w:rPr>
              <w:t>Requirements</w:t>
            </w:r>
            <w:r>
              <w:rPr>
                <w:rStyle w:val="FootnoteReference"/>
                <w:b/>
                <w:smallCaps/>
              </w:rPr>
              <w:footnoteReference w:id="17"/>
            </w:r>
          </w:p>
        </w:tc>
      </w:tr>
      <w:tr w:rsidR="00DE1926" w14:paraId="486C3866" w14:textId="77777777">
        <w:trPr>
          <w:trHeight w:val="539"/>
        </w:trPr>
        <w:tc>
          <w:tcPr>
            <w:tcW w:w="630" w:type="dxa"/>
            <w:vMerge w:val="restart"/>
          </w:tcPr>
          <w:p w14:paraId="241EC6AA" w14:textId="77777777" w:rsidR="00DE1926" w:rsidRDefault="00DE1926">
            <w:pPr>
              <w:rPr>
                <w:smallCaps/>
              </w:rPr>
            </w:pPr>
          </w:p>
          <w:p w14:paraId="4BB832E9" w14:textId="77777777" w:rsidR="00DE1926" w:rsidRDefault="00DE1926">
            <w:pPr>
              <w:rPr>
                <w:smallCaps/>
              </w:rPr>
            </w:pPr>
          </w:p>
          <w:p w14:paraId="7485F599" w14:textId="77777777" w:rsidR="00DE1926" w:rsidRDefault="00E50157">
            <w:pPr>
              <w:rPr>
                <w:smallCaps/>
              </w:rPr>
            </w:pPr>
            <w:r>
              <w:rPr>
                <w:smallCaps/>
              </w:rPr>
              <w:t>1.</w:t>
            </w:r>
          </w:p>
        </w:tc>
        <w:tc>
          <w:tcPr>
            <w:tcW w:w="1966" w:type="dxa"/>
            <w:vMerge w:val="restart"/>
          </w:tcPr>
          <w:p w14:paraId="522BF06F" w14:textId="77777777" w:rsidR="00DE1926" w:rsidRDefault="00DE1926">
            <w:pPr>
              <w:rPr>
                <w:smallCaps/>
              </w:rPr>
            </w:pPr>
          </w:p>
          <w:p w14:paraId="7AB3A3EB" w14:textId="77777777" w:rsidR="00DE1926" w:rsidRDefault="00DE1926">
            <w:pPr>
              <w:rPr>
                <w:smallCaps/>
              </w:rPr>
            </w:pPr>
          </w:p>
          <w:p w14:paraId="58A46728" w14:textId="77777777" w:rsidR="00DE1926" w:rsidRDefault="00E50157">
            <w:pPr>
              <w:rPr>
                <w:smallCaps/>
              </w:rPr>
            </w:pPr>
            <w:r>
              <w:rPr>
                <w:smallCaps/>
              </w:rPr>
              <w:t>Letter of Technical Proposal and Letter of Financial Proposal</w:t>
            </w:r>
          </w:p>
        </w:tc>
        <w:tc>
          <w:tcPr>
            <w:tcW w:w="3157" w:type="dxa"/>
            <w:shd w:val="clear" w:color="auto" w:fill="D9D9D9" w:themeFill="background1" w:themeFillShade="D9"/>
            <w:vAlign w:val="center"/>
          </w:tcPr>
          <w:p w14:paraId="36163BE1" w14:textId="77777777" w:rsidR="00DE1926" w:rsidRDefault="00E50157">
            <w:pPr>
              <w:jc w:val="center"/>
              <w:rPr>
                <w:b/>
                <w:smallCaps/>
              </w:rPr>
            </w:pPr>
            <w:r>
              <w:rPr>
                <w:b/>
                <w:smallCaps/>
              </w:rPr>
              <w:t>Local Entity</w:t>
            </w:r>
          </w:p>
        </w:tc>
        <w:tc>
          <w:tcPr>
            <w:tcW w:w="3157" w:type="dxa"/>
            <w:shd w:val="clear" w:color="auto" w:fill="D9D9D9" w:themeFill="background1" w:themeFillShade="D9"/>
            <w:vAlign w:val="center"/>
          </w:tcPr>
          <w:p w14:paraId="0E03F21F" w14:textId="77777777" w:rsidR="00DE1926" w:rsidRDefault="00E50157">
            <w:pPr>
              <w:jc w:val="center"/>
              <w:rPr>
                <w:b/>
                <w:smallCaps/>
              </w:rPr>
            </w:pPr>
            <w:r>
              <w:rPr>
                <w:b/>
                <w:smallCaps/>
              </w:rPr>
              <w:t>Foreign Entity</w:t>
            </w:r>
          </w:p>
        </w:tc>
      </w:tr>
      <w:tr w:rsidR="00DE1926" w14:paraId="2B34E2EE" w14:textId="77777777">
        <w:trPr>
          <w:trHeight w:val="503"/>
        </w:trPr>
        <w:tc>
          <w:tcPr>
            <w:tcW w:w="630" w:type="dxa"/>
            <w:vMerge/>
          </w:tcPr>
          <w:p w14:paraId="7ABC702D" w14:textId="77777777" w:rsidR="00DE1926" w:rsidRDefault="00DE1926">
            <w:pPr>
              <w:rPr>
                <w:smallCaps/>
              </w:rPr>
            </w:pPr>
          </w:p>
        </w:tc>
        <w:tc>
          <w:tcPr>
            <w:tcW w:w="1966" w:type="dxa"/>
            <w:vMerge/>
          </w:tcPr>
          <w:p w14:paraId="2A28675C" w14:textId="77777777" w:rsidR="00DE1926" w:rsidRDefault="00DE1926">
            <w:pPr>
              <w:rPr>
                <w:smallCaps/>
              </w:rPr>
            </w:pPr>
          </w:p>
        </w:tc>
        <w:tc>
          <w:tcPr>
            <w:tcW w:w="3157" w:type="dxa"/>
            <w:tcMar>
              <w:top w:w="173" w:type="dxa"/>
              <w:bottom w:w="173" w:type="dxa"/>
            </w:tcMar>
          </w:tcPr>
          <w:p w14:paraId="6B11F562" w14:textId="77777777" w:rsidR="00DE1926" w:rsidRDefault="00E50157">
            <w:pPr>
              <w:contextualSpacing/>
              <w:jc w:val="both"/>
              <w:rPr>
                <w:rFonts w:eastAsia="Arial"/>
                <w:szCs w:val="24"/>
              </w:rPr>
            </w:pPr>
            <w:r>
              <w:t>To be dated, signed by the authorized representative and witnessed.</w:t>
            </w:r>
          </w:p>
        </w:tc>
        <w:tc>
          <w:tcPr>
            <w:tcW w:w="3157" w:type="dxa"/>
            <w:tcMar>
              <w:top w:w="173" w:type="dxa"/>
              <w:bottom w:w="173" w:type="dxa"/>
            </w:tcMar>
          </w:tcPr>
          <w:p w14:paraId="2AFF9CF3" w14:textId="77777777" w:rsidR="00DE1926" w:rsidRDefault="00E50157">
            <w:pPr>
              <w:contextualSpacing/>
              <w:jc w:val="both"/>
              <w:rPr>
                <w:rFonts w:eastAsia="Arial"/>
                <w:szCs w:val="24"/>
              </w:rPr>
            </w:pPr>
            <w:r>
              <w:t>To be dated, signed by the authorized representative</w:t>
            </w:r>
            <w:r>
              <w:rPr>
                <w:lang w:val="en-AU"/>
              </w:rPr>
              <w:t xml:space="preserve"> and witnessed.</w:t>
            </w:r>
          </w:p>
        </w:tc>
      </w:tr>
      <w:tr w:rsidR="00DE1926" w14:paraId="217F1AE0" w14:textId="77777777">
        <w:trPr>
          <w:trHeight w:val="438"/>
        </w:trPr>
        <w:tc>
          <w:tcPr>
            <w:tcW w:w="630" w:type="dxa"/>
          </w:tcPr>
          <w:p w14:paraId="26F29755" w14:textId="77777777" w:rsidR="00DE1926" w:rsidRDefault="00E50157">
            <w:pPr>
              <w:rPr>
                <w:smallCaps/>
              </w:rPr>
            </w:pPr>
            <w:r>
              <w:rPr>
                <w:smallCaps/>
              </w:rPr>
              <w:t>2.</w:t>
            </w:r>
          </w:p>
        </w:tc>
        <w:tc>
          <w:tcPr>
            <w:tcW w:w="1966" w:type="dxa"/>
          </w:tcPr>
          <w:p w14:paraId="43A46DAC" w14:textId="77777777" w:rsidR="00DE1926" w:rsidRDefault="00E50157">
            <w:pPr>
              <w:rPr>
                <w:smallCaps/>
              </w:rPr>
            </w:pPr>
            <w:r>
              <w:rPr>
                <w:smallCaps/>
              </w:rPr>
              <w:t>Form of Bid Security</w:t>
            </w:r>
          </w:p>
        </w:tc>
        <w:tc>
          <w:tcPr>
            <w:tcW w:w="3157" w:type="dxa"/>
            <w:tcMar>
              <w:top w:w="173" w:type="dxa"/>
              <w:bottom w:w="173" w:type="dxa"/>
            </w:tcMar>
          </w:tcPr>
          <w:p w14:paraId="16103881" w14:textId="77777777" w:rsidR="00DE1926" w:rsidRDefault="00E50157">
            <w:pPr>
              <w:contextualSpacing/>
              <w:jc w:val="both"/>
              <w:rPr>
                <w:rFonts w:eastAsia="Arial"/>
                <w:szCs w:val="24"/>
              </w:rPr>
            </w:pPr>
            <w:r>
              <w:t>To be dated, signed by an authorized representative and duly stamped (PKR [</w:t>
            </w:r>
            <w:r>
              <w:rPr>
                <w:i/>
                <w:iCs/>
              </w:rPr>
              <w:t>relevant applicable amount to be inserted</w:t>
            </w:r>
            <w:r>
              <w:t>]/-).</w:t>
            </w:r>
          </w:p>
          <w:p w14:paraId="07545840" w14:textId="77777777" w:rsidR="00DE1926" w:rsidRDefault="00DE1926">
            <w:pPr>
              <w:rPr>
                <w:smallCaps/>
              </w:rPr>
            </w:pPr>
          </w:p>
        </w:tc>
        <w:tc>
          <w:tcPr>
            <w:tcW w:w="3157" w:type="dxa"/>
            <w:tcMar>
              <w:top w:w="173" w:type="dxa"/>
              <w:bottom w:w="173" w:type="dxa"/>
            </w:tcMar>
          </w:tcPr>
          <w:p w14:paraId="49CA493F" w14:textId="77777777" w:rsidR="00DE1926" w:rsidRDefault="00E50157">
            <w:pPr>
              <w:contextualSpacing/>
              <w:jc w:val="both"/>
              <w:rPr>
                <w:i/>
              </w:rPr>
            </w:pPr>
            <w:r>
              <w:rPr>
                <w:b/>
                <w:bCs/>
                <w:i/>
                <w:szCs w:val="22"/>
              </w:rPr>
              <w:t>Note:</w:t>
            </w:r>
            <w:r>
              <w:rPr>
                <w:i/>
                <w:szCs w:val="22"/>
              </w:rPr>
              <w:t xml:space="preserve"> Where the Bid Security is issued by a foreign bank outside Pakistan, such Bid Security shall be counter-guaranteed / confirmed by a scheduled bank in Pakistan (having the Minimum Credit Rating at all times, acceptable to the Implementing Agency).</w:t>
            </w:r>
          </w:p>
          <w:p w14:paraId="7068BFFD" w14:textId="77777777" w:rsidR="00DE1926" w:rsidRDefault="00DE1926">
            <w:pPr>
              <w:contextualSpacing/>
              <w:jc w:val="both"/>
            </w:pPr>
          </w:p>
          <w:p w14:paraId="7D9A3F66" w14:textId="77777777" w:rsidR="00DE1926" w:rsidRDefault="00E50157">
            <w:pPr>
              <w:contextualSpacing/>
              <w:jc w:val="both"/>
              <w:rPr>
                <w:rFonts w:eastAsia="Arial"/>
                <w:szCs w:val="24"/>
              </w:rPr>
            </w:pPr>
            <w:r>
              <w:t>Counter-guarantee to be dated, signed by an authorized representative and duly stamped (PKR [</w:t>
            </w:r>
            <w:r>
              <w:rPr>
                <w:i/>
                <w:iCs/>
              </w:rPr>
              <w:t>relevant applicable amount to be inserted</w:t>
            </w:r>
            <w:r>
              <w:t>]/-).</w:t>
            </w:r>
          </w:p>
        </w:tc>
      </w:tr>
      <w:tr w:rsidR="00DE1926" w14:paraId="05689B2F" w14:textId="77777777">
        <w:trPr>
          <w:trHeight w:val="438"/>
        </w:trPr>
        <w:tc>
          <w:tcPr>
            <w:tcW w:w="630" w:type="dxa"/>
          </w:tcPr>
          <w:p w14:paraId="2436CFBB" w14:textId="77777777" w:rsidR="00DE1926" w:rsidRDefault="00E50157">
            <w:pPr>
              <w:rPr>
                <w:smallCaps/>
              </w:rPr>
            </w:pPr>
            <w:r>
              <w:rPr>
                <w:smallCaps/>
              </w:rPr>
              <w:t>3.</w:t>
            </w:r>
          </w:p>
        </w:tc>
        <w:tc>
          <w:tcPr>
            <w:tcW w:w="1966" w:type="dxa"/>
          </w:tcPr>
          <w:p w14:paraId="65CBEFEE" w14:textId="77777777" w:rsidR="00DE1926" w:rsidRDefault="00E50157">
            <w:pPr>
              <w:rPr>
                <w:smallCaps/>
              </w:rPr>
            </w:pPr>
            <w:r>
              <w:rPr>
                <w:smallCaps/>
              </w:rPr>
              <w:t>Power of Attorney</w:t>
            </w:r>
          </w:p>
        </w:tc>
        <w:tc>
          <w:tcPr>
            <w:tcW w:w="3157" w:type="dxa"/>
            <w:tcMar>
              <w:top w:w="173" w:type="dxa"/>
              <w:bottom w:w="173" w:type="dxa"/>
            </w:tcMar>
          </w:tcPr>
          <w:p w14:paraId="5BC063BD" w14:textId="77777777" w:rsidR="00DE1926" w:rsidRDefault="00E50157">
            <w:pPr>
              <w:contextualSpacing/>
              <w:jc w:val="both"/>
            </w:pPr>
            <w:r>
              <w:t>To be dated; witnessed; notarized; duly stamped (PKR [</w:t>
            </w:r>
            <w:r>
              <w:rPr>
                <w:i/>
                <w:iCs/>
              </w:rPr>
              <w:t>relevant applicable amount to be inserted</w:t>
            </w:r>
            <w:r>
              <w:t>]/-); signed by an authorized representative; and in the language as required under the Instructions to Bidders.</w:t>
            </w:r>
          </w:p>
        </w:tc>
        <w:tc>
          <w:tcPr>
            <w:tcW w:w="3157" w:type="dxa"/>
            <w:tcMar>
              <w:top w:w="173" w:type="dxa"/>
              <w:bottom w:w="173" w:type="dxa"/>
            </w:tcMar>
          </w:tcPr>
          <w:p w14:paraId="7EBF212C" w14:textId="77777777" w:rsidR="00DE1926" w:rsidRDefault="00E50157">
            <w:pPr>
              <w:contextualSpacing/>
              <w:jc w:val="both"/>
            </w:pPr>
            <w:r>
              <w:rPr>
                <w:lang w:val="en-AU"/>
              </w:rPr>
              <w:t>To be in the English language and in compliance with the requirements under the RFP</w:t>
            </w:r>
            <w:r>
              <w:t>. To be dated; witnessed; signed by an authorized representative; notarized by the notary public in the country where it is issued and attested by the Pakistan Embassy / Consulate in the relevant country; and adequately adhesive stamped when brought into Pakistan with a stamp duty of PKR [</w:t>
            </w:r>
            <w:r>
              <w:rPr>
                <w:i/>
                <w:iCs/>
              </w:rPr>
              <w:t>relevant applicable amount to be inserted</w:t>
            </w:r>
            <w:r>
              <w:t>]/- and attested by Ministry of Foreign Affairs in Pakistan.</w:t>
            </w:r>
          </w:p>
        </w:tc>
      </w:tr>
      <w:tr w:rsidR="00DE1926" w14:paraId="69F5F232" w14:textId="77777777">
        <w:trPr>
          <w:trHeight w:val="39"/>
        </w:trPr>
        <w:tc>
          <w:tcPr>
            <w:tcW w:w="630" w:type="dxa"/>
          </w:tcPr>
          <w:p w14:paraId="191619D7" w14:textId="77777777" w:rsidR="00DE1926" w:rsidRDefault="00E50157">
            <w:pPr>
              <w:rPr>
                <w:smallCaps/>
              </w:rPr>
            </w:pPr>
            <w:r>
              <w:rPr>
                <w:smallCaps/>
              </w:rPr>
              <w:lastRenderedPageBreak/>
              <w:t>6.</w:t>
            </w:r>
          </w:p>
        </w:tc>
        <w:tc>
          <w:tcPr>
            <w:tcW w:w="1966" w:type="dxa"/>
          </w:tcPr>
          <w:p w14:paraId="7FEA16AE" w14:textId="77777777" w:rsidR="00DE1926" w:rsidRDefault="00E50157">
            <w:pPr>
              <w:rPr>
                <w:smallCaps/>
              </w:rPr>
            </w:pPr>
            <w:r>
              <w:rPr>
                <w:smallCaps/>
              </w:rPr>
              <w:t>Affidavit</w:t>
            </w:r>
          </w:p>
        </w:tc>
        <w:tc>
          <w:tcPr>
            <w:tcW w:w="3157" w:type="dxa"/>
            <w:tcMar>
              <w:top w:w="173" w:type="dxa"/>
              <w:bottom w:w="173" w:type="dxa"/>
            </w:tcMar>
          </w:tcPr>
          <w:p w14:paraId="52751FA6" w14:textId="77777777" w:rsidR="00DE1926" w:rsidRDefault="00E50157">
            <w:pPr>
              <w:contextualSpacing/>
              <w:jc w:val="both"/>
            </w:pPr>
            <w:r>
              <w:rPr>
                <w:smallCaps/>
              </w:rPr>
              <w:t>T</w:t>
            </w:r>
            <w:r>
              <w:t>o be dated; signed by the authorized signatory; witnessed; duly stamped (PKR [</w:t>
            </w:r>
            <w:r>
              <w:rPr>
                <w:i/>
                <w:iCs/>
              </w:rPr>
              <w:t>relevant applicable amount to be inserted</w:t>
            </w:r>
            <w:r>
              <w:t xml:space="preserve">]/-); and in the format as required under the RFP. The Affidavit to be attested by oath commissioner. </w:t>
            </w:r>
          </w:p>
        </w:tc>
        <w:tc>
          <w:tcPr>
            <w:tcW w:w="3157" w:type="dxa"/>
            <w:tcMar>
              <w:top w:w="173" w:type="dxa"/>
              <w:bottom w:w="173" w:type="dxa"/>
            </w:tcMar>
          </w:tcPr>
          <w:p w14:paraId="724C08AE" w14:textId="77777777" w:rsidR="00DE1926" w:rsidRDefault="00E50157">
            <w:pPr>
              <w:contextualSpacing/>
              <w:jc w:val="both"/>
            </w:pPr>
            <w:r>
              <w:rPr>
                <w:lang w:val="en-AU"/>
              </w:rPr>
              <w:t xml:space="preserve">To be in the English language and in compliance with the requirements under the RFP. </w:t>
            </w:r>
            <w:r>
              <w:t>To be dated; witnessed; signed by an authorized representative; notarized by the notary public in the country where it is issued and attested by the Pakistan Embassy / Consulate in the relevant country; and adequately adhesive stamped when brought into Pakistan with a stamp duty of PKR [</w:t>
            </w:r>
            <w:r>
              <w:rPr>
                <w:i/>
                <w:iCs/>
              </w:rPr>
              <w:t>relevant applicable amount to be inserted</w:t>
            </w:r>
            <w:r>
              <w:t>]/- and attested by Ministry of Foreign Affairs in Pakistan</w:t>
            </w:r>
            <w:r>
              <w:rPr>
                <w:lang w:val="en-AU"/>
              </w:rPr>
              <w:t>.</w:t>
            </w:r>
          </w:p>
        </w:tc>
      </w:tr>
    </w:tbl>
    <w:p w14:paraId="1B595317" w14:textId="77777777" w:rsidR="00DE1926" w:rsidRDefault="00DE1926">
      <w:pPr>
        <w:pStyle w:val="Style1"/>
        <w:pBdr>
          <w:bottom w:val="none" w:sz="0" w:space="0" w:color="auto"/>
        </w:pBdr>
        <w:spacing w:before="120" w:after="240" w:line="269" w:lineRule="auto"/>
        <w:ind w:left="450"/>
        <w:jc w:val="left"/>
      </w:pPr>
    </w:p>
    <w:p w14:paraId="4CD5548C" w14:textId="77777777" w:rsidR="00DE1926" w:rsidRDefault="00DE1926">
      <w:pPr>
        <w:pStyle w:val="Style1"/>
        <w:pBdr>
          <w:bottom w:val="none" w:sz="0" w:space="0" w:color="auto"/>
        </w:pBdr>
        <w:spacing w:before="120" w:after="240" w:line="269" w:lineRule="auto"/>
        <w:ind w:left="450"/>
      </w:pPr>
    </w:p>
    <w:p w14:paraId="2F196BBB" w14:textId="77777777" w:rsidR="00DE1926" w:rsidRDefault="00DE1926">
      <w:pPr>
        <w:pStyle w:val="Style1"/>
        <w:pBdr>
          <w:bottom w:val="none" w:sz="0" w:space="0" w:color="auto"/>
        </w:pBdr>
        <w:spacing w:before="120" w:after="240" w:line="269" w:lineRule="auto"/>
        <w:ind w:left="450"/>
      </w:pPr>
    </w:p>
    <w:p w14:paraId="7D46BBD9" w14:textId="77777777" w:rsidR="00DE1926" w:rsidRDefault="00E50157">
      <w:pPr>
        <w:spacing w:line="240" w:lineRule="auto"/>
        <w:rPr>
          <w:b/>
          <w:smallCaps/>
          <w:sz w:val="24"/>
        </w:rPr>
      </w:pPr>
      <w:r>
        <w:br w:type="page"/>
      </w:r>
    </w:p>
    <w:p w14:paraId="1DA168A6" w14:textId="77777777" w:rsidR="00DE1926" w:rsidRDefault="00DE1926">
      <w:pPr>
        <w:jc w:val="center"/>
      </w:pPr>
    </w:p>
    <w:p w14:paraId="543862AC" w14:textId="77777777" w:rsidR="00DE1926" w:rsidRDefault="00DE1926">
      <w:pPr>
        <w:jc w:val="center"/>
      </w:pPr>
    </w:p>
    <w:p w14:paraId="122E4D6F" w14:textId="77777777" w:rsidR="00DE1926" w:rsidRDefault="00DE1926">
      <w:pPr>
        <w:jc w:val="center"/>
      </w:pPr>
    </w:p>
    <w:p w14:paraId="155D52D9" w14:textId="77777777" w:rsidR="00DE1926" w:rsidRDefault="00DE1926">
      <w:pPr>
        <w:jc w:val="center"/>
      </w:pPr>
    </w:p>
    <w:p w14:paraId="38401929" w14:textId="77777777" w:rsidR="00DE1926" w:rsidRDefault="00DE1926">
      <w:pPr>
        <w:jc w:val="center"/>
      </w:pPr>
    </w:p>
    <w:p w14:paraId="0E121AEE" w14:textId="77777777" w:rsidR="00DE1926" w:rsidRDefault="00DE1926">
      <w:pPr>
        <w:jc w:val="center"/>
      </w:pPr>
    </w:p>
    <w:p w14:paraId="679FD88D" w14:textId="77777777" w:rsidR="00DE1926" w:rsidRDefault="00DE1926">
      <w:pPr>
        <w:jc w:val="center"/>
      </w:pPr>
    </w:p>
    <w:p w14:paraId="7A438CFC" w14:textId="77777777" w:rsidR="00DE1926" w:rsidRDefault="00DE1926">
      <w:pPr>
        <w:jc w:val="center"/>
      </w:pPr>
    </w:p>
    <w:p w14:paraId="0C8491BE" w14:textId="77777777" w:rsidR="00DE1926" w:rsidRDefault="00DE1926">
      <w:pPr>
        <w:jc w:val="center"/>
      </w:pPr>
    </w:p>
    <w:p w14:paraId="54D7D29B" w14:textId="77777777" w:rsidR="00DE1926" w:rsidRDefault="00DE1926">
      <w:pPr>
        <w:jc w:val="center"/>
      </w:pPr>
    </w:p>
    <w:p w14:paraId="76B76111" w14:textId="77777777" w:rsidR="00DE1926" w:rsidRDefault="00DE1926">
      <w:pPr>
        <w:jc w:val="center"/>
      </w:pPr>
    </w:p>
    <w:p w14:paraId="7413C46E" w14:textId="77777777" w:rsidR="00DE1926" w:rsidRDefault="00E50157">
      <w:pPr>
        <w:jc w:val="center"/>
        <w:rPr>
          <w:rFonts w:eastAsia="MS Mincho"/>
          <w:b/>
          <w:bCs/>
          <w:smallCaps/>
          <w:sz w:val="55"/>
          <w:szCs w:val="55"/>
          <w:lang w:eastAsia="ja-JP"/>
        </w:rPr>
      </w:pPr>
      <w:r>
        <w:rPr>
          <w:rFonts w:eastAsia="MS Mincho"/>
          <w:b/>
          <w:bCs/>
          <w:smallCaps/>
          <w:sz w:val="55"/>
          <w:szCs w:val="55"/>
          <w:lang w:eastAsia="ja-JP"/>
        </w:rPr>
        <w:t xml:space="preserve">Part 4 </w:t>
      </w:r>
    </w:p>
    <w:p w14:paraId="3563A886" w14:textId="77777777" w:rsidR="00DE1926" w:rsidRDefault="00E50157">
      <w:pPr>
        <w:spacing w:line="240" w:lineRule="auto"/>
        <w:jc w:val="center"/>
        <w:rPr>
          <w:b/>
          <w:smallCaps/>
          <w:sz w:val="24"/>
        </w:rPr>
      </w:pPr>
      <w:r>
        <w:rPr>
          <w:rFonts w:eastAsia="MS Mincho"/>
          <w:b/>
          <w:bCs/>
          <w:smallCaps/>
          <w:sz w:val="55"/>
          <w:szCs w:val="55"/>
          <w:lang w:eastAsia="ja-JP"/>
        </w:rPr>
        <w:t xml:space="preserve">Annexures </w:t>
      </w:r>
    </w:p>
    <w:p w14:paraId="4B44DA32" w14:textId="77777777" w:rsidR="00DE1926" w:rsidRDefault="00E50157">
      <w:pPr>
        <w:spacing w:line="240" w:lineRule="auto"/>
        <w:rPr>
          <w:b/>
          <w:smallCaps/>
          <w:sz w:val="24"/>
        </w:rPr>
      </w:pPr>
      <w:r>
        <w:br w:type="page"/>
      </w:r>
    </w:p>
    <w:p w14:paraId="2B738EE0" w14:textId="77777777" w:rsidR="00DE1926" w:rsidRDefault="00E50157">
      <w:pPr>
        <w:pStyle w:val="Style1"/>
        <w:spacing w:before="120" w:after="240" w:line="269" w:lineRule="auto"/>
        <w:ind w:left="450"/>
      </w:pPr>
      <w:bookmarkStart w:id="175" w:name="_Toc92813804"/>
      <w:bookmarkStart w:id="176" w:name="_Hlk85404124"/>
      <w:r>
        <w:lastRenderedPageBreak/>
        <w:t xml:space="preserve">Annexure A – </w:t>
      </w:r>
      <w:bookmarkEnd w:id="170"/>
      <w:bookmarkEnd w:id="171"/>
      <w:bookmarkEnd w:id="172"/>
      <w:bookmarkEnd w:id="173"/>
      <w:bookmarkEnd w:id="174"/>
      <w:r>
        <w:t>Basic Eligibility Criteria</w:t>
      </w:r>
      <w:bookmarkEnd w:id="175"/>
      <w:bookmarkEnd w:id="176"/>
      <w:r>
        <w:rPr>
          <w:rStyle w:val="FootnoteReference"/>
        </w:rPr>
        <w:footnoteReference w:id="18"/>
      </w:r>
    </w:p>
    <w:p w14:paraId="3C0E878D" w14:textId="77777777" w:rsidR="00DE1926" w:rsidRPr="00272A71" w:rsidRDefault="00E50157">
      <w:pPr>
        <w:pStyle w:val="Heading3"/>
        <w:numPr>
          <w:ilvl w:val="0"/>
          <w:numId w:val="0"/>
        </w:numPr>
        <w:spacing w:before="120" w:after="240" w:line="269" w:lineRule="auto"/>
        <w:jc w:val="both"/>
        <w:rPr>
          <w:rFonts w:asciiTheme="majorBidi" w:hAnsiTheme="majorBidi" w:cstheme="majorBidi"/>
          <w:i w:val="0"/>
          <w:iCs/>
          <w:szCs w:val="22"/>
        </w:rPr>
      </w:pPr>
      <w:r w:rsidRPr="00272A71">
        <w:rPr>
          <w:rFonts w:asciiTheme="majorBidi" w:hAnsiTheme="majorBidi" w:cstheme="majorBidi"/>
          <w:i w:val="0"/>
          <w:iCs/>
          <w:szCs w:val="22"/>
        </w:rPr>
        <w:t xml:space="preserve">A Technical Proposal received from Bidder, shall only be considered if all the following information / components have been provided and the requirements herein are satisfied: </w:t>
      </w:r>
    </w:p>
    <w:p w14:paraId="147312CD" w14:textId="77777777" w:rsidR="00DE1926" w:rsidRPr="00272A71" w:rsidRDefault="00E50157">
      <w:pPr>
        <w:pStyle w:val="BodyText"/>
        <w:jc w:val="both"/>
        <w:rPr>
          <w:rFonts w:asciiTheme="majorBidi" w:hAnsiTheme="majorBidi" w:cstheme="majorBidi"/>
          <w:i/>
          <w:iCs/>
          <w:szCs w:val="22"/>
        </w:rPr>
      </w:pPr>
      <w:r w:rsidRPr="00272A71">
        <w:rPr>
          <w:rFonts w:asciiTheme="majorBidi" w:hAnsiTheme="majorBidi" w:cstheme="majorBidi"/>
          <w:i/>
          <w:iCs/>
          <w:szCs w:val="22"/>
        </w:rPr>
        <w:t>In case any document / information furnished is in a language other than English, it will need to be accompanied by an English translation (</w:t>
      </w:r>
      <w:bookmarkStart w:id="177" w:name="_Hlk107617590"/>
      <w:r w:rsidRPr="00272A71">
        <w:rPr>
          <w:rFonts w:asciiTheme="majorBidi" w:hAnsiTheme="majorBidi" w:cstheme="majorBidi"/>
          <w:i/>
          <w:iCs/>
          <w:szCs w:val="22"/>
        </w:rPr>
        <w:t>duly notarized by Notary Public and attested by Pakistan Embassy / Consulate in the country of origin, and once brought into Pakistan, to be attested / stamped by the Ministry of Foreign Affairs, Pakistan</w:t>
      </w:r>
      <w:bookmarkEnd w:id="177"/>
      <w:r w:rsidRPr="00272A71">
        <w:rPr>
          <w:rFonts w:asciiTheme="majorBidi" w:hAnsiTheme="majorBidi" w:cstheme="majorBidi"/>
          <w:i/>
          <w:iCs/>
          <w:szCs w:val="22"/>
        </w:rPr>
        <w:t>). In case of any discrepancy, the English translation shall prevail.</w:t>
      </w:r>
    </w:p>
    <w:p w14:paraId="194FEFE5" w14:textId="77777777" w:rsidR="001958F7" w:rsidRDefault="001958F7">
      <w:pPr>
        <w:spacing w:line="240" w:lineRule="auto"/>
        <w:ind w:right="-7"/>
        <w:jc w:val="both"/>
        <w:rPr>
          <w:rFonts w:asciiTheme="majorBidi" w:hAnsiTheme="majorBidi" w:cstheme="majorBidi"/>
          <w:b/>
          <w:smallCaps/>
          <w:szCs w:val="22"/>
          <w:u w:val="single"/>
        </w:rPr>
      </w:pPr>
    </w:p>
    <w:p w14:paraId="1DA50F80" w14:textId="77777777" w:rsidR="00DE1926" w:rsidRPr="00272A71" w:rsidRDefault="00E50157">
      <w:pPr>
        <w:spacing w:line="240" w:lineRule="auto"/>
        <w:ind w:right="-7"/>
        <w:jc w:val="both"/>
        <w:rPr>
          <w:rFonts w:asciiTheme="majorBidi" w:hAnsiTheme="majorBidi" w:cstheme="majorBidi"/>
          <w:b/>
          <w:smallCaps/>
          <w:szCs w:val="22"/>
          <w:u w:val="single"/>
        </w:rPr>
      </w:pPr>
      <w:r w:rsidRPr="00272A71">
        <w:rPr>
          <w:rFonts w:asciiTheme="majorBidi" w:hAnsiTheme="majorBidi" w:cstheme="majorBidi"/>
          <w:b/>
          <w:smallCaps/>
          <w:szCs w:val="22"/>
          <w:u w:val="single"/>
        </w:rPr>
        <w:t>Basic Eligibility Criteria for Bidders and Contractor:</w:t>
      </w:r>
    </w:p>
    <w:p w14:paraId="09061C63" w14:textId="76B38B6E" w:rsidR="00DE1926" w:rsidRPr="00272A71" w:rsidRDefault="00E50157" w:rsidP="00CF0FB4">
      <w:pPr>
        <w:spacing w:line="240" w:lineRule="auto"/>
        <w:ind w:right="-7"/>
        <w:jc w:val="both"/>
        <w:rPr>
          <w:rFonts w:asciiTheme="majorBidi" w:hAnsiTheme="majorBidi" w:cstheme="majorBidi"/>
          <w:szCs w:val="22"/>
        </w:rPr>
      </w:pPr>
      <w:r w:rsidRPr="00272A71">
        <w:rPr>
          <w:rFonts w:asciiTheme="majorBidi" w:hAnsiTheme="majorBidi" w:cstheme="majorBidi"/>
          <w:szCs w:val="22"/>
        </w:rPr>
        <w:t xml:space="preserve">A Bid received from a Bidder, shall only be considered if all the following components of the Basic Eligibility Criteria are satisfied: </w:t>
      </w:r>
    </w:p>
    <w:p w14:paraId="2AB2E41B" w14:textId="77777777" w:rsidR="001958F7" w:rsidRDefault="001958F7">
      <w:pPr>
        <w:spacing w:line="240" w:lineRule="auto"/>
        <w:ind w:right="-7"/>
        <w:jc w:val="both"/>
        <w:rPr>
          <w:rFonts w:asciiTheme="majorBidi" w:hAnsiTheme="majorBidi" w:cstheme="majorBidi"/>
          <w:b/>
          <w:i/>
          <w:smallCaps/>
          <w:szCs w:val="22"/>
        </w:rPr>
      </w:pPr>
    </w:p>
    <w:p w14:paraId="0714BFEA" w14:textId="55EF3F48" w:rsidR="00DE1926" w:rsidRPr="00272A71" w:rsidRDefault="00E50157" w:rsidP="00CF0FB4">
      <w:pPr>
        <w:spacing w:line="240" w:lineRule="auto"/>
        <w:ind w:right="-7"/>
        <w:jc w:val="both"/>
        <w:rPr>
          <w:rFonts w:asciiTheme="majorBidi" w:hAnsiTheme="majorBidi" w:cstheme="majorBidi"/>
          <w:b/>
          <w:iCs/>
          <w:smallCaps/>
          <w:szCs w:val="22"/>
        </w:rPr>
      </w:pPr>
      <w:r w:rsidRPr="00272A71">
        <w:rPr>
          <w:rFonts w:asciiTheme="majorBidi" w:hAnsiTheme="majorBidi" w:cstheme="majorBidi"/>
          <w:b/>
          <w:i/>
          <w:smallCaps/>
          <w:szCs w:val="22"/>
        </w:rPr>
        <w:t xml:space="preserve">Eligibility Criteria for Bidders </w:t>
      </w:r>
    </w:p>
    <w:p w14:paraId="2BE5B754" w14:textId="77777777" w:rsidR="001958F7" w:rsidRDefault="001958F7" w:rsidP="001958F7">
      <w:pPr>
        <w:pStyle w:val="ListParagraph1"/>
        <w:spacing w:after="0" w:line="240" w:lineRule="auto"/>
        <w:ind w:right="-7"/>
        <w:jc w:val="both"/>
        <w:rPr>
          <w:rFonts w:asciiTheme="majorBidi" w:hAnsiTheme="majorBidi" w:cstheme="majorBidi"/>
          <w:b/>
          <w:smallCaps/>
        </w:rPr>
      </w:pPr>
    </w:p>
    <w:p w14:paraId="10BFAE1F" w14:textId="77777777" w:rsidR="00DE1926" w:rsidRDefault="00E50157">
      <w:pPr>
        <w:pStyle w:val="ListParagraph1"/>
        <w:numPr>
          <w:ilvl w:val="0"/>
          <w:numId w:val="58"/>
        </w:numPr>
        <w:spacing w:after="0" w:line="240" w:lineRule="auto"/>
        <w:ind w:right="-7" w:hanging="720"/>
        <w:jc w:val="both"/>
        <w:rPr>
          <w:rFonts w:asciiTheme="majorBidi" w:hAnsiTheme="majorBidi" w:cstheme="majorBidi"/>
          <w:b/>
          <w:smallCaps/>
        </w:rPr>
      </w:pPr>
      <w:r w:rsidRPr="00272A71">
        <w:rPr>
          <w:rFonts w:asciiTheme="majorBidi" w:hAnsiTheme="majorBidi" w:cstheme="majorBidi"/>
          <w:b/>
          <w:smallCaps/>
        </w:rPr>
        <w:t>Registration</w:t>
      </w:r>
    </w:p>
    <w:p w14:paraId="495E53FB" w14:textId="77777777" w:rsidR="00272A71" w:rsidRPr="00272A71" w:rsidRDefault="00272A71" w:rsidP="00272A71">
      <w:pPr>
        <w:pStyle w:val="ListParagraph1"/>
        <w:spacing w:after="0" w:line="240" w:lineRule="auto"/>
        <w:ind w:right="-7"/>
        <w:jc w:val="both"/>
        <w:rPr>
          <w:rFonts w:asciiTheme="majorBidi" w:hAnsiTheme="majorBidi" w:cstheme="majorBidi"/>
          <w:b/>
          <w:smallCaps/>
        </w:rPr>
      </w:pPr>
    </w:p>
    <w:p w14:paraId="002DF251" w14:textId="3876535E" w:rsidR="00DE1926" w:rsidRPr="00272A71" w:rsidRDefault="00E50157">
      <w:pPr>
        <w:spacing w:line="240" w:lineRule="auto"/>
        <w:ind w:left="720"/>
        <w:jc w:val="both"/>
        <w:rPr>
          <w:rFonts w:asciiTheme="majorBidi" w:hAnsiTheme="majorBidi" w:cstheme="majorBidi"/>
          <w:szCs w:val="22"/>
        </w:rPr>
      </w:pPr>
      <w:r w:rsidRPr="00272A71">
        <w:rPr>
          <w:rFonts w:asciiTheme="majorBidi" w:hAnsiTheme="majorBidi" w:cstheme="majorBidi"/>
          <w:szCs w:val="22"/>
        </w:rPr>
        <w:t>The Bidder or if the Bidder is a Consortium (each partner in the consortium) has to be a registered firm / company / NGO / NPO / partnership firm.</w:t>
      </w:r>
    </w:p>
    <w:p w14:paraId="429919DD" w14:textId="77777777" w:rsidR="00DE1926" w:rsidRPr="00272A71" w:rsidRDefault="00E50157">
      <w:pPr>
        <w:pStyle w:val="ListParagraph1"/>
        <w:spacing w:line="240" w:lineRule="auto"/>
        <w:ind w:right="-7"/>
        <w:jc w:val="both"/>
        <w:rPr>
          <w:rFonts w:asciiTheme="majorBidi" w:hAnsiTheme="majorBidi" w:cstheme="majorBidi"/>
          <w:color w:val="000000"/>
        </w:rPr>
      </w:pPr>
      <w:r w:rsidRPr="00272A71">
        <w:rPr>
          <w:rFonts w:asciiTheme="majorBidi" w:hAnsiTheme="majorBidi" w:cstheme="majorBidi"/>
          <w:color w:val="000000"/>
        </w:rPr>
        <w:t>The Bidder, in case of a Consortium all Consortium Members, and the proposed contractor must possess valid registration certificate from income tax authority (i.e., the NTN certificate) and relevant sales tax authority, if applicable.</w:t>
      </w:r>
    </w:p>
    <w:p w14:paraId="1F1DC101" w14:textId="77777777" w:rsidR="00DE1926" w:rsidRPr="00272A71" w:rsidRDefault="00E50157">
      <w:pPr>
        <w:spacing w:line="240" w:lineRule="auto"/>
        <w:ind w:left="720"/>
        <w:jc w:val="both"/>
        <w:rPr>
          <w:rFonts w:asciiTheme="majorBidi" w:eastAsia="Arial Narrow" w:hAnsiTheme="majorBidi" w:cstheme="majorBidi"/>
          <w:szCs w:val="22"/>
        </w:rPr>
      </w:pPr>
      <w:r w:rsidRPr="00272A71">
        <w:rPr>
          <w:rFonts w:asciiTheme="majorBidi" w:eastAsia="Arial Narrow" w:hAnsiTheme="majorBidi" w:cstheme="majorBidi"/>
          <w:szCs w:val="22"/>
        </w:rPr>
        <w:t xml:space="preserve">The Bidder shall provide copies of the relevant registrations/certificate(s), valid NTN </w:t>
      </w:r>
      <w:r w:rsidRPr="00272A71">
        <w:rPr>
          <w:rFonts w:asciiTheme="majorBidi" w:hAnsiTheme="majorBidi" w:cstheme="majorBidi"/>
          <w:color w:val="000000"/>
          <w:szCs w:val="22"/>
        </w:rPr>
        <w:t>and tax returns filed for last three years to be attached and relevant sales tax certificate, if applicable.)</w:t>
      </w:r>
    </w:p>
    <w:p w14:paraId="3C54A2DD" w14:textId="77777777" w:rsidR="00DE1926" w:rsidRPr="00272A71" w:rsidRDefault="00E50157">
      <w:pPr>
        <w:pStyle w:val="ListParagraph1"/>
        <w:spacing w:line="240" w:lineRule="auto"/>
        <w:ind w:right="-7"/>
        <w:jc w:val="both"/>
        <w:rPr>
          <w:rFonts w:asciiTheme="majorBidi" w:hAnsiTheme="majorBidi" w:cstheme="majorBidi"/>
          <w:color w:val="000000"/>
        </w:rPr>
      </w:pPr>
      <w:r w:rsidRPr="00272A71">
        <w:rPr>
          <w:rFonts w:asciiTheme="majorBidi" w:hAnsiTheme="majorBidi" w:cstheme="majorBidi"/>
          <w:color w:val="000000"/>
        </w:rPr>
        <w:t>(Foreign entities if participating in the Bidding Process should submit tax certificate and tax returns filed for last (03) years of their country duly attested by Pakistani Embassy / Consulate / in their country).</w:t>
      </w:r>
    </w:p>
    <w:p w14:paraId="47BD6F29" w14:textId="77777777" w:rsidR="00272A71" w:rsidRPr="00272A71" w:rsidRDefault="00272A71" w:rsidP="00272A71">
      <w:pPr>
        <w:pStyle w:val="ListParagraph1"/>
        <w:spacing w:after="0" w:line="240" w:lineRule="auto"/>
        <w:ind w:right="-7"/>
        <w:jc w:val="both"/>
        <w:rPr>
          <w:rFonts w:asciiTheme="majorBidi" w:hAnsiTheme="majorBidi" w:cstheme="majorBidi"/>
          <w:b/>
          <w:smallCaps/>
        </w:rPr>
      </w:pPr>
    </w:p>
    <w:p w14:paraId="26B6CAFD" w14:textId="77777777" w:rsidR="001958F7" w:rsidRDefault="001958F7" w:rsidP="001958F7">
      <w:pPr>
        <w:pStyle w:val="ListParagraph1"/>
        <w:spacing w:after="0" w:line="240" w:lineRule="auto"/>
        <w:ind w:right="-7"/>
        <w:jc w:val="both"/>
        <w:rPr>
          <w:rFonts w:asciiTheme="majorBidi" w:hAnsiTheme="majorBidi" w:cstheme="majorBidi"/>
          <w:b/>
          <w:smallCaps/>
        </w:rPr>
      </w:pPr>
    </w:p>
    <w:p w14:paraId="0517ED82" w14:textId="77777777" w:rsidR="00DE1926" w:rsidRPr="00272A71" w:rsidRDefault="00E50157">
      <w:pPr>
        <w:pStyle w:val="ListParagraph1"/>
        <w:numPr>
          <w:ilvl w:val="0"/>
          <w:numId w:val="58"/>
        </w:numPr>
        <w:spacing w:after="0" w:line="240" w:lineRule="auto"/>
        <w:ind w:right="-7" w:hanging="720"/>
        <w:jc w:val="both"/>
        <w:rPr>
          <w:rFonts w:asciiTheme="majorBidi" w:hAnsiTheme="majorBidi" w:cstheme="majorBidi"/>
          <w:b/>
          <w:smallCaps/>
        </w:rPr>
      </w:pPr>
      <w:r w:rsidRPr="00272A71">
        <w:rPr>
          <w:rFonts w:asciiTheme="majorBidi" w:hAnsiTheme="majorBidi" w:cstheme="majorBidi"/>
          <w:b/>
          <w:smallCaps/>
        </w:rPr>
        <w:t>Geographical presence</w:t>
      </w:r>
    </w:p>
    <w:p w14:paraId="01FF4D40" w14:textId="77777777" w:rsidR="00DE1926" w:rsidRPr="00272A71" w:rsidRDefault="00DE1926">
      <w:pPr>
        <w:pStyle w:val="ListParagraph1"/>
        <w:spacing w:after="0" w:line="240" w:lineRule="auto"/>
        <w:ind w:right="-7"/>
        <w:jc w:val="both"/>
        <w:rPr>
          <w:rFonts w:asciiTheme="majorBidi" w:hAnsiTheme="majorBidi" w:cstheme="majorBidi"/>
          <w:b/>
          <w:smallCaps/>
        </w:rPr>
      </w:pPr>
    </w:p>
    <w:p w14:paraId="3A434C7E" w14:textId="1E01BB1A" w:rsidR="00DE1926" w:rsidRPr="00272A71" w:rsidRDefault="00E50157">
      <w:pPr>
        <w:pStyle w:val="ListParagraph1"/>
        <w:spacing w:after="0" w:line="240" w:lineRule="auto"/>
        <w:ind w:right="-7"/>
        <w:jc w:val="both"/>
        <w:rPr>
          <w:rFonts w:asciiTheme="majorBidi" w:hAnsiTheme="majorBidi" w:cstheme="majorBidi"/>
        </w:rPr>
      </w:pPr>
      <w:bookmarkStart w:id="178" w:name="_Hlk126237352"/>
      <w:r w:rsidRPr="00272A71">
        <w:rPr>
          <w:rFonts w:asciiTheme="majorBidi" w:hAnsiTheme="majorBidi" w:cstheme="majorBidi"/>
        </w:rPr>
        <w:t>The bidder must have geographical presence</w:t>
      </w:r>
      <w:bookmarkEnd w:id="178"/>
      <w:r w:rsidRPr="00272A71">
        <w:rPr>
          <w:rFonts w:asciiTheme="majorBidi" w:hAnsiTheme="majorBidi" w:cstheme="majorBidi"/>
        </w:rPr>
        <w:t xml:space="preserve"> in </w:t>
      </w:r>
      <w:r w:rsidR="002F693C" w:rsidRPr="00272A71">
        <w:rPr>
          <w:rFonts w:asciiTheme="majorBidi" w:hAnsiTheme="majorBidi" w:cstheme="majorBidi"/>
        </w:rPr>
        <w:t>Pakistan</w:t>
      </w:r>
      <w:r w:rsidRPr="00272A71">
        <w:rPr>
          <w:rFonts w:asciiTheme="majorBidi" w:hAnsiTheme="majorBidi" w:cstheme="majorBidi"/>
        </w:rPr>
        <w:t xml:space="preserve"> over the past 10 years. Evidence of geographical presence needs to be provided</w:t>
      </w:r>
    </w:p>
    <w:p w14:paraId="010B0282" w14:textId="77777777" w:rsidR="00DE1926" w:rsidRPr="00272A71" w:rsidRDefault="00DE1926" w:rsidP="00FB34F9">
      <w:pPr>
        <w:pStyle w:val="ListParagraph1"/>
        <w:spacing w:after="0" w:line="240" w:lineRule="auto"/>
        <w:ind w:left="0" w:right="-7"/>
        <w:jc w:val="both"/>
        <w:rPr>
          <w:rFonts w:asciiTheme="majorBidi" w:eastAsia="Arial Narrow" w:hAnsiTheme="majorBidi" w:cstheme="majorBidi"/>
          <w:highlight w:val="green"/>
        </w:rPr>
      </w:pPr>
    </w:p>
    <w:p w14:paraId="4D960B99" w14:textId="77777777" w:rsidR="001958F7" w:rsidRDefault="001958F7" w:rsidP="001958F7">
      <w:pPr>
        <w:pStyle w:val="ListParagraph1"/>
        <w:spacing w:after="0" w:line="240" w:lineRule="auto"/>
        <w:ind w:right="-7"/>
        <w:jc w:val="both"/>
        <w:rPr>
          <w:rFonts w:asciiTheme="majorBidi" w:hAnsiTheme="majorBidi" w:cstheme="majorBidi"/>
          <w:b/>
          <w:smallCaps/>
        </w:rPr>
      </w:pPr>
    </w:p>
    <w:p w14:paraId="2B2765F2" w14:textId="77777777" w:rsidR="00DE1926" w:rsidRPr="00272A71" w:rsidRDefault="00E50157">
      <w:pPr>
        <w:pStyle w:val="ListParagraph1"/>
        <w:numPr>
          <w:ilvl w:val="0"/>
          <w:numId w:val="58"/>
        </w:numPr>
        <w:spacing w:after="0" w:line="240" w:lineRule="auto"/>
        <w:ind w:right="-7" w:hanging="720"/>
        <w:jc w:val="both"/>
        <w:rPr>
          <w:rFonts w:asciiTheme="majorBidi" w:hAnsiTheme="majorBidi" w:cstheme="majorBidi"/>
          <w:b/>
          <w:smallCaps/>
        </w:rPr>
      </w:pPr>
      <w:r w:rsidRPr="00272A71">
        <w:rPr>
          <w:rFonts w:asciiTheme="majorBidi" w:hAnsiTheme="majorBidi" w:cstheme="majorBidi"/>
          <w:b/>
          <w:smallCaps/>
        </w:rPr>
        <w:t>Affidavit for government owned legal entities</w:t>
      </w:r>
    </w:p>
    <w:p w14:paraId="217ECDAB" w14:textId="77777777" w:rsidR="00DE1926" w:rsidRPr="00272A71" w:rsidRDefault="00DE1926">
      <w:pPr>
        <w:autoSpaceDE w:val="0"/>
        <w:autoSpaceDN w:val="0"/>
        <w:adjustRightInd w:val="0"/>
        <w:spacing w:line="240" w:lineRule="auto"/>
        <w:ind w:left="720" w:right="-7"/>
        <w:jc w:val="both"/>
        <w:rPr>
          <w:rFonts w:asciiTheme="majorBidi" w:hAnsiTheme="majorBidi" w:cstheme="majorBidi"/>
          <w:color w:val="000000"/>
          <w:szCs w:val="22"/>
        </w:rPr>
      </w:pPr>
    </w:p>
    <w:p w14:paraId="18A4E5AA" w14:textId="77777777" w:rsidR="00DE1926" w:rsidRPr="00272A71" w:rsidRDefault="00E50157">
      <w:pPr>
        <w:autoSpaceDE w:val="0"/>
        <w:autoSpaceDN w:val="0"/>
        <w:adjustRightInd w:val="0"/>
        <w:spacing w:line="240" w:lineRule="auto"/>
        <w:ind w:left="720" w:right="-7"/>
        <w:jc w:val="both"/>
        <w:rPr>
          <w:rFonts w:asciiTheme="majorBidi" w:hAnsiTheme="majorBidi" w:cstheme="majorBidi"/>
          <w:color w:val="000000"/>
          <w:szCs w:val="22"/>
        </w:rPr>
      </w:pPr>
      <w:r w:rsidRPr="00272A71">
        <w:rPr>
          <w:rFonts w:asciiTheme="majorBidi" w:hAnsiTheme="majorBidi" w:cstheme="majorBidi"/>
          <w:color w:val="000000"/>
          <w:szCs w:val="22"/>
        </w:rPr>
        <w:t>In case if the Bidder, or any Consortium Member or a proposed contractor is a government owned legal enterprise or institution, such Bidder, any Consortium Member or proposed contractor (as applicable) must establish that it is legally and financially autonomous and operating under commercial law.</w:t>
      </w:r>
    </w:p>
    <w:p w14:paraId="146E826F" w14:textId="77777777" w:rsidR="00DE1926" w:rsidRPr="00272A71" w:rsidRDefault="00E50157">
      <w:pPr>
        <w:autoSpaceDE w:val="0"/>
        <w:autoSpaceDN w:val="0"/>
        <w:adjustRightInd w:val="0"/>
        <w:spacing w:line="240" w:lineRule="auto"/>
        <w:ind w:left="720" w:right="-7"/>
        <w:jc w:val="both"/>
        <w:rPr>
          <w:rFonts w:asciiTheme="majorBidi" w:hAnsiTheme="majorBidi" w:cstheme="majorBidi"/>
          <w:color w:val="000000"/>
          <w:szCs w:val="22"/>
        </w:rPr>
      </w:pPr>
      <w:r w:rsidRPr="00272A71">
        <w:rPr>
          <w:rFonts w:asciiTheme="majorBidi" w:hAnsiTheme="majorBidi" w:cstheme="majorBidi"/>
          <w:color w:val="000000"/>
          <w:szCs w:val="22"/>
        </w:rPr>
        <w:t xml:space="preserve">(Bidders, or any </w:t>
      </w:r>
      <w:bookmarkStart w:id="179" w:name="_Hlk92791821"/>
      <w:r w:rsidRPr="00272A71">
        <w:rPr>
          <w:rFonts w:asciiTheme="majorBidi" w:hAnsiTheme="majorBidi" w:cstheme="majorBidi"/>
          <w:color w:val="000000"/>
          <w:szCs w:val="22"/>
        </w:rPr>
        <w:t>Consortium Member</w:t>
      </w:r>
      <w:bookmarkEnd w:id="179"/>
      <w:r w:rsidRPr="00272A71">
        <w:rPr>
          <w:rFonts w:asciiTheme="majorBidi" w:hAnsiTheme="majorBidi" w:cstheme="majorBidi"/>
          <w:color w:val="000000"/>
          <w:szCs w:val="22"/>
        </w:rPr>
        <w:t>, or a proposed contractor who are government owned legal enterprise or institution shall submit an Affidavit confirming that they are legally and financially autonomous and operating under commercial law).</w:t>
      </w:r>
    </w:p>
    <w:p w14:paraId="6DFA4F89" w14:textId="4B7250AF" w:rsidR="00DE1926" w:rsidRPr="00272A71" w:rsidRDefault="00E50157" w:rsidP="001958F7">
      <w:pPr>
        <w:autoSpaceDE w:val="0"/>
        <w:autoSpaceDN w:val="0"/>
        <w:adjustRightInd w:val="0"/>
        <w:spacing w:line="240" w:lineRule="auto"/>
        <w:ind w:right="-7"/>
        <w:jc w:val="both"/>
        <w:rPr>
          <w:rFonts w:asciiTheme="majorBidi" w:hAnsiTheme="majorBidi" w:cstheme="majorBidi"/>
          <w:b/>
          <w:i/>
          <w:szCs w:val="22"/>
        </w:rPr>
      </w:pPr>
      <w:r w:rsidRPr="00272A71">
        <w:rPr>
          <w:rFonts w:asciiTheme="majorBidi" w:hAnsiTheme="majorBidi" w:cstheme="majorBidi"/>
          <w:color w:val="000000"/>
          <w:szCs w:val="22"/>
        </w:rPr>
        <w:lastRenderedPageBreak/>
        <w:tab/>
      </w:r>
      <w:r w:rsidRPr="00272A71">
        <w:rPr>
          <w:rFonts w:asciiTheme="majorBidi" w:hAnsiTheme="majorBidi" w:cstheme="majorBidi"/>
          <w:szCs w:val="22"/>
        </w:rPr>
        <w:t xml:space="preserve">Relevant Form: </w:t>
      </w:r>
      <w:r w:rsidRPr="00272A71">
        <w:rPr>
          <w:rFonts w:asciiTheme="majorBidi" w:hAnsiTheme="majorBidi" w:cstheme="majorBidi"/>
          <w:b/>
          <w:smallCaps/>
          <w:szCs w:val="22"/>
        </w:rPr>
        <w:t>Bidding Form T3 (</w:t>
      </w:r>
      <w:r w:rsidRPr="00272A71">
        <w:rPr>
          <w:rFonts w:asciiTheme="majorBidi" w:hAnsiTheme="majorBidi" w:cstheme="majorBidi"/>
          <w:b/>
          <w:i/>
          <w:iCs/>
          <w:smallCaps/>
          <w:szCs w:val="22"/>
        </w:rPr>
        <w:t>Form of Affidavit</w:t>
      </w:r>
      <w:r w:rsidRPr="00272A71">
        <w:rPr>
          <w:rFonts w:asciiTheme="majorBidi" w:hAnsiTheme="majorBidi" w:cstheme="majorBidi"/>
          <w:b/>
          <w:smallCaps/>
          <w:szCs w:val="22"/>
        </w:rPr>
        <w:t>)</w:t>
      </w:r>
    </w:p>
    <w:p w14:paraId="1047D58F" w14:textId="77777777" w:rsidR="001958F7" w:rsidRDefault="001958F7" w:rsidP="001958F7">
      <w:pPr>
        <w:pStyle w:val="ListParagraph1"/>
        <w:spacing w:after="0" w:line="240" w:lineRule="auto"/>
        <w:ind w:right="-7"/>
        <w:jc w:val="both"/>
        <w:rPr>
          <w:rFonts w:asciiTheme="majorBidi" w:hAnsiTheme="majorBidi" w:cstheme="majorBidi"/>
          <w:b/>
          <w:smallCaps/>
        </w:rPr>
      </w:pPr>
    </w:p>
    <w:p w14:paraId="0442D6DE" w14:textId="77777777" w:rsidR="00DE1926" w:rsidRDefault="00E50157">
      <w:pPr>
        <w:pStyle w:val="ListParagraph1"/>
        <w:numPr>
          <w:ilvl w:val="0"/>
          <w:numId w:val="58"/>
        </w:numPr>
        <w:spacing w:after="0" w:line="240" w:lineRule="auto"/>
        <w:ind w:right="-7" w:hanging="720"/>
        <w:jc w:val="both"/>
        <w:rPr>
          <w:rFonts w:asciiTheme="majorBidi" w:hAnsiTheme="majorBidi" w:cstheme="majorBidi"/>
          <w:b/>
          <w:smallCaps/>
        </w:rPr>
      </w:pPr>
      <w:r w:rsidRPr="00272A71">
        <w:rPr>
          <w:rFonts w:asciiTheme="majorBidi" w:hAnsiTheme="majorBidi" w:cstheme="majorBidi"/>
          <w:b/>
          <w:smallCaps/>
        </w:rPr>
        <w:t>No conflict of interest</w:t>
      </w:r>
    </w:p>
    <w:p w14:paraId="7B8E3338" w14:textId="77777777" w:rsidR="001958F7" w:rsidRPr="00272A71" w:rsidRDefault="001958F7" w:rsidP="001958F7">
      <w:pPr>
        <w:pStyle w:val="ListParagraph1"/>
        <w:spacing w:after="0" w:line="240" w:lineRule="auto"/>
        <w:ind w:right="-7"/>
        <w:jc w:val="both"/>
        <w:rPr>
          <w:rFonts w:asciiTheme="majorBidi" w:hAnsiTheme="majorBidi" w:cstheme="majorBidi"/>
          <w:b/>
          <w:smallCaps/>
        </w:rPr>
      </w:pPr>
    </w:p>
    <w:p w14:paraId="27D05E04" w14:textId="77777777" w:rsidR="00DE1926" w:rsidRPr="00272A71" w:rsidRDefault="00E50157">
      <w:pPr>
        <w:pStyle w:val="ListParagraph1"/>
        <w:spacing w:line="240" w:lineRule="auto"/>
        <w:ind w:right="-7"/>
        <w:jc w:val="both"/>
        <w:rPr>
          <w:rFonts w:asciiTheme="majorBidi" w:hAnsiTheme="majorBidi" w:cstheme="majorBidi"/>
        </w:rPr>
      </w:pPr>
      <w:r w:rsidRPr="00272A71">
        <w:rPr>
          <w:rFonts w:asciiTheme="majorBidi" w:hAnsiTheme="majorBidi" w:cstheme="majorBidi"/>
        </w:rPr>
        <w:t xml:space="preserve">The Bidder, </w:t>
      </w:r>
      <w:r w:rsidRPr="00272A71">
        <w:rPr>
          <w:rFonts w:asciiTheme="majorBidi" w:hAnsiTheme="majorBidi" w:cstheme="majorBidi"/>
          <w:color w:val="000000"/>
        </w:rPr>
        <w:t>and any Consortium Member,</w:t>
      </w:r>
      <w:r w:rsidRPr="00272A71">
        <w:rPr>
          <w:rFonts w:asciiTheme="majorBidi" w:hAnsiTheme="majorBidi" w:cstheme="majorBidi"/>
        </w:rPr>
        <w:t xml:space="preserve"> and a proposed contractor shall not have any Conflict of Interest. </w:t>
      </w:r>
    </w:p>
    <w:p w14:paraId="7FB37C4B" w14:textId="77777777" w:rsidR="00DE1926" w:rsidRPr="00272A71" w:rsidRDefault="00E50157">
      <w:pPr>
        <w:spacing w:line="240" w:lineRule="auto"/>
        <w:ind w:right="-7" w:firstLine="720"/>
        <w:jc w:val="both"/>
        <w:rPr>
          <w:rFonts w:asciiTheme="majorBidi" w:hAnsiTheme="majorBidi" w:cstheme="majorBidi"/>
          <w:szCs w:val="22"/>
        </w:rPr>
      </w:pPr>
      <w:r w:rsidRPr="00272A71">
        <w:rPr>
          <w:rFonts w:asciiTheme="majorBidi" w:hAnsiTheme="majorBidi" w:cstheme="majorBidi"/>
          <w:b/>
          <w:szCs w:val="22"/>
        </w:rPr>
        <w:t>Conflict of Interest</w:t>
      </w:r>
      <w:r w:rsidRPr="00272A71">
        <w:rPr>
          <w:rFonts w:asciiTheme="majorBidi" w:hAnsiTheme="majorBidi" w:cstheme="majorBidi"/>
          <w:szCs w:val="22"/>
        </w:rPr>
        <w:t xml:space="preserve"> means:</w:t>
      </w:r>
    </w:p>
    <w:p w14:paraId="23B435F8" w14:textId="77777777" w:rsidR="00DE1926" w:rsidRPr="00272A71" w:rsidRDefault="00E50157">
      <w:pPr>
        <w:pStyle w:val="ListParagraph1"/>
        <w:numPr>
          <w:ilvl w:val="0"/>
          <w:numId w:val="59"/>
        </w:numPr>
        <w:autoSpaceDE w:val="0"/>
        <w:autoSpaceDN w:val="0"/>
        <w:adjustRightInd w:val="0"/>
        <w:spacing w:after="0" w:line="240" w:lineRule="auto"/>
        <w:ind w:right="-7"/>
        <w:jc w:val="both"/>
        <w:rPr>
          <w:rFonts w:asciiTheme="majorBidi" w:hAnsiTheme="majorBidi" w:cstheme="majorBidi"/>
        </w:rPr>
      </w:pPr>
      <w:r w:rsidRPr="00272A71">
        <w:rPr>
          <w:rFonts w:asciiTheme="majorBidi" w:hAnsiTheme="majorBidi" w:cstheme="majorBidi"/>
        </w:rPr>
        <w:t xml:space="preserve">where the Bidder, </w:t>
      </w:r>
      <w:r w:rsidRPr="00272A71">
        <w:rPr>
          <w:rFonts w:asciiTheme="majorBidi" w:hAnsiTheme="majorBidi" w:cstheme="majorBidi"/>
          <w:color w:val="000000"/>
        </w:rPr>
        <w:t xml:space="preserve">any Consortium Member or </w:t>
      </w:r>
      <w:bookmarkStart w:id="180" w:name="_Hlk107570170"/>
      <w:r w:rsidRPr="00272A71">
        <w:rPr>
          <w:rFonts w:asciiTheme="majorBidi" w:hAnsiTheme="majorBidi" w:cstheme="majorBidi"/>
          <w:color w:val="000000"/>
        </w:rPr>
        <w:t>a proposed contractor</w:t>
      </w:r>
      <w:bookmarkEnd w:id="180"/>
      <w:r w:rsidRPr="00272A71">
        <w:rPr>
          <w:rFonts w:asciiTheme="majorBidi" w:hAnsiTheme="majorBidi" w:cstheme="majorBidi"/>
          <w:color w:val="000000"/>
        </w:rPr>
        <w:t xml:space="preserve">, </w:t>
      </w:r>
      <w:r w:rsidRPr="00272A71">
        <w:rPr>
          <w:rFonts w:asciiTheme="majorBidi" w:hAnsiTheme="majorBidi" w:cstheme="majorBidi"/>
        </w:rPr>
        <w:t>provides, or could provide, or could be perceived as providing biased professional advice to the Implementing Agency to obtain an undue benefit for himself or those affiliated with him;</w:t>
      </w:r>
    </w:p>
    <w:p w14:paraId="53873426" w14:textId="77777777" w:rsidR="00DE1926" w:rsidRPr="00272A71" w:rsidRDefault="00DE1926">
      <w:pPr>
        <w:autoSpaceDE w:val="0"/>
        <w:autoSpaceDN w:val="0"/>
        <w:adjustRightInd w:val="0"/>
        <w:spacing w:line="240" w:lineRule="auto"/>
        <w:ind w:left="720" w:right="-7"/>
        <w:jc w:val="both"/>
        <w:rPr>
          <w:rFonts w:asciiTheme="majorBidi" w:hAnsiTheme="majorBidi" w:cstheme="majorBidi"/>
          <w:szCs w:val="22"/>
        </w:rPr>
      </w:pPr>
    </w:p>
    <w:p w14:paraId="04E87378" w14:textId="77777777" w:rsidR="00DE1926" w:rsidRPr="00272A71" w:rsidRDefault="00E50157">
      <w:pPr>
        <w:pStyle w:val="ListParagraph1"/>
        <w:numPr>
          <w:ilvl w:val="0"/>
          <w:numId w:val="59"/>
        </w:numPr>
        <w:autoSpaceDE w:val="0"/>
        <w:autoSpaceDN w:val="0"/>
        <w:adjustRightInd w:val="0"/>
        <w:spacing w:after="0" w:line="240" w:lineRule="auto"/>
        <w:ind w:right="-7"/>
        <w:jc w:val="both"/>
        <w:rPr>
          <w:rFonts w:asciiTheme="majorBidi" w:hAnsiTheme="majorBidi" w:cstheme="majorBidi"/>
        </w:rPr>
      </w:pPr>
      <w:r w:rsidRPr="00272A71">
        <w:rPr>
          <w:rFonts w:asciiTheme="majorBidi" w:hAnsiTheme="majorBidi" w:cstheme="majorBidi"/>
        </w:rPr>
        <w:t>receiving or giving any remuneration directly or indirectly in connection with the Project except as provided in the RFP;</w:t>
      </w:r>
    </w:p>
    <w:p w14:paraId="64A27804" w14:textId="77777777" w:rsidR="00DE1926" w:rsidRPr="00272A71" w:rsidRDefault="00DE1926">
      <w:pPr>
        <w:autoSpaceDE w:val="0"/>
        <w:autoSpaceDN w:val="0"/>
        <w:adjustRightInd w:val="0"/>
        <w:spacing w:line="240" w:lineRule="auto"/>
        <w:ind w:left="720" w:right="-7"/>
        <w:jc w:val="both"/>
        <w:rPr>
          <w:rFonts w:asciiTheme="majorBidi" w:hAnsiTheme="majorBidi" w:cstheme="majorBidi"/>
          <w:szCs w:val="22"/>
        </w:rPr>
      </w:pPr>
    </w:p>
    <w:p w14:paraId="47E31ED9" w14:textId="77777777" w:rsidR="00DE1926" w:rsidRPr="00272A71" w:rsidRDefault="00E50157">
      <w:pPr>
        <w:pStyle w:val="ListParagraph1"/>
        <w:numPr>
          <w:ilvl w:val="0"/>
          <w:numId w:val="59"/>
        </w:numPr>
        <w:autoSpaceDE w:val="0"/>
        <w:autoSpaceDN w:val="0"/>
        <w:adjustRightInd w:val="0"/>
        <w:spacing w:after="0" w:line="240" w:lineRule="auto"/>
        <w:ind w:right="-7"/>
        <w:jc w:val="both"/>
        <w:rPr>
          <w:rFonts w:asciiTheme="majorBidi" w:hAnsiTheme="majorBidi" w:cstheme="majorBidi"/>
        </w:rPr>
      </w:pPr>
      <w:r w:rsidRPr="00272A71">
        <w:rPr>
          <w:rFonts w:asciiTheme="majorBidi" w:hAnsiTheme="majorBidi" w:cstheme="majorBidi"/>
        </w:rPr>
        <w:t xml:space="preserve">any engagement in consulting or other procurement activities of a Bidder, </w:t>
      </w:r>
      <w:r w:rsidRPr="00272A71">
        <w:rPr>
          <w:rFonts w:asciiTheme="majorBidi" w:hAnsiTheme="majorBidi" w:cstheme="majorBidi"/>
          <w:color w:val="000000"/>
        </w:rPr>
        <w:t>any Consortium Member or a proposed contractor,</w:t>
      </w:r>
      <w:r w:rsidRPr="00272A71">
        <w:rPr>
          <w:rFonts w:asciiTheme="majorBidi" w:hAnsiTheme="majorBidi" w:cstheme="majorBidi"/>
        </w:rPr>
        <w:t xml:space="preserve"> that conflicts with his role or relationship with the Implementing Agency under the Project;</w:t>
      </w:r>
    </w:p>
    <w:p w14:paraId="6F234C29" w14:textId="77777777" w:rsidR="00DE1926" w:rsidRPr="00272A71" w:rsidRDefault="00DE1926">
      <w:pPr>
        <w:autoSpaceDE w:val="0"/>
        <w:autoSpaceDN w:val="0"/>
        <w:adjustRightInd w:val="0"/>
        <w:spacing w:line="240" w:lineRule="auto"/>
        <w:ind w:left="720" w:right="-7"/>
        <w:jc w:val="both"/>
        <w:rPr>
          <w:rFonts w:asciiTheme="majorBidi" w:hAnsiTheme="majorBidi" w:cstheme="majorBidi"/>
          <w:szCs w:val="22"/>
        </w:rPr>
      </w:pPr>
    </w:p>
    <w:p w14:paraId="382DBF39" w14:textId="77777777" w:rsidR="00DE1926" w:rsidRPr="00272A71" w:rsidRDefault="00E50157">
      <w:pPr>
        <w:pStyle w:val="ListParagraph1"/>
        <w:numPr>
          <w:ilvl w:val="0"/>
          <w:numId w:val="59"/>
        </w:numPr>
        <w:autoSpaceDE w:val="0"/>
        <w:autoSpaceDN w:val="0"/>
        <w:adjustRightInd w:val="0"/>
        <w:spacing w:after="0" w:line="240" w:lineRule="auto"/>
        <w:ind w:right="-7"/>
        <w:jc w:val="both"/>
        <w:rPr>
          <w:rFonts w:asciiTheme="majorBidi" w:hAnsiTheme="majorBidi" w:cstheme="majorBidi"/>
        </w:rPr>
      </w:pPr>
      <w:r w:rsidRPr="00272A71">
        <w:rPr>
          <w:rFonts w:asciiTheme="majorBidi" w:hAnsiTheme="majorBidi" w:cstheme="majorBidi"/>
        </w:rPr>
        <w:t>where an official of the Implementing Agency engaged in the procurement process has a financial or economic interest in the outcome of the process of procurement, in a direct or an indirect manner.</w:t>
      </w:r>
    </w:p>
    <w:p w14:paraId="4E0DD123" w14:textId="77777777" w:rsidR="00DE1926" w:rsidRPr="00272A71" w:rsidRDefault="00DE1926">
      <w:pPr>
        <w:autoSpaceDE w:val="0"/>
        <w:autoSpaceDN w:val="0"/>
        <w:adjustRightInd w:val="0"/>
        <w:spacing w:line="240" w:lineRule="auto"/>
        <w:ind w:left="720" w:right="-7"/>
        <w:jc w:val="both"/>
        <w:rPr>
          <w:rFonts w:asciiTheme="majorBidi" w:hAnsiTheme="majorBidi" w:cstheme="majorBidi"/>
          <w:szCs w:val="22"/>
        </w:rPr>
      </w:pPr>
    </w:p>
    <w:p w14:paraId="031D06FB" w14:textId="77777777" w:rsidR="00DE1926" w:rsidRPr="00272A71" w:rsidRDefault="00E50157">
      <w:pPr>
        <w:autoSpaceDE w:val="0"/>
        <w:autoSpaceDN w:val="0"/>
        <w:adjustRightInd w:val="0"/>
        <w:spacing w:line="240" w:lineRule="auto"/>
        <w:ind w:left="720" w:right="-7"/>
        <w:jc w:val="both"/>
        <w:rPr>
          <w:rFonts w:asciiTheme="majorBidi" w:hAnsiTheme="majorBidi" w:cstheme="majorBidi"/>
          <w:szCs w:val="22"/>
        </w:rPr>
      </w:pPr>
      <w:r w:rsidRPr="00272A71">
        <w:rPr>
          <w:rFonts w:asciiTheme="majorBidi" w:hAnsiTheme="majorBidi" w:cstheme="majorBidi"/>
          <w:szCs w:val="22"/>
        </w:rPr>
        <w:t xml:space="preserve">(Bidders (in case of a consortium, each Consortium Member) and </w:t>
      </w:r>
      <w:r w:rsidRPr="00272A71">
        <w:rPr>
          <w:rFonts w:asciiTheme="majorBidi" w:hAnsiTheme="majorBidi" w:cstheme="majorBidi"/>
          <w:color w:val="000000"/>
          <w:szCs w:val="22"/>
        </w:rPr>
        <w:t>a proposed contractor,</w:t>
      </w:r>
      <w:r w:rsidRPr="00272A71">
        <w:rPr>
          <w:rFonts w:asciiTheme="majorBidi" w:hAnsiTheme="majorBidi" w:cstheme="majorBidi"/>
          <w:szCs w:val="22"/>
        </w:rPr>
        <w:t xml:space="preserve"> shall submit an Affidavit for no-conflict)</w:t>
      </w:r>
    </w:p>
    <w:p w14:paraId="0BA187CE" w14:textId="77777777" w:rsidR="00DE1926" w:rsidRPr="00272A71" w:rsidRDefault="00DE1926">
      <w:pPr>
        <w:autoSpaceDE w:val="0"/>
        <w:autoSpaceDN w:val="0"/>
        <w:adjustRightInd w:val="0"/>
        <w:spacing w:line="240" w:lineRule="auto"/>
        <w:ind w:left="720" w:right="-7"/>
        <w:jc w:val="both"/>
        <w:rPr>
          <w:rFonts w:asciiTheme="majorBidi" w:hAnsiTheme="majorBidi" w:cstheme="majorBidi"/>
          <w:szCs w:val="22"/>
        </w:rPr>
      </w:pPr>
    </w:p>
    <w:p w14:paraId="4EE39B4A" w14:textId="77777777" w:rsidR="00DE1926" w:rsidRPr="00272A71" w:rsidRDefault="00E50157">
      <w:pPr>
        <w:autoSpaceDE w:val="0"/>
        <w:autoSpaceDN w:val="0"/>
        <w:adjustRightInd w:val="0"/>
        <w:spacing w:line="240" w:lineRule="auto"/>
        <w:ind w:left="720" w:right="-7"/>
        <w:jc w:val="both"/>
        <w:rPr>
          <w:rFonts w:asciiTheme="majorBidi" w:hAnsiTheme="majorBidi" w:cstheme="majorBidi"/>
          <w:szCs w:val="22"/>
        </w:rPr>
      </w:pPr>
      <w:r w:rsidRPr="00272A71">
        <w:rPr>
          <w:rFonts w:asciiTheme="majorBidi" w:hAnsiTheme="majorBidi" w:cstheme="majorBidi"/>
          <w:szCs w:val="22"/>
        </w:rPr>
        <w:t xml:space="preserve">Relevant Form: </w:t>
      </w:r>
      <w:r w:rsidRPr="00272A71">
        <w:rPr>
          <w:rFonts w:asciiTheme="majorBidi" w:hAnsiTheme="majorBidi" w:cstheme="majorBidi"/>
          <w:b/>
          <w:smallCaps/>
          <w:szCs w:val="22"/>
        </w:rPr>
        <w:t>Bidding Form T3 (</w:t>
      </w:r>
      <w:r w:rsidRPr="00272A71">
        <w:rPr>
          <w:rFonts w:asciiTheme="majorBidi" w:hAnsiTheme="majorBidi" w:cstheme="majorBidi"/>
          <w:b/>
          <w:i/>
          <w:iCs/>
          <w:smallCaps/>
          <w:szCs w:val="22"/>
        </w:rPr>
        <w:t>Form of Affidavit</w:t>
      </w:r>
      <w:r w:rsidRPr="00272A71">
        <w:rPr>
          <w:rFonts w:asciiTheme="majorBidi" w:hAnsiTheme="majorBidi" w:cstheme="majorBidi"/>
          <w:b/>
          <w:smallCaps/>
          <w:szCs w:val="22"/>
        </w:rPr>
        <w:t>)</w:t>
      </w:r>
    </w:p>
    <w:p w14:paraId="0CC95239" w14:textId="77777777" w:rsidR="00DE1926" w:rsidRPr="00272A71" w:rsidRDefault="00DE1926">
      <w:pPr>
        <w:autoSpaceDE w:val="0"/>
        <w:autoSpaceDN w:val="0"/>
        <w:adjustRightInd w:val="0"/>
        <w:spacing w:line="240" w:lineRule="auto"/>
        <w:ind w:left="720" w:right="-7"/>
        <w:jc w:val="both"/>
        <w:rPr>
          <w:rFonts w:asciiTheme="majorBidi" w:hAnsiTheme="majorBidi" w:cstheme="majorBidi"/>
          <w:szCs w:val="22"/>
        </w:rPr>
      </w:pPr>
    </w:p>
    <w:p w14:paraId="226411ED" w14:textId="77777777" w:rsidR="00DE1926" w:rsidRPr="00272A71" w:rsidRDefault="00E50157">
      <w:pPr>
        <w:pStyle w:val="ListParagraph1"/>
        <w:numPr>
          <w:ilvl w:val="0"/>
          <w:numId w:val="58"/>
        </w:numPr>
        <w:spacing w:after="0" w:line="240" w:lineRule="auto"/>
        <w:ind w:right="-7" w:hanging="720"/>
        <w:jc w:val="both"/>
        <w:rPr>
          <w:rFonts w:asciiTheme="majorBidi" w:hAnsiTheme="majorBidi" w:cstheme="majorBidi"/>
          <w:b/>
          <w:smallCaps/>
        </w:rPr>
      </w:pPr>
      <w:r w:rsidRPr="00272A71">
        <w:rPr>
          <w:rFonts w:asciiTheme="majorBidi" w:hAnsiTheme="majorBidi" w:cstheme="majorBidi"/>
          <w:b/>
          <w:smallCaps/>
        </w:rPr>
        <w:t>Non- blacklisting</w:t>
      </w:r>
    </w:p>
    <w:p w14:paraId="741073EE" w14:textId="77777777" w:rsidR="00DE1926" w:rsidRPr="00272A71" w:rsidRDefault="00DE1926">
      <w:pPr>
        <w:pStyle w:val="BodyTextIndent3"/>
        <w:spacing w:after="0"/>
        <w:ind w:left="720" w:right="-7"/>
        <w:jc w:val="both"/>
        <w:rPr>
          <w:rFonts w:asciiTheme="majorBidi" w:hAnsiTheme="majorBidi" w:cstheme="majorBidi"/>
          <w:color w:val="000000"/>
          <w:sz w:val="22"/>
          <w:szCs w:val="22"/>
        </w:rPr>
      </w:pPr>
    </w:p>
    <w:p w14:paraId="363C7290" w14:textId="77777777" w:rsidR="00DE1926" w:rsidRPr="00272A71" w:rsidRDefault="00E50157">
      <w:pPr>
        <w:pStyle w:val="BodyTextIndent3"/>
        <w:spacing w:after="0"/>
        <w:ind w:left="720" w:right="-7"/>
        <w:jc w:val="both"/>
        <w:rPr>
          <w:rFonts w:asciiTheme="majorBidi" w:hAnsiTheme="majorBidi" w:cstheme="majorBidi"/>
          <w:color w:val="000000"/>
          <w:sz w:val="22"/>
          <w:szCs w:val="22"/>
        </w:rPr>
      </w:pPr>
      <w:r w:rsidRPr="00272A71">
        <w:rPr>
          <w:rFonts w:asciiTheme="majorBidi" w:hAnsiTheme="majorBidi" w:cstheme="majorBidi"/>
          <w:color w:val="000000"/>
          <w:sz w:val="22"/>
          <w:szCs w:val="22"/>
        </w:rPr>
        <w:t xml:space="preserve">The Bidder, any Consortium Member and </w:t>
      </w:r>
      <w:r w:rsidRPr="00272A71">
        <w:rPr>
          <w:rFonts w:asciiTheme="majorBidi" w:hAnsiTheme="majorBidi" w:cstheme="majorBidi"/>
          <w:color w:val="000000"/>
          <w:sz w:val="22"/>
          <w:szCs w:val="22"/>
          <w:lang w:val="en-GB"/>
        </w:rPr>
        <w:t xml:space="preserve">a proposed contractor </w:t>
      </w:r>
      <w:r w:rsidRPr="00272A71">
        <w:rPr>
          <w:rFonts w:asciiTheme="majorBidi" w:hAnsiTheme="majorBidi" w:cstheme="majorBidi"/>
          <w:color w:val="000000"/>
          <w:sz w:val="22"/>
          <w:szCs w:val="22"/>
        </w:rPr>
        <w:t xml:space="preserve">shall not be blacklisted. </w:t>
      </w:r>
    </w:p>
    <w:p w14:paraId="4803D6F4" w14:textId="77777777" w:rsidR="00DE1926" w:rsidRPr="00272A71" w:rsidRDefault="00DE1926">
      <w:pPr>
        <w:pStyle w:val="BodyTextIndent3"/>
        <w:spacing w:after="0"/>
        <w:ind w:left="720" w:right="-7"/>
        <w:jc w:val="both"/>
        <w:rPr>
          <w:rFonts w:asciiTheme="majorBidi" w:hAnsiTheme="majorBidi" w:cstheme="majorBidi"/>
          <w:b/>
          <w:color w:val="000000"/>
          <w:sz w:val="22"/>
          <w:szCs w:val="22"/>
        </w:rPr>
      </w:pPr>
    </w:p>
    <w:p w14:paraId="565A23E8" w14:textId="77777777" w:rsidR="00DE1926" w:rsidRPr="00272A71" w:rsidRDefault="00E50157">
      <w:pPr>
        <w:pStyle w:val="BodyTextIndent3"/>
        <w:spacing w:after="0"/>
        <w:ind w:left="720" w:right="-7"/>
        <w:jc w:val="both"/>
        <w:rPr>
          <w:rFonts w:asciiTheme="majorBidi" w:hAnsiTheme="majorBidi" w:cstheme="majorBidi"/>
          <w:color w:val="000000"/>
          <w:sz w:val="22"/>
          <w:szCs w:val="22"/>
        </w:rPr>
      </w:pPr>
      <w:r w:rsidRPr="00272A71">
        <w:rPr>
          <w:rFonts w:asciiTheme="majorBidi" w:hAnsiTheme="majorBidi" w:cstheme="majorBidi"/>
          <w:b/>
          <w:color w:val="000000"/>
          <w:sz w:val="22"/>
          <w:szCs w:val="22"/>
        </w:rPr>
        <w:t xml:space="preserve">Blacklisting </w:t>
      </w:r>
      <w:r w:rsidRPr="00272A71">
        <w:rPr>
          <w:rFonts w:asciiTheme="majorBidi" w:hAnsiTheme="majorBidi" w:cstheme="majorBidi"/>
          <w:color w:val="000000"/>
          <w:sz w:val="22"/>
          <w:szCs w:val="22"/>
        </w:rPr>
        <w:t xml:space="preserve">means barring a Bidder, any Consortium Member or </w:t>
      </w:r>
      <w:r w:rsidRPr="00272A71">
        <w:rPr>
          <w:rFonts w:asciiTheme="majorBidi" w:hAnsiTheme="majorBidi" w:cstheme="majorBidi"/>
          <w:color w:val="000000"/>
          <w:sz w:val="22"/>
          <w:szCs w:val="22"/>
          <w:lang w:val="en-GB"/>
        </w:rPr>
        <w:t>a proposed contractor</w:t>
      </w:r>
      <w:r w:rsidRPr="00272A71">
        <w:rPr>
          <w:rFonts w:asciiTheme="majorBidi" w:hAnsiTheme="majorBidi" w:cstheme="majorBidi"/>
          <w:color w:val="000000"/>
          <w:sz w:val="22"/>
          <w:szCs w:val="22"/>
        </w:rPr>
        <w:t xml:space="preserve">, from participating in any procurement proceedings by the Government of Balochistan or any governmental entity including the Implementing Agency. </w:t>
      </w:r>
    </w:p>
    <w:p w14:paraId="5B20703E" w14:textId="77777777" w:rsidR="00DE1926" w:rsidRPr="00272A71" w:rsidRDefault="00DE1926">
      <w:pPr>
        <w:pStyle w:val="BodyTextIndent3"/>
        <w:spacing w:after="0"/>
        <w:ind w:left="720" w:right="-7"/>
        <w:jc w:val="both"/>
        <w:rPr>
          <w:rFonts w:asciiTheme="majorBidi" w:hAnsiTheme="majorBidi" w:cstheme="majorBidi"/>
          <w:color w:val="000000"/>
          <w:sz w:val="22"/>
          <w:szCs w:val="22"/>
        </w:rPr>
      </w:pPr>
    </w:p>
    <w:p w14:paraId="067EE91F" w14:textId="77777777" w:rsidR="00DE1926" w:rsidRPr="00272A71" w:rsidRDefault="00E50157">
      <w:pPr>
        <w:pStyle w:val="BodyTextIndent3"/>
        <w:spacing w:after="0"/>
        <w:ind w:left="720" w:right="-7"/>
        <w:jc w:val="both"/>
        <w:rPr>
          <w:rFonts w:asciiTheme="majorBidi" w:hAnsiTheme="majorBidi" w:cstheme="majorBidi"/>
          <w:sz w:val="22"/>
          <w:szCs w:val="22"/>
        </w:rPr>
      </w:pPr>
      <w:r w:rsidRPr="00272A71">
        <w:rPr>
          <w:rFonts w:asciiTheme="majorBidi" w:hAnsiTheme="majorBidi" w:cstheme="majorBidi"/>
          <w:color w:val="000000"/>
          <w:sz w:val="22"/>
          <w:szCs w:val="22"/>
        </w:rPr>
        <w:t xml:space="preserve">(Bidders (in case of a consortium, each Consortium Member) and </w:t>
      </w:r>
      <w:r w:rsidRPr="00272A71">
        <w:rPr>
          <w:rFonts w:asciiTheme="majorBidi" w:hAnsiTheme="majorBidi" w:cstheme="majorBidi"/>
          <w:color w:val="000000"/>
          <w:sz w:val="22"/>
          <w:szCs w:val="22"/>
          <w:lang w:val="en-GB"/>
        </w:rPr>
        <w:t>a proposed contractor</w:t>
      </w:r>
      <w:r w:rsidRPr="00272A71">
        <w:rPr>
          <w:rFonts w:asciiTheme="majorBidi" w:hAnsiTheme="majorBidi" w:cstheme="majorBidi"/>
          <w:color w:val="000000"/>
          <w:sz w:val="22"/>
          <w:szCs w:val="22"/>
        </w:rPr>
        <w:t xml:space="preserve"> shall submit an Affidavit for </w:t>
      </w:r>
      <w:r w:rsidRPr="00272A71">
        <w:rPr>
          <w:rFonts w:asciiTheme="majorBidi" w:hAnsiTheme="majorBidi" w:cstheme="majorBidi"/>
          <w:sz w:val="22"/>
          <w:szCs w:val="22"/>
        </w:rPr>
        <w:t>non-blacklisting)</w:t>
      </w:r>
    </w:p>
    <w:p w14:paraId="4DC201A2" w14:textId="77777777" w:rsidR="00DE1926" w:rsidRPr="00272A71" w:rsidRDefault="00DE1926">
      <w:pPr>
        <w:pStyle w:val="BodyTextIndent3"/>
        <w:spacing w:after="0"/>
        <w:ind w:left="720" w:right="-7"/>
        <w:jc w:val="both"/>
        <w:rPr>
          <w:rFonts w:asciiTheme="majorBidi" w:hAnsiTheme="majorBidi" w:cstheme="majorBidi"/>
          <w:sz w:val="22"/>
          <w:szCs w:val="22"/>
        </w:rPr>
      </w:pPr>
    </w:p>
    <w:p w14:paraId="26C5869C" w14:textId="77777777" w:rsidR="00DE1926" w:rsidRPr="00272A71" w:rsidRDefault="00E50157">
      <w:pPr>
        <w:pStyle w:val="BodyTextIndent3"/>
        <w:spacing w:after="0"/>
        <w:ind w:left="720" w:right="-7"/>
        <w:jc w:val="both"/>
        <w:rPr>
          <w:rFonts w:asciiTheme="majorBidi" w:hAnsiTheme="majorBidi" w:cstheme="majorBidi"/>
          <w:b/>
          <w:smallCaps/>
          <w:sz w:val="22"/>
          <w:szCs w:val="22"/>
          <w:lang w:val="en-GB"/>
        </w:rPr>
      </w:pPr>
      <w:r w:rsidRPr="00272A71">
        <w:rPr>
          <w:rFonts w:asciiTheme="majorBidi" w:hAnsiTheme="majorBidi" w:cstheme="majorBidi"/>
          <w:sz w:val="22"/>
          <w:szCs w:val="22"/>
        </w:rPr>
        <w:t xml:space="preserve">Relevant Form: </w:t>
      </w:r>
      <w:r w:rsidRPr="00272A71">
        <w:rPr>
          <w:rFonts w:asciiTheme="majorBidi" w:hAnsiTheme="majorBidi" w:cstheme="majorBidi"/>
          <w:b/>
          <w:smallCaps/>
          <w:sz w:val="22"/>
          <w:szCs w:val="22"/>
          <w:lang w:val="en-GB"/>
        </w:rPr>
        <w:t>Bidding Form T3 (</w:t>
      </w:r>
      <w:r w:rsidRPr="00272A71">
        <w:rPr>
          <w:rFonts w:asciiTheme="majorBidi" w:hAnsiTheme="majorBidi" w:cstheme="majorBidi"/>
          <w:b/>
          <w:i/>
          <w:iCs/>
          <w:smallCaps/>
          <w:sz w:val="22"/>
          <w:szCs w:val="22"/>
          <w:lang w:val="en-GB"/>
        </w:rPr>
        <w:t>Form of Affidavit</w:t>
      </w:r>
      <w:r w:rsidRPr="00272A71">
        <w:rPr>
          <w:rFonts w:asciiTheme="majorBidi" w:hAnsiTheme="majorBidi" w:cstheme="majorBidi"/>
          <w:b/>
          <w:smallCaps/>
          <w:sz w:val="22"/>
          <w:szCs w:val="22"/>
          <w:lang w:val="en-GB"/>
        </w:rPr>
        <w:t>)</w:t>
      </w:r>
    </w:p>
    <w:p w14:paraId="02C9D196" w14:textId="77777777" w:rsidR="00DE1926" w:rsidRPr="00272A71" w:rsidRDefault="00DE1926">
      <w:pPr>
        <w:pStyle w:val="BodyTextIndent3"/>
        <w:spacing w:after="0"/>
        <w:ind w:left="720" w:right="-7"/>
        <w:jc w:val="both"/>
        <w:rPr>
          <w:rFonts w:asciiTheme="majorBidi" w:hAnsiTheme="majorBidi" w:cstheme="majorBidi"/>
          <w:sz w:val="22"/>
          <w:szCs w:val="22"/>
        </w:rPr>
      </w:pPr>
    </w:p>
    <w:p w14:paraId="2ED894C9" w14:textId="77777777" w:rsidR="001958F7" w:rsidRDefault="001958F7" w:rsidP="001958F7">
      <w:pPr>
        <w:pStyle w:val="ListParagraph1"/>
        <w:spacing w:after="0" w:line="240" w:lineRule="auto"/>
        <w:ind w:right="-7"/>
        <w:jc w:val="both"/>
        <w:rPr>
          <w:rFonts w:asciiTheme="majorBidi" w:hAnsiTheme="majorBidi" w:cstheme="majorBidi"/>
          <w:b/>
          <w:smallCaps/>
          <w:color w:val="000000"/>
        </w:rPr>
      </w:pPr>
    </w:p>
    <w:p w14:paraId="137A22D7" w14:textId="77777777" w:rsidR="00DE1926" w:rsidRPr="00272A71" w:rsidRDefault="00E50157">
      <w:pPr>
        <w:pStyle w:val="ListParagraph1"/>
        <w:numPr>
          <w:ilvl w:val="0"/>
          <w:numId w:val="58"/>
        </w:numPr>
        <w:spacing w:after="0" w:line="240" w:lineRule="auto"/>
        <w:ind w:right="-7" w:hanging="720"/>
        <w:jc w:val="both"/>
        <w:rPr>
          <w:rFonts w:asciiTheme="majorBidi" w:hAnsiTheme="majorBidi" w:cstheme="majorBidi"/>
          <w:b/>
          <w:smallCaps/>
          <w:color w:val="000000"/>
        </w:rPr>
      </w:pPr>
      <w:r w:rsidRPr="00272A71">
        <w:rPr>
          <w:rFonts w:asciiTheme="majorBidi" w:hAnsiTheme="majorBidi" w:cstheme="majorBidi"/>
          <w:b/>
          <w:smallCaps/>
          <w:color w:val="000000"/>
        </w:rPr>
        <w:t>History of Non- Performing Contracts and Litigation</w:t>
      </w:r>
    </w:p>
    <w:p w14:paraId="4F974030" w14:textId="77777777" w:rsidR="00DE1926" w:rsidRPr="00272A71" w:rsidRDefault="00DE1926">
      <w:pPr>
        <w:spacing w:line="240" w:lineRule="auto"/>
        <w:ind w:left="720" w:right="-7"/>
        <w:jc w:val="both"/>
        <w:rPr>
          <w:rFonts w:asciiTheme="majorBidi" w:hAnsiTheme="majorBidi" w:cstheme="majorBidi"/>
          <w:b/>
          <w:color w:val="000000"/>
          <w:szCs w:val="22"/>
        </w:rPr>
      </w:pPr>
    </w:p>
    <w:p w14:paraId="7886571D" w14:textId="77777777" w:rsidR="00DE1926" w:rsidRPr="00272A71" w:rsidRDefault="00E50157">
      <w:pPr>
        <w:spacing w:line="240" w:lineRule="auto"/>
        <w:ind w:left="720" w:right="-7"/>
        <w:jc w:val="both"/>
        <w:rPr>
          <w:rFonts w:asciiTheme="majorBidi" w:hAnsiTheme="majorBidi" w:cstheme="majorBidi"/>
          <w:szCs w:val="22"/>
        </w:rPr>
      </w:pPr>
      <w:r w:rsidRPr="00272A71">
        <w:rPr>
          <w:rFonts w:asciiTheme="majorBidi" w:eastAsia="Times New Roman" w:hAnsiTheme="majorBidi" w:cstheme="majorBidi"/>
          <w:szCs w:val="22"/>
        </w:rPr>
        <w:t xml:space="preserve">Any non-performance of a contract by the Bidder (in case of Consortium, including each Consortium Member) and </w:t>
      </w:r>
      <w:r w:rsidRPr="00272A71">
        <w:rPr>
          <w:rFonts w:asciiTheme="majorBidi" w:hAnsiTheme="majorBidi" w:cstheme="majorBidi"/>
          <w:color w:val="000000"/>
          <w:szCs w:val="22"/>
        </w:rPr>
        <w:t>a proposed contractor</w:t>
      </w:r>
      <w:r w:rsidRPr="00272A71">
        <w:rPr>
          <w:rFonts w:asciiTheme="majorBidi" w:eastAsia="Times New Roman" w:hAnsiTheme="majorBidi" w:cstheme="majorBidi"/>
          <w:szCs w:val="22"/>
        </w:rPr>
        <w:t xml:space="preserve"> should not have occurred in the last [</w:t>
      </w:r>
      <w:r w:rsidRPr="00272A71">
        <w:rPr>
          <w:rFonts w:asciiTheme="majorBidi" w:eastAsia="Times New Roman" w:hAnsiTheme="majorBidi" w:cstheme="majorBidi"/>
          <w:i/>
          <w:iCs/>
          <w:szCs w:val="22"/>
        </w:rPr>
        <w:t>five (5) years</w:t>
      </w:r>
      <w:r w:rsidRPr="00272A71">
        <w:rPr>
          <w:rFonts w:asciiTheme="majorBidi" w:eastAsia="Times New Roman" w:hAnsiTheme="majorBidi" w:cstheme="majorBidi"/>
          <w:szCs w:val="22"/>
        </w:rPr>
        <w:t xml:space="preserve">] prior to Bid Submission Date based on all information on fully settled disputes or litigation. </w:t>
      </w:r>
      <w:r w:rsidRPr="00272A71">
        <w:rPr>
          <w:rFonts w:asciiTheme="majorBidi" w:hAnsiTheme="majorBidi" w:cstheme="majorBidi"/>
          <w:szCs w:val="22"/>
        </w:rPr>
        <w:t xml:space="preserve">All pending litigation against the Bidder, </w:t>
      </w:r>
      <w:r w:rsidRPr="00272A71">
        <w:rPr>
          <w:rFonts w:asciiTheme="majorBidi" w:hAnsiTheme="majorBidi" w:cstheme="majorBidi"/>
          <w:color w:val="000000"/>
          <w:szCs w:val="22"/>
        </w:rPr>
        <w:t>any Consortium Member</w:t>
      </w:r>
      <w:r w:rsidRPr="00272A71">
        <w:rPr>
          <w:rFonts w:asciiTheme="majorBidi" w:hAnsiTheme="majorBidi" w:cstheme="majorBidi"/>
          <w:szCs w:val="22"/>
        </w:rPr>
        <w:t xml:space="preserve"> and </w:t>
      </w:r>
      <w:r w:rsidRPr="00272A71">
        <w:rPr>
          <w:rFonts w:asciiTheme="majorBidi" w:hAnsiTheme="majorBidi" w:cstheme="majorBidi"/>
          <w:color w:val="000000"/>
          <w:szCs w:val="22"/>
        </w:rPr>
        <w:t>a proposed contractor</w:t>
      </w:r>
      <w:r w:rsidRPr="00272A71">
        <w:rPr>
          <w:rFonts w:asciiTheme="majorBidi" w:hAnsiTheme="majorBidi" w:cstheme="majorBidi"/>
          <w:szCs w:val="22"/>
        </w:rPr>
        <w:t xml:space="preserve"> shall in </w:t>
      </w:r>
      <w:r w:rsidRPr="00272A71">
        <w:rPr>
          <w:rFonts w:asciiTheme="majorBidi" w:hAnsiTheme="majorBidi" w:cstheme="majorBidi"/>
          <w:szCs w:val="22"/>
        </w:rPr>
        <w:lastRenderedPageBreak/>
        <w:t>total not represent more than [</w:t>
      </w:r>
      <w:r w:rsidRPr="00272A71">
        <w:rPr>
          <w:rFonts w:asciiTheme="majorBidi" w:hAnsiTheme="majorBidi" w:cstheme="majorBidi"/>
          <w:i/>
          <w:iCs/>
          <w:szCs w:val="22"/>
        </w:rPr>
        <w:t>fifty percent (50%)</w:t>
      </w:r>
      <w:r w:rsidRPr="00272A71">
        <w:rPr>
          <w:rFonts w:asciiTheme="majorBidi" w:hAnsiTheme="majorBidi" w:cstheme="majorBidi"/>
          <w:szCs w:val="22"/>
        </w:rPr>
        <w:t xml:space="preserve">] of the respective net worth, nor shall there be any litigation that prevents or materially impedes the Bidder, </w:t>
      </w:r>
      <w:r w:rsidRPr="00272A71">
        <w:rPr>
          <w:rFonts w:asciiTheme="majorBidi" w:hAnsiTheme="majorBidi" w:cstheme="majorBidi"/>
          <w:color w:val="000000"/>
          <w:szCs w:val="22"/>
        </w:rPr>
        <w:t>any Consortium Member</w:t>
      </w:r>
      <w:r w:rsidRPr="00272A71">
        <w:rPr>
          <w:rFonts w:asciiTheme="majorBidi" w:hAnsiTheme="majorBidi" w:cstheme="majorBidi"/>
          <w:szCs w:val="22"/>
        </w:rPr>
        <w:t xml:space="preserve"> </w:t>
      </w:r>
      <w:r w:rsidRPr="00272A71">
        <w:rPr>
          <w:rFonts w:asciiTheme="majorBidi" w:hAnsiTheme="majorBidi" w:cstheme="majorBidi"/>
          <w:color w:val="000000"/>
          <w:szCs w:val="22"/>
        </w:rPr>
        <w:t>a proposed contractor</w:t>
      </w:r>
      <w:r w:rsidRPr="00272A71">
        <w:rPr>
          <w:rFonts w:asciiTheme="majorBidi" w:hAnsiTheme="majorBidi" w:cstheme="majorBidi"/>
          <w:szCs w:val="22"/>
        </w:rPr>
        <w:t xml:space="preserve"> from its obligations in respect of the Project and the terms of the Concession Agreement. </w:t>
      </w:r>
    </w:p>
    <w:p w14:paraId="54C8E008" w14:textId="77777777" w:rsidR="00DE1926" w:rsidRPr="00272A71" w:rsidRDefault="00DE1926">
      <w:pPr>
        <w:spacing w:line="240" w:lineRule="auto"/>
        <w:ind w:left="720" w:right="-7"/>
        <w:jc w:val="both"/>
        <w:rPr>
          <w:rFonts w:asciiTheme="majorBidi" w:hAnsiTheme="majorBidi" w:cstheme="majorBidi"/>
          <w:szCs w:val="22"/>
        </w:rPr>
      </w:pPr>
    </w:p>
    <w:p w14:paraId="39476D58" w14:textId="77777777" w:rsidR="00DE1926" w:rsidRPr="00272A71" w:rsidRDefault="00E50157">
      <w:pPr>
        <w:spacing w:line="240" w:lineRule="auto"/>
        <w:ind w:left="720" w:right="-7"/>
        <w:jc w:val="both"/>
        <w:rPr>
          <w:rFonts w:asciiTheme="majorBidi" w:hAnsiTheme="majorBidi" w:cstheme="majorBidi"/>
          <w:szCs w:val="22"/>
        </w:rPr>
      </w:pPr>
      <w:r w:rsidRPr="00272A71">
        <w:rPr>
          <w:rFonts w:asciiTheme="majorBidi" w:hAnsiTheme="majorBidi" w:cstheme="majorBidi"/>
          <w:szCs w:val="22"/>
        </w:rPr>
        <w:t xml:space="preserve">(The Bidders (in case of Consortium, each </w:t>
      </w:r>
      <w:r w:rsidRPr="00272A71">
        <w:rPr>
          <w:rFonts w:asciiTheme="majorBidi" w:hAnsiTheme="majorBidi" w:cstheme="majorBidi"/>
          <w:color w:val="000000"/>
          <w:szCs w:val="22"/>
        </w:rPr>
        <w:t>Consortium Member</w:t>
      </w:r>
      <w:r w:rsidRPr="00272A71">
        <w:rPr>
          <w:rFonts w:asciiTheme="majorBidi" w:hAnsiTheme="majorBidi" w:cstheme="majorBidi"/>
          <w:szCs w:val="22"/>
        </w:rPr>
        <w:t xml:space="preserve">) and </w:t>
      </w:r>
      <w:r w:rsidRPr="00272A71">
        <w:rPr>
          <w:rFonts w:asciiTheme="majorBidi" w:hAnsiTheme="majorBidi" w:cstheme="majorBidi"/>
          <w:color w:val="000000"/>
          <w:szCs w:val="22"/>
        </w:rPr>
        <w:t>a proposed contractor</w:t>
      </w:r>
      <w:r w:rsidRPr="00272A71">
        <w:rPr>
          <w:rFonts w:asciiTheme="majorBidi" w:hAnsiTheme="majorBidi" w:cstheme="majorBidi"/>
          <w:szCs w:val="22"/>
        </w:rPr>
        <w:t xml:space="preserve"> shall provide details of the litigation or the Bidder (in case of Consortium, each Consortium Member) and </w:t>
      </w:r>
      <w:r w:rsidRPr="00272A71">
        <w:rPr>
          <w:rFonts w:asciiTheme="majorBidi" w:hAnsiTheme="majorBidi" w:cstheme="majorBidi"/>
          <w:color w:val="000000"/>
          <w:szCs w:val="22"/>
        </w:rPr>
        <w:t>a proposed contractor</w:t>
      </w:r>
      <w:r w:rsidRPr="00272A71">
        <w:rPr>
          <w:rFonts w:asciiTheme="majorBidi" w:hAnsiTheme="majorBidi" w:cstheme="majorBidi"/>
          <w:szCs w:val="22"/>
        </w:rPr>
        <w:t xml:space="preserve"> shall submit an Affidavit in case of no litigation on </w:t>
      </w:r>
      <w:bookmarkStart w:id="181" w:name="_Hlk533302018"/>
      <w:r w:rsidRPr="00272A71">
        <w:rPr>
          <w:rFonts w:asciiTheme="majorBidi" w:hAnsiTheme="majorBidi" w:cstheme="majorBidi"/>
          <w:szCs w:val="22"/>
        </w:rPr>
        <w:t>[</w:t>
      </w:r>
      <w:r w:rsidRPr="00272A71">
        <w:rPr>
          <w:rFonts w:asciiTheme="majorBidi" w:hAnsiTheme="majorBidi" w:cstheme="majorBidi"/>
          <w:i/>
          <w:iCs/>
          <w:szCs w:val="22"/>
        </w:rPr>
        <w:t>PKR relevant applicable amount to be inserted</w:t>
      </w:r>
      <w:r w:rsidRPr="00272A71">
        <w:rPr>
          <w:rFonts w:asciiTheme="majorBidi" w:hAnsiTheme="majorBidi" w:cstheme="majorBidi"/>
          <w:szCs w:val="22"/>
        </w:rPr>
        <w:t>]</w:t>
      </w:r>
      <w:r w:rsidRPr="00272A71">
        <w:rPr>
          <w:rFonts w:asciiTheme="majorBidi" w:hAnsiTheme="majorBidi" w:cstheme="majorBidi"/>
          <w:i/>
          <w:iCs/>
          <w:szCs w:val="22"/>
        </w:rPr>
        <w:t xml:space="preserve"> (Pakistani Rupees </w:t>
      </w:r>
      <w:r w:rsidRPr="00272A71">
        <w:rPr>
          <w:rFonts w:asciiTheme="majorBidi" w:hAnsiTheme="majorBidi" w:cstheme="majorBidi"/>
          <w:szCs w:val="22"/>
        </w:rPr>
        <w:t>[</w:t>
      </w:r>
      <w:r w:rsidRPr="00272A71">
        <w:rPr>
          <w:rFonts w:asciiTheme="majorBidi" w:hAnsiTheme="majorBidi" w:cstheme="majorBidi"/>
          <w:i/>
          <w:iCs/>
          <w:szCs w:val="22"/>
        </w:rPr>
        <w:t>relevant applicable amount to be inserted</w:t>
      </w:r>
      <w:r w:rsidRPr="00272A71">
        <w:rPr>
          <w:rFonts w:asciiTheme="majorBidi" w:hAnsiTheme="majorBidi" w:cstheme="majorBidi"/>
          <w:szCs w:val="22"/>
        </w:rPr>
        <w:t>]</w:t>
      </w:r>
      <w:r w:rsidRPr="00272A71">
        <w:rPr>
          <w:rFonts w:asciiTheme="majorBidi" w:hAnsiTheme="majorBidi" w:cstheme="majorBidi"/>
          <w:i/>
          <w:iCs/>
          <w:szCs w:val="22"/>
        </w:rPr>
        <w:t xml:space="preserve"> only)</w:t>
      </w:r>
      <w:bookmarkEnd w:id="181"/>
      <w:r w:rsidRPr="00272A71">
        <w:rPr>
          <w:rFonts w:asciiTheme="majorBidi" w:hAnsiTheme="majorBidi" w:cstheme="majorBidi"/>
          <w:szCs w:val="22"/>
        </w:rPr>
        <w:t xml:space="preserve">] stamp paper attested by Notary Public. Foreign Bidders’ Affidavit should be attested by </w:t>
      </w:r>
      <w:r w:rsidRPr="00272A71">
        <w:rPr>
          <w:rFonts w:asciiTheme="majorBidi" w:hAnsiTheme="majorBidi" w:cstheme="majorBidi"/>
          <w:color w:val="000000"/>
          <w:szCs w:val="22"/>
        </w:rPr>
        <w:t>Pakistani Consulate / Pakistan High Commission of their country</w:t>
      </w:r>
      <w:r w:rsidRPr="00272A71">
        <w:rPr>
          <w:rFonts w:asciiTheme="majorBidi" w:hAnsiTheme="majorBidi" w:cstheme="majorBidi"/>
          <w:szCs w:val="22"/>
        </w:rPr>
        <w:t>).</w:t>
      </w:r>
    </w:p>
    <w:p w14:paraId="043AAC07" w14:textId="77777777" w:rsidR="00DE1926" w:rsidRPr="00272A71" w:rsidRDefault="00DE1926">
      <w:pPr>
        <w:spacing w:line="240" w:lineRule="auto"/>
        <w:ind w:left="720" w:right="-7"/>
        <w:jc w:val="both"/>
        <w:rPr>
          <w:rFonts w:asciiTheme="majorBidi" w:hAnsiTheme="majorBidi" w:cstheme="majorBidi"/>
          <w:szCs w:val="22"/>
        </w:rPr>
      </w:pPr>
    </w:p>
    <w:p w14:paraId="59E640F6" w14:textId="77777777" w:rsidR="00DE1926" w:rsidRPr="00272A71" w:rsidRDefault="00E50157">
      <w:pPr>
        <w:spacing w:line="240" w:lineRule="auto"/>
        <w:ind w:left="720" w:right="-7"/>
        <w:jc w:val="both"/>
        <w:rPr>
          <w:rFonts w:asciiTheme="majorBidi" w:hAnsiTheme="majorBidi" w:cstheme="majorBidi"/>
          <w:b/>
          <w:smallCaps/>
          <w:szCs w:val="22"/>
        </w:rPr>
      </w:pPr>
      <w:r w:rsidRPr="00272A71">
        <w:rPr>
          <w:rFonts w:asciiTheme="majorBidi" w:hAnsiTheme="majorBidi" w:cstheme="majorBidi"/>
          <w:szCs w:val="22"/>
        </w:rPr>
        <w:t xml:space="preserve">Relevant Forms: </w:t>
      </w:r>
      <w:r w:rsidRPr="00272A71">
        <w:rPr>
          <w:rFonts w:asciiTheme="majorBidi" w:hAnsiTheme="majorBidi" w:cstheme="majorBidi"/>
          <w:b/>
          <w:smallCaps/>
          <w:szCs w:val="22"/>
        </w:rPr>
        <w:t>Bidding Form T5 (</w:t>
      </w:r>
      <w:r w:rsidRPr="00272A71">
        <w:rPr>
          <w:rFonts w:asciiTheme="majorBidi" w:hAnsiTheme="majorBidi" w:cstheme="majorBidi"/>
          <w:b/>
          <w:i/>
          <w:iCs/>
          <w:smallCaps/>
          <w:szCs w:val="22"/>
        </w:rPr>
        <w:t>Historical Non-Performance And Pending Litigation</w:t>
      </w:r>
      <w:r w:rsidRPr="00272A71">
        <w:rPr>
          <w:rFonts w:asciiTheme="majorBidi" w:hAnsiTheme="majorBidi" w:cstheme="majorBidi"/>
          <w:b/>
          <w:smallCaps/>
          <w:szCs w:val="22"/>
        </w:rPr>
        <w:t>) and Bidding Form T3 (</w:t>
      </w:r>
      <w:r w:rsidRPr="00272A71">
        <w:rPr>
          <w:rFonts w:asciiTheme="majorBidi" w:hAnsiTheme="majorBidi" w:cstheme="majorBidi"/>
          <w:b/>
          <w:i/>
          <w:iCs/>
          <w:smallCaps/>
          <w:szCs w:val="22"/>
        </w:rPr>
        <w:t>Form of Affidavit</w:t>
      </w:r>
      <w:r w:rsidRPr="00272A71">
        <w:rPr>
          <w:rFonts w:asciiTheme="majorBidi" w:hAnsiTheme="majorBidi" w:cstheme="majorBidi"/>
          <w:b/>
          <w:smallCaps/>
          <w:szCs w:val="22"/>
        </w:rPr>
        <w:t>)</w:t>
      </w:r>
    </w:p>
    <w:p w14:paraId="715714F3" w14:textId="77777777" w:rsidR="00DE1926" w:rsidRPr="00272A71" w:rsidRDefault="00DE1926">
      <w:pPr>
        <w:spacing w:line="240" w:lineRule="auto"/>
        <w:ind w:left="720" w:right="-7"/>
        <w:jc w:val="both"/>
        <w:rPr>
          <w:rFonts w:asciiTheme="majorBidi" w:hAnsiTheme="majorBidi" w:cstheme="majorBidi"/>
          <w:b/>
          <w:szCs w:val="22"/>
        </w:rPr>
      </w:pPr>
    </w:p>
    <w:p w14:paraId="34CBAA96" w14:textId="77777777" w:rsidR="00DE1926" w:rsidRPr="00272A71" w:rsidRDefault="00E50157">
      <w:pPr>
        <w:pStyle w:val="ListParagraph1"/>
        <w:numPr>
          <w:ilvl w:val="0"/>
          <w:numId w:val="58"/>
        </w:numPr>
        <w:spacing w:after="0" w:line="240" w:lineRule="auto"/>
        <w:ind w:right="-7" w:hanging="720"/>
        <w:jc w:val="both"/>
        <w:rPr>
          <w:rFonts w:asciiTheme="majorBidi" w:hAnsiTheme="majorBidi" w:cstheme="majorBidi"/>
          <w:b/>
          <w:smallCaps/>
        </w:rPr>
      </w:pPr>
      <w:r w:rsidRPr="00272A71">
        <w:rPr>
          <w:rFonts w:asciiTheme="majorBidi" w:hAnsiTheme="majorBidi" w:cstheme="majorBidi"/>
          <w:b/>
          <w:smallCaps/>
        </w:rPr>
        <w:t>Failure to Sign Contracts</w:t>
      </w:r>
    </w:p>
    <w:p w14:paraId="045BFD29" w14:textId="77777777" w:rsidR="00DE1926" w:rsidRPr="00272A71" w:rsidRDefault="00DE1926">
      <w:pPr>
        <w:autoSpaceDE w:val="0"/>
        <w:autoSpaceDN w:val="0"/>
        <w:adjustRightInd w:val="0"/>
        <w:spacing w:line="240" w:lineRule="auto"/>
        <w:ind w:left="720" w:right="-7"/>
        <w:jc w:val="both"/>
        <w:rPr>
          <w:rFonts w:asciiTheme="majorBidi" w:hAnsiTheme="majorBidi" w:cstheme="majorBidi"/>
          <w:szCs w:val="22"/>
        </w:rPr>
      </w:pPr>
    </w:p>
    <w:p w14:paraId="580BB801" w14:textId="77777777" w:rsidR="00DE1926" w:rsidRPr="00272A71" w:rsidRDefault="00E50157">
      <w:pPr>
        <w:autoSpaceDE w:val="0"/>
        <w:autoSpaceDN w:val="0"/>
        <w:adjustRightInd w:val="0"/>
        <w:spacing w:after="120"/>
        <w:ind w:left="720"/>
        <w:jc w:val="both"/>
        <w:rPr>
          <w:rFonts w:asciiTheme="majorBidi" w:hAnsiTheme="majorBidi" w:cstheme="majorBidi"/>
          <w:szCs w:val="22"/>
        </w:rPr>
      </w:pPr>
      <w:r w:rsidRPr="00272A71">
        <w:rPr>
          <w:rFonts w:asciiTheme="majorBidi" w:hAnsiTheme="majorBidi" w:cstheme="majorBidi"/>
          <w:szCs w:val="22"/>
        </w:rPr>
        <w:t xml:space="preserve">The Bidder (in case of Consortium, each Consortium Member) and </w:t>
      </w:r>
      <w:r w:rsidRPr="00272A71">
        <w:rPr>
          <w:rFonts w:asciiTheme="majorBidi" w:hAnsiTheme="majorBidi" w:cstheme="majorBidi"/>
          <w:color w:val="000000"/>
          <w:szCs w:val="22"/>
        </w:rPr>
        <w:t>a proposed contractor</w:t>
      </w:r>
      <w:r w:rsidRPr="00272A71">
        <w:rPr>
          <w:rFonts w:asciiTheme="majorBidi" w:hAnsiTheme="majorBidi" w:cstheme="majorBidi"/>
          <w:szCs w:val="22"/>
        </w:rPr>
        <w:t xml:space="preserve"> shall not have failed to sign a contract in the last five (5) years. </w:t>
      </w:r>
    </w:p>
    <w:p w14:paraId="549EDB59" w14:textId="77777777" w:rsidR="00DE1926" w:rsidRPr="00272A71" w:rsidRDefault="00E50157">
      <w:pPr>
        <w:autoSpaceDE w:val="0"/>
        <w:autoSpaceDN w:val="0"/>
        <w:adjustRightInd w:val="0"/>
        <w:spacing w:line="240" w:lineRule="auto"/>
        <w:ind w:left="720" w:right="-7"/>
        <w:jc w:val="both"/>
        <w:rPr>
          <w:rFonts w:asciiTheme="majorBidi" w:hAnsiTheme="majorBidi" w:cstheme="majorBidi"/>
          <w:szCs w:val="22"/>
        </w:rPr>
      </w:pPr>
      <w:r w:rsidRPr="00272A71">
        <w:rPr>
          <w:rFonts w:asciiTheme="majorBidi" w:hAnsiTheme="majorBidi" w:cstheme="majorBidi"/>
          <w:szCs w:val="22"/>
        </w:rPr>
        <w:t xml:space="preserve">(The Bidders (in case of Consortium, each Consortium Member) and </w:t>
      </w:r>
      <w:r w:rsidRPr="00272A71">
        <w:rPr>
          <w:rFonts w:asciiTheme="majorBidi" w:hAnsiTheme="majorBidi" w:cstheme="majorBidi"/>
          <w:color w:val="000000"/>
          <w:szCs w:val="22"/>
        </w:rPr>
        <w:t>a proposed contractor</w:t>
      </w:r>
      <w:r w:rsidRPr="00272A71">
        <w:rPr>
          <w:rFonts w:asciiTheme="majorBidi" w:hAnsiTheme="majorBidi" w:cstheme="majorBidi"/>
          <w:szCs w:val="22"/>
        </w:rPr>
        <w:t xml:space="preserve"> shall provide details of such failure to sign contracts or the Bidder (in case of Consortium, each Consortium Member) and </w:t>
      </w:r>
      <w:r w:rsidRPr="00272A71">
        <w:rPr>
          <w:rFonts w:asciiTheme="majorBidi" w:hAnsiTheme="majorBidi" w:cstheme="majorBidi"/>
          <w:color w:val="000000"/>
          <w:szCs w:val="22"/>
        </w:rPr>
        <w:t>a proposed contractor</w:t>
      </w:r>
      <w:r w:rsidRPr="00272A71">
        <w:rPr>
          <w:rFonts w:asciiTheme="majorBidi" w:hAnsiTheme="majorBidi" w:cstheme="majorBidi"/>
          <w:szCs w:val="22"/>
        </w:rPr>
        <w:t xml:space="preserve"> shall submit an Affidavit in case if not applicable on [</w:t>
      </w:r>
      <w:r w:rsidRPr="00272A71">
        <w:rPr>
          <w:rFonts w:asciiTheme="majorBidi" w:hAnsiTheme="majorBidi" w:cstheme="majorBidi"/>
          <w:i/>
          <w:iCs/>
          <w:szCs w:val="22"/>
        </w:rPr>
        <w:t xml:space="preserve">PKR </w:t>
      </w:r>
      <w:r w:rsidRPr="00272A71">
        <w:rPr>
          <w:rFonts w:asciiTheme="majorBidi" w:hAnsiTheme="majorBidi" w:cstheme="majorBidi"/>
          <w:szCs w:val="22"/>
        </w:rPr>
        <w:t>[</w:t>
      </w:r>
      <w:r w:rsidRPr="00272A71">
        <w:rPr>
          <w:rFonts w:asciiTheme="majorBidi" w:hAnsiTheme="majorBidi" w:cstheme="majorBidi"/>
          <w:i/>
          <w:iCs/>
          <w:szCs w:val="22"/>
        </w:rPr>
        <w:t>relevant applicable amount to be inserted</w:t>
      </w:r>
      <w:r w:rsidRPr="00272A71">
        <w:rPr>
          <w:rFonts w:asciiTheme="majorBidi" w:hAnsiTheme="majorBidi" w:cstheme="majorBidi"/>
          <w:szCs w:val="22"/>
        </w:rPr>
        <w:t>]</w:t>
      </w:r>
      <w:r w:rsidRPr="00272A71">
        <w:rPr>
          <w:rFonts w:asciiTheme="majorBidi" w:hAnsiTheme="majorBidi" w:cstheme="majorBidi"/>
          <w:i/>
          <w:iCs/>
          <w:szCs w:val="22"/>
        </w:rPr>
        <w:t xml:space="preserve"> /- (Pakistani Rupees [relevant applicable amount to be inserted] only)</w:t>
      </w:r>
      <w:r w:rsidRPr="00272A71">
        <w:rPr>
          <w:rFonts w:asciiTheme="majorBidi" w:hAnsiTheme="majorBidi" w:cstheme="majorBidi"/>
          <w:szCs w:val="22"/>
        </w:rPr>
        <w:t>] stamp paper attested by Notary Public. Foreign Bidders’ Affidavit should be attested by Pakistani Consulate / Pakistan High Commission of their country).</w:t>
      </w:r>
    </w:p>
    <w:p w14:paraId="6D51CF21" w14:textId="77777777" w:rsidR="00DE1926" w:rsidRPr="00272A71" w:rsidRDefault="00DE1926">
      <w:pPr>
        <w:pStyle w:val="ListParagraph1"/>
        <w:spacing w:line="240" w:lineRule="auto"/>
        <w:ind w:right="-7"/>
        <w:jc w:val="both"/>
        <w:rPr>
          <w:rFonts w:asciiTheme="majorBidi" w:hAnsiTheme="majorBidi" w:cstheme="majorBidi"/>
        </w:rPr>
      </w:pPr>
    </w:p>
    <w:p w14:paraId="7684111B" w14:textId="77777777" w:rsidR="00DE1926" w:rsidRPr="00272A71" w:rsidRDefault="00E50157">
      <w:pPr>
        <w:pStyle w:val="ListParagraph1"/>
        <w:spacing w:line="240" w:lineRule="auto"/>
        <w:ind w:right="-7"/>
        <w:jc w:val="both"/>
        <w:rPr>
          <w:rFonts w:asciiTheme="majorBidi" w:hAnsiTheme="majorBidi" w:cstheme="majorBidi"/>
          <w:b/>
          <w:i/>
        </w:rPr>
      </w:pPr>
      <w:r w:rsidRPr="00272A71">
        <w:rPr>
          <w:rFonts w:asciiTheme="majorBidi" w:hAnsiTheme="majorBidi" w:cstheme="majorBidi"/>
        </w:rPr>
        <w:t xml:space="preserve">Relevant Form: </w:t>
      </w:r>
      <w:r w:rsidRPr="00272A71">
        <w:rPr>
          <w:rFonts w:asciiTheme="majorBidi" w:hAnsiTheme="majorBidi" w:cstheme="majorBidi"/>
          <w:b/>
          <w:smallCaps/>
        </w:rPr>
        <w:t>Bidding Form T5 (</w:t>
      </w:r>
      <w:r w:rsidRPr="00272A71">
        <w:rPr>
          <w:rFonts w:asciiTheme="majorBidi" w:hAnsiTheme="majorBidi" w:cstheme="majorBidi"/>
          <w:b/>
          <w:i/>
          <w:iCs/>
          <w:smallCaps/>
        </w:rPr>
        <w:t>Historical Non-Performance And Pending Litigation</w:t>
      </w:r>
      <w:r w:rsidRPr="00272A71">
        <w:rPr>
          <w:rFonts w:asciiTheme="majorBidi" w:hAnsiTheme="majorBidi" w:cstheme="majorBidi"/>
          <w:b/>
          <w:smallCaps/>
        </w:rPr>
        <w:t>) and Bidding Form T3 (</w:t>
      </w:r>
      <w:r w:rsidRPr="00272A71">
        <w:rPr>
          <w:rFonts w:asciiTheme="majorBidi" w:hAnsiTheme="majorBidi" w:cstheme="majorBidi"/>
          <w:b/>
          <w:i/>
          <w:iCs/>
          <w:smallCaps/>
        </w:rPr>
        <w:t>Form of Affidavit</w:t>
      </w:r>
      <w:r w:rsidRPr="00272A71">
        <w:rPr>
          <w:rFonts w:asciiTheme="majorBidi" w:hAnsiTheme="majorBidi" w:cstheme="majorBidi"/>
          <w:b/>
          <w:smallCaps/>
        </w:rPr>
        <w:t>)</w:t>
      </w:r>
    </w:p>
    <w:p w14:paraId="43913D35" w14:textId="77777777" w:rsidR="00DE1926" w:rsidRPr="00272A71" w:rsidRDefault="00DE1926">
      <w:pPr>
        <w:spacing w:line="240" w:lineRule="auto"/>
        <w:ind w:right="-7"/>
        <w:jc w:val="both"/>
        <w:rPr>
          <w:rFonts w:asciiTheme="majorBidi" w:hAnsiTheme="majorBidi" w:cstheme="majorBidi"/>
          <w:b/>
          <w:szCs w:val="22"/>
        </w:rPr>
      </w:pPr>
    </w:p>
    <w:p w14:paraId="35E5F298" w14:textId="77777777" w:rsidR="00DE1926" w:rsidRPr="00272A71" w:rsidRDefault="00E50157">
      <w:pPr>
        <w:pStyle w:val="ListParagraph1"/>
        <w:numPr>
          <w:ilvl w:val="0"/>
          <w:numId w:val="58"/>
        </w:numPr>
        <w:spacing w:after="0" w:line="240" w:lineRule="auto"/>
        <w:ind w:right="-7" w:hanging="720"/>
        <w:jc w:val="both"/>
        <w:rPr>
          <w:rFonts w:asciiTheme="majorBidi" w:hAnsiTheme="majorBidi" w:cstheme="majorBidi"/>
          <w:smallCaps/>
        </w:rPr>
      </w:pPr>
      <w:r w:rsidRPr="00272A71">
        <w:rPr>
          <w:rFonts w:asciiTheme="majorBidi" w:hAnsiTheme="majorBidi" w:cstheme="majorBidi"/>
          <w:b/>
          <w:smallCaps/>
          <w:color w:val="000000"/>
        </w:rPr>
        <w:t>Financial Situation / Historical Financial Performance</w:t>
      </w:r>
    </w:p>
    <w:p w14:paraId="519890FA" w14:textId="77777777" w:rsidR="00DE1926" w:rsidRPr="00272A71" w:rsidRDefault="00DE1926">
      <w:pPr>
        <w:pStyle w:val="ListParagraph1"/>
        <w:spacing w:line="240" w:lineRule="auto"/>
        <w:ind w:right="-7"/>
        <w:jc w:val="both"/>
        <w:rPr>
          <w:rFonts w:asciiTheme="majorBidi" w:hAnsiTheme="majorBidi" w:cstheme="majorBidi"/>
          <w:b/>
          <w:color w:val="000000"/>
        </w:rPr>
      </w:pPr>
    </w:p>
    <w:p w14:paraId="64FEA5E7" w14:textId="77777777" w:rsidR="00DE1926" w:rsidRPr="00272A71" w:rsidRDefault="00E50157">
      <w:pPr>
        <w:autoSpaceDE w:val="0"/>
        <w:autoSpaceDN w:val="0"/>
        <w:adjustRightInd w:val="0"/>
        <w:spacing w:line="240" w:lineRule="auto"/>
        <w:ind w:left="709"/>
        <w:jc w:val="both"/>
        <w:rPr>
          <w:rFonts w:asciiTheme="majorBidi" w:hAnsiTheme="majorBidi" w:cstheme="majorBidi"/>
          <w:color w:val="000000"/>
          <w:szCs w:val="22"/>
          <w:lang w:eastAsia="en-US"/>
        </w:rPr>
      </w:pPr>
      <w:r w:rsidRPr="00272A71">
        <w:rPr>
          <w:rFonts w:asciiTheme="majorBidi" w:hAnsiTheme="majorBidi" w:cstheme="majorBidi"/>
          <w:color w:val="000000"/>
          <w:szCs w:val="22"/>
          <w:lang w:eastAsia="en-US"/>
        </w:rPr>
        <w:t xml:space="preserve">Net Worth </w:t>
      </w:r>
    </w:p>
    <w:p w14:paraId="182F7C04" w14:textId="0F9EC22B" w:rsidR="00DE1926" w:rsidRPr="00272A71" w:rsidRDefault="00E50157" w:rsidP="001958F7">
      <w:pPr>
        <w:spacing w:line="240" w:lineRule="auto"/>
        <w:ind w:left="709" w:right="-7" w:firstLine="720"/>
        <w:jc w:val="both"/>
        <w:rPr>
          <w:rFonts w:asciiTheme="majorBidi" w:hAnsiTheme="majorBidi" w:cstheme="majorBidi"/>
          <w:color w:val="000000"/>
          <w:szCs w:val="22"/>
          <w:lang w:val="en-US" w:eastAsia="en-US"/>
        </w:rPr>
      </w:pPr>
      <w:r w:rsidRPr="00272A71">
        <w:rPr>
          <w:rFonts w:asciiTheme="majorBidi" w:hAnsiTheme="majorBidi" w:cstheme="majorBidi"/>
          <w:color w:val="000000"/>
          <w:szCs w:val="22"/>
          <w:lang w:eastAsia="en-US"/>
        </w:rPr>
        <w:t xml:space="preserve">The Bidder, or if the Bidder is a Consortium, </w:t>
      </w:r>
      <w:r w:rsidRPr="00272A71">
        <w:rPr>
          <w:rFonts w:asciiTheme="majorBidi" w:hAnsiTheme="majorBidi" w:cstheme="majorBidi"/>
          <w:szCs w:val="22"/>
        </w:rPr>
        <w:t>collectively shall have</w:t>
      </w:r>
      <w:r w:rsidRPr="00272A71">
        <w:rPr>
          <w:rFonts w:asciiTheme="majorBidi" w:hAnsiTheme="majorBidi" w:cstheme="majorBidi"/>
          <w:color w:val="000000"/>
          <w:szCs w:val="22"/>
          <w:lang w:eastAsia="en-US"/>
        </w:rPr>
        <w:t xml:space="preserve"> shall have a net worth of at least </w:t>
      </w:r>
      <w:r w:rsidRPr="00272A71">
        <w:rPr>
          <w:rFonts w:asciiTheme="majorBidi" w:hAnsiTheme="majorBidi" w:cstheme="majorBidi"/>
          <w:b/>
          <w:bCs/>
          <w:color w:val="000000"/>
          <w:szCs w:val="22"/>
          <w:lang w:eastAsia="en-US"/>
        </w:rPr>
        <w:t xml:space="preserve">PKR </w:t>
      </w:r>
      <w:r w:rsidRPr="00272A71">
        <w:rPr>
          <w:rFonts w:asciiTheme="majorBidi" w:hAnsiTheme="majorBidi" w:cstheme="majorBidi"/>
          <w:b/>
          <w:bCs/>
          <w:color w:val="000000"/>
          <w:szCs w:val="22"/>
          <w:lang w:val="en-US" w:eastAsia="en-US"/>
        </w:rPr>
        <w:t>20</w:t>
      </w:r>
      <w:r w:rsidR="001958F7">
        <w:rPr>
          <w:rFonts w:asciiTheme="majorBidi" w:hAnsiTheme="majorBidi" w:cstheme="majorBidi"/>
          <w:b/>
          <w:bCs/>
          <w:color w:val="000000"/>
          <w:szCs w:val="22"/>
          <w:lang w:val="en-US" w:eastAsia="en-US"/>
        </w:rPr>
        <w:t>,0</w:t>
      </w:r>
      <w:r w:rsidRPr="00272A71">
        <w:rPr>
          <w:rFonts w:asciiTheme="majorBidi" w:hAnsiTheme="majorBidi" w:cstheme="majorBidi"/>
          <w:b/>
          <w:bCs/>
          <w:color w:val="000000"/>
          <w:szCs w:val="22"/>
          <w:lang w:eastAsia="en-US"/>
        </w:rPr>
        <w:t>00</w:t>
      </w:r>
      <w:r w:rsidR="00FB34F9" w:rsidRPr="00272A71">
        <w:rPr>
          <w:rFonts w:asciiTheme="majorBidi" w:hAnsiTheme="majorBidi" w:cstheme="majorBidi"/>
          <w:b/>
          <w:bCs/>
          <w:color w:val="000000"/>
          <w:szCs w:val="22"/>
          <w:lang w:eastAsia="en-US"/>
        </w:rPr>
        <w:t>,</w:t>
      </w:r>
      <w:r w:rsidRPr="00272A71">
        <w:rPr>
          <w:rFonts w:asciiTheme="majorBidi" w:hAnsiTheme="majorBidi" w:cstheme="majorBidi"/>
          <w:b/>
          <w:bCs/>
          <w:color w:val="000000"/>
          <w:szCs w:val="22"/>
          <w:lang w:eastAsia="en-US"/>
        </w:rPr>
        <w:t xml:space="preserve">000/- (Pak Rupees </w:t>
      </w:r>
      <w:r w:rsidRPr="00272A71">
        <w:rPr>
          <w:rFonts w:asciiTheme="majorBidi" w:hAnsiTheme="majorBidi" w:cstheme="majorBidi"/>
          <w:b/>
          <w:bCs/>
          <w:color w:val="000000"/>
          <w:szCs w:val="22"/>
          <w:lang w:val="en-US" w:eastAsia="en-US"/>
        </w:rPr>
        <w:t>Tw</w:t>
      </w:r>
      <w:r w:rsidR="00FB34F9" w:rsidRPr="00272A71">
        <w:rPr>
          <w:rFonts w:asciiTheme="majorBidi" w:hAnsiTheme="majorBidi" w:cstheme="majorBidi"/>
          <w:b/>
          <w:bCs/>
          <w:color w:val="000000"/>
          <w:szCs w:val="22"/>
          <w:lang w:val="en-US" w:eastAsia="en-US"/>
        </w:rPr>
        <w:t>enty</w:t>
      </w:r>
      <w:r w:rsidRPr="00272A71">
        <w:rPr>
          <w:rFonts w:asciiTheme="majorBidi" w:hAnsiTheme="majorBidi" w:cstheme="majorBidi"/>
          <w:b/>
          <w:bCs/>
          <w:color w:val="000000"/>
          <w:szCs w:val="22"/>
          <w:lang w:eastAsia="en-US"/>
        </w:rPr>
        <w:t xml:space="preserve"> Million Only) </w:t>
      </w:r>
      <w:r w:rsidRPr="00272A71">
        <w:rPr>
          <w:rFonts w:asciiTheme="majorBidi" w:hAnsiTheme="majorBidi" w:cstheme="majorBidi"/>
          <w:color w:val="000000"/>
          <w:szCs w:val="22"/>
          <w:lang w:eastAsia="en-US"/>
        </w:rPr>
        <w:t xml:space="preserve">as presented in the most recent audited financial statements. </w:t>
      </w:r>
      <w:r w:rsidRPr="00272A71">
        <w:rPr>
          <w:rFonts w:asciiTheme="majorBidi" w:hAnsiTheme="majorBidi" w:cstheme="majorBidi"/>
          <w:color w:val="000000"/>
          <w:szCs w:val="22"/>
          <w:lang w:val="en-US" w:eastAsia="en-US"/>
        </w:rPr>
        <w:t>Details should be provided as per following:</w:t>
      </w:r>
    </w:p>
    <w:p w14:paraId="7AD35517" w14:textId="77777777" w:rsidR="00DE1926" w:rsidRPr="00272A71" w:rsidRDefault="00DE1926">
      <w:pPr>
        <w:autoSpaceDE w:val="0"/>
        <w:autoSpaceDN w:val="0"/>
        <w:adjustRightInd w:val="0"/>
        <w:spacing w:line="240" w:lineRule="auto"/>
        <w:ind w:left="709"/>
        <w:jc w:val="both"/>
        <w:rPr>
          <w:rFonts w:asciiTheme="majorBidi" w:hAnsiTheme="majorBidi" w:cstheme="majorBidi"/>
          <w:color w:val="000000"/>
          <w:szCs w:val="22"/>
          <w:highlight w:val="green"/>
          <w:lang w:eastAsia="en-US"/>
        </w:rPr>
      </w:pPr>
    </w:p>
    <w:p w14:paraId="18745BA7" w14:textId="77777777" w:rsidR="00DE1926" w:rsidRPr="00272A71" w:rsidRDefault="00E50157">
      <w:pPr>
        <w:spacing w:line="240" w:lineRule="auto"/>
        <w:ind w:left="720"/>
        <w:rPr>
          <w:rFonts w:asciiTheme="majorBidi" w:eastAsia="Arial Narrow" w:hAnsiTheme="majorBidi" w:cstheme="majorBidi"/>
          <w:b/>
          <w:bCs/>
          <w:szCs w:val="22"/>
        </w:rPr>
      </w:pPr>
      <w:r w:rsidRPr="00272A71">
        <w:rPr>
          <w:rFonts w:asciiTheme="majorBidi" w:eastAsia="Arial Narrow" w:hAnsiTheme="majorBidi" w:cstheme="majorBidi"/>
          <w:szCs w:val="22"/>
          <w:u w:val="single"/>
        </w:rPr>
        <w:t>Financial Year End [</w:t>
      </w:r>
      <w:r w:rsidRPr="00272A71">
        <w:rPr>
          <w:rFonts w:asciiTheme="majorBidi" w:eastAsia="Arial Narrow" w:hAnsiTheme="majorBidi" w:cstheme="majorBidi"/>
          <w:i/>
          <w:iCs/>
          <w:szCs w:val="22"/>
          <w:u w:val="single"/>
        </w:rPr>
        <w:t>insert the date and year</w:t>
      </w:r>
      <w:r w:rsidRPr="00272A71">
        <w:rPr>
          <w:rFonts w:asciiTheme="majorBidi" w:eastAsia="Arial Narrow" w:hAnsiTheme="majorBidi" w:cstheme="majorBidi"/>
          <w:szCs w:val="22"/>
          <w:u w:val="single"/>
        </w:rPr>
        <w:t>]</w:t>
      </w:r>
    </w:p>
    <w:p w14:paraId="42ECD8BB" w14:textId="77777777" w:rsidR="00DE1926" w:rsidRPr="00272A71" w:rsidRDefault="00DE1926">
      <w:pPr>
        <w:pStyle w:val="ListParagraph1"/>
        <w:spacing w:after="0" w:line="240" w:lineRule="auto"/>
        <w:ind w:left="1080"/>
        <w:rPr>
          <w:rFonts w:asciiTheme="majorBidi" w:eastAsia="Arial Narrow" w:hAnsiTheme="majorBidi" w:cstheme="majorBidi"/>
          <w:u w:val="single"/>
        </w:rPr>
      </w:pPr>
    </w:p>
    <w:p w14:paraId="13434737" w14:textId="77777777" w:rsidR="00DE1926" w:rsidRPr="00272A71" w:rsidRDefault="00E50157">
      <w:pPr>
        <w:spacing w:line="240" w:lineRule="auto"/>
        <w:ind w:left="720" w:right="-239"/>
        <w:jc w:val="both"/>
        <w:rPr>
          <w:rFonts w:asciiTheme="majorBidi" w:eastAsia="Arial Narrow" w:hAnsiTheme="majorBidi" w:cstheme="majorBidi"/>
          <w:b/>
          <w:bCs/>
          <w:szCs w:val="22"/>
        </w:rPr>
      </w:pPr>
      <w:r w:rsidRPr="00272A71">
        <w:rPr>
          <w:rFonts w:asciiTheme="majorBidi" w:eastAsia="Arial Narrow" w:hAnsiTheme="majorBidi" w:cstheme="majorBidi"/>
          <w:b/>
          <w:bCs/>
          <w:szCs w:val="22"/>
        </w:rPr>
        <w:t>Bidder (or if the Bidder is a Consortium, collective net worth)</w:t>
      </w:r>
    </w:p>
    <w:tbl>
      <w:tblPr>
        <w:tblStyle w:val="TableGrid"/>
        <w:tblW w:w="0" w:type="auto"/>
        <w:tblInd w:w="715" w:type="dxa"/>
        <w:tblLook w:val="04A0" w:firstRow="1" w:lastRow="0" w:firstColumn="1" w:lastColumn="0" w:noHBand="0" w:noVBand="1"/>
      </w:tblPr>
      <w:tblGrid>
        <w:gridCol w:w="1885"/>
        <w:gridCol w:w="2070"/>
        <w:gridCol w:w="2070"/>
        <w:gridCol w:w="1905"/>
      </w:tblGrid>
      <w:tr w:rsidR="00DE1926" w:rsidRPr="00272A71" w14:paraId="1F5EBE8C" w14:textId="77777777">
        <w:trPr>
          <w:trHeight w:val="898"/>
        </w:trPr>
        <w:tc>
          <w:tcPr>
            <w:tcW w:w="1885" w:type="dxa"/>
            <w:vAlign w:val="center"/>
          </w:tcPr>
          <w:p w14:paraId="170FD52F" w14:textId="77777777" w:rsidR="00DE1926" w:rsidRPr="00272A71" w:rsidRDefault="00E50157">
            <w:pPr>
              <w:pStyle w:val="ListParagraph1"/>
              <w:spacing w:after="0" w:line="240" w:lineRule="auto"/>
              <w:ind w:left="-15"/>
              <w:jc w:val="center"/>
              <w:rPr>
                <w:rFonts w:asciiTheme="majorBidi" w:eastAsia="Arial Narrow" w:hAnsiTheme="majorBidi" w:cstheme="majorBidi"/>
                <w:b/>
                <w:bCs/>
              </w:rPr>
            </w:pPr>
            <w:r w:rsidRPr="00272A71">
              <w:rPr>
                <w:rFonts w:asciiTheme="majorBidi" w:eastAsia="Arial Narrow" w:hAnsiTheme="majorBidi" w:cstheme="majorBidi"/>
                <w:b/>
                <w:bCs/>
              </w:rPr>
              <w:t>Years</w:t>
            </w:r>
          </w:p>
          <w:p w14:paraId="55723B7F" w14:textId="77777777" w:rsidR="00DE1926" w:rsidRPr="00272A71" w:rsidRDefault="00DE1926">
            <w:pPr>
              <w:pStyle w:val="ListParagraph1"/>
              <w:spacing w:after="0" w:line="240" w:lineRule="auto"/>
              <w:ind w:left="-15"/>
              <w:jc w:val="center"/>
              <w:rPr>
                <w:rFonts w:asciiTheme="majorBidi" w:eastAsia="Arial Narrow" w:hAnsiTheme="majorBidi" w:cstheme="majorBidi"/>
                <w:b/>
                <w:bCs/>
              </w:rPr>
            </w:pPr>
          </w:p>
          <w:p w14:paraId="1A6165A9" w14:textId="77777777" w:rsidR="00DE1926" w:rsidRPr="00272A71" w:rsidRDefault="00DE1926">
            <w:pPr>
              <w:pStyle w:val="ListParagraph1"/>
              <w:spacing w:after="0" w:line="240" w:lineRule="auto"/>
              <w:ind w:left="-15"/>
              <w:jc w:val="center"/>
              <w:rPr>
                <w:rFonts w:asciiTheme="majorBidi" w:eastAsia="Arial Narrow" w:hAnsiTheme="majorBidi" w:cstheme="majorBidi"/>
                <w:b/>
                <w:bCs/>
              </w:rPr>
            </w:pPr>
          </w:p>
        </w:tc>
        <w:tc>
          <w:tcPr>
            <w:tcW w:w="2070" w:type="dxa"/>
            <w:vAlign w:val="center"/>
          </w:tcPr>
          <w:p w14:paraId="2585B4CD" w14:textId="77777777" w:rsidR="00DE1926" w:rsidRPr="00272A71" w:rsidRDefault="00E50157">
            <w:pPr>
              <w:pStyle w:val="ListParagraph1"/>
              <w:spacing w:after="0" w:line="240" w:lineRule="auto"/>
              <w:ind w:left="-15"/>
              <w:jc w:val="center"/>
              <w:rPr>
                <w:rFonts w:asciiTheme="majorBidi" w:eastAsia="Arial Narrow" w:hAnsiTheme="majorBidi" w:cstheme="majorBidi"/>
                <w:b/>
                <w:bCs/>
              </w:rPr>
            </w:pPr>
            <w:r w:rsidRPr="00272A71">
              <w:rPr>
                <w:rFonts w:asciiTheme="majorBidi" w:eastAsia="Arial Narrow" w:hAnsiTheme="majorBidi" w:cstheme="majorBidi"/>
                <w:b/>
                <w:bCs/>
              </w:rPr>
              <w:t>Value of Total Assets</w:t>
            </w:r>
          </w:p>
          <w:p w14:paraId="1575DCFD" w14:textId="77777777" w:rsidR="00DE1926" w:rsidRPr="00272A71" w:rsidRDefault="00DE1926">
            <w:pPr>
              <w:pStyle w:val="ListParagraph1"/>
              <w:spacing w:after="0" w:line="240" w:lineRule="auto"/>
              <w:ind w:left="-15"/>
              <w:jc w:val="center"/>
              <w:rPr>
                <w:rFonts w:asciiTheme="majorBidi" w:eastAsia="Arial Narrow" w:hAnsiTheme="majorBidi" w:cstheme="majorBidi"/>
                <w:u w:val="single"/>
              </w:rPr>
            </w:pPr>
          </w:p>
        </w:tc>
        <w:tc>
          <w:tcPr>
            <w:tcW w:w="2070" w:type="dxa"/>
            <w:vAlign w:val="center"/>
          </w:tcPr>
          <w:p w14:paraId="65AB9872" w14:textId="77777777" w:rsidR="00DE1926" w:rsidRPr="00272A71" w:rsidRDefault="00E50157">
            <w:pPr>
              <w:pStyle w:val="ListParagraph1"/>
              <w:spacing w:after="0" w:line="240" w:lineRule="auto"/>
              <w:ind w:left="-15"/>
              <w:jc w:val="center"/>
              <w:rPr>
                <w:rFonts w:asciiTheme="majorBidi" w:eastAsia="Arial Narrow" w:hAnsiTheme="majorBidi" w:cstheme="majorBidi"/>
                <w:b/>
                <w:bCs/>
              </w:rPr>
            </w:pPr>
            <w:r w:rsidRPr="00272A71">
              <w:rPr>
                <w:rFonts w:asciiTheme="majorBidi" w:eastAsia="Arial Narrow" w:hAnsiTheme="majorBidi" w:cstheme="majorBidi"/>
                <w:b/>
                <w:bCs/>
              </w:rPr>
              <w:t>Total Liabilities</w:t>
            </w:r>
          </w:p>
          <w:p w14:paraId="030432A5" w14:textId="77777777" w:rsidR="00DE1926" w:rsidRPr="00272A71" w:rsidRDefault="00DE1926">
            <w:pPr>
              <w:pStyle w:val="ListParagraph1"/>
              <w:spacing w:after="0" w:line="240" w:lineRule="auto"/>
              <w:ind w:left="-15"/>
              <w:jc w:val="center"/>
              <w:rPr>
                <w:rFonts w:asciiTheme="majorBidi" w:eastAsia="Arial Narrow" w:hAnsiTheme="majorBidi" w:cstheme="majorBidi"/>
                <w:b/>
                <w:bCs/>
              </w:rPr>
            </w:pPr>
          </w:p>
          <w:p w14:paraId="5317A6A0" w14:textId="77777777" w:rsidR="00DE1926" w:rsidRPr="00272A71" w:rsidRDefault="00DE1926">
            <w:pPr>
              <w:pStyle w:val="ListParagraph1"/>
              <w:spacing w:after="0" w:line="240" w:lineRule="auto"/>
              <w:ind w:left="-15"/>
              <w:jc w:val="center"/>
              <w:rPr>
                <w:rFonts w:asciiTheme="majorBidi" w:eastAsia="Arial Narrow" w:hAnsiTheme="majorBidi" w:cstheme="majorBidi"/>
                <w:u w:val="single"/>
              </w:rPr>
            </w:pPr>
          </w:p>
        </w:tc>
        <w:tc>
          <w:tcPr>
            <w:tcW w:w="1905" w:type="dxa"/>
            <w:vAlign w:val="center"/>
          </w:tcPr>
          <w:p w14:paraId="4D603B4B" w14:textId="77777777" w:rsidR="00DE1926" w:rsidRPr="00272A71" w:rsidRDefault="00E50157">
            <w:pPr>
              <w:pStyle w:val="ListParagraph1"/>
              <w:spacing w:after="0" w:line="240" w:lineRule="auto"/>
              <w:ind w:left="-15"/>
              <w:jc w:val="center"/>
              <w:rPr>
                <w:rFonts w:asciiTheme="majorBidi" w:eastAsia="Arial Narrow" w:hAnsiTheme="majorBidi" w:cstheme="majorBidi"/>
                <w:b/>
                <w:bCs/>
              </w:rPr>
            </w:pPr>
            <w:r w:rsidRPr="00272A71">
              <w:rPr>
                <w:rFonts w:asciiTheme="majorBidi" w:eastAsia="Arial Narrow" w:hAnsiTheme="majorBidi" w:cstheme="majorBidi"/>
                <w:b/>
                <w:bCs/>
              </w:rPr>
              <w:t>Net Worth</w:t>
            </w:r>
          </w:p>
          <w:p w14:paraId="7FCF7DB1" w14:textId="77777777" w:rsidR="00DE1926" w:rsidRPr="00272A71" w:rsidRDefault="00DE1926">
            <w:pPr>
              <w:pStyle w:val="ListParagraph1"/>
              <w:spacing w:after="0" w:line="240" w:lineRule="auto"/>
              <w:ind w:left="-15"/>
              <w:jc w:val="center"/>
              <w:rPr>
                <w:rFonts w:asciiTheme="majorBidi" w:eastAsia="Arial Narrow" w:hAnsiTheme="majorBidi" w:cstheme="majorBidi"/>
                <w:b/>
                <w:bCs/>
              </w:rPr>
            </w:pPr>
          </w:p>
          <w:p w14:paraId="5615DA26" w14:textId="77777777" w:rsidR="00DE1926" w:rsidRPr="00272A71" w:rsidRDefault="00DE1926">
            <w:pPr>
              <w:pStyle w:val="ListParagraph1"/>
              <w:spacing w:after="0" w:line="240" w:lineRule="auto"/>
              <w:ind w:left="-15"/>
              <w:jc w:val="center"/>
              <w:rPr>
                <w:rFonts w:asciiTheme="majorBidi" w:eastAsia="Arial Narrow" w:hAnsiTheme="majorBidi" w:cstheme="majorBidi"/>
                <w:u w:val="single"/>
              </w:rPr>
            </w:pPr>
          </w:p>
        </w:tc>
      </w:tr>
      <w:tr w:rsidR="00DE1926" w:rsidRPr="00272A71" w14:paraId="7DDB9F35" w14:textId="77777777">
        <w:trPr>
          <w:trHeight w:val="1004"/>
        </w:trPr>
        <w:tc>
          <w:tcPr>
            <w:tcW w:w="1885" w:type="dxa"/>
            <w:vAlign w:val="center"/>
          </w:tcPr>
          <w:p w14:paraId="10C0B311" w14:textId="77777777" w:rsidR="00DE1926" w:rsidRPr="00272A71" w:rsidRDefault="00E50157">
            <w:pPr>
              <w:pStyle w:val="ListParagraph1"/>
              <w:spacing w:after="0" w:line="240" w:lineRule="auto"/>
              <w:ind w:left="-15"/>
              <w:jc w:val="center"/>
              <w:rPr>
                <w:rFonts w:asciiTheme="majorBidi" w:eastAsia="Arial Narrow" w:hAnsiTheme="majorBidi" w:cstheme="majorBidi"/>
              </w:rPr>
            </w:pPr>
            <w:r w:rsidRPr="00272A71">
              <w:rPr>
                <w:rFonts w:asciiTheme="majorBidi" w:eastAsia="Arial Narrow" w:hAnsiTheme="majorBidi" w:cstheme="majorBidi"/>
              </w:rPr>
              <w:lastRenderedPageBreak/>
              <w:t>[</w:t>
            </w:r>
            <w:r w:rsidRPr="00272A71">
              <w:rPr>
                <w:rFonts w:asciiTheme="majorBidi" w:eastAsia="Arial Narrow" w:hAnsiTheme="majorBidi" w:cstheme="majorBidi"/>
                <w:i/>
                <w:iCs/>
              </w:rPr>
              <w:t>insert the Year</w:t>
            </w:r>
            <w:r w:rsidRPr="00272A71">
              <w:rPr>
                <w:rFonts w:asciiTheme="majorBidi" w:eastAsia="Arial Narrow" w:hAnsiTheme="majorBidi" w:cstheme="majorBidi"/>
              </w:rPr>
              <w:t>]</w:t>
            </w:r>
          </w:p>
          <w:p w14:paraId="4BA23B1D" w14:textId="77777777" w:rsidR="00DE1926" w:rsidRPr="00272A71" w:rsidRDefault="00DE1926">
            <w:pPr>
              <w:pStyle w:val="ListParagraph1"/>
              <w:spacing w:after="0" w:line="240" w:lineRule="auto"/>
              <w:ind w:left="-15"/>
              <w:jc w:val="center"/>
              <w:rPr>
                <w:rFonts w:asciiTheme="majorBidi" w:eastAsia="Arial Narrow" w:hAnsiTheme="majorBidi" w:cstheme="majorBidi"/>
              </w:rPr>
            </w:pPr>
          </w:p>
        </w:tc>
        <w:tc>
          <w:tcPr>
            <w:tcW w:w="2070" w:type="dxa"/>
            <w:vAlign w:val="center"/>
          </w:tcPr>
          <w:p w14:paraId="29C29A42" w14:textId="77777777" w:rsidR="00DE1926" w:rsidRPr="00272A71" w:rsidRDefault="00E50157">
            <w:pPr>
              <w:pStyle w:val="ListParagraph1"/>
              <w:spacing w:after="0" w:line="240" w:lineRule="auto"/>
              <w:ind w:left="-15"/>
              <w:jc w:val="center"/>
              <w:rPr>
                <w:rFonts w:asciiTheme="majorBidi" w:eastAsia="Arial Narrow" w:hAnsiTheme="majorBidi" w:cstheme="majorBidi"/>
                <w:u w:val="single"/>
              </w:rPr>
            </w:pPr>
            <w:r w:rsidRPr="00272A71">
              <w:rPr>
                <w:rFonts w:asciiTheme="majorBidi" w:eastAsia="Arial Narrow" w:hAnsiTheme="majorBidi" w:cstheme="majorBidi"/>
              </w:rPr>
              <w:t>[</w:t>
            </w:r>
            <w:r w:rsidRPr="00272A71">
              <w:rPr>
                <w:rFonts w:asciiTheme="majorBidi" w:eastAsia="Arial Narrow" w:hAnsiTheme="majorBidi" w:cstheme="majorBidi"/>
                <w:i/>
                <w:iCs/>
              </w:rPr>
              <w:t>insert the amount in PKR</w:t>
            </w:r>
            <w:r w:rsidRPr="00272A71">
              <w:rPr>
                <w:rFonts w:asciiTheme="majorBidi" w:eastAsia="Arial Narrow" w:hAnsiTheme="majorBidi" w:cstheme="majorBidi"/>
              </w:rPr>
              <w:t>]</w:t>
            </w:r>
          </w:p>
        </w:tc>
        <w:tc>
          <w:tcPr>
            <w:tcW w:w="2070" w:type="dxa"/>
            <w:vAlign w:val="center"/>
          </w:tcPr>
          <w:p w14:paraId="29A49DD6" w14:textId="77777777" w:rsidR="00DE1926" w:rsidRPr="00272A71" w:rsidRDefault="00E50157">
            <w:pPr>
              <w:pStyle w:val="ListParagraph1"/>
              <w:spacing w:after="0" w:line="240" w:lineRule="auto"/>
              <w:ind w:left="-15"/>
              <w:jc w:val="center"/>
              <w:rPr>
                <w:rFonts w:asciiTheme="majorBidi" w:eastAsia="Arial Narrow" w:hAnsiTheme="majorBidi" w:cstheme="majorBidi"/>
                <w:u w:val="single"/>
              </w:rPr>
            </w:pPr>
            <w:r w:rsidRPr="00272A71">
              <w:rPr>
                <w:rFonts w:asciiTheme="majorBidi" w:eastAsia="Arial Narrow" w:hAnsiTheme="majorBidi" w:cstheme="majorBidi"/>
              </w:rPr>
              <w:t>[</w:t>
            </w:r>
            <w:r w:rsidRPr="00272A71">
              <w:rPr>
                <w:rFonts w:asciiTheme="majorBidi" w:eastAsia="Arial Narrow" w:hAnsiTheme="majorBidi" w:cstheme="majorBidi"/>
                <w:i/>
                <w:iCs/>
              </w:rPr>
              <w:t>insert the amount in PKR</w:t>
            </w:r>
            <w:r w:rsidRPr="00272A71">
              <w:rPr>
                <w:rFonts w:asciiTheme="majorBidi" w:eastAsia="Arial Narrow" w:hAnsiTheme="majorBidi" w:cstheme="majorBidi"/>
              </w:rPr>
              <w:t>]</w:t>
            </w:r>
          </w:p>
        </w:tc>
        <w:tc>
          <w:tcPr>
            <w:tcW w:w="1905" w:type="dxa"/>
            <w:vAlign w:val="center"/>
          </w:tcPr>
          <w:p w14:paraId="2B47D5A3" w14:textId="77777777" w:rsidR="00DE1926" w:rsidRPr="00272A71" w:rsidRDefault="00E50157">
            <w:pPr>
              <w:pStyle w:val="ListParagraph1"/>
              <w:spacing w:after="0" w:line="240" w:lineRule="auto"/>
              <w:ind w:left="-15"/>
              <w:jc w:val="center"/>
              <w:rPr>
                <w:rFonts w:asciiTheme="majorBidi" w:eastAsia="Arial Narrow" w:hAnsiTheme="majorBidi" w:cstheme="majorBidi"/>
                <w:u w:val="single"/>
              </w:rPr>
            </w:pPr>
            <w:r w:rsidRPr="00272A71">
              <w:rPr>
                <w:rFonts w:asciiTheme="majorBidi" w:eastAsia="Arial Narrow" w:hAnsiTheme="majorBidi" w:cstheme="majorBidi"/>
              </w:rPr>
              <w:t>[</w:t>
            </w:r>
            <w:r w:rsidRPr="00272A71">
              <w:rPr>
                <w:rFonts w:asciiTheme="majorBidi" w:eastAsia="Arial Narrow" w:hAnsiTheme="majorBidi" w:cstheme="majorBidi"/>
                <w:i/>
                <w:iCs/>
              </w:rPr>
              <w:t>insert the amount in PKR</w:t>
            </w:r>
            <w:r w:rsidRPr="00272A71">
              <w:rPr>
                <w:rFonts w:asciiTheme="majorBidi" w:eastAsia="Arial Narrow" w:hAnsiTheme="majorBidi" w:cstheme="majorBidi"/>
              </w:rPr>
              <w:t>]</w:t>
            </w:r>
          </w:p>
        </w:tc>
      </w:tr>
    </w:tbl>
    <w:p w14:paraId="6D77C204" w14:textId="77777777" w:rsidR="00DE1926" w:rsidRPr="00272A71" w:rsidRDefault="00DE1926">
      <w:pPr>
        <w:autoSpaceDE w:val="0"/>
        <w:autoSpaceDN w:val="0"/>
        <w:adjustRightInd w:val="0"/>
        <w:spacing w:line="240" w:lineRule="auto"/>
        <w:ind w:left="709"/>
        <w:jc w:val="both"/>
        <w:rPr>
          <w:rFonts w:asciiTheme="majorBidi" w:hAnsiTheme="majorBidi" w:cstheme="majorBidi"/>
          <w:color w:val="000000"/>
          <w:szCs w:val="22"/>
          <w:highlight w:val="green"/>
          <w:lang w:eastAsia="en-US"/>
        </w:rPr>
      </w:pPr>
    </w:p>
    <w:p w14:paraId="0BE5BE76" w14:textId="77777777" w:rsidR="00DE1926" w:rsidRPr="001958F7" w:rsidRDefault="00E50157">
      <w:pPr>
        <w:autoSpaceDE w:val="0"/>
        <w:autoSpaceDN w:val="0"/>
        <w:adjustRightInd w:val="0"/>
        <w:spacing w:line="240" w:lineRule="auto"/>
        <w:ind w:left="709"/>
        <w:jc w:val="both"/>
        <w:rPr>
          <w:rFonts w:asciiTheme="majorBidi" w:hAnsiTheme="majorBidi" w:cstheme="majorBidi"/>
          <w:b/>
          <w:bCs/>
          <w:color w:val="000000"/>
          <w:szCs w:val="22"/>
          <w:lang w:eastAsia="en-US"/>
        </w:rPr>
      </w:pPr>
      <w:r w:rsidRPr="001958F7">
        <w:rPr>
          <w:rFonts w:asciiTheme="majorBidi" w:hAnsiTheme="majorBidi" w:cstheme="majorBidi"/>
          <w:b/>
          <w:bCs/>
          <w:color w:val="000000"/>
          <w:szCs w:val="22"/>
          <w:lang w:eastAsia="en-US"/>
        </w:rPr>
        <w:t xml:space="preserve">Average Annual Turnover </w:t>
      </w:r>
    </w:p>
    <w:p w14:paraId="07C864E6" w14:textId="06BF51B7" w:rsidR="00DE1926" w:rsidRPr="00272A71" w:rsidRDefault="00E50157" w:rsidP="001958F7">
      <w:pPr>
        <w:spacing w:line="240" w:lineRule="auto"/>
        <w:ind w:left="709" w:right="-7" w:firstLine="720"/>
        <w:jc w:val="both"/>
        <w:rPr>
          <w:rFonts w:asciiTheme="majorBidi" w:hAnsiTheme="majorBidi" w:cstheme="majorBidi"/>
          <w:color w:val="000000"/>
          <w:szCs w:val="22"/>
          <w:lang w:val="en-US" w:eastAsia="en-US"/>
        </w:rPr>
      </w:pPr>
      <w:r w:rsidRPr="00272A71">
        <w:rPr>
          <w:rFonts w:asciiTheme="majorBidi" w:hAnsiTheme="majorBidi" w:cstheme="majorBidi"/>
          <w:color w:val="000000"/>
          <w:szCs w:val="22"/>
          <w:lang w:eastAsia="en-US"/>
        </w:rPr>
        <w:t xml:space="preserve">The Bidder, or if the Bidder is a Consortium, </w:t>
      </w:r>
      <w:r w:rsidRPr="00272A71">
        <w:rPr>
          <w:rFonts w:asciiTheme="majorBidi" w:hAnsiTheme="majorBidi" w:cstheme="majorBidi"/>
          <w:szCs w:val="22"/>
        </w:rPr>
        <w:t>collectively shall have</w:t>
      </w:r>
      <w:r w:rsidRPr="00272A71">
        <w:rPr>
          <w:rFonts w:asciiTheme="majorBidi" w:hAnsiTheme="majorBidi" w:cstheme="majorBidi"/>
          <w:color w:val="000000"/>
          <w:szCs w:val="22"/>
          <w:lang w:eastAsia="en-US"/>
        </w:rPr>
        <w:t xml:space="preserve"> shall have </w:t>
      </w:r>
      <w:r w:rsidRPr="00272A71">
        <w:rPr>
          <w:rFonts w:asciiTheme="majorBidi" w:hAnsiTheme="majorBidi" w:cstheme="majorBidi"/>
          <w:color w:val="000000"/>
          <w:szCs w:val="22"/>
          <w:lang w:val="en-US" w:eastAsia="en-US"/>
        </w:rPr>
        <w:t>a</w:t>
      </w:r>
      <w:r w:rsidRPr="00272A71">
        <w:rPr>
          <w:rFonts w:asciiTheme="majorBidi" w:hAnsiTheme="majorBidi" w:cstheme="majorBidi"/>
          <w:color w:val="000000"/>
          <w:szCs w:val="22"/>
          <w:lang w:eastAsia="en-US"/>
        </w:rPr>
        <w:t xml:space="preserve">n average annual turnover of </w:t>
      </w:r>
      <w:r w:rsidRPr="00272A71">
        <w:rPr>
          <w:rFonts w:asciiTheme="majorBidi" w:hAnsiTheme="majorBidi" w:cstheme="majorBidi"/>
          <w:b/>
          <w:bCs/>
          <w:color w:val="000000"/>
          <w:szCs w:val="22"/>
          <w:lang w:eastAsia="en-US"/>
        </w:rPr>
        <w:t xml:space="preserve">PKR </w:t>
      </w:r>
      <w:r w:rsidRPr="00272A71">
        <w:rPr>
          <w:rFonts w:asciiTheme="majorBidi" w:hAnsiTheme="majorBidi" w:cstheme="majorBidi"/>
          <w:b/>
          <w:bCs/>
          <w:color w:val="000000"/>
          <w:szCs w:val="22"/>
          <w:lang w:val="en-US" w:eastAsia="en-US"/>
        </w:rPr>
        <w:t>40</w:t>
      </w:r>
      <w:r w:rsidRPr="00272A71">
        <w:rPr>
          <w:rFonts w:asciiTheme="majorBidi" w:hAnsiTheme="majorBidi" w:cstheme="majorBidi"/>
          <w:b/>
          <w:bCs/>
          <w:color w:val="000000"/>
          <w:szCs w:val="22"/>
          <w:lang w:eastAsia="en-US"/>
        </w:rPr>
        <w:t xml:space="preserve">,000,000/- (Pak Rupees </w:t>
      </w:r>
      <w:r w:rsidR="001958F7">
        <w:rPr>
          <w:rFonts w:asciiTheme="majorBidi" w:hAnsiTheme="majorBidi" w:cstheme="majorBidi"/>
          <w:b/>
          <w:bCs/>
          <w:color w:val="000000"/>
          <w:szCs w:val="22"/>
          <w:lang w:val="en-US" w:eastAsia="en-US"/>
        </w:rPr>
        <w:t>Fo</w:t>
      </w:r>
      <w:r w:rsidRPr="00272A71">
        <w:rPr>
          <w:rFonts w:asciiTheme="majorBidi" w:hAnsiTheme="majorBidi" w:cstheme="majorBidi"/>
          <w:b/>
          <w:bCs/>
          <w:color w:val="000000"/>
          <w:szCs w:val="22"/>
          <w:lang w:val="en-US" w:eastAsia="en-US"/>
        </w:rPr>
        <w:t>r</w:t>
      </w:r>
      <w:r w:rsidR="00FB34F9" w:rsidRPr="00272A71">
        <w:rPr>
          <w:rFonts w:asciiTheme="majorBidi" w:hAnsiTheme="majorBidi" w:cstheme="majorBidi"/>
          <w:b/>
          <w:bCs/>
          <w:color w:val="000000"/>
          <w:szCs w:val="22"/>
          <w:lang w:val="en-US" w:eastAsia="en-US"/>
        </w:rPr>
        <w:t xml:space="preserve">ty </w:t>
      </w:r>
      <w:r w:rsidRPr="00272A71">
        <w:rPr>
          <w:rFonts w:asciiTheme="majorBidi" w:hAnsiTheme="majorBidi" w:cstheme="majorBidi"/>
          <w:b/>
          <w:bCs/>
          <w:color w:val="000000"/>
          <w:szCs w:val="22"/>
          <w:lang w:eastAsia="en-US"/>
        </w:rPr>
        <w:t xml:space="preserve">Million Only) </w:t>
      </w:r>
      <w:r w:rsidRPr="00272A71">
        <w:rPr>
          <w:rFonts w:asciiTheme="majorBidi" w:hAnsiTheme="majorBidi" w:cstheme="majorBidi"/>
          <w:color w:val="000000"/>
          <w:szCs w:val="22"/>
          <w:lang w:eastAsia="en-US"/>
        </w:rPr>
        <w:t xml:space="preserve">over the last three (3) years audited financial statements. </w:t>
      </w:r>
      <w:r w:rsidRPr="00272A71">
        <w:rPr>
          <w:rFonts w:asciiTheme="majorBidi" w:hAnsiTheme="majorBidi" w:cstheme="majorBidi"/>
          <w:color w:val="000000"/>
          <w:szCs w:val="22"/>
          <w:lang w:val="en-US" w:eastAsia="en-US"/>
        </w:rPr>
        <w:t>Details should be provided as per following:</w:t>
      </w:r>
    </w:p>
    <w:p w14:paraId="2DD38F97" w14:textId="77777777" w:rsidR="00DE1926" w:rsidRPr="00272A71" w:rsidRDefault="00DE1926">
      <w:pPr>
        <w:spacing w:line="240" w:lineRule="auto"/>
        <w:ind w:left="709" w:right="-7" w:firstLine="720"/>
        <w:jc w:val="both"/>
        <w:rPr>
          <w:rFonts w:asciiTheme="majorBidi" w:hAnsiTheme="majorBidi" w:cstheme="majorBidi"/>
          <w:color w:val="000000"/>
          <w:szCs w:val="22"/>
          <w:lang w:eastAsia="en-US"/>
        </w:rPr>
      </w:pPr>
    </w:p>
    <w:p w14:paraId="28386B00" w14:textId="77777777" w:rsidR="00DE1926" w:rsidRPr="00272A71" w:rsidRDefault="00E50157">
      <w:pPr>
        <w:spacing w:line="240" w:lineRule="auto"/>
        <w:ind w:left="720"/>
        <w:rPr>
          <w:rFonts w:asciiTheme="majorBidi" w:eastAsia="Arial Narrow" w:hAnsiTheme="majorBidi" w:cstheme="majorBidi"/>
          <w:b/>
          <w:bCs/>
          <w:szCs w:val="22"/>
        </w:rPr>
      </w:pPr>
      <w:r w:rsidRPr="00272A71">
        <w:rPr>
          <w:rFonts w:asciiTheme="majorBidi" w:eastAsia="Arial Narrow" w:hAnsiTheme="majorBidi" w:cstheme="majorBidi"/>
          <w:szCs w:val="22"/>
          <w:u w:val="single"/>
        </w:rPr>
        <w:t>Financial Year End [</w:t>
      </w:r>
      <w:r w:rsidRPr="00272A71">
        <w:rPr>
          <w:rFonts w:asciiTheme="majorBidi" w:eastAsia="Arial Narrow" w:hAnsiTheme="majorBidi" w:cstheme="majorBidi"/>
          <w:i/>
          <w:iCs/>
          <w:szCs w:val="22"/>
          <w:u w:val="single"/>
        </w:rPr>
        <w:t>insert the date and year</w:t>
      </w:r>
      <w:r w:rsidRPr="00272A71">
        <w:rPr>
          <w:rFonts w:asciiTheme="majorBidi" w:eastAsia="Arial Narrow" w:hAnsiTheme="majorBidi" w:cstheme="majorBidi"/>
          <w:szCs w:val="22"/>
          <w:u w:val="single"/>
        </w:rPr>
        <w:t>]</w:t>
      </w:r>
    </w:p>
    <w:p w14:paraId="176D9BFF" w14:textId="77777777" w:rsidR="00DE1926" w:rsidRPr="00272A71" w:rsidRDefault="00DE1926">
      <w:pPr>
        <w:pStyle w:val="ListParagraph1"/>
        <w:spacing w:after="0" w:line="240" w:lineRule="auto"/>
        <w:ind w:left="1080"/>
        <w:rPr>
          <w:rFonts w:asciiTheme="majorBidi" w:eastAsia="Arial Narrow" w:hAnsiTheme="majorBidi" w:cstheme="majorBidi"/>
          <w:u w:val="single"/>
        </w:rPr>
      </w:pPr>
    </w:p>
    <w:p w14:paraId="63063391" w14:textId="77777777" w:rsidR="00DE1926" w:rsidRPr="00272A71" w:rsidRDefault="00E50157">
      <w:pPr>
        <w:spacing w:line="240" w:lineRule="auto"/>
        <w:ind w:left="720" w:right="-239"/>
        <w:jc w:val="both"/>
        <w:rPr>
          <w:rFonts w:asciiTheme="majorBidi" w:eastAsia="Arial Narrow" w:hAnsiTheme="majorBidi" w:cstheme="majorBidi"/>
          <w:b/>
          <w:bCs/>
          <w:szCs w:val="22"/>
        </w:rPr>
      </w:pPr>
      <w:r w:rsidRPr="00272A71">
        <w:rPr>
          <w:rFonts w:asciiTheme="majorBidi" w:eastAsia="Arial Narrow" w:hAnsiTheme="majorBidi" w:cstheme="majorBidi"/>
          <w:b/>
          <w:bCs/>
          <w:szCs w:val="22"/>
        </w:rPr>
        <w:t>Bidder (or if the Bidder is a Consortium, collective turnover)</w:t>
      </w:r>
    </w:p>
    <w:p w14:paraId="7FF528C6" w14:textId="77777777" w:rsidR="00DE1926" w:rsidRPr="00272A71" w:rsidRDefault="00DE1926">
      <w:pPr>
        <w:pStyle w:val="ListParagraph1"/>
        <w:spacing w:after="0" w:line="240" w:lineRule="auto"/>
        <w:ind w:left="1080"/>
        <w:rPr>
          <w:rFonts w:asciiTheme="majorBidi" w:eastAsia="Arial Narrow" w:hAnsiTheme="majorBidi" w:cstheme="majorBidi"/>
          <w:b/>
          <w:bCs/>
        </w:rPr>
      </w:pPr>
    </w:p>
    <w:tbl>
      <w:tblPr>
        <w:tblStyle w:val="TableGrid"/>
        <w:tblW w:w="0" w:type="auto"/>
        <w:tblInd w:w="715" w:type="dxa"/>
        <w:tblLook w:val="04A0" w:firstRow="1" w:lastRow="0" w:firstColumn="1" w:lastColumn="0" w:noHBand="0" w:noVBand="1"/>
      </w:tblPr>
      <w:tblGrid>
        <w:gridCol w:w="1705"/>
        <w:gridCol w:w="2700"/>
        <w:gridCol w:w="3525"/>
      </w:tblGrid>
      <w:tr w:rsidR="00DE1926" w14:paraId="4B801389" w14:textId="77777777">
        <w:trPr>
          <w:trHeight w:val="1092"/>
        </w:trPr>
        <w:tc>
          <w:tcPr>
            <w:tcW w:w="1705" w:type="dxa"/>
            <w:vAlign w:val="center"/>
          </w:tcPr>
          <w:p w14:paraId="7B2A31BB" w14:textId="77777777" w:rsidR="00DE1926" w:rsidRDefault="00E50157">
            <w:pPr>
              <w:pStyle w:val="ListParagraph1"/>
              <w:spacing w:after="0" w:line="240" w:lineRule="auto"/>
              <w:ind w:left="0"/>
              <w:jc w:val="center"/>
              <w:rPr>
                <w:rFonts w:ascii="Book Antiqua" w:eastAsia="Arial Narrow" w:hAnsi="Book Antiqua" w:cs="Arial Narrow"/>
                <w:b/>
                <w:bCs/>
              </w:rPr>
            </w:pPr>
            <w:r>
              <w:rPr>
                <w:rFonts w:ascii="Book Antiqua" w:eastAsia="Arial Narrow" w:hAnsi="Book Antiqua" w:cs="Arial Narrow"/>
                <w:b/>
                <w:bCs/>
              </w:rPr>
              <w:t>Years</w:t>
            </w:r>
          </w:p>
        </w:tc>
        <w:tc>
          <w:tcPr>
            <w:tcW w:w="2700" w:type="dxa"/>
            <w:vAlign w:val="center"/>
          </w:tcPr>
          <w:p w14:paraId="1CC2D23D" w14:textId="77777777" w:rsidR="00DE1926" w:rsidRDefault="00E50157">
            <w:pPr>
              <w:pStyle w:val="ListParagraph1"/>
              <w:spacing w:after="0" w:line="240" w:lineRule="auto"/>
              <w:ind w:left="0"/>
              <w:jc w:val="center"/>
              <w:rPr>
                <w:rFonts w:ascii="Book Antiqua" w:eastAsia="Arial Narrow" w:hAnsi="Book Antiqua" w:cs="Arial Narrow"/>
                <w:b/>
                <w:bCs/>
              </w:rPr>
            </w:pPr>
            <w:r>
              <w:rPr>
                <w:rFonts w:ascii="Book Antiqua" w:eastAsia="Arial Narrow" w:hAnsi="Book Antiqua" w:cs="Arial Narrow"/>
                <w:b/>
                <w:bCs/>
              </w:rPr>
              <w:t>Turn Over</w:t>
            </w:r>
          </w:p>
        </w:tc>
        <w:tc>
          <w:tcPr>
            <w:tcW w:w="3525" w:type="dxa"/>
            <w:vAlign w:val="center"/>
          </w:tcPr>
          <w:p w14:paraId="79083903" w14:textId="77777777" w:rsidR="00DE1926" w:rsidRDefault="00E50157">
            <w:pPr>
              <w:pStyle w:val="ListParagraph1"/>
              <w:spacing w:after="0" w:line="240" w:lineRule="auto"/>
              <w:ind w:left="0"/>
              <w:jc w:val="center"/>
              <w:rPr>
                <w:rFonts w:ascii="Book Antiqua" w:eastAsia="Arial Narrow" w:hAnsi="Book Antiqua" w:cs="Arial Narrow"/>
                <w:b/>
                <w:bCs/>
              </w:rPr>
            </w:pPr>
            <w:r>
              <w:rPr>
                <w:rFonts w:ascii="Book Antiqua" w:eastAsia="Arial Narrow" w:hAnsi="Book Antiqua" w:cs="Arial Narrow"/>
                <w:b/>
                <w:bCs/>
              </w:rPr>
              <w:t>Average Turn Over</w:t>
            </w:r>
          </w:p>
        </w:tc>
      </w:tr>
      <w:tr w:rsidR="00DE1926" w14:paraId="659AF832" w14:textId="77777777">
        <w:trPr>
          <w:trHeight w:val="1123"/>
        </w:trPr>
        <w:tc>
          <w:tcPr>
            <w:tcW w:w="1705" w:type="dxa"/>
            <w:vAlign w:val="center"/>
          </w:tcPr>
          <w:p w14:paraId="0B7A5AE5" w14:textId="77777777" w:rsidR="00DE1926" w:rsidRDefault="00E50157">
            <w:pPr>
              <w:pStyle w:val="ListParagraph1"/>
              <w:spacing w:after="0" w:line="240" w:lineRule="auto"/>
              <w:ind w:left="0"/>
              <w:jc w:val="center"/>
              <w:rPr>
                <w:rFonts w:ascii="Book Antiqua" w:eastAsia="Arial Narrow" w:hAnsi="Book Antiqua" w:cs="Arial Narrow"/>
              </w:rPr>
            </w:pPr>
            <w:r>
              <w:rPr>
                <w:rFonts w:ascii="Book Antiqua" w:eastAsia="Arial Narrow" w:hAnsi="Book Antiqua" w:cs="Arial Narrow"/>
              </w:rPr>
              <w:t>[</w:t>
            </w:r>
            <w:r>
              <w:rPr>
                <w:rFonts w:ascii="Book Antiqua" w:eastAsia="Arial Narrow" w:hAnsi="Book Antiqua" w:cs="Arial Narrow"/>
                <w:i/>
                <w:iCs/>
              </w:rPr>
              <w:t>insert the Year</w:t>
            </w:r>
            <w:r>
              <w:rPr>
                <w:rFonts w:ascii="Book Antiqua" w:eastAsia="Arial Narrow" w:hAnsi="Book Antiqua" w:cs="Arial Narrow"/>
              </w:rPr>
              <w:t>]</w:t>
            </w:r>
          </w:p>
        </w:tc>
        <w:tc>
          <w:tcPr>
            <w:tcW w:w="2700" w:type="dxa"/>
            <w:vAlign w:val="center"/>
          </w:tcPr>
          <w:p w14:paraId="6FFDBAC9" w14:textId="77777777" w:rsidR="00DE1926" w:rsidRDefault="00E50157">
            <w:pPr>
              <w:pStyle w:val="ListParagraph1"/>
              <w:spacing w:after="0" w:line="240" w:lineRule="auto"/>
              <w:ind w:left="0"/>
              <w:jc w:val="center"/>
              <w:rPr>
                <w:rFonts w:ascii="Book Antiqua" w:eastAsia="Arial Narrow" w:hAnsi="Book Antiqua" w:cs="Arial Narrow"/>
              </w:rPr>
            </w:pPr>
            <w:r>
              <w:rPr>
                <w:rFonts w:ascii="Book Antiqua" w:eastAsia="Arial Narrow" w:hAnsi="Book Antiqua" w:cs="Arial Narrow"/>
              </w:rPr>
              <w:t>[</w:t>
            </w:r>
            <w:r>
              <w:rPr>
                <w:rFonts w:ascii="Book Antiqua" w:eastAsia="Arial Narrow" w:hAnsi="Book Antiqua" w:cs="Arial Narrow"/>
                <w:i/>
                <w:iCs/>
              </w:rPr>
              <w:t>insert the amount in PKR</w:t>
            </w:r>
            <w:r>
              <w:rPr>
                <w:rFonts w:ascii="Book Antiqua" w:eastAsia="Arial Narrow" w:hAnsi="Book Antiqua" w:cs="Arial Narrow"/>
              </w:rPr>
              <w:t>]</w:t>
            </w:r>
          </w:p>
        </w:tc>
        <w:tc>
          <w:tcPr>
            <w:tcW w:w="3525" w:type="dxa"/>
            <w:vAlign w:val="center"/>
          </w:tcPr>
          <w:p w14:paraId="73F3A8AD" w14:textId="77777777" w:rsidR="00DE1926" w:rsidRDefault="00E50157">
            <w:pPr>
              <w:pStyle w:val="ListParagraph1"/>
              <w:spacing w:after="0" w:line="240" w:lineRule="auto"/>
              <w:ind w:left="0"/>
              <w:jc w:val="center"/>
              <w:rPr>
                <w:rFonts w:ascii="Book Antiqua" w:eastAsia="Arial Narrow" w:hAnsi="Book Antiqua" w:cs="Arial Narrow"/>
              </w:rPr>
            </w:pPr>
            <w:r>
              <w:rPr>
                <w:rFonts w:ascii="Book Antiqua" w:eastAsia="Arial Narrow" w:hAnsi="Book Antiqua" w:cs="Arial Narrow"/>
              </w:rPr>
              <w:t>-</w:t>
            </w:r>
          </w:p>
        </w:tc>
      </w:tr>
      <w:tr w:rsidR="00DE1926" w14:paraId="663E3F02" w14:textId="77777777">
        <w:trPr>
          <w:trHeight w:val="1123"/>
        </w:trPr>
        <w:tc>
          <w:tcPr>
            <w:tcW w:w="1705" w:type="dxa"/>
            <w:vAlign w:val="center"/>
          </w:tcPr>
          <w:p w14:paraId="0530800B" w14:textId="77777777" w:rsidR="00DE1926" w:rsidRDefault="00E50157">
            <w:pPr>
              <w:pStyle w:val="ListParagraph1"/>
              <w:spacing w:after="0" w:line="240" w:lineRule="auto"/>
              <w:ind w:left="0"/>
              <w:jc w:val="center"/>
              <w:rPr>
                <w:rFonts w:ascii="Book Antiqua" w:eastAsia="Arial Narrow" w:hAnsi="Book Antiqua" w:cs="Arial Narrow"/>
              </w:rPr>
            </w:pPr>
            <w:r>
              <w:rPr>
                <w:rFonts w:ascii="Book Antiqua" w:eastAsia="Arial Narrow" w:hAnsi="Book Antiqua" w:cs="Arial Narrow"/>
              </w:rPr>
              <w:t>[</w:t>
            </w:r>
            <w:r>
              <w:rPr>
                <w:rFonts w:ascii="Book Antiqua" w:eastAsia="Arial Narrow" w:hAnsi="Book Antiqua" w:cs="Arial Narrow"/>
                <w:i/>
                <w:iCs/>
              </w:rPr>
              <w:t>insert the Year</w:t>
            </w:r>
            <w:r>
              <w:rPr>
                <w:rFonts w:ascii="Book Antiqua" w:eastAsia="Arial Narrow" w:hAnsi="Book Antiqua" w:cs="Arial Narrow"/>
              </w:rPr>
              <w:t>]</w:t>
            </w:r>
          </w:p>
        </w:tc>
        <w:tc>
          <w:tcPr>
            <w:tcW w:w="2700" w:type="dxa"/>
            <w:vAlign w:val="center"/>
          </w:tcPr>
          <w:p w14:paraId="30ACCC5C" w14:textId="77777777" w:rsidR="00DE1926" w:rsidRDefault="00E50157">
            <w:pPr>
              <w:pStyle w:val="ListParagraph1"/>
              <w:spacing w:after="0" w:line="240" w:lineRule="auto"/>
              <w:ind w:left="0"/>
              <w:jc w:val="center"/>
              <w:rPr>
                <w:rFonts w:ascii="Book Antiqua" w:eastAsia="Arial Narrow" w:hAnsi="Book Antiqua" w:cs="Arial Narrow"/>
              </w:rPr>
            </w:pPr>
            <w:r>
              <w:rPr>
                <w:rFonts w:ascii="Book Antiqua" w:eastAsia="Arial Narrow" w:hAnsi="Book Antiqua" w:cs="Arial Narrow"/>
              </w:rPr>
              <w:t>[</w:t>
            </w:r>
            <w:r>
              <w:rPr>
                <w:rFonts w:ascii="Book Antiqua" w:eastAsia="Arial Narrow" w:hAnsi="Book Antiqua" w:cs="Arial Narrow"/>
                <w:i/>
                <w:iCs/>
              </w:rPr>
              <w:t>insert the amount in PKR</w:t>
            </w:r>
            <w:r>
              <w:rPr>
                <w:rFonts w:ascii="Book Antiqua" w:eastAsia="Arial Narrow" w:hAnsi="Book Antiqua" w:cs="Arial Narrow"/>
              </w:rPr>
              <w:t>]</w:t>
            </w:r>
          </w:p>
        </w:tc>
        <w:tc>
          <w:tcPr>
            <w:tcW w:w="3525" w:type="dxa"/>
            <w:vAlign w:val="center"/>
          </w:tcPr>
          <w:p w14:paraId="7028BF42" w14:textId="77777777" w:rsidR="00DE1926" w:rsidRDefault="00E50157">
            <w:pPr>
              <w:pStyle w:val="ListParagraph1"/>
              <w:spacing w:after="0" w:line="240" w:lineRule="auto"/>
              <w:ind w:left="0"/>
              <w:jc w:val="center"/>
              <w:rPr>
                <w:rFonts w:ascii="Book Antiqua" w:eastAsia="Arial Narrow" w:hAnsi="Book Antiqua" w:cs="Arial Narrow"/>
              </w:rPr>
            </w:pPr>
            <w:r>
              <w:rPr>
                <w:rFonts w:ascii="Book Antiqua" w:eastAsia="Arial Narrow" w:hAnsi="Book Antiqua" w:cs="Arial Narrow"/>
              </w:rPr>
              <w:t>[</w:t>
            </w:r>
            <w:r>
              <w:rPr>
                <w:rFonts w:ascii="Book Antiqua" w:eastAsia="Arial Narrow" w:hAnsi="Book Antiqua" w:cs="Arial Narrow"/>
                <w:i/>
                <w:iCs/>
              </w:rPr>
              <w:t>insert the Average amount in PKR</w:t>
            </w:r>
            <w:r>
              <w:rPr>
                <w:rFonts w:ascii="Book Antiqua" w:eastAsia="Arial Narrow" w:hAnsi="Book Antiqua" w:cs="Arial Narrow"/>
              </w:rPr>
              <w:t>]</w:t>
            </w:r>
          </w:p>
        </w:tc>
      </w:tr>
      <w:tr w:rsidR="00DE1926" w14:paraId="28B29A2E" w14:textId="77777777">
        <w:trPr>
          <w:trHeight w:val="1123"/>
        </w:trPr>
        <w:tc>
          <w:tcPr>
            <w:tcW w:w="1705" w:type="dxa"/>
            <w:vAlign w:val="center"/>
          </w:tcPr>
          <w:p w14:paraId="7D042FA0" w14:textId="77777777" w:rsidR="00DE1926" w:rsidRDefault="00E50157">
            <w:pPr>
              <w:pStyle w:val="ListParagraph1"/>
              <w:spacing w:after="0" w:line="240" w:lineRule="auto"/>
              <w:ind w:left="0"/>
              <w:jc w:val="center"/>
              <w:rPr>
                <w:rFonts w:ascii="Book Antiqua" w:eastAsia="Arial Narrow" w:hAnsi="Book Antiqua" w:cs="Arial Narrow"/>
              </w:rPr>
            </w:pPr>
            <w:r>
              <w:rPr>
                <w:rFonts w:ascii="Book Antiqua" w:eastAsia="Arial Narrow" w:hAnsi="Book Antiqua" w:cs="Arial Narrow"/>
              </w:rPr>
              <w:t>[</w:t>
            </w:r>
            <w:r>
              <w:rPr>
                <w:rFonts w:ascii="Book Antiqua" w:eastAsia="Arial Narrow" w:hAnsi="Book Antiqua" w:cs="Arial Narrow"/>
                <w:i/>
                <w:iCs/>
              </w:rPr>
              <w:t>insert the Year</w:t>
            </w:r>
            <w:r>
              <w:rPr>
                <w:rFonts w:ascii="Book Antiqua" w:eastAsia="Arial Narrow" w:hAnsi="Book Antiqua" w:cs="Arial Narrow"/>
              </w:rPr>
              <w:t>]</w:t>
            </w:r>
          </w:p>
        </w:tc>
        <w:tc>
          <w:tcPr>
            <w:tcW w:w="2700" w:type="dxa"/>
            <w:vAlign w:val="center"/>
          </w:tcPr>
          <w:p w14:paraId="24A40FA7" w14:textId="77777777" w:rsidR="00DE1926" w:rsidRDefault="00E50157">
            <w:pPr>
              <w:pStyle w:val="ListParagraph1"/>
              <w:spacing w:after="0" w:line="240" w:lineRule="auto"/>
              <w:ind w:left="0"/>
              <w:jc w:val="center"/>
              <w:rPr>
                <w:rFonts w:ascii="Book Antiqua" w:eastAsia="Arial Narrow" w:hAnsi="Book Antiqua" w:cs="Arial Narrow"/>
              </w:rPr>
            </w:pPr>
            <w:r>
              <w:rPr>
                <w:rFonts w:ascii="Book Antiqua" w:eastAsia="Arial Narrow" w:hAnsi="Book Antiqua" w:cs="Arial Narrow"/>
              </w:rPr>
              <w:t>[</w:t>
            </w:r>
            <w:r>
              <w:rPr>
                <w:rFonts w:ascii="Book Antiqua" w:eastAsia="Arial Narrow" w:hAnsi="Book Antiqua" w:cs="Arial Narrow"/>
                <w:i/>
                <w:iCs/>
              </w:rPr>
              <w:t>insert the amount in PKR</w:t>
            </w:r>
            <w:r>
              <w:rPr>
                <w:rFonts w:ascii="Book Antiqua" w:eastAsia="Arial Narrow" w:hAnsi="Book Antiqua" w:cs="Arial Narrow"/>
              </w:rPr>
              <w:t>]</w:t>
            </w:r>
          </w:p>
        </w:tc>
        <w:tc>
          <w:tcPr>
            <w:tcW w:w="3525" w:type="dxa"/>
            <w:vAlign w:val="center"/>
          </w:tcPr>
          <w:p w14:paraId="44F93D54" w14:textId="77777777" w:rsidR="00DE1926" w:rsidRDefault="00E50157">
            <w:pPr>
              <w:pStyle w:val="ListParagraph1"/>
              <w:spacing w:after="0" w:line="240" w:lineRule="auto"/>
              <w:ind w:left="0"/>
              <w:jc w:val="center"/>
              <w:rPr>
                <w:rFonts w:ascii="Book Antiqua" w:eastAsia="Arial Narrow" w:hAnsi="Book Antiqua" w:cs="Arial Narrow"/>
              </w:rPr>
            </w:pPr>
            <w:r>
              <w:rPr>
                <w:rFonts w:ascii="Book Antiqua" w:eastAsia="Arial Narrow" w:hAnsi="Book Antiqua" w:cs="Arial Narrow"/>
              </w:rPr>
              <w:t>[</w:t>
            </w:r>
            <w:r>
              <w:rPr>
                <w:rFonts w:ascii="Book Antiqua" w:eastAsia="Arial Narrow" w:hAnsi="Book Antiqua" w:cs="Arial Narrow"/>
                <w:i/>
                <w:iCs/>
              </w:rPr>
              <w:t>insert the Average amount in PKR</w:t>
            </w:r>
            <w:r>
              <w:rPr>
                <w:rFonts w:ascii="Book Antiqua" w:eastAsia="Arial Narrow" w:hAnsi="Book Antiqua" w:cs="Arial Narrow"/>
              </w:rPr>
              <w:t>]</w:t>
            </w:r>
          </w:p>
        </w:tc>
      </w:tr>
    </w:tbl>
    <w:p w14:paraId="66D1A84E" w14:textId="77777777" w:rsidR="00DE1926" w:rsidRDefault="00DE1926">
      <w:pPr>
        <w:spacing w:line="240" w:lineRule="auto"/>
        <w:ind w:left="709" w:right="-7" w:firstLine="720"/>
        <w:jc w:val="both"/>
      </w:pPr>
    </w:p>
    <w:p w14:paraId="1432B120" w14:textId="77777777" w:rsidR="00DE1926" w:rsidRDefault="00DE1926">
      <w:pPr>
        <w:pStyle w:val="ListParagraph1"/>
        <w:spacing w:line="240" w:lineRule="auto"/>
        <w:ind w:left="1440" w:right="-7"/>
        <w:jc w:val="both"/>
      </w:pPr>
    </w:p>
    <w:p w14:paraId="77C1C49B" w14:textId="77777777" w:rsidR="00DE1926" w:rsidRDefault="00DE1926">
      <w:pPr>
        <w:spacing w:line="240" w:lineRule="auto"/>
        <w:ind w:right="-7"/>
        <w:jc w:val="both"/>
        <w:rPr>
          <w:color w:val="000000"/>
        </w:rPr>
      </w:pPr>
    </w:p>
    <w:p w14:paraId="5FA0600C" w14:textId="77777777" w:rsidR="00DE1926" w:rsidRDefault="00E50157">
      <w:pPr>
        <w:spacing w:line="240" w:lineRule="auto"/>
        <w:rPr>
          <w:i/>
          <w:iCs/>
        </w:rPr>
      </w:pPr>
      <w:r>
        <w:rPr>
          <w:i/>
          <w:iCs/>
        </w:rPr>
        <w:br w:type="page"/>
      </w:r>
    </w:p>
    <w:p w14:paraId="2691A260" w14:textId="77777777" w:rsidR="00DE1926" w:rsidRDefault="00E50157">
      <w:pPr>
        <w:pStyle w:val="Style1"/>
        <w:spacing w:before="120" w:after="240" w:line="269" w:lineRule="auto"/>
        <w:ind w:left="450"/>
        <w:rPr>
          <w:b w:val="0"/>
          <w:bCs/>
          <w:smallCaps w:val="0"/>
        </w:rPr>
      </w:pPr>
      <w:bookmarkStart w:id="182" w:name="_Toc92813805"/>
      <w:r>
        <w:lastRenderedPageBreak/>
        <w:t>Annexure B – Evaluation Criteria</w:t>
      </w:r>
      <w:bookmarkEnd w:id="182"/>
      <w:r>
        <w:t xml:space="preserve"> </w:t>
      </w:r>
    </w:p>
    <w:p w14:paraId="3C0EF393" w14:textId="77777777" w:rsidR="00DE1926" w:rsidRDefault="00E50157">
      <w:pPr>
        <w:pStyle w:val="ListParagraph1"/>
        <w:widowControl w:val="0"/>
        <w:numPr>
          <w:ilvl w:val="2"/>
          <w:numId w:val="60"/>
        </w:numPr>
        <w:spacing w:before="120" w:after="240" w:line="269" w:lineRule="auto"/>
        <w:ind w:left="720"/>
        <w:jc w:val="both"/>
        <w:rPr>
          <w:rFonts w:ascii="Times New Roman" w:hAnsi="Times New Roman"/>
          <w:b/>
          <w:smallCaps/>
        </w:rPr>
      </w:pPr>
      <w:r>
        <w:rPr>
          <w:rFonts w:ascii="Times New Roman" w:hAnsi="Times New Roman"/>
          <w:b/>
          <w:smallCaps/>
        </w:rPr>
        <w:t>Technical Evaluation Criteria</w:t>
      </w:r>
    </w:p>
    <w:p w14:paraId="24A318CF" w14:textId="77777777" w:rsidR="00DE1926" w:rsidRDefault="00DE1926">
      <w:pPr>
        <w:pStyle w:val="BodyText"/>
        <w:widowControl w:val="0"/>
        <w:spacing w:before="120" w:after="240" w:line="269" w:lineRule="auto"/>
        <w:contextualSpacing/>
        <w:jc w:val="both"/>
        <w:rPr>
          <w:szCs w:val="22"/>
        </w:rPr>
      </w:pPr>
    </w:p>
    <w:tbl>
      <w:tblPr>
        <w:tblW w:w="897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5238"/>
        <w:gridCol w:w="2835"/>
      </w:tblGrid>
      <w:tr w:rsidR="00DE1926" w14:paraId="6FCFE7C0" w14:textId="77777777">
        <w:trPr>
          <w:cantSplit/>
          <w:trHeight w:val="20"/>
        </w:trPr>
        <w:tc>
          <w:tcPr>
            <w:tcW w:w="900" w:type="dxa"/>
            <w:shd w:val="pct25" w:color="auto" w:fill="auto"/>
          </w:tcPr>
          <w:p w14:paraId="1FFB7ED7" w14:textId="77777777" w:rsidR="00DE1926" w:rsidRDefault="00E50157">
            <w:pPr>
              <w:pStyle w:val="ListParagraph1"/>
              <w:autoSpaceDE w:val="0"/>
              <w:autoSpaceDN w:val="0"/>
              <w:adjustRightInd w:val="0"/>
              <w:spacing w:after="0" w:line="240" w:lineRule="auto"/>
              <w:ind w:left="0" w:right="-597"/>
              <w:rPr>
                <w:rFonts w:ascii="Times New Roman" w:hAnsi="Times New Roman" w:cs="Times New Roman"/>
                <w:b/>
                <w:smallCaps/>
              </w:rPr>
            </w:pPr>
            <w:r>
              <w:rPr>
                <w:rFonts w:ascii="Times New Roman" w:hAnsi="Times New Roman" w:cs="Times New Roman"/>
                <w:b/>
                <w:smallCaps/>
              </w:rPr>
              <w:t>Sr. No.</w:t>
            </w:r>
          </w:p>
        </w:tc>
        <w:tc>
          <w:tcPr>
            <w:tcW w:w="5238" w:type="dxa"/>
            <w:shd w:val="pct25" w:color="auto" w:fill="auto"/>
          </w:tcPr>
          <w:p w14:paraId="0E3DB615" w14:textId="77777777" w:rsidR="00DE1926" w:rsidRDefault="00E50157">
            <w:pPr>
              <w:pStyle w:val="ListParagraph1"/>
              <w:autoSpaceDE w:val="0"/>
              <w:autoSpaceDN w:val="0"/>
              <w:adjustRightInd w:val="0"/>
              <w:spacing w:after="0" w:line="240" w:lineRule="auto"/>
              <w:ind w:left="0" w:right="72"/>
              <w:jc w:val="center"/>
              <w:rPr>
                <w:rFonts w:ascii="Times New Roman" w:hAnsi="Times New Roman" w:cs="Times New Roman"/>
                <w:b/>
                <w:smallCaps/>
              </w:rPr>
            </w:pPr>
            <w:r>
              <w:rPr>
                <w:rFonts w:ascii="Times New Roman" w:hAnsi="Times New Roman" w:cs="Times New Roman"/>
                <w:b/>
                <w:smallCaps/>
              </w:rPr>
              <w:t>Criteria</w:t>
            </w:r>
            <w:r>
              <w:rPr>
                <w:rStyle w:val="FootnoteReference"/>
                <w:rFonts w:ascii="Times New Roman" w:hAnsi="Times New Roman" w:cs="Times New Roman"/>
                <w:b/>
                <w:smallCaps/>
              </w:rPr>
              <w:footnoteReference w:id="19"/>
            </w:r>
          </w:p>
        </w:tc>
        <w:tc>
          <w:tcPr>
            <w:tcW w:w="2835" w:type="dxa"/>
            <w:shd w:val="pct25" w:color="auto" w:fill="auto"/>
          </w:tcPr>
          <w:p w14:paraId="500BCD4D" w14:textId="77777777" w:rsidR="00DE1926" w:rsidRDefault="00E50157">
            <w:pPr>
              <w:pStyle w:val="ListParagraph1"/>
              <w:autoSpaceDE w:val="0"/>
              <w:autoSpaceDN w:val="0"/>
              <w:adjustRightInd w:val="0"/>
              <w:spacing w:after="0" w:line="240" w:lineRule="auto"/>
              <w:ind w:left="0" w:right="45"/>
              <w:jc w:val="center"/>
              <w:rPr>
                <w:rFonts w:ascii="Times New Roman" w:hAnsi="Times New Roman" w:cs="Times New Roman"/>
                <w:b/>
                <w:smallCaps/>
              </w:rPr>
            </w:pPr>
            <w:r>
              <w:rPr>
                <w:rFonts w:ascii="Times New Roman" w:hAnsi="Times New Roman" w:cs="Times New Roman"/>
                <w:b/>
                <w:smallCaps/>
              </w:rPr>
              <w:t>Weightage/ Marks</w:t>
            </w:r>
          </w:p>
        </w:tc>
      </w:tr>
      <w:tr w:rsidR="00DE1926" w14:paraId="549A1862" w14:textId="77777777">
        <w:trPr>
          <w:cantSplit/>
          <w:trHeight w:val="287"/>
        </w:trPr>
        <w:tc>
          <w:tcPr>
            <w:tcW w:w="900" w:type="dxa"/>
          </w:tcPr>
          <w:p w14:paraId="15FA965B" w14:textId="77777777" w:rsidR="00DE1926" w:rsidRDefault="00DE1926">
            <w:pPr>
              <w:pStyle w:val="ListParagraph1"/>
              <w:numPr>
                <w:ilvl w:val="0"/>
                <w:numId w:val="41"/>
              </w:numPr>
              <w:autoSpaceDE w:val="0"/>
              <w:autoSpaceDN w:val="0"/>
              <w:adjustRightInd w:val="0"/>
              <w:spacing w:after="0" w:line="240" w:lineRule="auto"/>
              <w:ind w:right="-597"/>
              <w:rPr>
                <w:rFonts w:ascii="Times New Roman" w:hAnsi="Times New Roman" w:cs="Times New Roman"/>
              </w:rPr>
            </w:pPr>
          </w:p>
        </w:tc>
        <w:tc>
          <w:tcPr>
            <w:tcW w:w="5238" w:type="dxa"/>
          </w:tcPr>
          <w:p w14:paraId="4966E039" w14:textId="77777777" w:rsidR="00DE1926" w:rsidRDefault="00E50157">
            <w:pPr>
              <w:pStyle w:val="ListParagraph1"/>
              <w:autoSpaceDE w:val="0"/>
              <w:autoSpaceDN w:val="0"/>
              <w:adjustRightInd w:val="0"/>
              <w:spacing w:after="0" w:line="240" w:lineRule="auto"/>
              <w:ind w:left="0" w:right="-597"/>
              <w:rPr>
                <w:rFonts w:ascii="Times New Roman" w:hAnsi="Times New Roman" w:cs="Times New Roman"/>
              </w:rPr>
            </w:pPr>
            <w:r>
              <w:rPr>
                <w:rFonts w:ascii="Book Antiqua" w:hAnsi="Book Antiqua" w:cs="Book Antiqua"/>
                <w:color w:val="000000"/>
              </w:rPr>
              <w:t xml:space="preserve">Financial Soundness </w:t>
            </w:r>
          </w:p>
        </w:tc>
        <w:tc>
          <w:tcPr>
            <w:tcW w:w="2835" w:type="dxa"/>
          </w:tcPr>
          <w:p w14:paraId="0AB4C945" w14:textId="73D4D7EC" w:rsidR="00DE1926" w:rsidRDefault="00E50157" w:rsidP="001958F7">
            <w:pPr>
              <w:pStyle w:val="ListParagraph1"/>
              <w:autoSpaceDE w:val="0"/>
              <w:autoSpaceDN w:val="0"/>
              <w:adjustRightInd w:val="0"/>
              <w:spacing w:after="0" w:line="240" w:lineRule="auto"/>
              <w:ind w:left="0" w:right="-597"/>
              <w:rPr>
                <w:rFonts w:ascii="Times New Roman" w:hAnsi="Times New Roman" w:cs="Times New Roman"/>
              </w:rPr>
            </w:pPr>
            <w:r>
              <w:rPr>
                <w:rFonts w:ascii="Book Antiqua" w:hAnsi="Book Antiqua" w:cs="Book Antiqua"/>
                <w:color w:val="000000"/>
              </w:rPr>
              <w:t>20 points</w:t>
            </w:r>
          </w:p>
        </w:tc>
      </w:tr>
      <w:tr w:rsidR="00DE1926" w14:paraId="7B5F31B7" w14:textId="77777777">
        <w:trPr>
          <w:cantSplit/>
          <w:trHeight w:val="350"/>
        </w:trPr>
        <w:tc>
          <w:tcPr>
            <w:tcW w:w="900" w:type="dxa"/>
          </w:tcPr>
          <w:p w14:paraId="36A649E9" w14:textId="77777777" w:rsidR="00DE1926" w:rsidRDefault="00DE1926">
            <w:pPr>
              <w:pStyle w:val="ListParagraph1"/>
              <w:numPr>
                <w:ilvl w:val="0"/>
                <w:numId w:val="41"/>
              </w:numPr>
              <w:autoSpaceDE w:val="0"/>
              <w:autoSpaceDN w:val="0"/>
              <w:adjustRightInd w:val="0"/>
              <w:spacing w:after="0" w:line="240" w:lineRule="auto"/>
              <w:ind w:right="-597"/>
              <w:rPr>
                <w:rFonts w:ascii="Times New Roman" w:hAnsi="Times New Roman" w:cs="Times New Roman"/>
              </w:rPr>
            </w:pPr>
          </w:p>
        </w:tc>
        <w:tc>
          <w:tcPr>
            <w:tcW w:w="5238" w:type="dxa"/>
          </w:tcPr>
          <w:p w14:paraId="246E2F1C" w14:textId="6676BAC8" w:rsidR="00DE1926" w:rsidRDefault="00E50157">
            <w:pPr>
              <w:pStyle w:val="ListParagraph1"/>
              <w:autoSpaceDE w:val="0"/>
              <w:autoSpaceDN w:val="0"/>
              <w:adjustRightInd w:val="0"/>
              <w:spacing w:after="0" w:line="240" w:lineRule="auto"/>
              <w:ind w:left="0" w:right="-597"/>
              <w:rPr>
                <w:rFonts w:ascii="Times New Roman" w:hAnsi="Times New Roman" w:cs="Times New Roman"/>
              </w:rPr>
            </w:pPr>
            <w:r>
              <w:rPr>
                <w:rFonts w:ascii="Book Antiqua" w:hAnsi="Book Antiqua" w:cs="Book Antiqua"/>
                <w:color w:val="000000"/>
              </w:rPr>
              <w:t>Experience of Management</w:t>
            </w:r>
          </w:p>
        </w:tc>
        <w:tc>
          <w:tcPr>
            <w:tcW w:w="2835" w:type="dxa"/>
          </w:tcPr>
          <w:p w14:paraId="3212193E" w14:textId="476C7318" w:rsidR="00DE1926" w:rsidRDefault="00833D01">
            <w:pPr>
              <w:pStyle w:val="ListParagraph1"/>
              <w:autoSpaceDE w:val="0"/>
              <w:autoSpaceDN w:val="0"/>
              <w:adjustRightInd w:val="0"/>
              <w:spacing w:after="0" w:line="240" w:lineRule="auto"/>
              <w:ind w:left="0" w:right="-597"/>
              <w:rPr>
                <w:rFonts w:ascii="Times New Roman" w:hAnsi="Times New Roman" w:cs="Times New Roman"/>
              </w:rPr>
            </w:pPr>
            <w:r>
              <w:rPr>
                <w:rFonts w:ascii="Times New Roman" w:hAnsi="Times New Roman" w:cs="Times New Roman"/>
              </w:rPr>
              <w:t>40</w:t>
            </w:r>
            <w:r w:rsidR="001958F7">
              <w:rPr>
                <w:rFonts w:ascii="Times New Roman" w:hAnsi="Times New Roman" w:cs="Times New Roman"/>
              </w:rPr>
              <w:t xml:space="preserve"> Points</w:t>
            </w:r>
          </w:p>
        </w:tc>
      </w:tr>
      <w:tr w:rsidR="00DE1926" w14:paraId="1730BEFD" w14:textId="77777777">
        <w:trPr>
          <w:cantSplit/>
          <w:trHeight w:val="350"/>
        </w:trPr>
        <w:tc>
          <w:tcPr>
            <w:tcW w:w="900" w:type="dxa"/>
          </w:tcPr>
          <w:p w14:paraId="0E0343A7" w14:textId="77777777" w:rsidR="00DE1926" w:rsidRDefault="00DE1926">
            <w:pPr>
              <w:pStyle w:val="ListParagraph1"/>
              <w:numPr>
                <w:ilvl w:val="0"/>
                <w:numId w:val="41"/>
              </w:numPr>
              <w:autoSpaceDE w:val="0"/>
              <w:autoSpaceDN w:val="0"/>
              <w:adjustRightInd w:val="0"/>
              <w:spacing w:after="0" w:line="240" w:lineRule="auto"/>
              <w:ind w:right="-597"/>
              <w:rPr>
                <w:rFonts w:ascii="Times New Roman" w:hAnsi="Times New Roman" w:cs="Times New Roman"/>
              </w:rPr>
            </w:pPr>
          </w:p>
        </w:tc>
        <w:tc>
          <w:tcPr>
            <w:tcW w:w="5238" w:type="dxa"/>
          </w:tcPr>
          <w:p w14:paraId="2E470F0C" w14:textId="008C45AF" w:rsidR="00DE1926" w:rsidRDefault="001958F7">
            <w:pPr>
              <w:pStyle w:val="ListParagraph1"/>
              <w:autoSpaceDE w:val="0"/>
              <w:autoSpaceDN w:val="0"/>
              <w:adjustRightInd w:val="0"/>
              <w:spacing w:after="0" w:line="240" w:lineRule="auto"/>
              <w:ind w:left="0" w:right="-597"/>
              <w:rPr>
                <w:rFonts w:ascii="Times New Roman" w:hAnsi="Times New Roman" w:cs="Times New Roman"/>
                <w:color w:val="000000"/>
              </w:rPr>
            </w:pPr>
            <w:r>
              <w:rPr>
                <w:rFonts w:ascii="Times New Roman" w:hAnsi="Times New Roman" w:cs="Times New Roman"/>
              </w:rPr>
              <w:t>Methodology and Work Plan</w:t>
            </w:r>
          </w:p>
        </w:tc>
        <w:tc>
          <w:tcPr>
            <w:tcW w:w="2835" w:type="dxa"/>
          </w:tcPr>
          <w:p w14:paraId="77190DBB" w14:textId="26882B06" w:rsidR="00DE1926" w:rsidRDefault="00833D01">
            <w:pPr>
              <w:pStyle w:val="ListParagraph1"/>
              <w:autoSpaceDE w:val="0"/>
              <w:autoSpaceDN w:val="0"/>
              <w:adjustRightInd w:val="0"/>
              <w:spacing w:after="0" w:line="240" w:lineRule="auto"/>
              <w:ind w:left="0" w:right="-597"/>
              <w:rPr>
                <w:rFonts w:ascii="Times New Roman" w:hAnsi="Times New Roman" w:cs="Times New Roman"/>
              </w:rPr>
            </w:pPr>
            <w:r>
              <w:rPr>
                <w:rFonts w:ascii="Times New Roman" w:hAnsi="Times New Roman" w:cs="Times New Roman"/>
              </w:rPr>
              <w:t>2</w:t>
            </w:r>
            <w:r w:rsidR="001958F7">
              <w:rPr>
                <w:rFonts w:ascii="Times New Roman" w:hAnsi="Times New Roman" w:cs="Times New Roman"/>
              </w:rPr>
              <w:t>0 Points</w:t>
            </w:r>
          </w:p>
        </w:tc>
      </w:tr>
      <w:tr w:rsidR="00DE1926" w14:paraId="5FF210CF" w14:textId="77777777">
        <w:trPr>
          <w:cantSplit/>
          <w:trHeight w:val="350"/>
        </w:trPr>
        <w:tc>
          <w:tcPr>
            <w:tcW w:w="900" w:type="dxa"/>
          </w:tcPr>
          <w:p w14:paraId="441BB3B8" w14:textId="77777777" w:rsidR="00DE1926" w:rsidRDefault="00DE1926">
            <w:pPr>
              <w:pStyle w:val="ListParagraph1"/>
              <w:numPr>
                <w:ilvl w:val="0"/>
                <w:numId w:val="41"/>
              </w:numPr>
              <w:autoSpaceDE w:val="0"/>
              <w:autoSpaceDN w:val="0"/>
              <w:adjustRightInd w:val="0"/>
              <w:spacing w:after="0" w:line="240" w:lineRule="auto"/>
              <w:ind w:right="-597"/>
              <w:rPr>
                <w:rFonts w:ascii="Times New Roman" w:hAnsi="Times New Roman" w:cs="Times New Roman"/>
              </w:rPr>
            </w:pPr>
          </w:p>
        </w:tc>
        <w:tc>
          <w:tcPr>
            <w:tcW w:w="5238" w:type="dxa"/>
          </w:tcPr>
          <w:p w14:paraId="75CA8271" w14:textId="77777777" w:rsidR="00DE1926" w:rsidRDefault="00E50157">
            <w:pPr>
              <w:pStyle w:val="ListParagraph1"/>
              <w:autoSpaceDE w:val="0"/>
              <w:autoSpaceDN w:val="0"/>
              <w:adjustRightInd w:val="0"/>
              <w:spacing w:after="0" w:line="240" w:lineRule="auto"/>
              <w:ind w:left="0" w:right="-597"/>
              <w:rPr>
                <w:rFonts w:ascii="Times New Roman" w:hAnsi="Times New Roman" w:cs="Times New Roman"/>
              </w:rPr>
            </w:pPr>
            <w:r>
              <w:rPr>
                <w:rFonts w:ascii="Times New Roman" w:hAnsi="Times New Roman" w:cs="Times New Roman"/>
              </w:rPr>
              <w:t>Key Professionals</w:t>
            </w:r>
          </w:p>
        </w:tc>
        <w:tc>
          <w:tcPr>
            <w:tcW w:w="2835" w:type="dxa"/>
          </w:tcPr>
          <w:p w14:paraId="74FB18C4" w14:textId="7AE967BB" w:rsidR="00DE1926" w:rsidRDefault="00833D01">
            <w:pPr>
              <w:pStyle w:val="ListParagraph1"/>
              <w:autoSpaceDE w:val="0"/>
              <w:autoSpaceDN w:val="0"/>
              <w:adjustRightInd w:val="0"/>
              <w:spacing w:after="0" w:line="240" w:lineRule="auto"/>
              <w:ind w:left="0" w:right="-597"/>
              <w:rPr>
                <w:rFonts w:ascii="Times New Roman" w:hAnsi="Times New Roman" w:cs="Times New Roman"/>
              </w:rPr>
            </w:pPr>
            <w:r>
              <w:rPr>
                <w:rFonts w:ascii="Times New Roman" w:hAnsi="Times New Roman" w:cs="Times New Roman"/>
              </w:rPr>
              <w:t>20 Points</w:t>
            </w:r>
          </w:p>
        </w:tc>
      </w:tr>
      <w:tr w:rsidR="00DE1926" w14:paraId="79668A68" w14:textId="77777777">
        <w:trPr>
          <w:cantSplit/>
          <w:trHeight w:val="242"/>
        </w:trPr>
        <w:tc>
          <w:tcPr>
            <w:tcW w:w="900" w:type="dxa"/>
          </w:tcPr>
          <w:p w14:paraId="647BCDE8" w14:textId="77777777" w:rsidR="00DE1926" w:rsidRDefault="00DE1926">
            <w:pPr>
              <w:autoSpaceDE w:val="0"/>
              <w:autoSpaceDN w:val="0"/>
              <w:adjustRightInd w:val="0"/>
              <w:spacing w:line="240" w:lineRule="auto"/>
              <w:ind w:right="-597"/>
              <w:contextualSpacing/>
              <w:rPr>
                <w:szCs w:val="22"/>
              </w:rPr>
            </w:pPr>
          </w:p>
        </w:tc>
        <w:tc>
          <w:tcPr>
            <w:tcW w:w="5238" w:type="dxa"/>
          </w:tcPr>
          <w:p w14:paraId="7C972F05" w14:textId="77777777" w:rsidR="00DE1926" w:rsidRDefault="00E50157">
            <w:pPr>
              <w:pStyle w:val="ListParagraph1"/>
              <w:autoSpaceDE w:val="0"/>
              <w:autoSpaceDN w:val="0"/>
              <w:adjustRightInd w:val="0"/>
              <w:spacing w:after="0" w:line="240" w:lineRule="auto"/>
              <w:ind w:left="0" w:right="-597"/>
              <w:rPr>
                <w:rFonts w:ascii="Times New Roman" w:hAnsi="Times New Roman" w:cs="Times New Roman"/>
              </w:rPr>
            </w:pPr>
            <w:r>
              <w:rPr>
                <w:rFonts w:ascii="Times New Roman" w:hAnsi="Times New Roman" w:cs="Times New Roman"/>
                <w:b/>
              </w:rPr>
              <w:t>Total</w:t>
            </w:r>
          </w:p>
        </w:tc>
        <w:tc>
          <w:tcPr>
            <w:tcW w:w="2835" w:type="dxa"/>
          </w:tcPr>
          <w:p w14:paraId="4EF3C8AE" w14:textId="597EFC0E" w:rsidR="00DE1926" w:rsidRDefault="001958F7">
            <w:pPr>
              <w:pStyle w:val="ListParagraph1"/>
              <w:autoSpaceDE w:val="0"/>
              <w:autoSpaceDN w:val="0"/>
              <w:adjustRightInd w:val="0"/>
              <w:spacing w:after="0" w:line="240" w:lineRule="auto"/>
              <w:ind w:left="0" w:right="-597"/>
              <w:rPr>
                <w:rFonts w:ascii="Times New Roman" w:hAnsi="Times New Roman" w:cs="Times New Roman"/>
              </w:rPr>
            </w:pPr>
            <w:r>
              <w:rPr>
                <w:rFonts w:ascii="Times New Roman" w:hAnsi="Times New Roman" w:cs="Times New Roman"/>
                <w:b/>
              </w:rPr>
              <w:t>100 Points</w:t>
            </w:r>
          </w:p>
        </w:tc>
      </w:tr>
      <w:tr w:rsidR="00DE1926" w14:paraId="35F7A2C9" w14:textId="77777777">
        <w:trPr>
          <w:cantSplit/>
          <w:trHeight w:val="242"/>
        </w:trPr>
        <w:tc>
          <w:tcPr>
            <w:tcW w:w="900" w:type="dxa"/>
          </w:tcPr>
          <w:p w14:paraId="6DD8B7C2" w14:textId="77777777" w:rsidR="00DE1926" w:rsidRDefault="00DE1926">
            <w:pPr>
              <w:autoSpaceDE w:val="0"/>
              <w:autoSpaceDN w:val="0"/>
              <w:adjustRightInd w:val="0"/>
              <w:spacing w:line="240" w:lineRule="auto"/>
              <w:ind w:right="-597"/>
              <w:contextualSpacing/>
              <w:rPr>
                <w:szCs w:val="22"/>
              </w:rPr>
            </w:pPr>
          </w:p>
        </w:tc>
        <w:tc>
          <w:tcPr>
            <w:tcW w:w="5238" w:type="dxa"/>
          </w:tcPr>
          <w:p w14:paraId="2E0E709C" w14:textId="77777777" w:rsidR="00DE1926" w:rsidRDefault="00DE1926">
            <w:pPr>
              <w:pStyle w:val="ListParagraph1"/>
              <w:autoSpaceDE w:val="0"/>
              <w:autoSpaceDN w:val="0"/>
              <w:adjustRightInd w:val="0"/>
              <w:spacing w:after="0" w:line="240" w:lineRule="auto"/>
              <w:ind w:left="0" w:right="-597"/>
              <w:rPr>
                <w:rFonts w:ascii="Times New Roman" w:hAnsi="Times New Roman" w:cs="Times New Roman"/>
                <w:b/>
              </w:rPr>
            </w:pPr>
          </w:p>
        </w:tc>
        <w:tc>
          <w:tcPr>
            <w:tcW w:w="2835" w:type="dxa"/>
          </w:tcPr>
          <w:p w14:paraId="7B02D022" w14:textId="77777777" w:rsidR="00DE1926" w:rsidRDefault="00DE1926">
            <w:pPr>
              <w:pStyle w:val="ListParagraph1"/>
              <w:autoSpaceDE w:val="0"/>
              <w:autoSpaceDN w:val="0"/>
              <w:adjustRightInd w:val="0"/>
              <w:spacing w:after="0" w:line="240" w:lineRule="auto"/>
              <w:ind w:left="0" w:right="-597"/>
              <w:rPr>
                <w:rFonts w:ascii="Times New Roman" w:hAnsi="Times New Roman" w:cs="Times New Roman"/>
                <w:b/>
              </w:rPr>
            </w:pPr>
          </w:p>
        </w:tc>
      </w:tr>
    </w:tbl>
    <w:p w14:paraId="782CCB5D" w14:textId="2A24304D" w:rsidR="00DE1926" w:rsidRDefault="00E50157">
      <w:pPr>
        <w:pStyle w:val="BodyText"/>
        <w:widowControl w:val="0"/>
        <w:spacing w:before="120" w:after="240" w:line="269" w:lineRule="auto"/>
        <w:ind w:left="720"/>
        <w:contextualSpacing/>
        <w:jc w:val="both"/>
      </w:pPr>
      <w:r>
        <w:t>For technical qualification, a B</w:t>
      </w:r>
      <w:r w:rsidR="001958F7">
        <w:t xml:space="preserve">idder must score at least </w:t>
      </w:r>
      <w:r>
        <w:rPr>
          <w:i/>
          <w:iCs/>
        </w:rPr>
        <w:t>seventy (70)</w:t>
      </w:r>
      <w:r>
        <w:t xml:space="preserve"> or more marks</w:t>
      </w:r>
    </w:p>
    <w:p w14:paraId="495DB278" w14:textId="77777777" w:rsidR="001958F7" w:rsidRDefault="001958F7">
      <w:pPr>
        <w:pStyle w:val="BodyText"/>
        <w:widowControl w:val="0"/>
        <w:spacing w:before="120" w:after="240" w:line="269" w:lineRule="auto"/>
        <w:ind w:left="720"/>
        <w:contextualSpacing/>
        <w:jc w:val="both"/>
        <w:rPr>
          <w:b/>
          <w:bCs/>
          <w:sz w:val="24"/>
          <w:szCs w:val="22"/>
          <w:u w:val="single"/>
        </w:rPr>
      </w:pPr>
    </w:p>
    <w:p w14:paraId="6982A086" w14:textId="77777777" w:rsidR="00DE1926" w:rsidRDefault="00E50157">
      <w:pPr>
        <w:pStyle w:val="BodyText"/>
        <w:widowControl w:val="0"/>
        <w:spacing w:before="120" w:after="240" w:line="269" w:lineRule="auto"/>
        <w:ind w:left="720"/>
        <w:contextualSpacing/>
        <w:jc w:val="both"/>
      </w:pPr>
      <w:r>
        <w:rPr>
          <w:b/>
          <w:bCs/>
          <w:sz w:val="24"/>
          <w:szCs w:val="22"/>
          <w:u w:val="single"/>
        </w:rPr>
        <w:t>Five additional marks will be awarded to the USP submitter</w:t>
      </w:r>
      <w:r>
        <w:t xml:space="preserve">. </w:t>
      </w:r>
    </w:p>
    <w:p w14:paraId="53552AB1" w14:textId="77777777" w:rsidR="00DE1926" w:rsidRDefault="00DE1926">
      <w:pPr>
        <w:pStyle w:val="BodyText"/>
        <w:widowControl w:val="0"/>
        <w:spacing w:before="120" w:after="240" w:line="269" w:lineRule="auto"/>
        <w:ind w:left="720"/>
        <w:contextualSpacing/>
        <w:jc w:val="both"/>
        <w:rPr>
          <w:szCs w:val="22"/>
        </w:rPr>
      </w:pPr>
    </w:p>
    <w:p w14:paraId="0553A55E" w14:textId="77777777" w:rsidR="00DE1926" w:rsidRDefault="00E50157">
      <w:pPr>
        <w:pStyle w:val="BodyText"/>
        <w:widowControl w:val="0"/>
        <w:spacing w:before="120" w:after="240" w:line="269" w:lineRule="auto"/>
        <w:ind w:left="720"/>
        <w:contextualSpacing/>
        <w:jc w:val="both"/>
        <w:rPr>
          <w:szCs w:val="22"/>
        </w:rPr>
      </w:pPr>
      <w:r>
        <w:rPr>
          <w:szCs w:val="22"/>
        </w:rPr>
        <w:t>Evaluation of bids will be based on Quality cost-based selection method. The weightage to the technical and financial proposals are 70: 30.</w:t>
      </w:r>
    </w:p>
    <w:p w14:paraId="74FBAB30" w14:textId="77777777" w:rsidR="00DE1926" w:rsidRDefault="00DE1926">
      <w:pPr>
        <w:pStyle w:val="BodyText"/>
        <w:widowControl w:val="0"/>
        <w:spacing w:before="120" w:after="240" w:line="269" w:lineRule="auto"/>
        <w:ind w:left="720"/>
        <w:contextualSpacing/>
        <w:jc w:val="both"/>
        <w:rPr>
          <w:szCs w:val="22"/>
        </w:rPr>
      </w:pPr>
    </w:p>
    <w:p w14:paraId="28F8FF06" w14:textId="5A98142E" w:rsidR="00DE1926" w:rsidRDefault="00E50157">
      <w:pPr>
        <w:autoSpaceDE w:val="0"/>
        <w:autoSpaceDN w:val="0"/>
        <w:adjustRightInd w:val="0"/>
        <w:spacing w:line="240" w:lineRule="auto"/>
        <w:ind w:left="720"/>
        <w:rPr>
          <w:color w:val="000000"/>
          <w:szCs w:val="22"/>
          <w:lang w:eastAsia="en-US"/>
        </w:rPr>
      </w:pPr>
      <w:r>
        <w:rPr>
          <w:b/>
          <w:bCs/>
          <w:color w:val="000000"/>
          <w:szCs w:val="22"/>
          <w:lang w:val="en-US" w:eastAsia="en-US"/>
        </w:rPr>
        <w:t xml:space="preserve">a. </w:t>
      </w:r>
      <w:r>
        <w:rPr>
          <w:b/>
          <w:bCs/>
          <w:color w:val="000000"/>
          <w:szCs w:val="22"/>
          <w:lang w:eastAsia="en-US"/>
        </w:rPr>
        <w:t xml:space="preserve">Financial Soundness of Bidder (in case of Consortium Bid, </w:t>
      </w:r>
      <w:r>
        <w:rPr>
          <w:b/>
          <w:bCs/>
          <w:color w:val="000000"/>
          <w:szCs w:val="22"/>
          <w:lang w:val="en-US" w:eastAsia="en-US"/>
        </w:rPr>
        <w:t>collectively</w:t>
      </w:r>
      <w:r>
        <w:rPr>
          <w:b/>
          <w:bCs/>
          <w:color w:val="000000"/>
          <w:szCs w:val="22"/>
          <w:lang w:eastAsia="en-US"/>
        </w:rPr>
        <w:t>): (</w:t>
      </w:r>
      <w:r w:rsidR="006D75C3">
        <w:rPr>
          <w:b/>
          <w:bCs/>
          <w:color w:val="000000"/>
          <w:szCs w:val="22"/>
          <w:lang w:eastAsia="en-US"/>
        </w:rPr>
        <w:t>2</w:t>
      </w:r>
      <w:r>
        <w:rPr>
          <w:b/>
          <w:bCs/>
          <w:color w:val="000000"/>
          <w:szCs w:val="22"/>
          <w:lang w:eastAsia="en-US"/>
        </w:rPr>
        <w:t xml:space="preserve">0 points) </w:t>
      </w:r>
    </w:p>
    <w:p w14:paraId="2C31CE72" w14:textId="77777777" w:rsidR="00DE1926" w:rsidRDefault="00DE1926">
      <w:pPr>
        <w:autoSpaceDE w:val="0"/>
        <w:autoSpaceDN w:val="0"/>
        <w:adjustRightInd w:val="0"/>
        <w:spacing w:line="240" w:lineRule="auto"/>
        <w:ind w:firstLine="720"/>
        <w:rPr>
          <w:color w:val="000000"/>
          <w:sz w:val="24"/>
          <w:szCs w:val="24"/>
          <w:lang w:eastAsia="en-US"/>
        </w:rPr>
      </w:pP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2539"/>
        <w:gridCol w:w="3535"/>
      </w:tblGrid>
      <w:tr w:rsidR="00DE1926" w14:paraId="3288233A" w14:textId="77777777">
        <w:trPr>
          <w:trHeight w:val="782"/>
        </w:trPr>
        <w:tc>
          <w:tcPr>
            <w:tcW w:w="1580" w:type="dxa"/>
          </w:tcPr>
          <w:p w14:paraId="0DC9B200"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i. </w:t>
            </w:r>
          </w:p>
        </w:tc>
        <w:tc>
          <w:tcPr>
            <w:tcW w:w="2539" w:type="dxa"/>
          </w:tcPr>
          <w:p w14:paraId="0DBE6186" w14:textId="673D64D8" w:rsidR="00DE1926" w:rsidRPr="001958F7" w:rsidRDefault="00E50157">
            <w:pPr>
              <w:autoSpaceDE w:val="0"/>
              <w:autoSpaceDN w:val="0"/>
              <w:adjustRightInd w:val="0"/>
              <w:spacing w:line="240" w:lineRule="auto"/>
              <w:rPr>
                <w:bCs/>
                <w:color w:val="000000"/>
                <w:szCs w:val="22"/>
                <w:lang w:eastAsia="en-US"/>
              </w:rPr>
            </w:pPr>
            <w:r w:rsidRPr="001958F7">
              <w:rPr>
                <w:bCs/>
                <w:color w:val="000000"/>
                <w:szCs w:val="22"/>
                <w:lang w:eastAsia="en-US"/>
              </w:rPr>
              <w:t>If Average Annual Turnover over the last three years is Rs.</w:t>
            </w:r>
            <w:r w:rsidRPr="001958F7">
              <w:rPr>
                <w:bCs/>
                <w:color w:val="000000"/>
                <w:szCs w:val="22"/>
                <w:lang w:val="en-US" w:eastAsia="en-US"/>
              </w:rPr>
              <w:t>40</w:t>
            </w:r>
            <w:r w:rsidRPr="001958F7">
              <w:rPr>
                <w:bCs/>
                <w:color w:val="000000"/>
                <w:szCs w:val="22"/>
                <w:lang w:eastAsia="en-US"/>
              </w:rPr>
              <w:t xml:space="preserve"> Million </w:t>
            </w:r>
          </w:p>
          <w:p w14:paraId="5BB01C02" w14:textId="3952B2AC" w:rsidR="00DE1926" w:rsidRPr="001958F7" w:rsidRDefault="00E50157">
            <w:pPr>
              <w:autoSpaceDE w:val="0"/>
              <w:autoSpaceDN w:val="0"/>
              <w:adjustRightInd w:val="0"/>
              <w:spacing w:line="240" w:lineRule="auto"/>
              <w:rPr>
                <w:bCs/>
                <w:color w:val="000000"/>
                <w:szCs w:val="22"/>
                <w:lang w:eastAsia="en-US"/>
              </w:rPr>
            </w:pPr>
            <w:r w:rsidRPr="001958F7">
              <w:rPr>
                <w:bCs/>
                <w:color w:val="000000"/>
                <w:szCs w:val="22"/>
                <w:lang w:eastAsia="en-US"/>
              </w:rPr>
              <w:t xml:space="preserve">(less than </w:t>
            </w:r>
            <w:r w:rsidRPr="001958F7">
              <w:rPr>
                <w:bCs/>
                <w:color w:val="000000"/>
                <w:szCs w:val="22"/>
                <w:lang w:val="en-US" w:eastAsia="en-US"/>
              </w:rPr>
              <w:t>10</w:t>
            </w:r>
            <w:r w:rsidRPr="001958F7">
              <w:rPr>
                <w:bCs/>
                <w:color w:val="000000"/>
                <w:szCs w:val="22"/>
                <w:lang w:eastAsia="en-US"/>
              </w:rPr>
              <w:t xml:space="preserve"> million will score no points) </w:t>
            </w:r>
          </w:p>
          <w:p w14:paraId="0E2F59C3" w14:textId="77777777" w:rsidR="00DE1926" w:rsidRPr="001958F7" w:rsidRDefault="00E50157">
            <w:pPr>
              <w:autoSpaceDE w:val="0"/>
              <w:autoSpaceDN w:val="0"/>
              <w:adjustRightInd w:val="0"/>
              <w:spacing w:line="240" w:lineRule="auto"/>
              <w:rPr>
                <w:bCs/>
                <w:color w:val="000000"/>
                <w:szCs w:val="22"/>
                <w:lang w:eastAsia="en-US"/>
              </w:rPr>
            </w:pPr>
            <w:r w:rsidRPr="001958F7">
              <w:rPr>
                <w:bCs/>
                <w:color w:val="000000"/>
                <w:szCs w:val="22"/>
                <w:lang w:eastAsia="en-US"/>
              </w:rPr>
              <w:t xml:space="preserve">(maximum 10 points) </w:t>
            </w:r>
          </w:p>
        </w:tc>
        <w:tc>
          <w:tcPr>
            <w:tcW w:w="3535" w:type="dxa"/>
          </w:tcPr>
          <w:p w14:paraId="499349EF" w14:textId="7E3B611E"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5 points + 1 point for each increase of Rs.10 million </w:t>
            </w:r>
          </w:p>
        </w:tc>
      </w:tr>
      <w:tr w:rsidR="00DE1926" w14:paraId="0A4409FE" w14:textId="77777777">
        <w:trPr>
          <w:trHeight w:val="929"/>
        </w:trPr>
        <w:tc>
          <w:tcPr>
            <w:tcW w:w="1580" w:type="dxa"/>
          </w:tcPr>
          <w:p w14:paraId="2BBC33E6"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ii. </w:t>
            </w:r>
          </w:p>
        </w:tc>
        <w:tc>
          <w:tcPr>
            <w:tcW w:w="2539" w:type="dxa"/>
          </w:tcPr>
          <w:p w14:paraId="6E1FD17F" w14:textId="349D4228"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If Net Worth is greater than  </w:t>
            </w:r>
            <w:r>
              <w:rPr>
                <w:color w:val="000000"/>
                <w:szCs w:val="22"/>
                <w:lang w:val="en-US" w:eastAsia="en-US"/>
              </w:rPr>
              <w:t xml:space="preserve">20 </w:t>
            </w:r>
            <w:r>
              <w:rPr>
                <w:color w:val="000000"/>
                <w:szCs w:val="22"/>
                <w:lang w:eastAsia="en-US"/>
              </w:rPr>
              <w:t xml:space="preserve">million in the most recent audited financial statements </w:t>
            </w:r>
          </w:p>
          <w:p w14:paraId="55B4F843" w14:textId="642518F5"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(less than </w:t>
            </w:r>
            <w:r w:rsidR="00833D01">
              <w:rPr>
                <w:color w:val="000000"/>
                <w:szCs w:val="22"/>
                <w:lang w:val="en-US" w:eastAsia="en-US"/>
              </w:rPr>
              <w:t>1</w:t>
            </w:r>
            <w:r>
              <w:rPr>
                <w:color w:val="000000"/>
                <w:szCs w:val="22"/>
                <w:lang w:val="en-US" w:eastAsia="en-US"/>
              </w:rPr>
              <w:t>0</w:t>
            </w:r>
            <w:r>
              <w:rPr>
                <w:color w:val="000000"/>
                <w:szCs w:val="22"/>
                <w:lang w:eastAsia="en-US"/>
              </w:rPr>
              <w:t xml:space="preserve"> million will score no points) </w:t>
            </w:r>
          </w:p>
          <w:p w14:paraId="1AA4F763" w14:textId="77777777" w:rsidR="00DE1926" w:rsidRPr="001958F7" w:rsidRDefault="00E50157">
            <w:pPr>
              <w:autoSpaceDE w:val="0"/>
              <w:autoSpaceDN w:val="0"/>
              <w:adjustRightInd w:val="0"/>
              <w:spacing w:line="240" w:lineRule="auto"/>
              <w:rPr>
                <w:color w:val="000000"/>
                <w:szCs w:val="22"/>
                <w:lang w:eastAsia="en-US"/>
              </w:rPr>
            </w:pPr>
            <w:r w:rsidRPr="001958F7">
              <w:rPr>
                <w:color w:val="000000"/>
                <w:szCs w:val="22"/>
                <w:lang w:eastAsia="en-US"/>
              </w:rPr>
              <w:t xml:space="preserve">(maximum 10 points) </w:t>
            </w:r>
          </w:p>
        </w:tc>
        <w:tc>
          <w:tcPr>
            <w:tcW w:w="3535" w:type="dxa"/>
          </w:tcPr>
          <w:p w14:paraId="45B34AA9" w14:textId="4709AE3D"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5 points + 1 point for each increase of Rs. 10 million </w:t>
            </w:r>
          </w:p>
        </w:tc>
      </w:tr>
    </w:tbl>
    <w:p w14:paraId="6F400B85" w14:textId="77777777" w:rsidR="00DE1926" w:rsidRDefault="00DE1926">
      <w:pPr>
        <w:autoSpaceDE w:val="0"/>
        <w:autoSpaceDN w:val="0"/>
        <w:adjustRightInd w:val="0"/>
        <w:spacing w:line="240" w:lineRule="auto"/>
        <w:rPr>
          <w:color w:val="000000"/>
          <w:sz w:val="24"/>
          <w:szCs w:val="24"/>
          <w:lang w:eastAsia="en-US"/>
        </w:rPr>
      </w:pPr>
    </w:p>
    <w:p w14:paraId="0706DAA4" w14:textId="6E6BB856" w:rsidR="00DE1926" w:rsidRDefault="00E50157">
      <w:pPr>
        <w:autoSpaceDE w:val="0"/>
        <w:autoSpaceDN w:val="0"/>
        <w:adjustRightInd w:val="0"/>
        <w:spacing w:line="240" w:lineRule="auto"/>
        <w:ind w:firstLine="720"/>
        <w:rPr>
          <w:b/>
          <w:bCs/>
          <w:color w:val="000000"/>
          <w:szCs w:val="22"/>
          <w:lang w:eastAsia="en-US"/>
        </w:rPr>
      </w:pPr>
      <w:r>
        <w:rPr>
          <w:b/>
          <w:bCs/>
          <w:color w:val="000000"/>
          <w:szCs w:val="22"/>
          <w:lang w:eastAsia="en-US"/>
        </w:rPr>
        <w:t>b. Experience of Management of Educational Institutions (</w:t>
      </w:r>
      <w:r w:rsidR="00EA10CF">
        <w:rPr>
          <w:b/>
          <w:bCs/>
          <w:color w:val="000000"/>
          <w:szCs w:val="22"/>
          <w:lang w:eastAsia="en-US"/>
        </w:rPr>
        <w:t>40</w:t>
      </w:r>
      <w:r>
        <w:rPr>
          <w:b/>
          <w:bCs/>
          <w:color w:val="000000"/>
          <w:szCs w:val="22"/>
          <w:lang w:eastAsia="en-US"/>
        </w:rPr>
        <w:t>-Points)</w:t>
      </w:r>
    </w:p>
    <w:p w14:paraId="2CFE79A8" w14:textId="77777777" w:rsidR="00DE1926" w:rsidRDefault="00DE1926">
      <w:pPr>
        <w:autoSpaceDE w:val="0"/>
        <w:autoSpaceDN w:val="0"/>
        <w:adjustRightInd w:val="0"/>
        <w:spacing w:line="240" w:lineRule="auto"/>
        <w:rPr>
          <w:color w:val="000000"/>
          <w:sz w:val="24"/>
          <w:szCs w:val="24"/>
          <w:lang w:eastAsia="en-US"/>
        </w:rPr>
      </w:pPr>
    </w:p>
    <w:p w14:paraId="398DDEB9" w14:textId="77777777" w:rsidR="00DE1926" w:rsidRDefault="00DE1926">
      <w:pPr>
        <w:autoSpaceDE w:val="0"/>
        <w:autoSpaceDN w:val="0"/>
        <w:adjustRightInd w:val="0"/>
        <w:spacing w:line="240" w:lineRule="auto"/>
        <w:rPr>
          <w:color w:val="000000"/>
          <w:szCs w:val="22"/>
          <w:lang w:eastAsia="en-US"/>
        </w:rPr>
      </w:pPr>
    </w:p>
    <w:tbl>
      <w:tblPr>
        <w:tblW w:w="0" w:type="auto"/>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2646"/>
        <w:gridCol w:w="3321"/>
      </w:tblGrid>
      <w:tr w:rsidR="00DE1926" w14:paraId="37F43C00" w14:textId="77777777">
        <w:trPr>
          <w:trHeight w:val="521"/>
        </w:trPr>
        <w:tc>
          <w:tcPr>
            <w:tcW w:w="1404" w:type="dxa"/>
          </w:tcPr>
          <w:p w14:paraId="12A63DFF" w14:textId="77777777" w:rsidR="00DE1926" w:rsidRPr="001958F7" w:rsidRDefault="00E50157">
            <w:pPr>
              <w:autoSpaceDE w:val="0"/>
              <w:autoSpaceDN w:val="0"/>
              <w:adjustRightInd w:val="0"/>
              <w:spacing w:line="240" w:lineRule="auto"/>
              <w:rPr>
                <w:color w:val="000000"/>
                <w:szCs w:val="22"/>
                <w:lang w:eastAsia="en-US"/>
              </w:rPr>
            </w:pPr>
            <w:r w:rsidRPr="001958F7">
              <w:rPr>
                <w:color w:val="000000"/>
                <w:szCs w:val="22"/>
                <w:lang w:eastAsia="en-US"/>
              </w:rPr>
              <w:t xml:space="preserve">i. </w:t>
            </w:r>
          </w:p>
        </w:tc>
        <w:tc>
          <w:tcPr>
            <w:tcW w:w="2646" w:type="dxa"/>
          </w:tcPr>
          <w:p w14:paraId="0EA50A80"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General Experience of management and operations of at least 10-Years in Balochistan</w:t>
            </w:r>
          </w:p>
          <w:p w14:paraId="6C908014" w14:textId="7B04B0F1"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(maximum 5 points) </w:t>
            </w:r>
          </w:p>
        </w:tc>
        <w:tc>
          <w:tcPr>
            <w:tcW w:w="3321" w:type="dxa"/>
          </w:tcPr>
          <w:p w14:paraId="7E8E6637" w14:textId="2A947DC9" w:rsidR="00DE1926" w:rsidRDefault="001958F7">
            <w:pPr>
              <w:autoSpaceDE w:val="0"/>
              <w:autoSpaceDN w:val="0"/>
              <w:adjustRightInd w:val="0"/>
              <w:spacing w:line="240" w:lineRule="auto"/>
              <w:rPr>
                <w:color w:val="000000"/>
                <w:szCs w:val="22"/>
                <w:lang w:eastAsia="en-US"/>
              </w:rPr>
            </w:pPr>
            <w:r>
              <w:rPr>
                <w:color w:val="000000"/>
                <w:szCs w:val="22"/>
                <w:lang w:eastAsia="en-US"/>
              </w:rPr>
              <w:t>0</w:t>
            </w:r>
            <w:r w:rsidR="00EA10CF">
              <w:rPr>
                <w:color w:val="000000"/>
                <w:szCs w:val="22"/>
                <w:lang w:eastAsia="en-US"/>
              </w:rPr>
              <w:t xml:space="preserve">3 points for 10 years + 1 point for each additional year </w:t>
            </w:r>
          </w:p>
        </w:tc>
      </w:tr>
      <w:tr w:rsidR="00DE1926" w14:paraId="39C36418" w14:textId="77777777">
        <w:trPr>
          <w:trHeight w:val="657"/>
        </w:trPr>
        <w:tc>
          <w:tcPr>
            <w:tcW w:w="1404" w:type="dxa"/>
          </w:tcPr>
          <w:p w14:paraId="2FAE94C2"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ii. </w:t>
            </w:r>
          </w:p>
        </w:tc>
        <w:tc>
          <w:tcPr>
            <w:tcW w:w="2646" w:type="dxa"/>
          </w:tcPr>
          <w:p w14:paraId="578D9843"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Specific experience of management of educational institutions of at least 5 –Years </w:t>
            </w:r>
          </w:p>
          <w:p w14:paraId="6E172E9C" w14:textId="0774A76C"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(maximum </w:t>
            </w:r>
            <w:r w:rsidR="00EA10CF">
              <w:rPr>
                <w:color w:val="000000"/>
                <w:szCs w:val="22"/>
                <w:lang w:eastAsia="en-US"/>
              </w:rPr>
              <w:t>25</w:t>
            </w:r>
            <w:r>
              <w:rPr>
                <w:color w:val="000000"/>
                <w:szCs w:val="22"/>
                <w:lang w:eastAsia="en-US"/>
              </w:rPr>
              <w:t xml:space="preserve"> points) </w:t>
            </w:r>
          </w:p>
        </w:tc>
        <w:tc>
          <w:tcPr>
            <w:tcW w:w="3321" w:type="dxa"/>
          </w:tcPr>
          <w:p w14:paraId="0A640292" w14:textId="5148F60D" w:rsidR="00DE1926" w:rsidRDefault="00EA10CF">
            <w:pPr>
              <w:autoSpaceDE w:val="0"/>
              <w:autoSpaceDN w:val="0"/>
              <w:adjustRightInd w:val="0"/>
              <w:spacing w:line="240" w:lineRule="auto"/>
              <w:rPr>
                <w:color w:val="000000"/>
                <w:szCs w:val="22"/>
                <w:lang w:eastAsia="en-US"/>
              </w:rPr>
            </w:pPr>
            <w:r>
              <w:rPr>
                <w:color w:val="000000"/>
                <w:szCs w:val="22"/>
                <w:lang w:eastAsia="en-US"/>
              </w:rPr>
              <w:t xml:space="preserve">10 points for 5 years + 5 point for each additional year </w:t>
            </w:r>
          </w:p>
        </w:tc>
      </w:tr>
      <w:tr w:rsidR="00DE1926" w14:paraId="1997DA44" w14:textId="77777777">
        <w:trPr>
          <w:trHeight w:val="794"/>
        </w:trPr>
        <w:tc>
          <w:tcPr>
            <w:tcW w:w="1404" w:type="dxa"/>
          </w:tcPr>
          <w:p w14:paraId="17E3CA62"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Iii.</w:t>
            </w:r>
          </w:p>
        </w:tc>
        <w:tc>
          <w:tcPr>
            <w:tcW w:w="2646" w:type="dxa"/>
          </w:tcPr>
          <w:p w14:paraId="18D7C707"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Specific experience of management of TVET institutions of at least 5 –Years </w:t>
            </w:r>
          </w:p>
          <w:p w14:paraId="28FB1E94"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(maximum 10 points)</w:t>
            </w:r>
          </w:p>
        </w:tc>
        <w:tc>
          <w:tcPr>
            <w:tcW w:w="3321" w:type="dxa"/>
          </w:tcPr>
          <w:p w14:paraId="44D0CEBC" w14:textId="1DAA59D8" w:rsidR="00DE1926" w:rsidRDefault="001958F7">
            <w:pPr>
              <w:autoSpaceDE w:val="0"/>
              <w:autoSpaceDN w:val="0"/>
              <w:adjustRightInd w:val="0"/>
              <w:spacing w:line="240" w:lineRule="auto"/>
              <w:rPr>
                <w:color w:val="000000"/>
                <w:szCs w:val="22"/>
                <w:lang w:eastAsia="en-US"/>
              </w:rPr>
            </w:pPr>
            <w:r>
              <w:rPr>
                <w:color w:val="000000"/>
                <w:szCs w:val="22"/>
                <w:lang w:eastAsia="en-US"/>
              </w:rPr>
              <w:t>0</w:t>
            </w:r>
            <w:r w:rsidR="00E50157">
              <w:rPr>
                <w:color w:val="000000"/>
                <w:szCs w:val="22"/>
                <w:lang w:eastAsia="en-US"/>
              </w:rPr>
              <w:t xml:space="preserve">5 points for 5 years + 1 point for each additional year </w:t>
            </w:r>
          </w:p>
        </w:tc>
      </w:tr>
    </w:tbl>
    <w:p w14:paraId="719D1F9E" w14:textId="77777777" w:rsidR="00DE1926" w:rsidRDefault="00E50157">
      <w:pPr>
        <w:autoSpaceDE w:val="0"/>
        <w:autoSpaceDN w:val="0"/>
        <w:adjustRightInd w:val="0"/>
        <w:spacing w:line="240" w:lineRule="auto"/>
        <w:ind w:firstLine="720"/>
        <w:rPr>
          <w:color w:val="000000"/>
          <w:szCs w:val="22"/>
          <w:lang w:eastAsia="en-US"/>
        </w:rPr>
      </w:pPr>
      <w:r>
        <w:rPr>
          <w:b/>
          <w:bCs/>
          <w:color w:val="000000"/>
          <w:szCs w:val="22"/>
          <w:lang w:eastAsia="en-US"/>
        </w:rPr>
        <w:t xml:space="preserve"> </w:t>
      </w:r>
    </w:p>
    <w:p w14:paraId="33D2E417" w14:textId="77777777" w:rsidR="00DE1926" w:rsidRDefault="00E50157">
      <w:pPr>
        <w:pStyle w:val="Default"/>
        <w:rPr>
          <w:rFonts w:ascii="Times New Roman" w:eastAsia="SimSun" w:hAnsi="Times New Roman" w:cs="Times New Roman"/>
          <w:lang w:eastAsia="en-US"/>
        </w:rPr>
      </w:pPr>
      <w:r>
        <w:rPr>
          <w:rFonts w:ascii="Times New Roman" w:hAnsi="Times New Roman" w:cs="Times New Roman"/>
          <w:szCs w:val="22"/>
        </w:rPr>
        <w:t xml:space="preserve">      </w:t>
      </w:r>
    </w:p>
    <w:p w14:paraId="3C850B37" w14:textId="5BC00756" w:rsidR="00DE1926" w:rsidRDefault="00E50157">
      <w:pPr>
        <w:autoSpaceDE w:val="0"/>
        <w:autoSpaceDN w:val="0"/>
        <w:adjustRightInd w:val="0"/>
        <w:spacing w:line="240" w:lineRule="auto"/>
        <w:ind w:firstLine="720"/>
        <w:rPr>
          <w:color w:val="000000"/>
          <w:szCs w:val="22"/>
          <w:lang w:eastAsia="en-US"/>
        </w:rPr>
      </w:pPr>
      <w:r>
        <w:rPr>
          <w:b/>
          <w:bCs/>
          <w:color w:val="000000"/>
          <w:szCs w:val="22"/>
          <w:lang w:val="en-US" w:eastAsia="en-US"/>
        </w:rPr>
        <w:t xml:space="preserve">     </w:t>
      </w:r>
      <w:r>
        <w:rPr>
          <w:b/>
          <w:bCs/>
          <w:color w:val="000000"/>
          <w:szCs w:val="22"/>
          <w:lang w:eastAsia="en-US"/>
        </w:rPr>
        <w:t>Proposed Methodology and Work-Plan: (</w:t>
      </w:r>
      <w:r w:rsidR="00EA10CF">
        <w:rPr>
          <w:b/>
          <w:bCs/>
          <w:color w:val="000000"/>
          <w:szCs w:val="22"/>
          <w:lang w:eastAsia="en-US"/>
        </w:rPr>
        <w:t>2</w:t>
      </w:r>
      <w:r>
        <w:rPr>
          <w:b/>
          <w:bCs/>
          <w:color w:val="000000"/>
          <w:szCs w:val="22"/>
          <w:lang w:eastAsia="en-US"/>
        </w:rPr>
        <w:t xml:space="preserve">0-Points) </w:t>
      </w:r>
    </w:p>
    <w:tbl>
      <w:tblPr>
        <w:tblW w:w="0" w:type="auto"/>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2566"/>
        <w:gridCol w:w="3481"/>
      </w:tblGrid>
      <w:tr w:rsidR="00DE1926" w14:paraId="284C2633" w14:textId="77777777">
        <w:trPr>
          <w:trHeight w:val="111"/>
        </w:trPr>
        <w:tc>
          <w:tcPr>
            <w:tcW w:w="1465" w:type="dxa"/>
          </w:tcPr>
          <w:p w14:paraId="570C140C"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i. </w:t>
            </w:r>
          </w:p>
        </w:tc>
        <w:tc>
          <w:tcPr>
            <w:tcW w:w="2566" w:type="dxa"/>
          </w:tcPr>
          <w:p w14:paraId="0569ECC0"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Understanding of local context </w:t>
            </w:r>
          </w:p>
        </w:tc>
        <w:tc>
          <w:tcPr>
            <w:tcW w:w="3481" w:type="dxa"/>
          </w:tcPr>
          <w:p w14:paraId="4BAC33CD" w14:textId="5003014C" w:rsidR="00DE1926" w:rsidRDefault="00E50157">
            <w:pPr>
              <w:autoSpaceDE w:val="0"/>
              <w:autoSpaceDN w:val="0"/>
              <w:adjustRightInd w:val="0"/>
              <w:spacing w:line="240" w:lineRule="auto"/>
              <w:rPr>
                <w:color w:val="000000"/>
                <w:szCs w:val="22"/>
                <w:lang w:eastAsia="en-US"/>
              </w:rPr>
            </w:pPr>
            <w:r>
              <w:rPr>
                <w:color w:val="000000"/>
                <w:szCs w:val="22"/>
                <w:lang w:eastAsia="en-US"/>
              </w:rPr>
              <w:t>0</w:t>
            </w:r>
            <w:r w:rsidR="00EA10CF">
              <w:rPr>
                <w:color w:val="000000"/>
                <w:szCs w:val="22"/>
                <w:lang w:eastAsia="en-US"/>
              </w:rPr>
              <w:t>2</w:t>
            </w:r>
            <w:r>
              <w:rPr>
                <w:color w:val="000000"/>
                <w:szCs w:val="22"/>
                <w:lang w:eastAsia="en-US"/>
              </w:rPr>
              <w:t xml:space="preserve"> point </w:t>
            </w:r>
          </w:p>
        </w:tc>
      </w:tr>
      <w:tr w:rsidR="00DE1926" w14:paraId="6AB4DC7A" w14:textId="77777777">
        <w:trPr>
          <w:trHeight w:val="248"/>
        </w:trPr>
        <w:tc>
          <w:tcPr>
            <w:tcW w:w="1465" w:type="dxa"/>
          </w:tcPr>
          <w:p w14:paraId="0C624D7E"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ii. </w:t>
            </w:r>
          </w:p>
        </w:tc>
        <w:tc>
          <w:tcPr>
            <w:tcW w:w="2566" w:type="dxa"/>
          </w:tcPr>
          <w:p w14:paraId="3243A1E2"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Detailed coverage of methodology and work plan for the Installation Works </w:t>
            </w:r>
          </w:p>
        </w:tc>
        <w:tc>
          <w:tcPr>
            <w:tcW w:w="3481" w:type="dxa"/>
          </w:tcPr>
          <w:p w14:paraId="67A61D09" w14:textId="557A7ACB" w:rsidR="00DE1926" w:rsidRDefault="00E50157">
            <w:pPr>
              <w:autoSpaceDE w:val="0"/>
              <w:autoSpaceDN w:val="0"/>
              <w:adjustRightInd w:val="0"/>
              <w:spacing w:line="240" w:lineRule="auto"/>
              <w:rPr>
                <w:color w:val="000000"/>
                <w:szCs w:val="22"/>
                <w:lang w:eastAsia="en-US"/>
              </w:rPr>
            </w:pPr>
            <w:r>
              <w:rPr>
                <w:color w:val="000000"/>
                <w:szCs w:val="22"/>
                <w:lang w:eastAsia="en-US"/>
              </w:rPr>
              <w:t>0</w:t>
            </w:r>
            <w:r w:rsidR="00EA10CF">
              <w:rPr>
                <w:color w:val="000000"/>
                <w:szCs w:val="22"/>
                <w:lang w:eastAsia="en-US"/>
              </w:rPr>
              <w:t>2</w:t>
            </w:r>
            <w:r>
              <w:rPr>
                <w:color w:val="000000"/>
                <w:szCs w:val="22"/>
                <w:lang w:eastAsia="en-US"/>
              </w:rPr>
              <w:t xml:space="preserve"> points </w:t>
            </w:r>
          </w:p>
        </w:tc>
      </w:tr>
      <w:tr w:rsidR="00DE1926" w14:paraId="567C94F6" w14:textId="77777777">
        <w:trPr>
          <w:trHeight w:val="248"/>
        </w:trPr>
        <w:tc>
          <w:tcPr>
            <w:tcW w:w="1465" w:type="dxa"/>
          </w:tcPr>
          <w:p w14:paraId="377B17FA"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iii. </w:t>
            </w:r>
          </w:p>
        </w:tc>
        <w:tc>
          <w:tcPr>
            <w:tcW w:w="2566" w:type="dxa"/>
          </w:tcPr>
          <w:p w14:paraId="08539BA1"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Strategy to improve governance, access and quality of Education </w:t>
            </w:r>
          </w:p>
        </w:tc>
        <w:tc>
          <w:tcPr>
            <w:tcW w:w="3481" w:type="dxa"/>
          </w:tcPr>
          <w:p w14:paraId="0A861FBF" w14:textId="76075F25" w:rsidR="00DE1926" w:rsidRDefault="00E50157">
            <w:pPr>
              <w:autoSpaceDE w:val="0"/>
              <w:autoSpaceDN w:val="0"/>
              <w:adjustRightInd w:val="0"/>
              <w:spacing w:line="240" w:lineRule="auto"/>
              <w:rPr>
                <w:color w:val="000000"/>
                <w:szCs w:val="22"/>
                <w:lang w:eastAsia="en-US"/>
              </w:rPr>
            </w:pPr>
            <w:r>
              <w:rPr>
                <w:color w:val="000000"/>
                <w:szCs w:val="22"/>
                <w:lang w:eastAsia="en-US"/>
              </w:rPr>
              <w:t>0</w:t>
            </w:r>
            <w:r w:rsidR="00EA10CF">
              <w:rPr>
                <w:color w:val="000000"/>
                <w:szCs w:val="22"/>
                <w:lang w:eastAsia="en-US"/>
              </w:rPr>
              <w:t>3</w:t>
            </w:r>
            <w:r>
              <w:rPr>
                <w:color w:val="000000"/>
                <w:szCs w:val="22"/>
                <w:lang w:eastAsia="en-US"/>
              </w:rPr>
              <w:t xml:space="preserve"> points </w:t>
            </w:r>
          </w:p>
        </w:tc>
      </w:tr>
      <w:tr w:rsidR="00DE1926" w14:paraId="6EEC7AB1" w14:textId="77777777">
        <w:trPr>
          <w:trHeight w:val="111"/>
        </w:trPr>
        <w:tc>
          <w:tcPr>
            <w:tcW w:w="1465" w:type="dxa"/>
          </w:tcPr>
          <w:p w14:paraId="046B9283"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iv. </w:t>
            </w:r>
          </w:p>
        </w:tc>
        <w:tc>
          <w:tcPr>
            <w:tcW w:w="2566" w:type="dxa"/>
          </w:tcPr>
          <w:p w14:paraId="2DE069B5"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Detailed administrative and coordinating mechanism </w:t>
            </w:r>
          </w:p>
        </w:tc>
        <w:tc>
          <w:tcPr>
            <w:tcW w:w="3481" w:type="dxa"/>
          </w:tcPr>
          <w:p w14:paraId="15440E7C" w14:textId="629A10F6" w:rsidR="00DE1926" w:rsidRDefault="00E50157">
            <w:pPr>
              <w:autoSpaceDE w:val="0"/>
              <w:autoSpaceDN w:val="0"/>
              <w:adjustRightInd w:val="0"/>
              <w:spacing w:line="240" w:lineRule="auto"/>
              <w:rPr>
                <w:color w:val="000000"/>
                <w:szCs w:val="22"/>
                <w:lang w:eastAsia="en-US"/>
              </w:rPr>
            </w:pPr>
            <w:r>
              <w:rPr>
                <w:color w:val="000000"/>
                <w:szCs w:val="22"/>
                <w:lang w:eastAsia="en-US"/>
              </w:rPr>
              <w:t>0</w:t>
            </w:r>
            <w:r w:rsidR="00EA10CF">
              <w:rPr>
                <w:color w:val="000000"/>
                <w:szCs w:val="22"/>
                <w:lang w:eastAsia="en-US"/>
              </w:rPr>
              <w:t xml:space="preserve">3 </w:t>
            </w:r>
            <w:r>
              <w:rPr>
                <w:color w:val="000000"/>
                <w:szCs w:val="22"/>
                <w:lang w:eastAsia="en-US"/>
              </w:rPr>
              <w:t xml:space="preserve">points </w:t>
            </w:r>
          </w:p>
        </w:tc>
      </w:tr>
      <w:tr w:rsidR="00DE1926" w14:paraId="05DE9620" w14:textId="77777777">
        <w:trPr>
          <w:trHeight w:val="111"/>
        </w:trPr>
        <w:tc>
          <w:tcPr>
            <w:tcW w:w="1465" w:type="dxa"/>
          </w:tcPr>
          <w:p w14:paraId="012BDBBB"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v. </w:t>
            </w:r>
          </w:p>
        </w:tc>
        <w:tc>
          <w:tcPr>
            <w:tcW w:w="2566" w:type="dxa"/>
          </w:tcPr>
          <w:p w14:paraId="0A993921"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Assessment strategy </w:t>
            </w:r>
          </w:p>
        </w:tc>
        <w:tc>
          <w:tcPr>
            <w:tcW w:w="3481" w:type="dxa"/>
          </w:tcPr>
          <w:p w14:paraId="33315033" w14:textId="77599F4F" w:rsidR="00DE1926" w:rsidRDefault="00E50157">
            <w:pPr>
              <w:autoSpaceDE w:val="0"/>
              <w:autoSpaceDN w:val="0"/>
              <w:adjustRightInd w:val="0"/>
              <w:spacing w:line="240" w:lineRule="auto"/>
              <w:rPr>
                <w:color w:val="000000"/>
                <w:szCs w:val="22"/>
                <w:lang w:eastAsia="en-US"/>
              </w:rPr>
            </w:pPr>
            <w:r>
              <w:rPr>
                <w:color w:val="000000"/>
                <w:szCs w:val="22"/>
                <w:lang w:eastAsia="en-US"/>
              </w:rPr>
              <w:t>0</w:t>
            </w:r>
            <w:r w:rsidR="00EA10CF">
              <w:rPr>
                <w:color w:val="000000"/>
                <w:szCs w:val="22"/>
                <w:lang w:eastAsia="en-US"/>
              </w:rPr>
              <w:t>2</w:t>
            </w:r>
            <w:r>
              <w:rPr>
                <w:color w:val="000000"/>
                <w:szCs w:val="22"/>
                <w:lang w:eastAsia="en-US"/>
              </w:rPr>
              <w:t xml:space="preserve"> points </w:t>
            </w:r>
          </w:p>
        </w:tc>
      </w:tr>
      <w:tr w:rsidR="00DE1926" w14:paraId="6F16DE10" w14:textId="77777777">
        <w:trPr>
          <w:trHeight w:val="111"/>
        </w:trPr>
        <w:tc>
          <w:tcPr>
            <w:tcW w:w="1465" w:type="dxa"/>
          </w:tcPr>
          <w:p w14:paraId="4732006F"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vi. </w:t>
            </w:r>
          </w:p>
        </w:tc>
        <w:tc>
          <w:tcPr>
            <w:tcW w:w="2566" w:type="dxa"/>
          </w:tcPr>
          <w:p w14:paraId="64478A5C"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Strategy for teachers’ development </w:t>
            </w:r>
          </w:p>
        </w:tc>
        <w:tc>
          <w:tcPr>
            <w:tcW w:w="3481" w:type="dxa"/>
          </w:tcPr>
          <w:p w14:paraId="2793E076" w14:textId="22DCAEB3" w:rsidR="00DE1926" w:rsidRDefault="00E50157">
            <w:pPr>
              <w:autoSpaceDE w:val="0"/>
              <w:autoSpaceDN w:val="0"/>
              <w:adjustRightInd w:val="0"/>
              <w:spacing w:line="240" w:lineRule="auto"/>
              <w:rPr>
                <w:color w:val="000000"/>
                <w:szCs w:val="22"/>
                <w:lang w:eastAsia="en-US"/>
              </w:rPr>
            </w:pPr>
            <w:r>
              <w:rPr>
                <w:color w:val="000000"/>
                <w:szCs w:val="22"/>
                <w:lang w:eastAsia="en-US"/>
              </w:rPr>
              <w:t>0</w:t>
            </w:r>
            <w:r w:rsidR="00EA10CF">
              <w:rPr>
                <w:color w:val="000000"/>
                <w:szCs w:val="22"/>
                <w:lang w:eastAsia="en-US"/>
              </w:rPr>
              <w:t>2</w:t>
            </w:r>
            <w:r>
              <w:rPr>
                <w:color w:val="000000"/>
                <w:szCs w:val="22"/>
                <w:lang w:eastAsia="en-US"/>
              </w:rPr>
              <w:t xml:space="preserve"> points </w:t>
            </w:r>
          </w:p>
        </w:tc>
      </w:tr>
      <w:tr w:rsidR="00DE1926" w14:paraId="4591A738" w14:textId="77777777">
        <w:trPr>
          <w:trHeight w:val="248"/>
        </w:trPr>
        <w:tc>
          <w:tcPr>
            <w:tcW w:w="1465" w:type="dxa"/>
          </w:tcPr>
          <w:p w14:paraId="5B520BCA"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vii. </w:t>
            </w:r>
          </w:p>
        </w:tc>
        <w:tc>
          <w:tcPr>
            <w:tcW w:w="2566" w:type="dxa"/>
          </w:tcPr>
          <w:p w14:paraId="759B2783" w14:textId="77777777" w:rsidR="00DE1926" w:rsidRDefault="00E50157">
            <w:pPr>
              <w:autoSpaceDE w:val="0"/>
              <w:autoSpaceDN w:val="0"/>
              <w:adjustRightInd w:val="0"/>
              <w:spacing w:line="240" w:lineRule="auto"/>
              <w:rPr>
                <w:color w:val="000000"/>
                <w:szCs w:val="22"/>
                <w:lang w:val="en-US" w:eastAsia="en-US"/>
              </w:rPr>
            </w:pPr>
            <w:r>
              <w:rPr>
                <w:color w:val="000000"/>
                <w:szCs w:val="22"/>
                <w:lang w:val="en-US" w:eastAsia="en-US"/>
              </w:rPr>
              <w:t>Sustainability plan for the project</w:t>
            </w:r>
          </w:p>
        </w:tc>
        <w:tc>
          <w:tcPr>
            <w:tcW w:w="3481" w:type="dxa"/>
          </w:tcPr>
          <w:p w14:paraId="5C47B257" w14:textId="77AF6947" w:rsidR="00DE1926" w:rsidRDefault="00E50157">
            <w:pPr>
              <w:autoSpaceDE w:val="0"/>
              <w:autoSpaceDN w:val="0"/>
              <w:adjustRightInd w:val="0"/>
              <w:spacing w:line="240" w:lineRule="auto"/>
              <w:rPr>
                <w:color w:val="000000"/>
                <w:szCs w:val="22"/>
                <w:lang w:eastAsia="en-US"/>
              </w:rPr>
            </w:pPr>
            <w:r>
              <w:rPr>
                <w:color w:val="000000"/>
                <w:szCs w:val="22"/>
                <w:lang w:eastAsia="en-US"/>
              </w:rPr>
              <w:t>0</w:t>
            </w:r>
            <w:r w:rsidR="00EA10CF">
              <w:rPr>
                <w:color w:val="000000"/>
                <w:szCs w:val="22"/>
                <w:lang w:eastAsia="en-US"/>
              </w:rPr>
              <w:t>3</w:t>
            </w:r>
            <w:r>
              <w:rPr>
                <w:color w:val="000000"/>
                <w:szCs w:val="22"/>
                <w:lang w:eastAsia="en-US"/>
              </w:rPr>
              <w:t xml:space="preserve"> points </w:t>
            </w:r>
          </w:p>
        </w:tc>
      </w:tr>
      <w:tr w:rsidR="00DE1926" w14:paraId="7B75ED92" w14:textId="77777777">
        <w:trPr>
          <w:trHeight w:val="248"/>
        </w:trPr>
        <w:tc>
          <w:tcPr>
            <w:tcW w:w="1465" w:type="dxa"/>
          </w:tcPr>
          <w:p w14:paraId="7FC8F398"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viii. </w:t>
            </w:r>
          </w:p>
        </w:tc>
        <w:tc>
          <w:tcPr>
            <w:tcW w:w="2566" w:type="dxa"/>
          </w:tcPr>
          <w:p w14:paraId="5B360FC5"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Work plan for first five years (Gantt Chart, supported with narrative) </w:t>
            </w:r>
          </w:p>
        </w:tc>
        <w:tc>
          <w:tcPr>
            <w:tcW w:w="3481" w:type="dxa"/>
          </w:tcPr>
          <w:p w14:paraId="4407D4A7" w14:textId="439EA2CD" w:rsidR="00DE1926" w:rsidRDefault="00E50157">
            <w:pPr>
              <w:autoSpaceDE w:val="0"/>
              <w:autoSpaceDN w:val="0"/>
              <w:adjustRightInd w:val="0"/>
              <w:spacing w:line="240" w:lineRule="auto"/>
              <w:rPr>
                <w:color w:val="000000"/>
                <w:szCs w:val="22"/>
                <w:lang w:eastAsia="en-US"/>
              </w:rPr>
            </w:pPr>
            <w:r>
              <w:rPr>
                <w:color w:val="000000"/>
                <w:szCs w:val="22"/>
                <w:lang w:eastAsia="en-US"/>
              </w:rPr>
              <w:t>0</w:t>
            </w:r>
            <w:r w:rsidR="00EA10CF">
              <w:rPr>
                <w:color w:val="000000"/>
                <w:szCs w:val="22"/>
                <w:lang w:eastAsia="en-US"/>
              </w:rPr>
              <w:t>3</w:t>
            </w:r>
            <w:r>
              <w:rPr>
                <w:color w:val="000000"/>
                <w:szCs w:val="22"/>
                <w:lang w:eastAsia="en-US"/>
              </w:rPr>
              <w:t xml:space="preserve"> points </w:t>
            </w:r>
          </w:p>
        </w:tc>
      </w:tr>
    </w:tbl>
    <w:p w14:paraId="7627F13F" w14:textId="77777777" w:rsidR="00DE1926" w:rsidRDefault="00E50157">
      <w:pPr>
        <w:pStyle w:val="Default"/>
        <w:rPr>
          <w:rFonts w:ascii="Times New Roman" w:eastAsia="SimSun" w:hAnsi="Times New Roman" w:cs="Times New Roman"/>
          <w:lang w:eastAsia="en-US"/>
        </w:rPr>
      </w:pPr>
      <w:r>
        <w:rPr>
          <w:rFonts w:ascii="Times New Roman" w:hAnsi="Times New Roman" w:cs="Times New Roman"/>
          <w:szCs w:val="22"/>
        </w:rPr>
        <w:t xml:space="preserve"> </w:t>
      </w:r>
    </w:p>
    <w:p w14:paraId="755EFDC9" w14:textId="5651ED75" w:rsidR="00DE1926" w:rsidRDefault="00E50157">
      <w:pPr>
        <w:autoSpaceDE w:val="0"/>
        <w:autoSpaceDN w:val="0"/>
        <w:adjustRightInd w:val="0"/>
        <w:spacing w:line="240" w:lineRule="auto"/>
        <w:ind w:left="720"/>
        <w:rPr>
          <w:color w:val="000000"/>
          <w:szCs w:val="22"/>
          <w:lang w:eastAsia="en-US"/>
        </w:rPr>
      </w:pPr>
      <w:r>
        <w:rPr>
          <w:b/>
          <w:bCs/>
          <w:color w:val="000000"/>
          <w:szCs w:val="22"/>
          <w:lang w:val="en-US" w:eastAsia="en-US"/>
        </w:rPr>
        <w:t xml:space="preserve">     </w:t>
      </w:r>
      <w:r>
        <w:rPr>
          <w:b/>
          <w:bCs/>
          <w:color w:val="000000"/>
          <w:szCs w:val="22"/>
          <w:lang w:eastAsia="en-US"/>
        </w:rPr>
        <w:t>Key professional staff qualifications and competence for the assignment: (</w:t>
      </w:r>
      <w:r w:rsidR="00EA10CF">
        <w:rPr>
          <w:b/>
          <w:bCs/>
          <w:color w:val="000000"/>
          <w:szCs w:val="22"/>
          <w:lang w:eastAsia="en-US"/>
        </w:rPr>
        <w:t>20</w:t>
      </w:r>
      <w:r>
        <w:rPr>
          <w:b/>
          <w:bCs/>
          <w:color w:val="000000"/>
          <w:szCs w:val="22"/>
          <w:lang w:eastAsia="en-US"/>
        </w:rPr>
        <w:t>-</w:t>
      </w:r>
      <w:r>
        <w:rPr>
          <w:b/>
          <w:bCs/>
          <w:color w:val="000000"/>
          <w:szCs w:val="22"/>
          <w:lang w:val="en-US" w:eastAsia="en-US"/>
        </w:rPr>
        <w:t xml:space="preserve">    </w:t>
      </w:r>
      <w:r>
        <w:rPr>
          <w:b/>
          <w:bCs/>
          <w:color w:val="000000"/>
          <w:szCs w:val="22"/>
          <w:lang w:eastAsia="en-US"/>
        </w:rPr>
        <w:t xml:space="preserve">Points) </w:t>
      </w:r>
    </w:p>
    <w:tbl>
      <w:tblPr>
        <w:tblW w:w="0" w:type="auto"/>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179"/>
        <w:gridCol w:w="590"/>
        <w:gridCol w:w="2358"/>
        <w:gridCol w:w="24"/>
        <w:gridCol w:w="1156"/>
        <w:gridCol w:w="1770"/>
      </w:tblGrid>
      <w:tr w:rsidR="00DE1926" w14:paraId="3BE1EFFC" w14:textId="77777777">
        <w:trPr>
          <w:trHeight w:val="178"/>
        </w:trPr>
        <w:tc>
          <w:tcPr>
            <w:tcW w:w="1847" w:type="dxa"/>
            <w:gridSpan w:val="2"/>
          </w:tcPr>
          <w:p w14:paraId="583B0A9E" w14:textId="77777777" w:rsidR="00DE1926" w:rsidRDefault="00E50157">
            <w:pPr>
              <w:autoSpaceDE w:val="0"/>
              <w:autoSpaceDN w:val="0"/>
              <w:adjustRightInd w:val="0"/>
              <w:spacing w:line="240" w:lineRule="auto"/>
              <w:rPr>
                <w:color w:val="000000"/>
                <w:sz w:val="24"/>
                <w:szCs w:val="24"/>
                <w:lang w:eastAsia="en-US"/>
              </w:rPr>
            </w:pPr>
            <w:r>
              <w:rPr>
                <w:color w:val="000000"/>
                <w:sz w:val="24"/>
                <w:szCs w:val="24"/>
                <w:lang w:eastAsia="en-US"/>
              </w:rPr>
              <w:lastRenderedPageBreak/>
              <w:t xml:space="preserve">No. </w:t>
            </w:r>
          </w:p>
        </w:tc>
        <w:tc>
          <w:tcPr>
            <w:tcW w:w="2948" w:type="dxa"/>
            <w:gridSpan w:val="2"/>
          </w:tcPr>
          <w:p w14:paraId="6C134050" w14:textId="77777777" w:rsidR="00DE1926" w:rsidRDefault="00E50157">
            <w:pPr>
              <w:autoSpaceDE w:val="0"/>
              <w:autoSpaceDN w:val="0"/>
              <w:adjustRightInd w:val="0"/>
              <w:spacing w:line="240" w:lineRule="auto"/>
              <w:rPr>
                <w:b/>
                <w:bCs/>
                <w:color w:val="000000"/>
                <w:szCs w:val="22"/>
                <w:lang w:eastAsia="en-US"/>
              </w:rPr>
            </w:pPr>
            <w:r>
              <w:rPr>
                <w:b/>
                <w:bCs/>
                <w:color w:val="000000"/>
                <w:szCs w:val="22"/>
                <w:lang w:eastAsia="en-US"/>
              </w:rPr>
              <w:t xml:space="preserve">Core Team: (Dedicated, skilled human resource proposed for the project) </w:t>
            </w:r>
          </w:p>
          <w:p w14:paraId="39973300" w14:textId="77777777" w:rsidR="00DE1926" w:rsidRDefault="00DE1926">
            <w:pPr>
              <w:autoSpaceDE w:val="0"/>
              <w:autoSpaceDN w:val="0"/>
              <w:adjustRightInd w:val="0"/>
              <w:spacing w:line="240" w:lineRule="auto"/>
              <w:rPr>
                <w:color w:val="000000"/>
                <w:szCs w:val="22"/>
                <w:lang w:eastAsia="en-US"/>
              </w:rPr>
            </w:pPr>
          </w:p>
        </w:tc>
        <w:tc>
          <w:tcPr>
            <w:tcW w:w="2950" w:type="dxa"/>
            <w:gridSpan w:val="3"/>
          </w:tcPr>
          <w:p w14:paraId="788C5D3D" w14:textId="77777777" w:rsidR="00DE1926" w:rsidRDefault="00E50157">
            <w:pPr>
              <w:autoSpaceDE w:val="0"/>
              <w:autoSpaceDN w:val="0"/>
              <w:adjustRightInd w:val="0"/>
              <w:spacing w:line="240" w:lineRule="auto"/>
              <w:rPr>
                <w:color w:val="000000"/>
                <w:szCs w:val="22"/>
                <w:lang w:eastAsia="en-US"/>
              </w:rPr>
            </w:pPr>
            <w:r>
              <w:rPr>
                <w:b/>
                <w:bCs/>
                <w:color w:val="000000"/>
                <w:szCs w:val="22"/>
                <w:lang w:eastAsia="en-US"/>
              </w:rPr>
              <w:t xml:space="preserve">Points </w:t>
            </w:r>
          </w:p>
        </w:tc>
      </w:tr>
      <w:tr w:rsidR="00DE1926" w14:paraId="67B2919F" w14:textId="77777777">
        <w:trPr>
          <w:trHeight w:val="932"/>
        </w:trPr>
        <w:tc>
          <w:tcPr>
            <w:tcW w:w="668" w:type="dxa"/>
          </w:tcPr>
          <w:p w14:paraId="65C07614"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a) </w:t>
            </w:r>
          </w:p>
        </w:tc>
        <w:tc>
          <w:tcPr>
            <w:tcW w:w="1769" w:type="dxa"/>
            <w:gridSpan w:val="2"/>
          </w:tcPr>
          <w:p w14:paraId="237ECDCF"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Project Director </w:t>
            </w:r>
          </w:p>
        </w:tc>
        <w:tc>
          <w:tcPr>
            <w:tcW w:w="2382" w:type="dxa"/>
            <w:gridSpan w:val="2"/>
          </w:tcPr>
          <w:p w14:paraId="52AA514B" w14:textId="77777777" w:rsidR="00DE1926" w:rsidRDefault="00E50157">
            <w:pPr>
              <w:autoSpaceDE w:val="0"/>
              <w:autoSpaceDN w:val="0"/>
              <w:adjustRightInd w:val="0"/>
              <w:spacing w:line="240" w:lineRule="auto"/>
              <w:rPr>
                <w:color w:val="000000"/>
                <w:szCs w:val="22"/>
                <w:lang w:eastAsia="en-US"/>
              </w:rPr>
            </w:pPr>
            <w:r>
              <w:rPr>
                <w:b/>
                <w:bCs/>
                <w:color w:val="000000"/>
                <w:szCs w:val="22"/>
                <w:lang w:eastAsia="en-US"/>
              </w:rPr>
              <w:t xml:space="preserve">Qualification &amp; Experience </w:t>
            </w:r>
          </w:p>
        </w:tc>
        <w:tc>
          <w:tcPr>
            <w:tcW w:w="1156" w:type="dxa"/>
          </w:tcPr>
          <w:p w14:paraId="6AFD94F1" w14:textId="77777777" w:rsidR="00DE1926" w:rsidRDefault="00E50157">
            <w:pPr>
              <w:autoSpaceDE w:val="0"/>
              <w:autoSpaceDN w:val="0"/>
              <w:adjustRightInd w:val="0"/>
              <w:spacing w:line="240" w:lineRule="auto"/>
              <w:rPr>
                <w:color w:val="000000"/>
                <w:szCs w:val="22"/>
                <w:lang w:eastAsia="en-US"/>
              </w:rPr>
            </w:pPr>
            <w:r>
              <w:rPr>
                <w:b/>
                <w:bCs/>
                <w:color w:val="000000"/>
                <w:szCs w:val="22"/>
                <w:lang w:eastAsia="en-US"/>
              </w:rPr>
              <w:t xml:space="preserve">Points </w:t>
            </w:r>
          </w:p>
        </w:tc>
        <w:tc>
          <w:tcPr>
            <w:tcW w:w="1770" w:type="dxa"/>
          </w:tcPr>
          <w:p w14:paraId="1D47D491" w14:textId="01A0F3BF" w:rsidR="00DE1926" w:rsidRDefault="00E50157">
            <w:pPr>
              <w:autoSpaceDE w:val="0"/>
              <w:autoSpaceDN w:val="0"/>
              <w:adjustRightInd w:val="0"/>
              <w:spacing w:line="240" w:lineRule="auto"/>
              <w:rPr>
                <w:color w:val="000000"/>
                <w:szCs w:val="22"/>
                <w:lang w:eastAsia="en-US"/>
              </w:rPr>
            </w:pPr>
            <w:r>
              <w:rPr>
                <w:color w:val="000000"/>
                <w:szCs w:val="22"/>
                <w:lang w:eastAsia="en-US"/>
              </w:rPr>
              <w:t>[0</w:t>
            </w:r>
            <w:r w:rsidR="00EA10CF">
              <w:rPr>
                <w:color w:val="000000"/>
                <w:szCs w:val="22"/>
                <w:lang w:eastAsia="en-US"/>
              </w:rPr>
              <w:t>8</w:t>
            </w:r>
            <w:r>
              <w:rPr>
                <w:color w:val="000000"/>
                <w:szCs w:val="22"/>
                <w:lang w:eastAsia="en-US"/>
              </w:rPr>
              <w:t xml:space="preserve">] </w:t>
            </w:r>
          </w:p>
        </w:tc>
      </w:tr>
      <w:tr w:rsidR="00DE1926" w14:paraId="194E1F14" w14:textId="77777777">
        <w:trPr>
          <w:trHeight w:val="521"/>
        </w:trPr>
        <w:tc>
          <w:tcPr>
            <w:tcW w:w="4819" w:type="dxa"/>
            <w:gridSpan w:val="5"/>
          </w:tcPr>
          <w:p w14:paraId="48895D86"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Qualification </w:t>
            </w:r>
          </w:p>
          <w:p w14:paraId="58D5B292" w14:textId="77777777" w:rsidR="00DE1926" w:rsidRDefault="00E50157">
            <w:pPr>
              <w:autoSpaceDE w:val="0"/>
              <w:autoSpaceDN w:val="0"/>
              <w:adjustRightInd w:val="0"/>
              <w:spacing w:line="240" w:lineRule="auto"/>
              <w:rPr>
                <w:color w:val="000000"/>
                <w:szCs w:val="22"/>
                <w:lang w:val="en-US" w:eastAsia="en-US"/>
              </w:rPr>
            </w:pPr>
            <w:r>
              <w:rPr>
                <w:color w:val="000000"/>
                <w:szCs w:val="22"/>
                <w:lang w:eastAsia="en-US"/>
              </w:rPr>
              <w:t xml:space="preserve">Master in </w:t>
            </w:r>
            <w:r>
              <w:rPr>
                <w:color w:val="000000"/>
                <w:szCs w:val="22"/>
                <w:lang w:val="en-US" w:eastAsia="en-US"/>
              </w:rPr>
              <w:t>Relevant Field</w:t>
            </w:r>
            <w:r>
              <w:rPr>
                <w:color w:val="000000"/>
                <w:szCs w:val="22"/>
                <w:lang w:eastAsia="en-US"/>
              </w:rPr>
              <w:t xml:space="preserve"> </w:t>
            </w:r>
          </w:p>
        </w:tc>
        <w:tc>
          <w:tcPr>
            <w:tcW w:w="2926" w:type="dxa"/>
            <w:gridSpan w:val="2"/>
          </w:tcPr>
          <w:p w14:paraId="19308387" w14:textId="77777777" w:rsidR="00DE1926" w:rsidRDefault="00DE1926">
            <w:pPr>
              <w:autoSpaceDE w:val="0"/>
              <w:autoSpaceDN w:val="0"/>
              <w:adjustRightInd w:val="0"/>
              <w:spacing w:line="240" w:lineRule="auto"/>
              <w:rPr>
                <w:color w:val="000000"/>
                <w:szCs w:val="22"/>
                <w:lang w:eastAsia="en-US"/>
              </w:rPr>
            </w:pPr>
          </w:p>
          <w:p w14:paraId="75328883" w14:textId="04A3B3A2" w:rsidR="00DE1926" w:rsidRDefault="00E50157">
            <w:pPr>
              <w:autoSpaceDE w:val="0"/>
              <w:autoSpaceDN w:val="0"/>
              <w:adjustRightInd w:val="0"/>
              <w:spacing w:line="240" w:lineRule="auto"/>
              <w:rPr>
                <w:color w:val="000000"/>
                <w:szCs w:val="22"/>
                <w:lang w:eastAsia="en-US"/>
              </w:rPr>
            </w:pPr>
            <w:r>
              <w:rPr>
                <w:color w:val="000000"/>
                <w:szCs w:val="22"/>
                <w:lang w:eastAsia="en-US"/>
              </w:rPr>
              <w:t>0</w:t>
            </w:r>
            <w:r w:rsidR="00EA10CF">
              <w:rPr>
                <w:color w:val="000000"/>
                <w:szCs w:val="22"/>
                <w:lang w:eastAsia="en-US"/>
              </w:rPr>
              <w:t>4</w:t>
            </w:r>
            <w:r>
              <w:rPr>
                <w:color w:val="000000"/>
                <w:szCs w:val="22"/>
                <w:lang w:eastAsia="en-US"/>
              </w:rPr>
              <w:t xml:space="preserve"> Points </w:t>
            </w:r>
          </w:p>
          <w:p w14:paraId="2EAC0BD1" w14:textId="77777777" w:rsidR="00DE1926" w:rsidRDefault="00DE1926">
            <w:pPr>
              <w:autoSpaceDE w:val="0"/>
              <w:autoSpaceDN w:val="0"/>
              <w:adjustRightInd w:val="0"/>
              <w:spacing w:line="240" w:lineRule="auto"/>
              <w:rPr>
                <w:color w:val="000000"/>
                <w:szCs w:val="22"/>
                <w:lang w:eastAsia="en-US"/>
              </w:rPr>
            </w:pPr>
          </w:p>
        </w:tc>
      </w:tr>
      <w:tr w:rsidR="00DE1926" w14:paraId="0E635D4B" w14:textId="77777777">
        <w:trPr>
          <w:trHeight w:val="795"/>
        </w:trPr>
        <w:tc>
          <w:tcPr>
            <w:tcW w:w="4819" w:type="dxa"/>
            <w:gridSpan w:val="5"/>
          </w:tcPr>
          <w:p w14:paraId="650B070C"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Experience </w:t>
            </w:r>
          </w:p>
          <w:p w14:paraId="731A4DD1"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 Post qualification experience in project management or senior level management for </w:t>
            </w:r>
            <w:r>
              <w:rPr>
                <w:color w:val="000000"/>
                <w:szCs w:val="22"/>
                <w:lang w:val="en-US" w:eastAsia="en-US"/>
              </w:rPr>
              <w:t>10</w:t>
            </w:r>
            <w:r>
              <w:rPr>
                <w:color w:val="000000"/>
                <w:szCs w:val="22"/>
                <w:lang w:eastAsia="en-US"/>
              </w:rPr>
              <w:t xml:space="preserve"> Years or more </w:t>
            </w:r>
          </w:p>
          <w:p w14:paraId="532851CC" w14:textId="77777777" w:rsidR="00DE1926" w:rsidRDefault="00DE1926">
            <w:pPr>
              <w:autoSpaceDE w:val="0"/>
              <w:autoSpaceDN w:val="0"/>
              <w:adjustRightInd w:val="0"/>
              <w:spacing w:line="240" w:lineRule="auto"/>
              <w:rPr>
                <w:color w:val="000000"/>
                <w:szCs w:val="22"/>
                <w:lang w:eastAsia="en-US"/>
              </w:rPr>
            </w:pPr>
          </w:p>
        </w:tc>
        <w:tc>
          <w:tcPr>
            <w:tcW w:w="2926" w:type="dxa"/>
            <w:gridSpan w:val="2"/>
          </w:tcPr>
          <w:p w14:paraId="4CD6D726" w14:textId="00B61C3D" w:rsidR="00DE1926" w:rsidRDefault="00E50157">
            <w:pPr>
              <w:autoSpaceDE w:val="0"/>
              <w:autoSpaceDN w:val="0"/>
              <w:adjustRightInd w:val="0"/>
              <w:spacing w:line="240" w:lineRule="auto"/>
              <w:rPr>
                <w:color w:val="000000"/>
                <w:szCs w:val="22"/>
                <w:lang w:eastAsia="en-US"/>
              </w:rPr>
            </w:pPr>
            <w:r>
              <w:rPr>
                <w:color w:val="000000"/>
                <w:szCs w:val="22"/>
                <w:lang w:eastAsia="en-US"/>
              </w:rPr>
              <w:t>0</w:t>
            </w:r>
            <w:r w:rsidR="00EA10CF">
              <w:rPr>
                <w:color w:val="000000"/>
                <w:szCs w:val="22"/>
                <w:lang w:eastAsia="en-US"/>
              </w:rPr>
              <w:t>4</w:t>
            </w:r>
            <w:r>
              <w:rPr>
                <w:color w:val="000000"/>
                <w:szCs w:val="22"/>
                <w:lang w:eastAsia="en-US"/>
              </w:rPr>
              <w:t xml:space="preserve"> points </w:t>
            </w:r>
          </w:p>
          <w:p w14:paraId="6908B70D" w14:textId="77777777" w:rsidR="00DE1926" w:rsidRDefault="00DE1926">
            <w:pPr>
              <w:autoSpaceDE w:val="0"/>
              <w:autoSpaceDN w:val="0"/>
              <w:adjustRightInd w:val="0"/>
              <w:spacing w:line="240" w:lineRule="auto"/>
              <w:rPr>
                <w:color w:val="000000"/>
                <w:szCs w:val="22"/>
                <w:lang w:eastAsia="en-US"/>
              </w:rPr>
            </w:pPr>
          </w:p>
        </w:tc>
      </w:tr>
      <w:tr w:rsidR="00DE1926" w14:paraId="18FBB21A" w14:textId="77777777">
        <w:trPr>
          <w:trHeight w:val="1070"/>
        </w:trPr>
        <w:tc>
          <w:tcPr>
            <w:tcW w:w="668" w:type="dxa"/>
          </w:tcPr>
          <w:p w14:paraId="14FECB7C"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b) </w:t>
            </w:r>
          </w:p>
        </w:tc>
        <w:tc>
          <w:tcPr>
            <w:tcW w:w="1769" w:type="dxa"/>
            <w:gridSpan w:val="2"/>
          </w:tcPr>
          <w:p w14:paraId="0DD1013B"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Education Expert </w:t>
            </w:r>
          </w:p>
        </w:tc>
        <w:tc>
          <w:tcPr>
            <w:tcW w:w="2382" w:type="dxa"/>
            <w:gridSpan w:val="2"/>
          </w:tcPr>
          <w:p w14:paraId="2628FC38" w14:textId="77777777" w:rsidR="00DE1926" w:rsidRDefault="00E50157">
            <w:pPr>
              <w:autoSpaceDE w:val="0"/>
              <w:autoSpaceDN w:val="0"/>
              <w:adjustRightInd w:val="0"/>
              <w:spacing w:line="240" w:lineRule="auto"/>
              <w:rPr>
                <w:color w:val="000000"/>
                <w:szCs w:val="22"/>
                <w:lang w:eastAsia="en-US"/>
              </w:rPr>
            </w:pPr>
            <w:r>
              <w:rPr>
                <w:b/>
                <w:bCs/>
                <w:color w:val="000000"/>
                <w:szCs w:val="22"/>
                <w:lang w:eastAsia="en-US"/>
              </w:rPr>
              <w:t xml:space="preserve">Qualification &amp; Experience </w:t>
            </w:r>
          </w:p>
        </w:tc>
        <w:tc>
          <w:tcPr>
            <w:tcW w:w="1156" w:type="dxa"/>
          </w:tcPr>
          <w:p w14:paraId="0D60A446" w14:textId="77777777" w:rsidR="00DE1926" w:rsidRDefault="00E50157">
            <w:pPr>
              <w:autoSpaceDE w:val="0"/>
              <w:autoSpaceDN w:val="0"/>
              <w:adjustRightInd w:val="0"/>
              <w:spacing w:line="240" w:lineRule="auto"/>
              <w:rPr>
                <w:color w:val="000000"/>
                <w:szCs w:val="22"/>
                <w:lang w:eastAsia="en-US"/>
              </w:rPr>
            </w:pPr>
            <w:r>
              <w:rPr>
                <w:b/>
                <w:bCs/>
                <w:color w:val="000000"/>
                <w:szCs w:val="22"/>
                <w:lang w:eastAsia="en-US"/>
              </w:rPr>
              <w:t xml:space="preserve">Points </w:t>
            </w:r>
          </w:p>
        </w:tc>
        <w:tc>
          <w:tcPr>
            <w:tcW w:w="1770" w:type="dxa"/>
          </w:tcPr>
          <w:p w14:paraId="4F8AC02F" w14:textId="179ECF32" w:rsidR="00DE1926" w:rsidRDefault="00E50157">
            <w:pPr>
              <w:autoSpaceDE w:val="0"/>
              <w:autoSpaceDN w:val="0"/>
              <w:adjustRightInd w:val="0"/>
              <w:spacing w:line="240" w:lineRule="auto"/>
              <w:rPr>
                <w:color w:val="000000"/>
                <w:szCs w:val="22"/>
                <w:lang w:eastAsia="en-US"/>
              </w:rPr>
            </w:pPr>
            <w:r>
              <w:rPr>
                <w:color w:val="000000"/>
                <w:szCs w:val="22"/>
                <w:lang w:eastAsia="en-US"/>
              </w:rPr>
              <w:t>[0</w:t>
            </w:r>
            <w:r w:rsidR="00EA10CF">
              <w:rPr>
                <w:color w:val="000000"/>
                <w:szCs w:val="22"/>
                <w:lang w:eastAsia="en-US"/>
              </w:rPr>
              <w:t>6</w:t>
            </w:r>
            <w:r>
              <w:rPr>
                <w:color w:val="000000"/>
                <w:szCs w:val="22"/>
                <w:lang w:eastAsia="en-US"/>
              </w:rPr>
              <w:t xml:space="preserve">] </w:t>
            </w:r>
          </w:p>
        </w:tc>
      </w:tr>
      <w:tr w:rsidR="00DE1926" w14:paraId="55F428AE" w14:textId="77777777">
        <w:trPr>
          <w:trHeight w:val="520"/>
        </w:trPr>
        <w:tc>
          <w:tcPr>
            <w:tcW w:w="4819" w:type="dxa"/>
            <w:gridSpan w:val="5"/>
          </w:tcPr>
          <w:p w14:paraId="0AEC5FEC"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Qualification </w:t>
            </w:r>
          </w:p>
          <w:p w14:paraId="2928975C"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Master in </w:t>
            </w:r>
            <w:r>
              <w:rPr>
                <w:color w:val="000000"/>
                <w:szCs w:val="22"/>
                <w:lang w:val="en-US" w:eastAsia="en-US"/>
              </w:rPr>
              <w:t>Relevant Field</w:t>
            </w:r>
            <w:r>
              <w:rPr>
                <w:color w:val="000000"/>
                <w:szCs w:val="22"/>
                <w:lang w:eastAsia="en-US"/>
              </w:rPr>
              <w:t xml:space="preserve"> </w:t>
            </w:r>
          </w:p>
        </w:tc>
        <w:tc>
          <w:tcPr>
            <w:tcW w:w="2926" w:type="dxa"/>
            <w:gridSpan w:val="2"/>
          </w:tcPr>
          <w:p w14:paraId="154367DC" w14:textId="2BE5DD85" w:rsidR="00DE1926" w:rsidRDefault="00E50157">
            <w:pPr>
              <w:autoSpaceDE w:val="0"/>
              <w:autoSpaceDN w:val="0"/>
              <w:adjustRightInd w:val="0"/>
              <w:spacing w:line="240" w:lineRule="auto"/>
              <w:rPr>
                <w:color w:val="000000"/>
                <w:szCs w:val="22"/>
                <w:lang w:eastAsia="en-US"/>
              </w:rPr>
            </w:pPr>
            <w:r>
              <w:rPr>
                <w:color w:val="000000"/>
                <w:szCs w:val="22"/>
                <w:lang w:eastAsia="en-US"/>
              </w:rPr>
              <w:t>0</w:t>
            </w:r>
            <w:r w:rsidR="00EA10CF">
              <w:rPr>
                <w:color w:val="000000"/>
                <w:szCs w:val="22"/>
                <w:lang w:eastAsia="en-US"/>
              </w:rPr>
              <w:t>3</w:t>
            </w:r>
            <w:r>
              <w:rPr>
                <w:color w:val="000000"/>
                <w:szCs w:val="22"/>
                <w:lang w:eastAsia="en-US"/>
              </w:rPr>
              <w:t xml:space="preserve"> Points  </w:t>
            </w:r>
          </w:p>
        </w:tc>
      </w:tr>
      <w:tr w:rsidR="00DE1926" w14:paraId="1DA13DE5" w14:textId="77777777">
        <w:trPr>
          <w:trHeight w:val="1067"/>
        </w:trPr>
        <w:tc>
          <w:tcPr>
            <w:tcW w:w="4819" w:type="dxa"/>
            <w:gridSpan w:val="5"/>
          </w:tcPr>
          <w:p w14:paraId="12C9792D"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Experience </w:t>
            </w:r>
          </w:p>
          <w:p w14:paraId="563A5E48" w14:textId="721DD03C"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Post qualification experience in operational management of educational institutions more than </w:t>
            </w:r>
            <w:r w:rsidR="00EA10CF">
              <w:rPr>
                <w:color w:val="000000"/>
                <w:szCs w:val="22"/>
                <w:lang w:eastAsia="en-US"/>
              </w:rPr>
              <w:t>5</w:t>
            </w:r>
            <w:r>
              <w:rPr>
                <w:color w:val="000000"/>
                <w:szCs w:val="22"/>
                <w:lang w:eastAsia="en-US"/>
              </w:rPr>
              <w:t xml:space="preserve"> Years </w:t>
            </w:r>
          </w:p>
          <w:p w14:paraId="183FCD12" w14:textId="77777777" w:rsidR="00DE1926" w:rsidRDefault="00DE1926">
            <w:pPr>
              <w:autoSpaceDE w:val="0"/>
              <w:autoSpaceDN w:val="0"/>
              <w:adjustRightInd w:val="0"/>
              <w:spacing w:line="240" w:lineRule="auto"/>
              <w:rPr>
                <w:color w:val="000000"/>
                <w:szCs w:val="22"/>
                <w:lang w:eastAsia="en-US"/>
              </w:rPr>
            </w:pPr>
          </w:p>
        </w:tc>
        <w:tc>
          <w:tcPr>
            <w:tcW w:w="2926" w:type="dxa"/>
            <w:gridSpan w:val="2"/>
          </w:tcPr>
          <w:p w14:paraId="62AAE801"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03 Points </w:t>
            </w:r>
          </w:p>
          <w:p w14:paraId="51935E9B" w14:textId="77777777" w:rsidR="00DE1926" w:rsidRDefault="00DE1926">
            <w:pPr>
              <w:autoSpaceDE w:val="0"/>
              <w:autoSpaceDN w:val="0"/>
              <w:adjustRightInd w:val="0"/>
              <w:spacing w:line="240" w:lineRule="auto"/>
              <w:rPr>
                <w:color w:val="000000"/>
                <w:szCs w:val="22"/>
                <w:lang w:eastAsia="en-US"/>
              </w:rPr>
            </w:pPr>
          </w:p>
        </w:tc>
      </w:tr>
      <w:tr w:rsidR="00DE1926" w14:paraId="179C1DAF" w14:textId="77777777">
        <w:trPr>
          <w:trHeight w:val="1068"/>
        </w:trPr>
        <w:tc>
          <w:tcPr>
            <w:tcW w:w="668" w:type="dxa"/>
          </w:tcPr>
          <w:p w14:paraId="4DD04F02"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c) </w:t>
            </w:r>
          </w:p>
        </w:tc>
        <w:tc>
          <w:tcPr>
            <w:tcW w:w="1769" w:type="dxa"/>
            <w:gridSpan w:val="2"/>
          </w:tcPr>
          <w:p w14:paraId="4B73F13E"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Curriculum Expert </w:t>
            </w:r>
          </w:p>
        </w:tc>
        <w:tc>
          <w:tcPr>
            <w:tcW w:w="2382" w:type="dxa"/>
            <w:gridSpan w:val="2"/>
          </w:tcPr>
          <w:p w14:paraId="39FAB87B" w14:textId="77777777" w:rsidR="00DE1926" w:rsidRDefault="00E50157">
            <w:pPr>
              <w:autoSpaceDE w:val="0"/>
              <w:autoSpaceDN w:val="0"/>
              <w:adjustRightInd w:val="0"/>
              <w:spacing w:line="240" w:lineRule="auto"/>
              <w:rPr>
                <w:color w:val="000000"/>
                <w:szCs w:val="22"/>
                <w:lang w:eastAsia="en-US"/>
              </w:rPr>
            </w:pPr>
            <w:r>
              <w:rPr>
                <w:b/>
                <w:bCs/>
                <w:color w:val="000000"/>
                <w:szCs w:val="22"/>
                <w:lang w:eastAsia="en-US"/>
              </w:rPr>
              <w:t xml:space="preserve">Qualification &amp; Experience </w:t>
            </w:r>
          </w:p>
        </w:tc>
        <w:tc>
          <w:tcPr>
            <w:tcW w:w="1156" w:type="dxa"/>
          </w:tcPr>
          <w:p w14:paraId="6284222B" w14:textId="77777777" w:rsidR="00DE1926" w:rsidRDefault="00E50157">
            <w:pPr>
              <w:autoSpaceDE w:val="0"/>
              <w:autoSpaceDN w:val="0"/>
              <w:adjustRightInd w:val="0"/>
              <w:spacing w:line="240" w:lineRule="auto"/>
              <w:rPr>
                <w:color w:val="000000"/>
                <w:szCs w:val="22"/>
                <w:lang w:eastAsia="en-US"/>
              </w:rPr>
            </w:pPr>
            <w:r>
              <w:rPr>
                <w:b/>
                <w:bCs/>
                <w:color w:val="000000"/>
                <w:szCs w:val="22"/>
                <w:lang w:eastAsia="en-US"/>
              </w:rPr>
              <w:t xml:space="preserve">Points </w:t>
            </w:r>
          </w:p>
        </w:tc>
        <w:tc>
          <w:tcPr>
            <w:tcW w:w="1770" w:type="dxa"/>
          </w:tcPr>
          <w:p w14:paraId="021FC383" w14:textId="5F9FFC1C" w:rsidR="00DE1926" w:rsidRDefault="00E50157">
            <w:pPr>
              <w:autoSpaceDE w:val="0"/>
              <w:autoSpaceDN w:val="0"/>
              <w:adjustRightInd w:val="0"/>
              <w:spacing w:line="240" w:lineRule="auto"/>
              <w:rPr>
                <w:color w:val="000000"/>
                <w:szCs w:val="22"/>
                <w:lang w:eastAsia="en-US"/>
              </w:rPr>
            </w:pPr>
            <w:r>
              <w:rPr>
                <w:color w:val="000000"/>
                <w:szCs w:val="22"/>
                <w:lang w:eastAsia="en-US"/>
              </w:rPr>
              <w:t>[0</w:t>
            </w:r>
            <w:r w:rsidR="00EA10CF">
              <w:rPr>
                <w:color w:val="000000"/>
                <w:szCs w:val="22"/>
                <w:lang w:eastAsia="en-US"/>
              </w:rPr>
              <w:t>6</w:t>
            </w:r>
            <w:r>
              <w:rPr>
                <w:color w:val="000000"/>
                <w:szCs w:val="22"/>
                <w:lang w:eastAsia="en-US"/>
              </w:rPr>
              <w:t xml:space="preserve">] </w:t>
            </w:r>
          </w:p>
        </w:tc>
      </w:tr>
      <w:tr w:rsidR="00DE1926" w14:paraId="55AD3D1B" w14:textId="77777777">
        <w:trPr>
          <w:trHeight w:val="521"/>
        </w:trPr>
        <w:tc>
          <w:tcPr>
            <w:tcW w:w="4819" w:type="dxa"/>
            <w:gridSpan w:val="5"/>
          </w:tcPr>
          <w:p w14:paraId="5B2B72AE"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Qualification </w:t>
            </w:r>
          </w:p>
          <w:p w14:paraId="2CDB5F38"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Master </w:t>
            </w:r>
            <w:r>
              <w:rPr>
                <w:color w:val="000000"/>
                <w:szCs w:val="22"/>
                <w:lang w:val="en-US" w:eastAsia="en-US"/>
              </w:rPr>
              <w:t>in relevant Field</w:t>
            </w:r>
            <w:r>
              <w:rPr>
                <w:color w:val="000000"/>
                <w:szCs w:val="22"/>
                <w:lang w:eastAsia="en-US"/>
              </w:rPr>
              <w:t xml:space="preserve"> </w:t>
            </w:r>
          </w:p>
        </w:tc>
        <w:tc>
          <w:tcPr>
            <w:tcW w:w="2926" w:type="dxa"/>
            <w:gridSpan w:val="2"/>
          </w:tcPr>
          <w:p w14:paraId="76E0B14C" w14:textId="317DF0EC" w:rsidR="00DE1926" w:rsidRDefault="00E50157">
            <w:pPr>
              <w:autoSpaceDE w:val="0"/>
              <w:autoSpaceDN w:val="0"/>
              <w:adjustRightInd w:val="0"/>
              <w:spacing w:line="240" w:lineRule="auto"/>
              <w:rPr>
                <w:color w:val="000000"/>
                <w:szCs w:val="22"/>
                <w:lang w:eastAsia="en-US"/>
              </w:rPr>
            </w:pPr>
            <w:r>
              <w:rPr>
                <w:color w:val="000000"/>
                <w:szCs w:val="22"/>
                <w:lang w:eastAsia="en-US"/>
              </w:rPr>
              <w:t>0</w:t>
            </w:r>
            <w:r w:rsidR="00EA10CF">
              <w:rPr>
                <w:color w:val="000000"/>
                <w:szCs w:val="22"/>
                <w:lang w:eastAsia="en-US"/>
              </w:rPr>
              <w:t>3</w:t>
            </w:r>
            <w:r>
              <w:rPr>
                <w:color w:val="000000"/>
                <w:szCs w:val="22"/>
                <w:lang w:eastAsia="en-US"/>
              </w:rPr>
              <w:t xml:space="preserve"> Points </w:t>
            </w:r>
          </w:p>
          <w:p w14:paraId="24FE952A"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 </w:t>
            </w:r>
          </w:p>
        </w:tc>
      </w:tr>
      <w:tr w:rsidR="00DE1926" w14:paraId="7B426E5A" w14:textId="77777777">
        <w:trPr>
          <w:trHeight w:val="1068"/>
        </w:trPr>
        <w:tc>
          <w:tcPr>
            <w:tcW w:w="4819" w:type="dxa"/>
            <w:gridSpan w:val="5"/>
          </w:tcPr>
          <w:p w14:paraId="720E0E45"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Experience </w:t>
            </w:r>
          </w:p>
          <w:p w14:paraId="204668A0"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Post qualification experience in development or review of curriculum experience more than 5 years </w:t>
            </w:r>
          </w:p>
          <w:p w14:paraId="482889D5" w14:textId="77777777" w:rsidR="00DE1926" w:rsidRDefault="00DE1926">
            <w:pPr>
              <w:autoSpaceDE w:val="0"/>
              <w:autoSpaceDN w:val="0"/>
              <w:adjustRightInd w:val="0"/>
              <w:spacing w:line="240" w:lineRule="auto"/>
              <w:rPr>
                <w:color w:val="000000"/>
                <w:szCs w:val="22"/>
                <w:lang w:eastAsia="en-US"/>
              </w:rPr>
            </w:pPr>
          </w:p>
        </w:tc>
        <w:tc>
          <w:tcPr>
            <w:tcW w:w="2926" w:type="dxa"/>
            <w:gridSpan w:val="2"/>
          </w:tcPr>
          <w:p w14:paraId="563C83B3" w14:textId="77777777" w:rsidR="00DE1926" w:rsidRDefault="00E50157">
            <w:pPr>
              <w:autoSpaceDE w:val="0"/>
              <w:autoSpaceDN w:val="0"/>
              <w:adjustRightInd w:val="0"/>
              <w:spacing w:line="240" w:lineRule="auto"/>
              <w:rPr>
                <w:color w:val="000000"/>
                <w:szCs w:val="22"/>
                <w:lang w:eastAsia="en-US"/>
              </w:rPr>
            </w:pPr>
            <w:r>
              <w:rPr>
                <w:color w:val="000000"/>
                <w:szCs w:val="22"/>
                <w:lang w:eastAsia="en-US"/>
              </w:rPr>
              <w:t xml:space="preserve">03 Points </w:t>
            </w:r>
          </w:p>
          <w:p w14:paraId="6A954344" w14:textId="77777777" w:rsidR="00DE1926" w:rsidRDefault="00DE1926">
            <w:pPr>
              <w:autoSpaceDE w:val="0"/>
              <w:autoSpaceDN w:val="0"/>
              <w:adjustRightInd w:val="0"/>
              <w:spacing w:line="240" w:lineRule="auto"/>
              <w:rPr>
                <w:color w:val="000000"/>
                <w:szCs w:val="22"/>
                <w:lang w:eastAsia="en-US"/>
              </w:rPr>
            </w:pPr>
          </w:p>
        </w:tc>
      </w:tr>
      <w:tr w:rsidR="00DE1926" w14:paraId="383B2DDC" w14:textId="77777777">
        <w:trPr>
          <w:trHeight w:val="109"/>
        </w:trPr>
        <w:tc>
          <w:tcPr>
            <w:tcW w:w="4819" w:type="dxa"/>
            <w:gridSpan w:val="5"/>
          </w:tcPr>
          <w:p w14:paraId="3E906D0E" w14:textId="77777777" w:rsidR="00DE1926" w:rsidRDefault="00E50157">
            <w:pPr>
              <w:autoSpaceDE w:val="0"/>
              <w:autoSpaceDN w:val="0"/>
              <w:adjustRightInd w:val="0"/>
              <w:spacing w:line="240" w:lineRule="auto"/>
              <w:rPr>
                <w:color w:val="000000"/>
                <w:szCs w:val="22"/>
                <w:lang w:eastAsia="en-US"/>
              </w:rPr>
            </w:pPr>
            <w:r>
              <w:rPr>
                <w:b/>
                <w:bCs/>
                <w:color w:val="000000"/>
                <w:szCs w:val="22"/>
                <w:lang w:eastAsia="en-US"/>
              </w:rPr>
              <w:t xml:space="preserve">Total points for criteria: </w:t>
            </w:r>
          </w:p>
        </w:tc>
        <w:tc>
          <w:tcPr>
            <w:tcW w:w="2926" w:type="dxa"/>
            <w:gridSpan w:val="2"/>
          </w:tcPr>
          <w:p w14:paraId="45B47D64" w14:textId="77777777" w:rsidR="00DE1926" w:rsidRDefault="00E50157">
            <w:pPr>
              <w:autoSpaceDE w:val="0"/>
              <w:autoSpaceDN w:val="0"/>
              <w:adjustRightInd w:val="0"/>
              <w:spacing w:line="240" w:lineRule="auto"/>
              <w:rPr>
                <w:color w:val="000000"/>
                <w:szCs w:val="22"/>
                <w:lang w:eastAsia="en-US"/>
              </w:rPr>
            </w:pPr>
            <w:r>
              <w:rPr>
                <w:b/>
                <w:bCs/>
                <w:color w:val="000000"/>
                <w:szCs w:val="22"/>
                <w:lang w:eastAsia="en-US"/>
              </w:rPr>
              <w:t xml:space="preserve">(15) </w:t>
            </w:r>
          </w:p>
        </w:tc>
      </w:tr>
    </w:tbl>
    <w:p w14:paraId="515B242B" w14:textId="77777777" w:rsidR="00DE1926" w:rsidRDefault="00DE1926">
      <w:pPr>
        <w:ind w:left="720"/>
        <w:jc w:val="both"/>
      </w:pPr>
    </w:p>
    <w:p w14:paraId="308757E5" w14:textId="77777777" w:rsidR="00DE1926" w:rsidRDefault="00DE1926">
      <w:pPr>
        <w:jc w:val="both"/>
      </w:pPr>
    </w:p>
    <w:p w14:paraId="5343B09A" w14:textId="77777777" w:rsidR="00DE1926" w:rsidRDefault="00DE1926">
      <w:pPr>
        <w:jc w:val="both"/>
      </w:pPr>
    </w:p>
    <w:p w14:paraId="7CA597D8" w14:textId="77777777" w:rsidR="00DE1926" w:rsidRDefault="00E50157">
      <w:pPr>
        <w:pStyle w:val="ListParagraph1"/>
        <w:widowControl w:val="0"/>
        <w:numPr>
          <w:ilvl w:val="2"/>
          <w:numId w:val="60"/>
        </w:numPr>
        <w:spacing w:before="120" w:after="240" w:line="269" w:lineRule="auto"/>
        <w:ind w:left="720"/>
        <w:jc w:val="both"/>
        <w:rPr>
          <w:rFonts w:ascii="Times New Roman" w:hAnsi="Times New Roman" w:cs="Times New Roman"/>
          <w:b/>
          <w:bCs/>
          <w:smallCaps/>
        </w:rPr>
      </w:pPr>
      <w:r>
        <w:rPr>
          <w:rFonts w:ascii="Times New Roman" w:hAnsi="Times New Roman" w:cs="Times New Roman"/>
          <w:b/>
          <w:bCs/>
          <w:smallCaps/>
        </w:rPr>
        <w:lastRenderedPageBreak/>
        <w:t>Financial Evaluation Criteria</w:t>
      </w:r>
    </w:p>
    <w:p w14:paraId="77BF2AE8" w14:textId="77777777" w:rsidR="00DE1926" w:rsidRDefault="00DE1926">
      <w:pPr>
        <w:pStyle w:val="ListParagraph1"/>
        <w:widowControl w:val="0"/>
        <w:spacing w:before="120" w:after="240" w:line="269" w:lineRule="auto"/>
        <w:jc w:val="both"/>
        <w:rPr>
          <w:rFonts w:ascii="Times New Roman" w:hAnsi="Times New Roman" w:cs="Times New Roman"/>
          <w:b/>
          <w:bCs/>
          <w:smallCaps/>
        </w:rPr>
      </w:pPr>
    </w:p>
    <w:p w14:paraId="7BDE06C8" w14:textId="77777777" w:rsidR="00DE1926" w:rsidRDefault="00E50157">
      <w:pPr>
        <w:pStyle w:val="ListParagraph1"/>
        <w:numPr>
          <w:ilvl w:val="0"/>
          <w:numId w:val="57"/>
        </w:numPr>
        <w:spacing w:after="160" w:line="259" w:lineRule="auto"/>
        <w:rPr>
          <w:rFonts w:ascii="Times New Roman" w:hAnsi="Times New Roman" w:cs="Times New Roman"/>
        </w:rPr>
      </w:pPr>
      <w:r>
        <w:rPr>
          <w:rFonts w:ascii="Times New Roman" w:hAnsi="Times New Roman" w:cs="Times New Roman"/>
        </w:rPr>
        <w:t>For CAPEX details, please fill in the Financial Proposal in Annexure E</w:t>
      </w:r>
    </w:p>
    <w:p w14:paraId="0FB71448" w14:textId="77777777" w:rsidR="00DE1926" w:rsidRDefault="00E50157">
      <w:pPr>
        <w:pStyle w:val="ListParagraph1"/>
        <w:numPr>
          <w:ilvl w:val="0"/>
          <w:numId w:val="57"/>
        </w:numPr>
        <w:spacing w:after="160" w:line="259" w:lineRule="auto"/>
        <w:rPr>
          <w:rFonts w:ascii="Times New Roman" w:hAnsi="Times New Roman" w:cs="Times New Roman"/>
        </w:rPr>
      </w:pPr>
      <w:r>
        <w:rPr>
          <w:rFonts w:ascii="Times New Roman" w:hAnsi="Times New Roman" w:cs="Times New Roman"/>
        </w:rPr>
        <w:t>For OPEX details, please fill in the Financial Proposal in Annexure F</w:t>
      </w:r>
    </w:p>
    <w:p w14:paraId="3EA3727A" w14:textId="77777777" w:rsidR="008568E2" w:rsidRDefault="008568E2" w:rsidP="008568E2">
      <w:pPr>
        <w:pStyle w:val="ListParagraph1"/>
        <w:numPr>
          <w:ilvl w:val="0"/>
          <w:numId w:val="57"/>
        </w:numPr>
        <w:spacing w:after="160" w:line="259" w:lineRule="auto"/>
        <w:rPr>
          <w:rFonts w:ascii="Times New Roman" w:hAnsi="Times New Roman" w:cs="Times New Roman"/>
          <w:b/>
          <w:bCs/>
          <w:u w:val="single"/>
        </w:rPr>
      </w:pPr>
      <w:r>
        <w:rPr>
          <w:rFonts w:ascii="Times New Roman" w:hAnsi="Times New Roman" w:cs="Times New Roman"/>
          <w:b/>
          <w:bCs/>
          <w:u w:val="single"/>
        </w:rPr>
        <w:t>TO FILL ANNEXURE ‘E’ AND ANNEXURE ‘F’, KINDLY REFER TO AND COMPLETE ANNEXURE ‘K’.</w:t>
      </w:r>
    </w:p>
    <w:p w14:paraId="126B6F8F" w14:textId="77777777" w:rsidR="008568E2" w:rsidRDefault="008568E2" w:rsidP="008568E2">
      <w:pPr>
        <w:pStyle w:val="ListParagraph1"/>
        <w:spacing w:after="160" w:line="259" w:lineRule="auto"/>
        <w:rPr>
          <w:rFonts w:ascii="Times New Roman" w:hAnsi="Times New Roman" w:cs="Times New Roman"/>
        </w:rPr>
      </w:pPr>
    </w:p>
    <w:p w14:paraId="7D91B7BD" w14:textId="77777777" w:rsidR="00DE1926" w:rsidRDefault="00DE1926"/>
    <w:p w14:paraId="5A42C698" w14:textId="77777777" w:rsidR="00DE1926" w:rsidRDefault="00DE1926">
      <w:pPr>
        <w:spacing w:line="240" w:lineRule="auto"/>
        <w:rPr>
          <w:b/>
          <w:bCs/>
          <w:smallCaps/>
          <w:szCs w:val="22"/>
          <w:lang w:eastAsia="en-US"/>
        </w:rPr>
      </w:pPr>
    </w:p>
    <w:p w14:paraId="4EC995A7" w14:textId="77777777" w:rsidR="00DE1926" w:rsidRDefault="00E50157">
      <w:pPr>
        <w:spacing w:line="240" w:lineRule="auto"/>
        <w:rPr>
          <w:b/>
          <w:bCs/>
          <w:smallCaps/>
        </w:rPr>
      </w:pPr>
      <w:r>
        <w:rPr>
          <w:b/>
          <w:bCs/>
          <w:smallCaps/>
        </w:rPr>
        <w:br w:type="page"/>
      </w:r>
    </w:p>
    <w:p w14:paraId="267EF8BE" w14:textId="77777777" w:rsidR="00DE1926" w:rsidRDefault="00DE1926">
      <w:pPr>
        <w:spacing w:line="240" w:lineRule="auto"/>
        <w:rPr>
          <w:b/>
          <w:bCs/>
          <w:smallCaps/>
          <w:szCs w:val="22"/>
          <w:lang w:eastAsia="en-US"/>
        </w:rPr>
      </w:pPr>
    </w:p>
    <w:p w14:paraId="70195907" w14:textId="2B45746F" w:rsidR="00DE1926" w:rsidRDefault="00E50157" w:rsidP="001958F7">
      <w:pPr>
        <w:pStyle w:val="Style1"/>
        <w:spacing w:before="120" w:after="240" w:line="269" w:lineRule="auto"/>
        <w:ind w:left="450"/>
        <w:rPr>
          <w:b w:val="0"/>
          <w:bCs/>
          <w:smallCaps w:val="0"/>
        </w:rPr>
      </w:pPr>
      <w:bookmarkStart w:id="183" w:name="_Toc92813806"/>
      <w:bookmarkStart w:id="184" w:name="_Toc92813807"/>
      <w:r>
        <w:t xml:space="preserve">Annexure C – Form of </w:t>
      </w:r>
      <w:bookmarkEnd w:id="183"/>
      <w:r>
        <w:t>Performance Security</w:t>
      </w:r>
      <w:bookmarkEnd w:id="184"/>
    </w:p>
    <w:p w14:paraId="177950BD" w14:textId="77777777" w:rsidR="00DE1926" w:rsidRDefault="00E50157">
      <w:pPr>
        <w:jc w:val="center"/>
        <w:rPr>
          <w:b/>
          <w:bCs/>
          <w:i/>
          <w:iCs/>
          <w:smallCaps/>
        </w:rPr>
      </w:pPr>
      <w:r>
        <w:rPr>
          <w:b/>
          <w:bCs/>
          <w:i/>
          <w:iCs/>
          <w:smallCaps/>
        </w:rPr>
        <w:t>[</w:t>
      </w:r>
      <w:r>
        <w:rPr>
          <w:i/>
          <w:iCs/>
        </w:rPr>
        <w:t>To be inserted – See Appendix in the Concession Agreement</w:t>
      </w:r>
      <w:r>
        <w:rPr>
          <w:b/>
          <w:bCs/>
          <w:i/>
          <w:iCs/>
          <w:smallCaps/>
        </w:rPr>
        <w:t>]</w:t>
      </w:r>
    </w:p>
    <w:p w14:paraId="241B2B6B" w14:textId="77777777" w:rsidR="00DE1926" w:rsidRDefault="00DE1926">
      <w:pPr>
        <w:jc w:val="center"/>
        <w:rPr>
          <w:b/>
          <w:bCs/>
          <w:i/>
          <w:iCs/>
          <w:smallCaps/>
        </w:rPr>
      </w:pPr>
    </w:p>
    <w:p w14:paraId="415D69A9" w14:textId="77777777" w:rsidR="00DE1926" w:rsidRDefault="00DE1926">
      <w:pPr>
        <w:jc w:val="center"/>
        <w:rPr>
          <w:b/>
          <w:bCs/>
          <w:i/>
          <w:iCs/>
          <w:smallCaps/>
        </w:rPr>
      </w:pPr>
    </w:p>
    <w:p w14:paraId="37AB3E4E" w14:textId="77777777" w:rsidR="00DE1926" w:rsidRDefault="00DE1926">
      <w:pPr>
        <w:jc w:val="center"/>
        <w:rPr>
          <w:b/>
          <w:bCs/>
          <w:i/>
          <w:iCs/>
          <w:smallCaps/>
        </w:rPr>
      </w:pPr>
    </w:p>
    <w:p w14:paraId="3F81FBDF" w14:textId="77777777" w:rsidR="00DE1926" w:rsidRDefault="00DE1926">
      <w:pPr>
        <w:jc w:val="center"/>
        <w:rPr>
          <w:b/>
          <w:bCs/>
          <w:i/>
          <w:iCs/>
          <w:smallCaps/>
        </w:rPr>
      </w:pPr>
    </w:p>
    <w:p w14:paraId="78A86310" w14:textId="77777777" w:rsidR="00DE1926" w:rsidRDefault="00DE1926">
      <w:pPr>
        <w:jc w:val="center"/>
        <w:rPr>
          <w:b/>
          <w:bCs/>
          <w:i/>
          <w:iCs/>
          <w:smallCaps/>
        </w:rPr>
      </w:pPr>
    </w:p>
    <w:p w14:paraId="6EED60D5" w14:textId="77777777" w:rsidR="00DE1926" w:rsidRDefault="00DE1926">
      <w:pPr>
        <w:jc w:val="center"/>
        <w:rPr>
          <w:b/>
          <w:bCs/>
          <w:i/>
          <w:iCs/>
          <w:smallCaps/>
        </w:rPr>
      </w:pPr>
    </w:p>
    <w:p w14:paraId="23A8CDAE" w14:textId="77777777" w:rsidR="00DE1926" w:rsidRDefault="00DE1926">
      <w:pPr>
        <w:jc w:val="center"/>
        <w:rPr>
          <w:b/>
          <w:bCs/>
          <w:i/>
          <w:iCs/>
          <w:smallCaps/>
        </w:rPr>
      </w:pPr>
    </w:p>
    <w:p w14:paraId="1DE76142" w14:textId="77777777" w:rsidR="00DE1926" w:rsidRDefault="00DE1926">
      <w:pPr>
        <w:jc w:val="center"/>
        <w:rPr>
          <w:b/>
          <w:bCs/>
          <w:i/>
          <w:iCs/>
          <w:smallCaps/>
        </w:rPr>
      </w:pPr>
    </w:p>
    <w:p w14:paraId="508ADAAC" w14:textId="77777777" w:rsidR="00DE1926" w:rsidRDefault="00DE1926">
      <w:pPr>
        <w:jc w:val="center"/>
        <w:rPr>
          <w:b/>
          <w:bCs/>
          <w:i/>
          <w:iCs/>
          <w:smallCaps/>
        </w:rPr>
      </w:pPr>
    </w:p>
    <w:p w14:paraId="79F3CD13" w14:textId="77777777" w:rsidR="00DE1926" w:rsidRDefault="00DE1926">
      <w:pPr>
        <w:jc w:val="center"/>
        <w:rPr>
          <w:b/>
          <w:bCs/>
          <w:i/>
          <w:iCs/>
          <w:smallCaps/>
        </w:rPr>
      </w:pPr>
    </w:p>
    <w:p w14:paraId="190F54E1" w14:textId="77777777" w:rsidR="00DE1926" w:rsidRDefault="00DE1926">
      <w:pPr>
        <w:jc w:val="center"/>
        <w:rPr>
          <w:b/>
          <w:bCs/>
          <w:i/>
          <w:iCs/>
          <w:smallCaps/>
        </w:rPr>
      </w:pPr>
    </w:p>
    <w:p w14:paraId="7C3802B1" w14:textId="77777777" w:rsidR="00DE1926" w:rsidRDefault="00DE1926">
      <w:pPr>
        <w:jc w:val="center"/>
        <w:rPr>
          <w:b/>
          <w:bCs/>
          <w:i/>
          <w:iCs/>
          <w:smallCaps/>
        </w:rPr>
      </w:pPr>
    </w:p>
    <w:p w14:paraId="0BCC4108" w14:textId="77777777" w:rsidR="00DE1926" w:rsidRDefault="00DE1926">
      <w:pPr>
        <w:jc w:val="center"/>
        <w:rPr>
          <w:b/>
          <w:bCs/>
          <w:i/>
          <w:iCs/>
          <w:smallCaps/>
        </w:rPr>
      </w:pPr>
    </w:p>
    <w:p w14:paraId="35E785C8" w14:textId="77777777" w:rsidR="00DE1926" w:rsidRDefault="00DE1926">
      <w:pPr>
        <w:jc w:val="center"/>
        <w:rPr>
          <w:b/>
          <w:bCs/>
          <w:i/>
          <w:iCs/>
          <w:smallCaps/>
        </w:rPr>
      </w:pPr>
    </w:p>
    <w:p w14:paraId="0E041423" w14:textId="77777777" w:rsidR="00DE1926" w:rsidRDefault="00DE1926">
      <w:pPr>
        <w:jc w:val="center"/>
        <w:rPr>
          <w:b/>
          <w:bCs/>
          <w:i/>
          <w:iCs/>
          <w:smallCaps/>
        </w:rPr>
      </w:pPr>
    </w:p>
    <w:p w14:paraId="4D854B52" w14:textId="77777777" w:rsidR="00DE1926" w:rsidRDefault="00DE1926">
      <w:pPr>
        <w:jc w:val="center"/>
        <w:rPr>
          <w:b/>
          <w:bCs/>
          <w:i/>
          <w:iCs/>
          <w:smallCaps/>
        </w:rPr>
      </w:pPr>
    </w:p>
    <w:p w14:paraId="0DA76302" w14:textId="77777777" w:rsidR="00DE1926" w:rsidRDefault="00DE1926">
      <w:pPr>
        <w:jc w:val="center"/>
        <w:rPr>
          <w:b/>
          <w:bCs/>
          <w:i/>
          <w:iCs/>
          <w:smallCaps/>
        </w:rPr>
      </w:pPr>
    </w:p>
    <w:p w14:paraId="698DEB83" w14:textId="77777777" w:rsidR="00DE1926" w:rsidRDefault="00DE1926">
      <w:pPr>
        <w:jc w:val="center"/>
        <w:rPr>
          <w:b/>
          <w:bCs/>
          <w:i/>
          <w:iCs/>
          <w:smallCaps/>
        </w:rPr>
      </w:pPr>
    </w:p>
    <w:p w14:paraId="0490EBBE" w14:textId="77777777" w:rsidR="00DE1926" w:rsidRDefault="00DE1926">
      <w:pPr>
        <w:jc w:val="center"/>
        <w:rPr>
          <w:b/>
          <w:bCs/>
          <w:i/>
          <w:iCs/>
          <w:smallCaps/>
        </w:rPr>
      </w:pPr>
    </w:p>
    <w:p w14:paraId="46B081C2" w14:textId="77777777" w:rsidR="00DE1926" w:rsidRDefault="00DE1926">
      <w:pPr>
        <w:jc w:val="center"/>
        <w:rPr>
          <w:b/>
          <w:bCs/>
          <w:i/>
          <w:iCs/>
          <w:smallCaps/>
        </w:rPr>
      </w:pPr>
    </w:p>
    <w:p w14:paraId="7C6ECFFB" w14:textId="77777777" w:rsidR="00DE1926" w:rsidRDefault="00DE1926">
      <w:pPr>
        <w:jc w:val="center"/>
        <w:rPr>
          <w:b/>
          <w:bCs/>
          <w:i/>
          <w:iCs/>
          <w:smallCaps/>
        </w:rPr>
      </w:pPr>
    </w:p>
    <w:p w14:paraId="422DCE96" w14:textId="77777777" w:rsidR="00DE1926" w:rsidRDefault="00DE1926">
      <w:pPr>
        <w:jc w:val="center"/>
        <w:rPr>
          <w:b/>
          <w:bCs/>
          <w:i/>
          <w:iCs/>
          <w:smallCaps/>
        </w:rPr>
      </w:pPr>
    </w:p>
    <w:p w14:paraId="58DEB71D" w14:textId="77777777" w:rsidR="00DE1926" w:rsidRDefault="00DE1926">
      <w:pPr>
        <w:jc w:val="center"/>
        <w:rPr>
          <w:b/>
          <w:bCs/>
          <w:i/>
          <w:iCs/>
          <w:smallCaps/>
        </w:rPr>
      </w:pPr>
    </w:p>
    <w:p w14:paraId="7323C80C" w14:textId="77777777" w:rsidR="00DE1926" w:rsidRDefault="00DE1926">
      <w:pPr>
        <w:jc w:val="center"/>
        <w:rPr>
          <w:b/>
          <w:bCs/>
          <w:i/>
          <w:iCs/>
          <w:smallCaps/>
        </w:rPr>
      </w:pPr>
    </w:p>
    <w:p w14:paraId="3EBE5F82" w14:textId="77777777" w:rsidR="00DE1926" w:rsidRDefault="00DE1926">
      <w:pPr>
        <w:jc w:val="center"/>
        <w:rPr>
          <w:b/>
          <w:bCs/>
          <w:i/>
          <w:iCs/>
          <w:smallCaps/>
        </w:rPr>
      </w:pPr>
    </w:p>
    <w:p w14:paraId="2862CE7A" w14:textId="77777777" w:rsidR="00DE1926" w:rsidRDefault="00DE1926">
      <w:pPr>
        <w:jc w:val="center"/>
        <w:rPr>
          <w:b/>
          <w:bCs/>
          <w:i/>
          <w:iCs/>
          <w:smallCaps/>
        </w:rPr>
      </w:pPr>
    </w:p>
    <w:p w14:paraId="302CBC4B" w14:textId="77777777" w:rsidR="00DE1926" w:rsidRDefault="00DE1926">
      <w:pPr>
        <w:jc w:val="center"/>
        <w:rPr>
          <w:b/>
          <w:bCs/>
          <w:i/>
          <w:iCs/>
          <w:smallCaps/>
        </w:rPr>
      </w:pPr>
    </w:p>
    <w:p w14:paraId="3F404E7B" w14:textId="77777777" w:rsidR="00DE1926" w:rsidRDefault="00DE1926">
      <w:pPr>
        <w:jc w:val="center"/>
        <w:rPr>
          <w:b/>
          <w:bCs/>
          <w:i/>
          <w:iCs/>
          <w:smallCaps/>
        </w:rPr>
      </w:pPr>
    </w:p>
    <w:p w14:paraId="210F983B" w14:textId="77777777" w:rsidR="00DE1926" w:rsidRDefault="00DE1926">
      <w:pPr>
        <w:jc w:val="center"/>
        <w:rPr>
          <w:b/>
          <w:bCs/>
          <w:i/>
          <w:iCs/>
          <w:smallCaps/>
        </w:rPr>
      </w:pPr>
    </w:p>
    <w:p w14:paraId="6E4FD736" w14:textId="77777777" w:rsidR="00DE1926" w:rsidRDefault="00DE1926">
      <w:pPr>
        <w:jc w:val="center"/>
        <w:rPr>
          <w:b/>
          <w:bCs/>
          <w:i/>
          <w:iCs/>
          <w:smallCaps/>
        </w:rPr>
      </w:pPr>
    </w:p>
    <w:p w14:paraId="08003346" w14:textId="77777777" w:rsidR="00DE1926" w:rsidRDefault="00E50157">
      <w:pPr>
        <w:pStyle w:val="Style1"/>
        <w:spacing w:before="120" w:after="240" w:line="269" w:lineRule="auto"/>
        <w:ind w:left="450"/>
        <w:rPr>
          <w:b w:val="0"/>
          <w:bCs/>
          <w:smallCaps w:val="0"/>
          <w:sz w:val="22"/>
          <w:szCs w:val="22"/>
        </w:rPr>
      </w:pPr>
      <w:bookmarkStart w:id="185" w:name="_Toc92813808"/>
      <w:r>
        <w:rPr>
          <w:sz w:val="22"/>
        </w:rPr>
        <w:lastRenderedPageBreak/>
        <w:t>Annexure D</w:t>
      </w:r>
      <w:r>
        <w:rPr>
          <w:sz w:val="22"/>
          <w:szCs w:val="22"/>
        </w:rPr>
        <w:t xml:space="preserve"> – </w:t>
      </w:r>
      <w:r>
        <w:rPr>
          <w:sz w:val="22"/>
          <w:szCs w:val="22"/>
          <w:lang w:val="en-US"/>
        </w:rPr>
        <w:t xml:space="preserve">Requirements for Consortium </w:t>
      </w:r>
      <w:bookmarkEnd w:id="185"/>
      <w:r>
        <w:rPr>
          <w:sz w:val="22"/>
          <w:szCs w:val="22"/>
          <w:lang w:val="en-US"/>
        </w:rPr>
        <w:t>Undertaking</w:t>
      </w:r>
    </w:p>
    <w:p w14:paraId="0ABBB343" w14:textId="77777777" w:rsidR="00DE1926" w:rsidRDefault="00E50157">
      <w:pPr>
        <w:widowControl w:val="0"/>
        <w:spacing w:before="120" w:after="240" w:line="269" w:lineRule="auto"/>
        <w:ind w:left="134" w:right="-58" w:hanging="10"/>
        <w:contextualSpacing/>
        <w:jc w:val="both"/>
        <w:rPr>
          <w:rFonts w:eastAsia="Times New Roman"/>
          <w:spacing w:val="1"/>
          <w:szCs w:val="22"/>
          <w:lang w:val="en-US"/>
        </w:rPr>
      </w:pPr>
      <w:r>
        <w:rPr>
          <w:rFonts w:eastAsia="Times New Roman"/>
          <w:spacing w:val="1"/>
          <w:szCs w:val="22"/>
          <w:lang w:val="en-US"/>
        </w:rPr>
        <w:t xml:space="preserve">The legally binding and enforceable Consortium undertaking signed by each Consortium Member and shall include the following: </w:t>
      </w:r>
    </w:p>
    <w:p w14:paraId="5DD8D8F8" w14:textId="77777777" w:rsidR="00DE1926" w:rsidRDefault="00E50157">
      <w:pPr>
        <w:pStyle w:val="ListParagraph1"/>
        <w:widowControl w:val="0"/>
        <w:numPr>
          <w:ilvl w:val="0"/>
          <w:numId w:val="61"/>
        </w:numPr>
        <w:spacing w:before="120" w:after="240" w:line="269" w:lineRule="auto"/>
        <w:ind w:right="-58" w:hanging="540"/>
        <w:jc w:val="both"/>
        <w:rPr>
          <w:rFonts w:ascii="Times New Roman" w:eastAsia="Times New Roman" w:hAnsi="Times New Roman" w:cs="Times New Roman"/>
          <w:spacing w:val="1"/>
        </w:rPr>
      </w:pPr>
      <w:r>
        <w:rPr>
          <w:rFonts w:ascii="Times New Roman" w:eastAsia="Times New Roman" w:hAnsi="Times New Roman" w:cs="Times New Roman"/>
          <w:spacing w:val="1"/>
        </w:rPr>
        <w:t xml:space="preserve">Specify the designated Lead Member, nominated by the Consortium, as its representative and the role of each Consortium Member. </w:t>
      </w:r>
    </w:p>
    <w:p w14:paraId="630894CF" w14:textId="77777777" w:rsidR="00DE1926" w:rsidRDefault="00DE1926">
      <w:pPr>
        <w:pStyle w:val="ListParagraph1"/>
        <w:widowControl w:val="0"/>
        <w:spacing w:before="120" w:after="240" w:line="269" w:lineRule="auto"/>
        <w:ind w:right="-58" w:hanging="540"/>
        <w:jc w:val="both"/>
        <w:rPr>
          <w:rFonts w:ascii="Times New Roman" w:eastAsia="Times New Roman" w:hAnsi="Times New Roman" w:cs="Times New Roman"/>
          <w:spacing w:val="1"/>
        </w:rPr>
      </w:pPr>
    </w:p>
    <w:p w14:paraId="5B41A68F" w14:textId="77777777" w:rsidR="00DE1926" w:rsidRDefault="00E50157">
      <w:pPr>
        <w:pStyle w:val="ListParagraph1"/>
        <w:widowControl w:val="0"/>
        <w:numPr>
          <w:ilvl w:val="0"/>
          <w:numId w:val="61"/>
        </w:numPr>
        <w:spacing w:before="120" w:after="240" w:line="269" w:lineRule="auto"/>
        <w:ind w:right="-58" w:hanging="540"/>
        <w:jc w:val="both"/>
        <w:rPr>
          <w:rFonts w:ascii="Times New Roman" w:eastAsia="Times New Roman" w:hAnsi="Times New Roman" w:cs="Times New Roman"/>
          <w:spacing w:val="1"/>
        </w:rPr>
      </w:pPr>
      <w:r>
        <w:rPr>
          <w:rFonts w:ascii="Times New Roman" w:eastAsia="Times New Roman" w:hAnsi="Times New Roman" w:cs="Times New Roman"/>
          <w:spacing w:val="1"/>
        </w:rPr>
        <w:t>Each Consortium Member shall authorise the Lead Member to sign and submit the Bid on its behalf and participate in the Bidding Process.</w:t>
      </w:r>
    </w:p>
    <w:p w14:paraId="5A15F453" w14:textId="77777777" w:rsidR="00DE1926" w:rsidRDefault="00DE1926" w:rsidP="001958F7">
      <w:pPr>
        <w:pStyle w:val="ListParagraph1"/>
        <w:widowControl w:val="0"/>
        <w:spacing w:before="120" w:after="240" w:line="269" w:lineRule="auto"/>
        <w:ind w:left="0" w:right="-58"/>
        <w:jc w:val="both"/>
        <w:rPr>
          <w:rFonts w:ascii="Times New Roman" w:eastAsia="Times New Roman" w:hAnsi="Times New Roman" w:cs="Times New Roman"/>
          <w:spacing w:val="1"/>
        </w:rPr>
      </w:pPr>
    </w:p>
    <w:p w14:paraId="174B05B5" w14:textId="77777777" w:rsidR="00DE1926" w:rsidRDefault="00E50157">
      <w:pPr>
        <w:pStyle w:val="ListParagraph1"/>
        <w:widowControl w:val="0"/>
        <w:numPr>
          <w:ilvl w:val="0"/>
          <w:numId w:val="61"/>
        </w:numPr>
        <w:spacing w:before="120" w:after="240" w:line="269" w:lineRule="auto"/>
        <w:ind w:right="-58" w:hanging="540"/>
        <w:jc w:val="both"/>
        <w:rPr>
          <w:rFonts w:ascii="Times New Roman" w:eastAsia="Times New Roman" w:hAnsi="Times New Roman" w:cs="Times New Roman"/>
          <w:spacing w:val="1"/>
        </w:rPr>
      </w:pPr>
      <w:r>
        <w:rPr>
          <w:rFonts w:ascii="Times New Roman" w:eastAsia="Times New Roman" w:hAnsi="Times New Roman" w:cs="Times New Roman"/>
          <w:spacing w:val="1"/>
        </w:rPr>
        <w:t xml:space="preserve">Specify that the Consortium Members are jointly and severally liable </w:t>
      </w:r>
      <w:r>
        <w:rPr>
          <w:rFonts w:ascii="Times New Roman" w:eastAsia="Times New Roman" w:hAnsi="Times New Roman" w:cs="Times New Roman"/>
          <w:spacing w:val="1"/>
          <w:lang w:val="en-US"/>
        </w:rPr>
        <w:t>in respect of their obligations in relation to the Project.</w:t>
      </w:r>
      <w:r>
        <w:rPr>
          <w:rFonts w:ascii="Times New Roman" w:eastAsia="Times New Roman" w:hAnsi="Times New Roman" w:cs="Times New Roman"/>
          <w:spacing w:val="1"/>
        </w:rPr>
        <w:t xml:space="preserve"> </w:t>
      </w:r>
    </w:p>
    <w:p w14:paraId="3426C1FA" w14:textId="77777777" w:rsidR="00DE1926" w:rsidRDefault="00DE1926">
      <w:pPr>
        <w:spacing w:line="240" w:lineRule="auto"/>
        <w:rPr>
          <w:i/>
          <w:iCs/>
          <w:szCs w:val="22"/>
        </w:rPr>
      </w:pPr>
    </w:p>
    <w:p w14:paraId="4DEC69C3" w14:textId="77777777" w:rsidR="00DE1926" w:rsidRDefault="00DE1926">
      <w:pPr>
        <w:pStyle w:val="ListParagraph1"/>
        <w:spacing w:after="160" w:line="259" w:lineRule="auto"/>
        <w:jc w:val="center"/>
        <w:rPr>
          <w:rFonts w:ascii="Times New Roman" w:hAnsi="Times New Roman" w:cs="Times New Roman"/>
          <w:b/>
          <w:bCs/>
          <w:u w:val="single"/>
        </w:rPr>
      </w:pPr>
    </w:p>
    <w:p w14:paraId="01A244CC" w14:textId="77777777" w:rsidR="00DE1926" w:rsidRDefault="00DE1926">
      <w:pPr>
        <w:pStyle w:val="ListParagraph1"/>
        <w:spacing w:after="160" w:line="259" w:lineRule="auto"/>
        <w:jc w:val="center"/>
        <w:rPr>
          <w:rFonts w:ascii="Times New Roman" w:hAnsi="Times New Roman" w:cs="Times New Roman"/>
          <w:b/>
          <w:bCs/>
          <w:u w:val="single"/>
        </w:rPr>
      </w:pPr>
    </w:p>
    <w:p w14:paraId="4935E940" w14:textId="77777777" w:rsidR="00DE1926" w:rsidRDefault="00DE1926">
      <w:pPr>
        <w:pStyle w:val="ListParagraph1"/>
        <w:spacing w:after="160" w:line="259" w:lineRule="auto"/>
        <w:jc w:val="center"/>
        <w:rPr>
          <w:rFonts w:ascii="Times New Roman" w:hAnsi="Times New Roman" w:cs="Times New Roman"/>
          <w:b/>
          <w:bCs/>
          <w:u w:val="single"/>
        </w:rPr>
      </w:pPr>
    </w:p>
    <w:p w14:paraId="34421D5C" w14:textId="77777777" w:rsidR="00DE1926" w:rsidRDefault="00DE1926">
      <w:pPr>
        <w:pStyle w:val="ListParagraph1"/>
        <w:spacing w:after="160" w:line="259" w:lineRule="auto"/>
        <w:jc w:val="center"/>
        <w:rPr>
          <w:rFonts w:ascii="Times New Roman" w:hAnsi="Times New Roman" w:cs="Times New Roman"/>
          <w:b/>
          <w:bCs/>
          <w:u w:val="single"/>
        </w:rPr>
      </w:pPr>
    </w:p>
    <w:p w14:paraId="676D20F2" w14:textId="77777777" w:rsidR="00DE1926" w:rsidRDefault="00DE1926">
      <w:pPr>
        <w:pStyle w:val="ListParagraph1"/>
        <w:spacing w:after="160" w:line="259" w:lineRule="auto"/>
        <w:jc w:val="center"/>
        <w:rPr>
          <w:rFonts w:ascii="Times New Roman" w:hAnsi="Times New Roman" w:cs="Times New Roman"/>
          <w:b/>
          <w:bCs/>
          <w:u w:val="single"/>
        </w:rPr>
      </w:pPr>
    </w:p>
    <w:p w14:paraId="6095CB8A" w14:textId="77777777" w:rsidR="00DE1926" w:rsidRDefault="00DE1926">
      <w:pPr>
        <w:pStyle w:val="ListParagraph1"/>
        <w:spacing w:after="160" w:line="259" w:lineRule="auto"/>
        <w:jc w:val="center"/>
        <w:rPr>
          <w:rFonts w:ascii="Times New Roman" w:hAnsi="Times New Roman" w:cs="Times New Roman"/>
          <w:b/>
          <w:bCs/>
          <w:u w:val="single"/>
        </w:rPr>
      </w:pPr>
    </w:p>
    <w:p w14:paraId="6DAE4EFD" w14:textId="77777777" w:rsidR="00DE1926" w:rsidRDefault="00DE1926">
      <w:pPr>
        <w:pStyle w:val="ListParagraph1"/>
        <w:spacing w:after="160" w:line="259" w:lineRule="auto"/>
        <w:jc w:val="center"/>
        <w:rPr>
          <w:rFonts w:ascii="Times New Roman" w:hAnsi="Times New Roman" w:cs="Times New Roman"/>
          <w:b/>
          <w:bCs/>
          <w:u w:val="single"/>
        </w:rPr>
      </w:pPr>
    </w:p>
    <w:p w14:paraId="5319224A" w14:textId="77777777" w:rsidR="00DE1926" w:rsidRDefault="00DE1926">
      <w:pPr>
        <w:pStyle w:val="ListParagraph1"/>
        <w:spacing w:after="160" w:line="259" w:lineRule="auto"/>
        <w:jc w:val="center"/>
        <w:rPr>
          <w:rFonts w:ascii="Times New Roman" w:hAnsi="Times New Roman" w:cs="Times New Roman"/>
          <w:b/>
          <w:bCs/>
          <w:u w:val="single"/>
        </w:rPr>
      </w:pPr>
    </w:p>
    <w:p w14:paraId="06455DC2" w14:textId="77777777" w:rsidR="00DE1926" w:rsidRDefault="00DE1926">
      <w:pPr>
        <w:pStyle w:val="ListParagraph1"/>
        <w:spacing w:after="160" w:line="259" w:lineRule="auto"/>
        <w:jc w:val="center"/>
        <w:rPr>
          <w:rFonts w:ascii="Times New Roman" w:hAnsi="Times New Roman" w:cs="Times New Roman"/>
          <w:b/>
          <w:bCs/>
          <w:u w:val="single"/>
        </w:rPr>
      </w:pPr>
    </w:p>
    <w:p w14:paraId="2E2A8C08" w14:textId="77777777" w:rsidR="00DE1926" w:rsidRDefault="00DE1926">
      <w:pPr>
        <w:pStyle w:val="ListParagraph1"/>
        <w:spacing w:after="160" w:line="259" w:lineRule="auto"/>
        <w:jc w:val="center"/>
        <w:rPr>
          <w:rFonts w:ascii="Times New Roman" w:hAnsi="Times New Roman" w:cs="Times New Roman"/>
          <w:b/>
          <w:bCs/>
          <w:u w:val="single"/>
        </w:rPr>
      </w:pPr>
    </w:p>
    <w:p w14:paraId="314ADD5B" w14:textId="77777777" w:rsidR="00DE1926" w:rsidRDefault="00DE1926">
      <w:pPr>
        <w:pStyle w:val="ListParagraph1"/>
        <w:spacing w:after="160" w:line="259" w:lineRule="auto"/>
        <w:jc w:val="center"/>
        <w:rPr>
          <w:rFonts w:ascii="Times New Roman" w:hAnsi="Times New Roman" w:cs="Times New Roman"/>
          <w:b/>
          <w:bCs/>
          <w:u w:val="single"/>
        </w:rPr>
      </w:pPr>
    </w:p>
    <w:p w14:paraId="201ACCB8" w14:textId="77777777" w:rsidR="00DE1926" w:rsidRDefault="00DE1926">
      <w:pPr>
        <w:pStyle w:val="ListParagraph1"/>
        <w:spacing w:after="160" w:line="259" w:lineRule="auto"/>
        <w:jc w:val="center"/>
        <w:rPr>
          <w:rFonts w:ascii="Times New Roman" w:hAnsi="Times New Roman" w:cs="Times New Roman"/>
          <w:b/>
          <w:bCs/>
          <w:u w:val="single"/>
        </w:rPr>
      </w:pPr>
    </w:p>
    <w:p w14:paraId="3F2C6E75" w14:textId="77777777" w:rsidR="00DE1926" w:rsidRDefault="00DE1926">
      <w:pPr>
        <w:pStyle w:val="ListParagraph1"/>
        <w:spacing w:after="160" w:line="259" w:lineRule="auto"/>
        <w:jc w:val="center"/>
        <w:rPr>
          <w:rFonts w:ascii="Times New Roman" w:hAnsi="Times New Roman" w:cs="Times New Roman"/>
          <w:b/>
          <w:bCs/>
          <w:u w:val="single"/>
        </w:rPr>
      </w:pPr>
    </w:p>
    <w:p w14:paraId="26966083" w14:textId="77777777" w:rsidR="00DE1926" w:rsidRDefault="00DE1926">
      <w:pPr>
        <w:pStyle w:val="ListParagraph1"/>
        <w:spacing w:after="160" w:line="259" w:lineRule="auto"/>
        <w:jc w:val="center"/>
        <w:rPr>
          <w:rFonts w:ascii="Times New Roman" w:hAnsi="Times New Roman" w:cs="Times New Roman"/>
          <w:b/>
          <w:bCs/>
          <w:u w:val="single"/>
        </w:rPr>
      </w:pPr>
    </w:p>
    <w:p w14:paraId="72014B8B" w14:textId="77777777" w:rsidR="00DE1926" w:rsidRDefault="00DE1926">
      <w:pPr>
        <w:pStyle w:val="ListParagraph1"/>
        <w:spacing w:after="160" w:line="259" w:lineRule="auto"/>
        <w:jc w:val="center"/>
        <w:rPr>
          <w:rFonts w:ascii="Times New Roman" w:hAnsi="Times New Roman" w:cs="Times New Roman"/>
          <w:b/>
          <w:bCs/>
          <w:u w:val="single"/>
        </w:rPr>
      </w:pPr>
    </w:p>
    <w:p w14:paraId="36BBF80D" w14:textId="77777777" w:rsidR="00DE1926" w:rsidRDefault="00DE1926">
      <w:pPr>
        <w:pStyle w:val="ListParagraph1"/>
        <w:spacing w:after="160" w:line="259" w:lineRule="auto"/>
        <w:jc w:val="center"/>
        <w:rPr>
          <w:rFonts w:ascii="Times New Roman" w:hAnsi="Times New Roman" w:cs="Times New Roman"/>
          <w:b/>
          <w:bCs/>
          <w:u w:val="single"/>
        </w:rPr>
      </w:pPr>
    </w:p>
    <w:p w14:paraId="6427DB92" w14:textId="77777777" w:rsidR="00DE1926" w:rsidRDefault="00DE1926">
      <w:pPr>
        <w:pStyle w:val="ListParagraph1"/>
        <w:spacing w:after="160" w:line="259" w:lineRule="auto"/>
        <w:jc w:val="center"/>
        <w:rPr>
          <w:rFonts w:ascii="Times New Roman" w:hAnsi="Times New Roman" w:cs="Times New Roman"/>
          <w:b/>
          <w:bCs/>
          <w:u w:val="single"/>
        </w:rPr>
      </w:pPr>
    </w:p>
    <w:p w14:paraId="681F4980" w14:textId="77777777" w:rsidR="00DE1926" w:rsidRDefault="00DE1926">
      <w:pPr>
        <w:pStyle w:val="ListParagraph1"/>
        <w:spacing w:after="160" w:line="259" w:lineRule="auto"/>
        <w:jc w:val="center"/>
        <w:rPr>
          <w:rFonts w:ascii="Times New Roman" w:hAnsi="Times New Roman" w:cs="Times New Roman"/>
          <w:b/>
          <w:bCs/>
          <w:u w:val="single"/>
        </w:rPr>
      </w:pPr>
    </w:p>
    <w:p w14:paraId="36990634" w14:textId="77777777" w:rsidR="001958F7" w:rsidRDefault="001958F7">
      <w:pPr>
        <w:spacing w:line="259" w:lineRule="auto"/>
        <w:rPr>
          <w:b/>
          <w:bCs/>
          <w:szCs w:val="22"/>
          <w:u w:val="single"/>
        </w:rPr>
      </w:pPr>
      <w:r>
        <w:rPr>
          <w:b/>
          <w:bCs/>
          <w:szCs w:val="22"/>
          <w:u w:val="single"/>
        </w:rPr>
        <w:br w:type="page"/>
      </w:r>
    </w:p>
    <w:p w14:paraId="1353AF0F" w14:textId="10C026B1" w:rsidR="00DE1926" w:rsidRPr="001958F7" w:rsidRDefault="00E50157">
      <w:pPr>
        <w:spacing w:line="259" w:lineRule="auto"/>
        <w:jc w:val="center"/>
        <w:rPr>
          <w:rFonts w:asciiTheme="majorBidi" w:hAnsiTheme="majorBidi" w:cstheme="majorBidi"/>
          <w:b/>
          <w:bCs/>
          <w:u w:val="single"/>
        </w:rPr>
      </w:pPr>
      <w:r w:rsidRPr="001958F7">
        <w:rPr>
          <w:rFonts w:asciiTheme="majorBidi" w:hAnsiTheme="majorBidi" w:cstheme="majorBidi"/>
          <w:b/>
          <w:bCs/>
          <w:szCs w:val="22"/>
          <w:u w:val="single"/>
        </w:rPr>
        <w:lastRenderedPageBreak/>
        <w:t xml:space="preserve">“ANNEXURE </w:t>
      </w:r>
      <w:r w:rsidRPr="001958F7">
        <w:rPr>
          <w:rFonts w:asciiTheme="majorBidi" w:hAnsiTheme="majorBidi" w:cstheme="majorBidi"/>
          <w:b/>
          <w:bCs/>
          <w:u w:val="single"/>
        </w:rPr>
        <w:t>E</w:t>
      </w:r>
      <w:r w:rsidRPr="001958F7">
        <w:rPr>
          <w:rFonts w:asciiTheme="majorBidi" w:hAnsiTheme="majorBidi" w:cstheme="majorBidi"/>
          <w:b/>
          <w:bCs/>
          <w:szCs w:val="22"/>
          <w:u w:val="single"/>
        </w:rPr>
        <w:t>”</w:t>
      </w:r>
      <w:r w:rsidRPr="001958F7">
        <w:rPr>
          <w:rFonts w:asciiTheme="majorBidi" w:hAnsiTheme="majorBidi" w:cstheme="majorBidi"/>
          <w:b/>
          <w:bCs/>
          <w:u w:val="single"/>
        </w:rPr>
        <w:t xml:space="preserve"> CAPITAL COST</w:t>
      </w:r>
    </w:p>
    <w:p w14:paraId="0C6F9A16" w14:textId="77777777" w:rsidR="00DE1926" w:rsidRPr="001958F7" w:rsidRDefault="00E50157">
      <w:pPr>
        <w:spacing w:line="259" w:lineRule="auto"/>
        <w:jc w:val="center"/>
        <w:rPr>
          <w:rFonts w:asciiTheme="majorBidi" w:hAnsiTheme="majorBidi" w:cstheme="majorBidi"/>
          <w:b/>
          <w:bCs/>
          <w:u w:val="single"/>
        </w:rPr>
      </w:pPr>
      <w:r w:rsidRPr="001958F7">
        <w:rPr>
          <w:rFonts w:asciiTheme="majorBidi" w:hAnsiTheme="majorBidi" w:cstheme="majorBidi"/>
          <w:b/>
          <w:bCs/>
          <w:u w:val="single"/>
        </w:rPr>
        <w:t>CAPEX DETAILS</w:t>
      </w:r>
    </w:p>
    <w:tbl>
      <w:tblPr>
        <w:tblW w:w="8793" w:type="dxa"/>
        <w:tblInd w:w="5" w:type="dxa"/>
        <w:tblLook w:val="04A0" w:firstRow="1" w:lastRow="0" w:firstColumn="1" w:lastColumn="0" w:noHBand="0" w:noVBand="1"/>
      </w:tblPr>
      <w:tblGrid>
        <w:gridCol w:w="853"/>
        <w:gridCol w:w="6340"/>
        <w:gridCol w:w="1600"/>
      </w:tblGrid>
      <w:tr w:rsidR="00DE1926" w:rsidRPr="001958F7" w14:paraId="09654E73" w14:textId="77777777">
        <w:trPr>
          <w:trHeight w:val="300"/>
        </w:trPr>
        <w:tc>
          <w:tcPr>
            <w:tcW w:w="853" w:type="dxa"/>
            <w:tcBorders>
              <w:top w:val="nil"/>
              <w:left w:val="nil"/>
              <w:bottom w:val="nil"/>
              <w:right w:val="nil"/>
            </w:tcBorders>
            <w:shd w:val="clear" w:color="auto" w:fill="auto"/>
            <w:noWrap/>
            <w:vAlign w:val="bottom"/>
          </w:tcPr>
          <w:p w14:paraId="3076E3FB" w14:textId="77777777" w:rsidR="00DE1926" w:rsidRPr="001958F7" w:rsidRDefault="00DE1926">
            <w:pPr>
              <w:spacing w:line="240" w:lineRule="auto"/>
              <w:jc w:val="center"/>
              <w:rPr>
                <w:rFonts w:asciiTheme="majorBidi" w:eastAsia="Times New Roman" w:hAnsiTheme="majorBidi" w:cstheme="majorBidi"/>
                <w:b/>
                <w:bCs/>
                <w:szCs w:val="22"/>
                <w:lang w:val="en-US" w:eastAsia="en-US"/>
              </w:rPr>
            </w:pPr>
          </w:p>
        </w:tc>
        <w:tc>
          <w:tcPr>
            <w:tcW w:w="6340" w:type="dxa"/>
            <w:tcBorders>
              <w:top w:val="nil"/>
              <w:left w:val="nil"/>
              <w:bottom w:val="nil"/>
              <w:right w:val="nil"/>
            </w:tcBorders>
            <w:shd w:val="clear" w:color="auto" w:fill="auto"/>
            <w:noWrap/>
            <w:vAlign w:val="bottom"/>
          </w:tcPr>
          <w:p w14:paraId="5C14F18B" w14:textId="77777777" w:rsidR="00DE1926" w:rsidRPr="001958F7" w:rsidRDefault="00DE1926">
            <w:pPr>
              <w:spacing w:line="240" w:lineRule="auto"/>
              <w:rPr>
                <w:rFonts w:asciiTheme="majorBidi" w:eastAsia="Times New Roman" w:hAnsiTheme="majorBidi" w:cstheme="majorBidi"/>
                <w:szCs w:val="22"/>
                <w:lang w:val="en-US" w:eastAsia="en-US"/>
              </w:rPr>
            </w:pPr>
          </w:p>
        </w:tc>
        <w:tc>
          <w:tcPr>
            <w:tcW w:w="1600" w:type="dxa"/>
            <w:tcBorders>
              <w:top w:val="nil"/>
              <w:left w:val="nil"/>
              <w:bottom w:val="nil"/>
              <w:right w:val="nil"/>
            </w:tcBorders>
            <w:shd w:val="clear" w:color="auto" w:fill="auto"/>
            <w:noWrap/>
            <w:vAlign w:val="bottom"/>
          </w:tcPr>
          <w:p w14:paraId="2A8347C6" w14:textId="77777777" w:rsidR="00DE1926" w:rsidRPr="001958F7" w:rsidRDefault="00DE1926">
            <w:pPr>
              <w:spacing w:line="240" w:lineRule="auto"/>
              <w:rPr>
                <w:rFonts w:asciiTheme="majorBidi" w:eastAsia="Times New Roman" w:hAnsiTheme="majorBidi" w:cstheme="majorBidi"/>
                <w:szCs w:val="22"/>
                <w:lang w:val="en-US" w:eastAsia="en-US"/>
              </w:rPr>
            </w:pPr>
          </w:p>
        </w:tc>
      </w:tr>
      <w:tr w:rsidR="00DE1926" w:rsidRPr="001958F7" w14:paraId="35306E18" w14:textId="77777777">
        <w:trPr>
          <w:trHeight w:val="499"/>
        </w:trPr>
        <w:tc>
          <w:tcPr>
            <w:tcW w:w="853" w:type="dxa"/>
            <w:tcBorders>
              <w:top w:val="single" w:sz="4" w:space="0" w:color="auto"/>
              <w:left w:val="single" w:sz="4" w:space="0" w:color="auto"/>
              <w:bottom w:val="single" w:sz="4" w:space="0" w:color="auto"/>
              <w:right w:val="single" w:sz="4" w:space="0" w:color="auto"/>
            </w:tcBorders>
            <w:shd w:val="clear" w:color="000000" w:fill="F2F2F2"/>
            <w:vAlign w:val="center"/>
          </w:tcPr>
          <w:p w14:paraId="0E7F4B40" w14:textId="77777777" w:rsidR="00DE1926" w:rsidRPr="001958F7" w:rsidRDefault="00E50157">
            <w:pPr>
              <w:spacing w:line="240" w:lineRule="auto"/>
              <w:jc w:val="center"/>
              <w:rPr>
                <w:rFonts w:asciiTheme="majorBidi" w:eastAsia="Times New Roman" w:hAnsiTheme="majorBidi" w:cstheme="majorBidi"/>
                <w:b/>
                <w:bCs/>
                <w:szCs w:val="22"/>
                <w:lang w:val="en-US" w:eastAsia="en-US"/>
              </w:rPr>
            </w:pPr>
            <w:r w:rsidRPr="001958F7">
              <w:rPr>
                <w:rFonts w:asciiTheme="majorBidi" w:eastAsia="Times New Roman" w:hAnsiTheme="majorBidi" w:cstheme="majorBidi"/>
                <w:b/>
                <w:bCs/>
                <w:szCs w:val="22"/>
                <w:lang w:val="en-US" w:eastAsia="en-US"/>
              </w:rPr>
              <w:t>S.NO.</w:t>
            </w:r>
          </w:p>
        </w:tc>
        <w:tc>
          <w:tcPr>
            <w:tcW w:w="6340" w:type="dxa"/>
            <w:tcBorders>
              <w:top w:val="single" w:sz="4" w:space="0" w:color="auto"/>
              <w:left w:val="nil"/>
              <w:bottom w:val="single" w:sz="4" w:space="0" w:color="auto"/>
              <w:right w:val="single" w:sz="4" w:space="0" w:color="auto"/>
            </w:tcBorders>
            <w:shd w:val="clear" w:color="000000" w:fill="F2F2F2"/>
            <w:vAlign w:val="center"/>
          </w:tcPr>
          <w:p w14:paraId="447695F0" w14:textId="77777777" w:rsidR="00DE1926" w:rsidRPr="001958F7" w:rsidRDefault="00E50157">
            <w:pPr>
              <w:spacing w:line="240" w:lineRule="auto"/>
              <w:jc w:val="center"/>
              <w:rPr>
                <w:rFonts w:asciiTheme="majorBidi" w:eastAsia="Times New Roman" w:hAnsiTheme="majorBidi" w:cstheme="majorBidi"/>
                <w:b/>
                <w:bCs/>
                <w:szCs w:val="22"/>
                <w:lang w:val="en-US" w:eastAsia="en-US"/>
              </w:rPr>
            </w:pPr>
            <w:r w:rsidRPr="001958F7">
              <w:rPr>
                <w:rFonts w:asciiTheme="majorBidi" w:eastAsia="Times New Roman" w:hAnsiTheme="majorBidi" w:cstheme="majorBidi"/>
                <w:b/>
                <w:bCs/>
                <w:szCs w:val="22"/>
                <w:lang w:val="en-US" w:eastAsia="en-US"/>
              </w:rPr>
              <w:t>TRADE</w:t>
            </w:r>
          </w:p>
        </w:tc>
        <w:tc>
          <w:tcPr>
            <w:tcW w:w="1600" w:type="dxa"/>
            <w:tcBorders>
              <w:top w:val="single" w:sz="4" w:space="0" w:color="auto"/>
              <w:left w:val="nil"/>
              <w:bottom w:val="single" w:sz="4" w:space="0" w:color="auto"/>
              <w:right w:val="single" w:sz="4" w:space="0" w:color="auto"/>
            </w:tcBorders>
            <w:shd w:val="clear" w:color="000000" w:fill="F2F2F2"/>
            <w:vAlign w:val="center"/>
          </w:tcPr>
          <w:p w14:paraId="1463012A" w14:textId="77777777" w:rsidR="00DE1926" w:rsidRPr="001958F7" w:rsidRDefault="00E50157">
            <w:pPr>
              <w:spacing w:line="240" w:lineRule="auto"/>
              <w:jc w:val="center"/>
              <w:rPr>
                <w:rFonts w:asciiTheme="majorBidi" w:eastAsia="Times New Roman" w:hAnsiTheme="majorBidi" w:cstheme="majorBidi"/>
                <w:b/>
                <w:bCs/>
                <w:szCs w:val="22"/>
                <w:lang w:val="en-US" w:eastAsia="en-US"/>
              </w:rPr>
            </w:pPr>
            <w:r w:rsidRPr="001958F7">
              <w:rPr>
                <w:rFonts w:asciiTheme="majorBidi" w:eastAsia="Times New Roman" w:hAnsiTheme="majorBidi" w:cstheme="majorBidi"/>
                <w:b/>
                <w:bCs/>
                <w:szCs w:val="22"/>
                <w:lang w:val="en-US" w:eastAsia="en-US"/>
              </w:rPr>
              <w:t>TOTAL COST</w:t>
            </w:r>
          </w:p>
        </w:tc>
      </w:tr>
      <w:tr w:rsidR="00DE1926" w:rsidRPr="001958F7" w14:paraId="4F25F4A9" w14:textId="77777777">
        <w:trPr>
          <w:trHeight w:val="345"/>
        </w:trPr>
        <w:tc>
          <w:tcPr>
            <w:tcW w:w="853" w:type="dxa"/>
            <w:tcBorders>
              <w:top w:val="nil"/>
              <w:left w:val="single" w:sz="4" w:space="0" w:color="auto"/>
              <w:bottom w:val="single" w:sz="4" w:space="0" w:color="auto"/>
              <w:right w:val="single" w:sz="4" w:space="0" w:color="auto"/>
            </w:tcBorders>
            <w:shd w:val="clear" w:color="auto" w:fill="auto"/>
          </w:tcPr>
          <w:p w14:paraId="1DFC4D49" w14:textId="77777777" w:rsidR="00DE1926" w:rsidRPr="001958F7" w:rsidRDefault="00E50157">
            <w:pPr>
              <w:spacing w:line="240" w:lineRule="auto"/>
              <w:jc w:val="center"/>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1</w:t>
            </w:r>
          </w:p>
        </w:tc>
        <w:tc>
          <w:tcPr>
            <w:tcW w:w="6340" w:type="dxa"/>
            <w:tcBorders>
              <w:top w:val="nil"/>
              <w:left w:val="nil"/>
              <w:bottom w:val="single" w:sz="4" w:space="0" w:color="auto"/>
              <w:right w:val="single" w:sz="4" w:space="0" w:color="auto"/>
            </w:tcBorders>
            <w:shd w:val="clear" w:color="auto" w:fill="auto"/>
          </w:tcPr>
          <w:p w14:paraId="732DB6B1" w14:textId="77777777" w:rsidR="00DE1926" w:rsidRPr="001958F7" w:rsidRDefault="00E50157">
            <w:pPr>
              <w:spacing w:line="240" w:lineRule="auto"/>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Plumbing Trade- Machinery, Equipment and Tools</w:t>
            </w:r>
          </w:p>
        </w:tc>
        <w:tc>
          <w:tcPr>
            <w:tcW w:w="1600" w:type="dxa"/>
            <w:tcBorders>
              <w:top w:val="nil"/>
              <w:left w:val="nil"/>
              <w:bottom w:val="single" w:sz="4" w:space="0" w:color="auto"/>
              <w:right w:val="single" w:sz="4" w:space="0" w:color="auto"/>
            </w:tcBorders>
            <w:shd w:val="clear" w:color="auto" w:fill="auto"/>
            <w:noWrap/>
          </w:tcPr>
          <w:p w14:paraId="3BC6A7F3" w14:textId="77777777" w:rsidR="00DE1926" w:rsidRPr="001958F7" w:rsidRDefault="00E50157">
            <w:pPr>
              <w:spacing w:line="240" w:lineRule="auto"/>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 xml:space="preserve">                    -   </w:t>
            </w:r>
          </w:p>
        </w:tc>
      </w:tr>
      <w:tr w:rsidR="00DE1926" w:rsidRPr="001958F7" w14:paraId="2EC2B95E" w14:textId="77777777">
        <w:trPr>
          <w:trHeight w:val="345"/>
        </w:trPr>
        <w:tc>
          <w:tcPr>
            <w:tcW w:w="853" w:type="dxa"/>
            <w:tcBorders>
              <w:top w:val="nil"/>
              <w:left w:val="single" w:sz="4" w:space="0" w:color="auto"/>
              <w:bottom w:val="single" w:sz="4" w:space="0" w:color="auto"/>
              <w:right w:val="single" w:sz="4" w:space="0" w:color="auto"/>
            </w:tcBorders>
            <w:shd w:val="clear" w:color="auto" w:fill="auto"/>
          </w:tcPr>
          <w:p w14:paraId="7E27D9FF" w14:textId="77777777" w:rsidR="00DE1926" w:rsidRPr="001958F7" w:rsidRDefault="00E50157">
            <w:pPr>
              <w:spacing w:line="240" w:lineRule="auto"/>
              <w:jc w:val="center"/>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2</w:t>
            </w:r>
          </w:p>
        </w:tc>
        <w:tc>
          <w:tcPr>
            <w:tcW w:w="6340" w:type="dxa"/>
            <w:tcBorders>
              <w:top w:val="nil"/>
              <w:left w:val="nil"/>
              <w:bottom w:val="single" w:sz="4" w:space="0" w:color="auto"/>
              <w:right w:val="single" w:sz="4" w:space="0" w:color="auto"/>
            </w:tcBorders>
            <w:shd w:val="clear" w:color="auto" w:fill="auto"/>
          </w:tcPr>
          <w:p w14:paraId="59E30D56" w14:textId="77777777" w:rsidR="00DE1926" w:rsidRPr="001958F7" w:rsidRDefault="00E50157">
            <w:pPr>
              <w:spacing w:line="240" w:lineRule="auto"/>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Solar Trade- Machinery, Equipment and Tools</w:t>
            </w:r>
          </w:p>
        </w:tc>
        <w:tc>
          <w:tcPr>
            <w:tcW w:w="1600" w:type="dxa"/>
            <w:tcBorders>
              <w:top w:val="nil"/>
              <w:left w:val="nil"/>
              <w:bottom w:val="single" w:sz="4" w:space="0" w:color="auto"/>
              <w:right w:val="single" w:sz="4" w:space="0" w:color="auto"/>
            </w:tcBorders>
            <w:shd w:val="clear" w:color="auto" w:fill="auto"/>
            <w:noWrap/>
          </w:tcPr>
          <w:p w14:paraId="76838643" w14:textId="77777777" w:rsidR="00DE1926" w:rsidRPr="001958F7" w:rsidRDefault="00E50157">
            <w:pPr>
              <w:spacing w:line="240" w:lineRule="auto"/>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 xml:space="preserve">                    -   </w:t>
            </w:r>
          </w:p>
        </w:tc>
      </w:tr>
      <w:tr w:rsidR="00DE1926" w:rsidRPr="001958F7" w14:paraId="53F48675" w14:textId="77777777" w:rsidTr="001958F7">
        <w:trPr>
          <w:trHeight w:val="422"/>
        </w:trPr>
        <w:tc>
          <w:tcPr>
            <w:tcW w:w="853" w:type="dxa"/>
            <w:tcBorders>
              <w:top w:val="nil"/>
              <w:left w:val="single" w:sz="4" w:space="0" w:color="auto"/>
              <w:bottom w:val="single" w:sz="4" w:space="0" w:color="auto"/>
              <w:right w:val="single" w:sz="4" w:space="0" w:color="auto"/>
            </w:tcBorders>
            <w:shd w:val="clear" w:color="auto" w:fill="auto"/>
          </w:tcPr>
          <w:p w14:paraId="7F4E1CE4" w14:textId="77777777" w:rsidR="00DE1926" w:rsidRPr="001958F7" w:rsidRDefault="00E50157">
            <w:pPr>
              <w:spacing w:line="240" w:lineRule="auto"/>
              <w:jc w:val="center"/>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3</w:t>
            </w:r>
          </w:p>
        </w:tc>
        <w:tc>
          <w:tcPr>
            <w:tcW w:w="6340" w:type="dxa"/>
            <w:tcBorders>
              <w:top w:val="nil"/>
              <w:left w:val="nil"/>
              <w:bottom w:val="single" w:sz="4" w:space="0" w:color="auto"/>
              <w:right w:val="single" w:sz="4" w:space="0" w:color="auto"/>
            </w:tcBorders>
            <w:shd w:val="clear" w:color="auto" w:fill="auto"/>
          </w:tcPr>
          <w:p w14:paraId="72B75D8C" w14:textId="77777777" w:rsidR="00DE1926" w:rsidRPr="001958F7" w:rsidRDefault="00E50157">
            <w:pPr>
              <w:spacing w:line="240" w:lineRule="auto"/>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Livestock farm manager Trade- Machinery, Equipment and Tools</w:t>
            </w:r>
          </w:p>
        </w:tc>
        <w:tc>
          <w:tcPr>
            <w:tcW w:w="1600" w:type="dxa"/>
            <w:tcBorders>
              <w:top w:val="nil"/>
              <w:left w:val="nil"/>
              <w:bottom w:val="single" w:sz="4" w:space="0" w:color="auto"/>
              <w:right w:val="single" w:sz="4" w:space="0" w:color="auto"/>
            </w:tcBorders>
            <w:shd w:val="clear" w:color="auto" w:fill="auto"/>
            <w:noWrap/>
          </w:tcPr>
          <w:p w14:paraId="7F8CB479" w14:textId="77777777" w:rsidR="00DE1926" w:rsidRPr="001958F7" w:rsidRDefault="00E50157">
            <w:pPr>
              <w:spacing w:line="240" w:lineRule="auto"/>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 xml:space="preserve">                    -   </w:t>
            </w:r>
          </w:p>
        </w:tc>
      </w:tr>
      <w:tr w:rsidR="00DE1926" w:rsidRPr="001958F7" w14:paraId="5C6002D9" w14:textId="77777777">
        <w:trPr>
          <w:trHeight w:val="345"/>
        </w:trPr>
        <w:tc>
          <w:tcPr>
            <w:tcW w:w="853" w:type="dxa"/>
            <w:tcBorders>
              <w:top w:val="nil"/>
              <w:left w:val="single" w:sz="4" w:space="0" w:color="auto"/>
              <w:bottom w:val="single" w:sz="4" w:space="0" w:color="auto"/>
              <w:right w:val="single" w:sz="4" w:space="0" w:color="auto"/>
            </w:tcBorders>
            <w:shd w:val="clear" w:color="auto" w:fill="auto"/>
          </w:tcPr>
          <w:p w14:paraId="66D7241F" w14:textId="77777777" w:rsidR="00DE1926" w:rsidRPr="001958F7" w:rsidRDefault="00E50157">
            <w:pPr>
              <w:spacing w:line="240" w:lineRule="auto"/>
              <w:jc w:val="center"/>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4</w:t>
            </w:r>
          </w:p>
        </w:tc>
        <w:tc>
          <w:tcPr>
            <w:tcW w:w="6340" w:type="dxa"/>
            <w:tcBorders>
              <w:top w:val="nil"/>
              <w:left w:val="nil"/>
              <w:bottom w:val="single" w:sz="4" w:space="0" w:color="auto"/>
              <w:right w:val="single" w:sz="4" w:space="0" w:color="auto"/>
            </w:tcBorders>
            <w:shd w:val="clear" w:color="auto" w:fill="auto"/>
          </w:tcPr>
          <w:p w14:paraId="6691AF7F" w14:textId="77777777" w:rsidR="00DE1926" w:rsidRPr="001958F7" w:rsidRDefault="00E50157">
            <w:pPr>
              <w:spacing w:line="240" w:lineRule="auto"/>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Horticulture Trade- Machinery, Equipment and Tools</w:t>
            </w:r>
          </w:p>
        </w:tc>
        <w:tc>
          <w:tcPr>
            <w:tcW w:w="1600" w:type="dxa"/>
            <w:tcBorders>
              <w:top w:val="nil"/>
              <w:left w:val="nil"/>
              <w:bottom w:val="single" w:sz="4" w:space="0" w:color="auto"/>
              <w:right w:val="single" w:sz="4" w:space="0" w:color="auto"/>
            </w:tcBorders>
            <w:shd w:val="clear" w:color="auto" w:fill="auto"/>
            <w:noWrap/>
          </w:tcPr>
          <w:p w14:paraId="7E068D19" w14:textId="77777777" w:rsidR="00DE1926" w:rsidRPr="001958F7" w:rsidRDefault="00E50157">
            <w:pPr>
              <w:spacing w:line="240" w:lineRule="auto"/>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 xml:space="preserve">                    -   </w:t>
            </w:r>
          </w:p>
        </w:tc>
      </w:tr>
      <w:tr w:rsidR="00DE1926" w:rsidRPr="001958F7" w14:paraId="53CA0053" w14:textId="77777777">
        <w:trPr>
          <w:trHeight w:val="345"/>
        </w:trPr>
        <w:tc>
          <w:tcPr>
            <w:tcW w:w="853" w:type="dxa"/>
            <w:tcBorders>
              <w:top w:val="nil"/>
              <w:left w:val="single" w:sz="4" w:space="0" w:color="auto"/>
              <w:bottom w:val="single" w:sz="4" w:space="0" w:color="auto"/>
              <w:right w:val="single" w:sz="4" w:space="0" w:color="auto"/>
            </w:tcBorders>
            <w:shd w:val="clear" w:color="auto" w:fill="auto"/>
          </w:tcPr>
          <w:p w14:paraId="6A5A27F4" w14:textId="77777777" w:rsidR="00DE1926" w:rsidRPr="001958F7" w:rsidRDefault="00E50157">
            <w:pPr>
              <w:spacing w:line="240" w:lineRule="auto"/>
              <w:jc w:val="center"/>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5</w:t>
            </w:r>
          </w:p>
        </w:tc>
        <w:tc>
          <w:tcPr>
            <w:tcW w:w="6340" w:type="dxa"/>
            <w:tcBorders>
              <w:top w:val="nil"/>
              <w:left w:val="nil"/>
              <w:bottom w:val="single" w:sz="4" w:space="0" w:color="auto"/>
              <w:right w:val="single" w:sz="4" w:space="0" w:color="auto"/>
            </w:tcBorders>
            <w:shd w:val="clear" w:color="auto" w:fill="auto"/>
          </w:tcPr>
          <w:p w14:paraId="1FBBB5C7" w14:textId="77777777" w:rsidR="00DE1926" w:rsidRPr="001958F7" w:rsidRDefault="00E50157">
            <w:pPr>
              <w:spacing w:line="240" w:lineRule="auto"/>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Agriculture Trade- Machinery, Equipment and Tools</w:t>
            </w:r>
          </w:p>
        </w:tc>
        <w:tc>
          <w:tcPr>
            <w:tcW w:w="1600" w:type="dxa"/>
            <w:tcBorders>
              <w:top w:val="nil"/>
              <w:left w:val="nil"/>
              <w:bottom w:val="single" w:sz="4" w:space="0" w:color="auto"/>
              <w:right w:val="single" w:sz="4" w:space="0" w:color="auto"/>
            </w:tcBorders>
            <w:shd w:val="clear" w:color="auto" w:fill="auto"/>
            <w:noWrap/>
          </w:tcPr>
          <w:p w14:paraId="7F39499D" w14:textId="77777777" w:rsidR="00DE1926" w:rsidRPr="001958F7" w:rsidRDefault="00E50157">
            <w:pPr>
              <w:spacing w:line="240" w:lineRule="auto"/>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 xml:space="preserve">                    -   </w:t>
            </w:r>
          </w:p>
        </w:tc>
      </w:tr>
      <w:tr w:rsidR="00DE1926" w:rsidRPr="001958F7" w14:paraId="136F13D5" w14:textId="77777777">
        <w:trPr>
          <w:trHeight w:val="345"/>
        </w:trPr>
        <w:tc>
          <w:tcPr>
            <w:tcW w:w="853" w:type="dxa"/>
            <w:tcBorders>
              <w:top w:val="nil"/>
              <w:left w:val="single" w:sz="4" w:space="0" w:color="auto"/>
              <w:bottom w:val="single" w:sz="4" w:space="0" w:color="auto"/>
              <w:right w:val="single" w:sz="4" w:space="0" w:color="auto"/>
            </w:tcBorders>
            <w:shd w:val="clear" w:color="auto" w:fill="auto"/>
          </w:tcPr>
          <w:p w14:paraId="077B4666" w14:textId="77777777" w:rsidR="00DE1926" w:rsidRPr="001958F7" w:rsidRDefault="00E50157">
            <w:pPr>
              <w:spacing w:line="240" w:lineRule="auto"/>
              <w:jc w:val="center"/>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6</w:t>
            </w:r>
          </w:p>
        </w:tc>
        <w:tc>
          <w:tcPr>
            <w:tcW w:w="6340" w:type="dxa"/>
            <w:tcBorders>
              <w:top w:val="nil"/>
              <w:left w:val="nil"/>
              <w:bottom w:val="single" w:sz="4" w:space="0" w:color="auto"/>
              <w:right w:val="single" w:sz="4" w:space="0" w:color="auto"/>
            </w:tcBorders>
            <w:shd w:val="clear" w:color="auto" w:fill="auto"/>
          </w:tcPr>
          <w:p w14:paraId="1F486D28" w14:textId="77777777" w:rsidR="00DE1926" w:rsidRPr="001958F7" w:rsidRDefault="00E50157">
            <w:pPr>
              <w:spacing w:line="240" w:lineRule="auto"/>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Construction Trade- Machinery, Equipment and Tools</w:t>
            </w:r>
          </w:p>
        </w:tc>
        <w:tc>
          <w:tcPr>
            <w:tcW w:w="1600" w:type="dxa"/>
            <w:tcBorders>
              <w:top w:val="nil"/>
              <w:left w:val="nil"/>
              <w:bottom w:val="single" w:sz="4" w:space="0" w:color="auto"/>
              <w:right w:val="single" w:sz="4" w:space="0" w:color="auto"/>
            </w:tcBorders>
            <w:shd w:val="clear" w:color="auto" w:fill="auto"/>
            <w:noWrap/>
          </w:tcPr>
          <w:p w14:paraId="3890508D" w14:textId="77777777" w:rsidR="00DE1926" w:rsidRPr="001958F7" w:rsidRDefault="00E50157">
            <w:pPr>
              <w:spacing w:line="240" w:lineRule="auto"/>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 xml:space="preserve">                    -   </w:t>
            </w:r>
          </w:p>
        </w:tc>
      </w:tr>
      <w:tr w:rsidR="00DE1926" w:rsidRPr="001958F7" w14:paraId="1CF234EF" w14:textId="77777777">
        <w:trPr>
          <w:trHeight w:val="345"/>
        </w:trPr>
        <w:tc>
          <w:tcPr>
            <w:tcW w:w="853" w:type="dxa"/>
            <w:tcBorders>
              <w:top w:val="nil"/>
              <w:left w:val="single" w:sz="4" w:space="0" w:color="auto"/>
              <w:bottom w:val="single" w:sz="4" w:space="0" w:color="auto"/>
              <w:right w:val="single" w:sz="4" w:space="0" w:color="auto"/>
            </w:tcBorders>
            <w:shd w:val="clear" w:color="auto" w:fill="auto"/>
          </w:tcPr>
          <w:p w14:paraId="2758875B" w14:textId="77777777" w:rsidR="00DE1926" w:rsidRPr="001958F7" w:rsidRDefault="00E50157">
            <w:pPr>
              <w:spacing w:line="240" w:lineRule="auto"/>
              <w:jc w:val="center"/>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7</w:t>
            </w:r>
          </w:p>
        </w:tc>
        <w:tc>
          <w:tcPr>
            <w:tcW w:w="6340" w:type="dxa"/>
            <w:tcBorders>
              <w:top w:val="nil"/>
              <w:left w:val="nil"/>
              <w:bottom w:val="single" w:sz="4" w:space="0" w:color="auto"/>
              <w:right w:val="single" w:sz="4" w:space="0" w:color="auto"/>
            </w:tcBorders>
            <w:shd w:val="clear" w:color="auto" w:fill="auto"/>
          </w:tcPr>
          <w:p w14:paraId="0A4D71A6" w14:textId="77777777" w:rsidR="00DE1926" w:rsidRPr="001958F7" w:rsidRDefault="00E50157">
            <w:pPr>
              <w:spacing w:line="240" w:lineRule="auto"/>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Mining Trade- Machinery, Equipment and Tools</w:t>
            </w:r>
          </w:p>
        </w:tc>
        <w:tc>
          <w:tcPr>
            <w:tcW w:w="1600" w:type="dxa"/>
            <w:tcBorders>
              <w:top w:val="nil"/>
              <w:left w:val="nil"/>
              <w:bottom w:val="single" w:sz="4" w:space="0" w:color="auto"/>
              <w:right w:val="single" w:sz="4" w:space="0" w:color="auto"/>
            </w:tcBorders>
            <w:shd w:val="clear" w:color="auto" w:fill="auto"/>
            <w:noWrap/>
          </w:tcPr>
          <w:p w14:paraId="580D9AA3" w14:textId="77777777" w:rsidR="00DE1926" w:rsidRPr="001958F7" w:rsidRDefault="00E50157">
            <w:pPr>
              <w:spacing w:line="240" w:lineRule="auto"/>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 xml:space="preserve">                    -   </w:t>
            </w:r>
          </w:p>
        </w:tc>
      </w:tr>
      <w:tr w:rsidR="00DE1926" w:rsidRPr="001958F7" w14:paraId="433B3FD5" w14:textId="77777777">
        <w:trPr>
          <w:trHeight w:val="690"/>
        </w:trPr>
        <w:tc>
          <w:tcPr>
            <w:tcW w:w="853" w:type="dxa"/>
            <w:tcBorders>
              <w:top w:val="nil"/>
              <w:left w:val="single" w:sz="4" w:space="0" w:color="auto"/>
              <w:bottom w:val="single" w:sz="4" w:space="0" w:color="auto"/>
              <w:right w:val="single" w:sz="4" w:space="0" w:color="auto"/>
            </w:tcBorders>
            <w:shd w:val="clear" w:color="auto" w:fill="auto"/>
          </w:tcPr>
          <w:p w14:paraId="12E586E0" w14:textId="77777777" w:rsidR="00DE1926" w:rsidRPr="001958F7" w:rsidRDefault="00E50157">
            <w:pPr>
              <w:spacing w:line="240" w:lineRule="auto"/>
              <w:jc w:val="center"/>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8</w:t>
            </w:r>
          </w:p>
        </w:tc>
        <w:tc>
          <w:tcPr>
            <w:tcW w:w="6340" w:type="dxa"/>
            <w:tcBorders>
              <w:top w:val="nil"/>
              <w:left w:val="nil"/>
              <w:bottom w:val="single" w:sz="4" w:space="0" w:color="auto"/>
              <w:right w:val="single" w:sz="4" w:space="0" w:color="auto"/>
            </w:tcBorders>
            <w:shd w:val="clear" w:color="auto" w:fill="auto"/>
          </w:tcPr>
          <w:p w14:paraId="0A73EEE2" w14:textId="77777777" w:rsidR="00DE1926" w:rsidRPr="001958F7" w:rsidRDefault="00E50157">
            <w:pPr>
              <w:spacing w:line="240" w:lineRule="auto"/>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Equipment &amp; Furniture for Bungalows and Quarters- Kharan</w:t>
            </w:r>
          </w:p>
        </w:tc>
        <w:tc>
          <w:tcPr>
            <w:tcW w:w="1600" w:type="dxa"/>
            <w:tcBorders>
              <w:top w:val="nil"/>
              <w:left w:val="nil"/>
              <w:bottom w:val="single" w:sz="4" w:space="0" w:color="auto"/>
              <w:right w:val="single" w:sz="4" w:space="0" w:color="auto"/>
            </w:tcBorders>
            <w:shd w:val="clear" w:color="auto" w:fill="auto"/>
            <w:noWrap/>
          </w:tcPr>
          <w:p w14:paraId="1CA00DB9" w14:textId="77777777" w:rsidR="00DE1926" w:rsidRPr="001958F7" w:rsidRDefault="00E50157">
            <w:pPr>
              <w:spacing w:line="240" w:lineRule="auto"/>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 xml:space="preserve">                    -   </w:t>
            </w:r>
          </w:p>
        </w:tc>
      </w:tr>
      <w:tr w:rsidR="00DE1926" w:rsidRPr="001958F7" w14:paraId="1E0C06C9" w14:textId="77777777">
        <w:trPr>
          <w:trHeight w:val="345"/>
        </w:trPr>
        <w:tc>
          <w:tcPr>
            <w:tcW w:w="7193" w:type="dxa"/>
            <w:gridSpan w:val="2"/>
            <w:tcBorders>
              <w:top w:val="single" w:sz="4" w:space="0" w:color="auto"/>
              <w:left w:val="single" w:sz="4" w:space="0" w:color="auto"/>
              <w:bottom w:val="single" w:sz="4" w:space="0" w:color="auto"/>
              <w:right w:val="single" w:sz="4" w:space="0" w:color="auto"/>
            </w:tcBorders>
            <w:shd w:val="clear" w:color="auto" w:fill="auto"/>
          </w:tcPr>
          <w:p w14:paraId="530CAF1C" w14:textId="77777777" w:rsidR="00DE1926" w:rsidRPr="001958F7" w:rsidRDefault="00E50157">
            <w:pPr>
              <w:spacing w:line="240" w:lineRule="auto"/>
              <w:jc w:val="right"/>
              <w:rPr>
                <w:rFonts w:asciiTheme="majorBidi" w:eastAsia="Times New Roman" w:hAnsiTheme="majorBidi" w:cstheme="majorBidi"/>
                <w:b/>
                <w:bCs/>
                <w:szCs w:val="22"/>
                <w:lang w:val="en-US" w:eastAsia="en-US"/>
              </w:rPr>
            </w:pPr>
            <w:r w:rsidRPr="001958F7">
              <w:rPr>
                <w:rFonts w:asciiTheme="majorBidi" w:eastAsia="Times New Roman" w:hAnsiTheme="majorBidi" w:cstheme="majorBidi"/>
                <w:b/>
                <w:bCs/>
                <w:szCs w:val="22"/>
                <w:lang w:val="en-US" w:eastAsia="en-US"/>
              </w:rPr>
              <w:t xml:space="preserve"> TOTAL: </w:t>
            </w:r>
          </w:p>
        </w:tc>
        <w:tc>
          <w:tcPr>
            <w:tcW w:w="1600" w:type="dxa"/>
            <w:tcBorders>
              <w:top w:val="nil"/>
              <w:left w:val="nil"/>
              <w:bottom w:val="single" w:sz="4" w:space="0" w:color="auto"/>
              <w:right w:val="single" w:sz="4" w:space="0" w:color="auto"/>
            </w:tcBorders>
            <w:shd w:val="clear" w:color="auto" w:fill="auto"/>
          </w:tcPr>
          <w:p w14:paraId="28A6B21F" w14:textId="77777777" w:rsidR="00DE1926" w:rsidRPr="001958F7" w:rsidRDefault="00E50157">
            <w:pPr>
              <w:spacing w:line="240" w:lineRule="auto"/>
              <w:rPr>
                <w:rFonts w:asciiTheme="majorBidi" w:eastAsia="Times New Roman" w:hAnsiTheme="majorBidi" w:cstheme="majorBidi"/>
                <w:b/>
                <w:bCs/>
                <w:szCs w:val="22"/>
                <w:lang w:val="en-US" w:eastAsia="en-US"/>
              </w:rPr>
            </w:pPr>
            <w:r w:rsidRPr="001958F7">
              <w:rPr>
                <w:rFonts w:asciiTheme="majorBidi" w:eastAsia="Times New Roman" w:hAnsiTheme="majorBidi" w:cstheme="majorBidi"/>
                <w:b/>
                <w:bCs/>
                <w:szCs w:val="22"/>
                <w:lang w:val="en-US" w:eastAsia="en-US"/>
              </w:rPr>
              <w:t xml:space="preserve">                    -   </w:t>
            </w:r>
          </w:p>
        </w:tc>
      </w:tr>
    </w:tbl>
    <w:p w14:paraId="4E6D1759" w14:textId="77777777" w:rsidR="00DE1926" w:rsidRDefault="00DE1926">
      <w:pPr>
        <w:pStyle w:val="ListParagraph1"/>
        <w:spacing w:after="160" w:line="259" w:lineRule="auto"/>
        <w:jc w:val="center"/>
        <w:rPr>
          <w:rFonts w:ascii="Times New Roman" w:hAnsi="Times New Roman" w:cs="Times New Roman"/>
          <w:b/>
          <w:bCs/>
          <w:u w:val="single"/>
        </w:rPr>
      </w:pPr>
    </w:p>
    <w:p w14:paraId="3634609E" w14:textId="77777777" w:rsidR="008568E2" w:rsidRDefault="008568E2" w:rsidP="008568E2">
      <w:pPr>
        <w:pStyle w:val="ListParagraph1"/>
        <w:spacing w:after="160" w:line="259" w:lineRule="auto"/>
        <w:rPr>
          <w:rFonts w:ascii="Times New Roman" w:hAnsi="Times New Roman" w:cs="Times New Roman"/>
          <w:b/>
          <w:bCs/>
          <w:u w:val="single"/>
        </w:rPr>
      </w:pPr>
      <w:r>
        <w:rPr>
          <w:rFonts w:ascii="Times New Roman" w:hAnsi="Times New Roman" w:cs="Times New Roman"/>
          <w:b/>
          <w:bCs/>
          <w:u w:val="single"/>
        </w:rPr>
        <w:t>TO FILL ANNEXURE ‘E’ AND ANNEXURE ‘F’, KINDLY REFER TO AND COMPLETE ANNEXURE ‘K’.</w:t>
      </w:r>
    </w:p>
    <w:p w14:paraId="4A25925D" w14:textId="77777777" w:rsidR="00DE1926" w:rsidRDefault="00DE1926">
      <w:pPr>
        <w:pStyle w:val="ListParagraph1"/>
        <w:spacing w:after="160" w:line="259" w:lineRule="auto"/>
        <w:jc w:val="center"/>
        <w:rPr>
          <w:rFonts w:ascii="Times New Roman" w:hAnsi="Times New Roman" w:cs="Times New Roman"/>
          <w:b/>
          <w:bCs/>
          <w:u w:val="single"/>
        </w:rPr>
      </w:pPr>
    </w:p>
    <w:p w14:paraId="1E6CDC3E" w14:textId="77777777" w:rsidR="00DE1926" w:rsidRDefault="00DE1926">
      <w:pPr>
        <w:pStyle w:val="ListParagraph1"/>
        <w:spacing w:after="160" w:line="259" w:lineRule="auto"/>
        <w:jc w:val="center"/>
        <w:rPr>
          <w:rFonts w:ascii="Times New Roman" w:hAnsi="Times New Roman" w:cs="Times New Roman"/>
          <w:b/>
          <w:bCs/>
          <w:u w:val="single"/>
        </w:rPr>
      </w:pPr>
    </w:p>
    <w:p w14:paraId="514A03EC" w14:textId="77777777" w:rsidR="00DE1926" w:rsidRDefault="00DE1926">
      <w:pPr>
        <w:pStyle w:val="ListParagraph1"/>
        <w:spacing w:after="160" w:line="259" w:lineRule="auto"/>
        <w:jc w:val="center"/>
        <w:rPr>
          <w:rFonts w:ascii="Times New Roman" w:hAnsi="Times New Roman" w:cs="Times New Roman"/>
          <w:b/>
          <w:bCs/>
          <w:u w:val="single"/>
        </w:rPr>
      </w:pPr>
    </w:p>
    <w:p w14:paraId="1F8566ED" w14:textId="77777777" w:rsidR="00DE1926" w:rsidRDefault="00DE1926">
      <w:pPr>
        <w:pStyle w:val="ListParagraph1"/>
        <w:spacing w:after="160" w:line="259" w:lineRule="auto"/>
        <w:jc w:val="center"/>
        <w:rPr>
          <w:rFonts w:ascii="Times New Roman" w:hAnsi="Times New Roman" w:cs="Times New Roman"/>
          <w:b/>
          <w:bCs/>
          <w:u w:val="single"/>
        </w:rPr>
      </w:pPr>
    </w:p>
    <w:p w14:paraId="5BCA650B" w14:textId="77777777" w:rsidR="00DE1926" w:rsidRDefault="00DE1926">
      <w:pPr>
        <w:pStyle w:val="ListParagraph1"/>
        <w:spacing w:after="160" w:line="259" w:lineRule="auto"/>
        <w:jc w:val="center"/>
        <w:rPr>
          <w:rFonts w:ascii="Times New Roman" w:hAnsi="Times New Roman" w:cs="Times New Roman"/>
          <w:b/>
          <w:bCs/>
          <w:u w:val="single"/>
        </w:rPr>
      </w:pPr>
    </w:p>
    <w:p w14:paraId="7E9333C1" w14:textId="77777777" w:rsidR="00DE1926" w:rsidRDefault="00DE1926">
      <w:pPr>
        <w:pStyle w:val="ListParagraph1"/>
        <w:spacing w:after="160" w:line="259" w:lineRule="auto"/>
        <w:jc w:val="center"/>
        <w:rPr>
          <w:rFonts w:ascii="Times New Roman" w:hAnsi="Times New Roman" w:cs="Times New Roman"/>
          <w:b/>
          <w:bCs/>
          <w:u w:val="single"/>
        </w:rPr>
      </w:pPr>
    </w:p>
    <w:p w14:paraId="70356E5E" w14:textId="77777777" w:rsidR="00DE1926" w:rsidRDefault="00DE1926">
      <w:pPr>
        <w:pStyle w:val="ListParagraph1"/>
        <w:spacing w:after="160" w:line="259" w:lineRule="auto"/>
        <w:jc w:val="center"/>
        <w:rPr>
          <w:rFonts w:ascii="Times New Roman" w:hAnsi="Times New Roman" w:cs="Times New Roman"/>
          <w:b/>
          <w:bCs/>
          <w:u w:val="single"/>
        </w:rPr>
      </w:pPr>
    </w:p>
    <w:p w14:paraId="4CD804B5" w14:textId="77777777" w:rsidR="00DE1926" w:rsidRDefault="00DE1926">
      <w:pPr>
        <w:pStyle w:val="ListParagraph1"/>
        <w:spacing w:after="160" w:line="259" w:lineRule="auto"/>
        <w:jc w:val="center"/>
        <w:rPr>
          <w:rFonts w:ascii="Times New Roman" w:hAnsi="Times New Roman" w:cs="Times New Roman"/>
          <w:b/>
          <w:bCs/>
          <w:u w:val="single"/>
        </w:rPr>
      </w:pPr>
    </w:p>
    <w:p w14:paraId="163977A3" w14:textId="77777777" w:rsidR="00DE1926" w:rsidRDefault="00DE1926">
      <w:pPr>
        <w:pStyle w:val="ListParagraph1"/>
        <w:spacing w:after="160" w:line="259" w:lineRule="auto"/>
        <w:jc w:val="center"/>
        <w:rPr>
          <w:rFonts w:ascii="Times New Roman" w:hAnsi="Times New Roman" w:cs="Times New Roman"/>
          <w:b/>
          <w:bCs/>
          <w:u w:val="single"/>
        </w:rPr>
      </w:pPr>
    </w:p>
    <w:p w14:paraId="35AF6090" w14:textId="77777777" w:rsidR="00DE1926" w:rsidRDefault="00DE1926">
      <w:pPr>
        <w:pStyle w:val="ListParagraph1"/>
        <w:spacing w:after="160" w:line="259" w:lineRule="auto"/>
        <w:jc w:val="center"/>
        <w:rPr>
          <w:rFonts w:ascii="Times New Roman" w:hAnsi="Times New Roman" w:cs="Times New Roman"/>
          <w:b/>
          <w:bCs/>
          <w:u w:val="single"/>
        </w:rPr>
      </w:pPr>
    </w:p>
    <w:p w14:paraId="24183E92" w14:textId="77777777" w:rsidR="00DE1926" w:rsidRDefault="00DE1926">
      <w:pPr>
        <w:pStyle w:val="ListParagraph1"/>
        <w:spacing w:after="160" w:line="259" w:lineRule="auto"/>
        <w:jc w:val="center"/>
        <w:rPr>
          <w:rFonts w:ascii="Times New Roman" w:hAnsi="Times New Roman" w:cs="Times New Roman"/>
          <w:b/>
          <w:bCs/>
          <w:u w:val="single"/>
        </w:rPr>
      </w:pPr>
    </w:p>
    <w:p w14:paraId="51251ABD" w14:textId="77777777" w:rsidR="00DE1926" w:rsidRDefault="00DE1926">
      <w:pPr>
        <w:pStyle w:val="ListParagraph1"/>
        <w:spacing w:after="160" w:line="259" w:lineRule="auto"/>
        <w:jc w:val="center"/>
        <w:rPr>
          <w:rFonts w:ascii="Times New Roman" w:hAnsi="Times New Roman" w:cs="Times New Roman"/>
          <w:b/>
          <w:bCs/>
          <w:u w:val="single"/>
        </w:rPr>
      </w:pPr>
    </w:p>
    <w:p w14:paraId="177FAB3D" w14:textId="77777777" w:rsidR="00DE1926" w:rsidRDefault="00DE1926">
      <w:pPr>
        <w:pStyle w:val="ListParagraph1"/>
        <w:spacing w:after="160" w:line="259" w:lineRule="auto"/>
        <w:jc w:val="center"/>
        <w:rPr>
          <w:rFonts w:ascii="Times New Roman" w:hAnsi="Times New Roman" w:cs="Times New Roman"/>
          <w:b/>
          <w:bCs/>
          <w:u w:val="single"/>
        </w:rPr>
      </w:pPr>
    </w:p>
    <w:p w14:paraId="17D91030" w14:textId="77777777" w:rsidR="00DE1926" w:rsidRDefault="00DE1926">
      <w:pPr>
        <w:pStyle w:val="ListParagraph1"/>
        <w:spacing w:after="160" w:line="259" w:lineRule="auto"/>
        <w:jc w:val="center"/>
        <w:rPr>
          <w:rFonts w:ascii="Times New Roman" w:hAnsi="Times New Roman" w:cs="Times New Roman"/>
          <w:b/>
          <w:bCs/>
          <w:u w:val="single"/>
        </w:rPr>
      </w:pPr>
    </w:p>
    <w:p w14:paraId="7D4ED0C8" w14:textId="77777777" w:rsidR="00DE1926" w:rsidRDefault="00DE1926">
      <w:pPr>
        <w:pStyle w:val="ListParagraph1"/>
        <w:spacing w:after="160" w:line="259" w:lineRule="auto"/>
        <w:jc w:val="center"/>
        <w:rPr>
          <w:rFonts w:ascii="Times New Roman" w:hAnsi="Times New Roman" w:cs="Times New Roman"/>
          <w:b/>
          <w:bCs/>
          <w:u w:val="single"/>
        </w:rPr>
      </w:pPr>
    </w:p>
    <w:p w14:paraId="53AC9692" w14:textId="77777777" w:rsidR="00DE1926" w:rsidRDefault="00DE1926">
      <w:pPr>
        <w:pStyle w:val="ListParagraph1"/>
        <w:spacing w:after="160" w:line="259" w:lineRule="auto"/>
        <w:jc w:val="center"/>
        <w:rPr>
          <w:rFonts w:ascii="Times New Roman" w:hAnsi="Times New Roman" w:cs="Times New Roman"/>
          <w:b/>
          <w:bCs/>
          <w:u w:val="single"/>
        </w:rPr>
      </w:pPr>
    </w:p>
    <w:p w14:paraId="1F193A14" w14:textId="77777777" w:rsidR="00DE1926" w:rsidRDefault="00DE1926">
      <w:pPr>
        <w:pStyle w:val="ListParagraph1"/>
        <w:spacing w:after="160" w:line="259" w:lineRule="auto"/>
        <w:jc w:val="center"/>
        <w:rPr>
          <w:rFonts w:ascii="Times New Roman" w:hAnsi="Times New Roman" w:cs="Times New Roman"/>
          <w:b/>
          <w:bCs/>
          <w:u w:val="single"/>
        </w:rPr>
      </w:pPr>
    </w:p>
    <w:p w14:paraId="25D5DF58" w14:textId="77777777" w:rsidR="00DE1926" w:rsidRDefault="00DE1926">
      <w:pPr>
        <w:pStyle w:val="ListParagraph1"/>
        <w:spacing w:after="160" w:line="259" w:lineRule="auto"/>
        <w:jc w:val="center"/>
        <w:rPr>
          <w:rFonts w:ascii="Times New Roman" w:hAnsi="Times New Roman" w:cs="Times New Roman"/>
          <w:b/>
          <w:bCs/>
          <w:u w:val="single"/>
        </w:rPr>
      </w:pPr>
    </w:p>
    <w:p w14:paraId="18E5F0CA" w14:textId="77777777" w:rsidR="00DE1926" w:rsidRDefault="00DE1926">
      <w:pPr>
        <w:pStyle w:val="ListParagraph1"/>
        <w:spacing w:after="160" w:line="259" w:lineRule="auto"/>
        <w:jc w:val="center"/>
        <w:rPr>
          <w:rFonts w:ascii="Times New Roman" w:hAnsi="Times New Roman" w:cs="Times New Roman"/>
          <w:b/>
          <w:bCs/>
          <w:u w:val="single"/>
        </w:rPr>
      </w:pPr>
    </w:p>
    <w:p w14:paraId="4853233D" w14:textId="77777777" w:rsidR="00DE1926" w:rsidRDefault="00DE1926">
      <w:pPr>
        <w:pStyle w:val="ListParagraph1"/>
        <w:spacing w:after="160" w:line="259" w:lineRule="auto"/>
        <w:jc w:val="center"/>
        <w:rPr>
          <w:rFonts w:ascii="Times New Roman" w:hAnsi="Times New Roman" w:cs="Times New Roman"/>
          <w:b/>
          <w:bCs/>
          <w:u w:val="single"/>
        </w:rPr>
      </w:pPr>
    </w:p>
    <w:p w14:paraId="3701573B" w14:textId="77777777" w:rsidR="001958F7" w:rsidRDefault="001958F7">
      <w:pPr>
        <w:spacing w:line="259" w:lineRule="auto"/>
        <w:rPr>
          <w:b/>
          <w:bCs/>
          <w:szCs w:val="22"/>
          <w:u w:val="single"/>
        </w:rPr>
      </w:pPr>
      <w:r>
        <w:rPr>
          <w:b/>
          <w:bCs/>
          <w:szCs w:val="22"/>
          <w:u w:val="single"/>
        </w:rPr>
        <w:br w:type="page"/>
      </w:r>
    </w:p>
    <w:p w14:paraId="387BBB4B" w14:textId="04A7DE21" w:rsidR="00DE1926" w:rsidRDefault="00E50157">
      <w:pPr>
        <w:spacing w:line="259" w:lineRule="auto"/>
        <w:jc w:val="center"/>
        <w:rPr>
          <w:b/>
          <w:bCs/>
          <w:u w:val="single"/>
        </w:rPr>
      </w:pPr>
      <w:r>
        <w:rPr>
          <w:b/>
          <w:bCs/>
          <w:szCs w:val="22"/>
          <w:u w:val="single"/>
        </w:rPr>
        <w:lastRenderedPageBreak/>
        <w:t xml:space="preserve">“ANNEXURE </w:t>
      </w:r>
      <w:r>
        <w:rPr>
          <w:b/>
          <w:bCs/>
          <w:u w:val="single"/>
        </w:rPr>
        <w:t>F</w:t>
      </w:r>
      <w:r>
        <w:rPr>
          <w:b/>
          <w:bCs/>
          <w:szCs w:val="22"/>
          <w:u w:val="single"/>
        </w:rPr>
        <w:t>”</w:t>
      </w:r>
      <w:r>
        <w:rPr>
          <w:b/>
          <w:bCs/>
          <w:u w:val="single"/>
        </w:rPr>
        <w:t xml:space="preserve"> OPERATIONAL COST</w:t>
      </w:r>
    </w:p>
    <w:p w14:paraId="7DCD07CE" w14:textId="77777777" w:rsidR="00DE1926" w:rsidRDefault="00E50157" w:rsidP="001958F7">
      <w:pPr>
        <w:pStyle w:val="ListParagraph1"/>
        <w:spacing w:after="160" w:line="259" w:lineRule="auto"/>
        <w:ind w:left="0"/>
        <w:jc w:val="center"/>
        <w:rPr>
          <w:rFonts w:ascii="Times New Roman" w:hAnsi="Times New Roman" w:cs="Times New Roman"/>
          <w:b/>
          <w:bCs/>
          <w:u w:val="single"/>
        </w:rPr>
      </w:pPr>
      <w:r>
        <w:rPr>
          <w:rFonts w:ascii="Times New Roman" w:hAnsi="Times New Roman" w:cs="Times New Roman"/>
          <w:b/>
          <w:bCs/>
          <w:u w:val="single"/>
        </w:rPr>
        <w:t>OPEX DETAILS</w:t>
      </w:r>
    </w:p>
    <w:p w14:paraId="3DB168B1" w14:textId="77777777" w:rsidR="00DE1926" w:rsidRDefault="00DE1926">
      <w:pPr>
        <w:pStyle w:val="ListParagraph1"/>
        <w:spacing w:after="160" w:line="259" w:lineRule="auto"/>
        <w:jc w:val="center"/>
        <w:rPr>
          <w:rFonts w:ascii="Times New Roman" w:hAnsi="Times New Roman" w:cs="Times New Roman"/>
          <w:b/>
          <w:bCs/>
          <w:u w:val="single"/>
        </w:rPr>
      </w:pPr>
    </w:p>
    <w:tbl>
      <w:tblPr>
        <w:tblW w:w="10890" w:type="dxa"/>
        <w:tblInd w:w="-737" w:type="dxa"/>
        <w:tblLook w:val="04A0" w:firstRow="1" w:lastRow="0" w:firstColumn="1" w:lastColumn="0" w:noHBand="0" w:noVBand="1"/>
      </w:tblPr>
      <w:tblGrid>
        <w:gridCol w:w="1488"/>
        <w:gridCol w:w="3299"/>
        <w:gridCol w:w="913"/>
        <w:gridCol w:w="913"/>
        <w:gridCol w:w="913"/>
        <w:gridCol w:w="913"/>
        <w:gridCol w:w="913"/>
        <w:gridCol w:w="987"/>
        <w:gridCol w:w="551"/>
      </w:tblGrid>
      <w:tr w:rsidR="00DE1926" w:rsidRPr="001958F7" w14:paraId="4FEF9E90" w14:textId="77777777" w:rsidTr="001C15F6">
        <w:trPr>
          <w:trHeight w:val="507"/>
        </w:trPr>
        <w:tc>
          <w:tcPr>
            <w:tcW w:w="10890" w:type="dxa"/>
            <w:gridSpan w:val="9"/>
            <w:tcBorders>
              <w:top w:val="nil"/>
              <w:left w:val="nil"/>
              <w:bottom w:val="nil"/>
              <w:right w:val="nil"/>
            </w:tcBorders>
            <w:shd w:val="clear" w:color="auto" w:fill="auto"/>
            <w:noWrap/>
            <w:vAlign w:val="center"/>
          </w:tcPr>
          <w:p w14:paraId="5A0A15B5" w14:textId="77777777" w:rsidR="00DE1926" w:rsidRPr="001958F7" w:rsidRDefault="00E50157">
            <w:pPr>
              <w:spacing w:line="240" w:lineRule="auto"/>
              <w:jc w:val="center"/>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SUMMARY BUDGET</w:t>
            </w:r>
          </w:p>
        </w:tc>
      </w:tr>
      <w:tr w:rsidR="00DE1926" w:rsidRPr="001958F7" w14:paraId="2213126D" w14:textId="77777777" w:rsidTr="001C15F6">
        <w:trPr>
          <w:trHeight w:val="360"/>
        </w:trPr>
        <w:tc>
          <w:tcPr>
            <w:tcW w:w="10890" w:type="dxa"/>
            <w:gridSpan w:val="9"/>
            <w:tcBorders>
              <w:top w:val="nil"/>
              <w:left w:val="nil"/>
              <w:bottom w:val="nil"/>
              <w:right w:val="nil"/>
            </w:tcBorders>
            <w:shd w:val="clear" w:color="auto" w:fill="auto"/>
            <w:noWrap/>
            <w:vAlign w:val="center"/>
          </w:tcPr>
          <w:p w14:paraId="36A2E40A" w14:textId="77777777" w:rsidR="00DE1926" w:rsidRPr="001958F7" w:rsidRDefault="00E50157">
            <w:pPr>
              <w:spacing w:line="240" w:lineRule="auto"/>
              <w:jc w:val="center"/>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ORGANIZATION: </w:t>
            </w:r>
            <w:r w:rsidRPr="001958F7">
              <w:rPr>
                <w:rFonts w:asciiTheme="majorBidi" w:eastAsia="Times New Roman" w:hAnsiTheme="majorBidi" w:cstheme="majorBidi"/>
                <w:i/>
                <w:iCs/>
                <w:color w:val="000000"/>
                <w:szCs w:val="22"/>
                <w:u w:val="single"/>
                <w:lang w:val="en-US" w:eastAsia="en-US"/>
              </w:rPr>
              <w:t xml:space="preserve">{xxx} </w:t>
            </w:r>
          </w:p>
        </w:tc>
      </w:tr>
      <w:tr w:rsidR="00DE1926" w:rsidRPr="001958F7" w14:paraId="0871435A" w14:textId="77777777" w:rsidTr="001C15F6">
        <w:trPr>
          <w:trHeight w:val="945"/>
        </w:trPr>
        <w:tc>
          <w:tcPr>
            <w:tcW w:w="10890" w:type="dxa"/>
            <w:gridSpan w:val="9"/>
            <w:tcBorders>
              <w:top w:val="nil"/>
              <w:left w:val="nil"/>
              <w:bottom w:val="nil"/>
              <w:right w:val="nil"/>
            </w:tcBorders>
            <w:shd w:val="clear" w:color="auto" w:fill="auto"/>
            <w:vAlign w:val="center"/>
          </w:tcPr>
          <w:p w14:paraId="50B69B51" w14:textId="77777777" w:rsidR="00DE1926" w:rsidRPr="001958F7" w:rsidRDefault="00E50157">
            <w:pPr>
              <w:spacing w:line="240" w:lineRule="auto"/>
              <w:jc w:val="center"/>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PROJECT: OPERATION AND MANAGEMENT OF TECHNICAL TRAINING CENTRES FOR MALE &amp; FEMALE AT DISTRICT KHARAN BALOCHISTAN</w:t>
            </w:r>
          </w:p>
        </w:tc>
      </w:tr>
      <w:tr w:rsidR="00DE1926" w:rsidRPr="001958F7" w14:paraId="078B90F4" w14:textId="77777777" w:rsidTr="001C15F6">
        <w:trPr>
          <w:trHeight w:val="360"/>
        </w:trPr>
        <w:tc>
          <w:tcPr>
            <w:tcW w:w="10339" w:type="dxa"/>
            <w:gridSpan w:val="8"/>
            <w:tcBorders>
              <w:top w:val="nil"/>
              <w:left w:val="nil"/>
              <w:bottom w:val="nil"/>
              <w:right w:val="nil"/>
            </w:tcBorders>
            <w:shd w:val="clear" w:color="auto" w:fill="auto"/>
            <w:noWrap/>
            <w:vAlign w:val="center"/>
          </w:tcPr>
          <w:p w14:paraId="7C318DC3" w14:textId="77777777" w:rsidR="00DE1926" w:rsidRPr="001958F7" w:rsidRDefault="00DE1926">
            <w:pPr>
              <w:spacing w:line="240" w:lineRule="auto"/>
              <w:jc w:val="center"/>
              <w:rPr>
                <w:rFonts w:asciiTheme="majorBidi" w:eastAsia="Times New Roman" w:hAnsiTheme="majorBidi" w:cstheme="majorBidi"/>
                <w:b/>
                <w:bCs/>
                <w:color w:val="000000"/>
                <w:szCs w:val="22"/>
                <w:lang w:val="en-US" w:eastAsia="en-US"/>
              </w:rPr>
            </w:pPr>
          </w:p>
        </w:tc>
        <w:tc>
          <w:tcPr>
            <w:tcW w:w="551" w:type="dxa"/>
            <w:tcBorders>
              <w:top w:val="nil"/>
              <w:left w:val="nil"/>
              <w:bottom w:val="nil"/>
              <w:right w:val="nil"/>
            </w:tcBorders>
            <w:shd w:val="clear" w:color="auto" w:fill="auto"/>
            <w:noWrap/>
            <w:vAlign w:val="center"/>
          </w:tcPr>
          <w:p w14:paraId="14186947" w14:textId="77777777" w:rsidR="00DE1926" w:rsidRPr="001958F7" w:rsidRDefault="00DE1926">
            <w:pPr>
              <w:spacing w:line="240" w:lineRule="auto"/>
              <w:jc w:val="center"/>
              <w:rPr>
                <w:rFonts w:asciiTheme="majorBidi" w:eastAsia="Times New Roman" w:hAnsiTheme="majorBidi" w:cstheme="majorBidi"/>
                <w:szCs w:val="22"/>
                <w:lang w:val="en-US" w:eastAsia="en-US"/>
              </w:rPr>
            </w:pPr>
          </w:p>
        </w:tc>
      </w:tr>
      <w:tr w:rsidR="00DE1926" w:rsidRPr="001958F7" w14:paraId="3B22B7D5" w14:textId="77777777" w:rsidTr="001C15F6">
        <w:trPr>
          <w:trHeight w:val="315"/>
        </w:trPr>
        <w:tc>
          <w:tcPr>
            <w:tcW w:w="1488" w:type="dxa"/>
            <w:tcBorders>
              <w:top w:val="single" w:sz="4" w:space="0" w:color="auto"/>
              <w:left w:val="single" w:sz="4" w:space="0" w:color="auto"/>
              <w:bottom w:val="single" w:sz="4" w:space="0" w:color="auto"/>
              <w:right w:val="single" w:sz="4" w:space="0" w:color="auto"/>
            </w:tcBorders>
            <w:shd w:val="clear" w:color="000000" w:fill="B4C6E7"/>
            <w:noWrap/>
            <w:vAlign w:val="center"/>
          </w:tcPr>
          <w:p w14:paraId="1044910C" w14:textId="77777777" w:rsidR="00DE1926" w:rsidRPr="001958F7" w:rsidRDefault="00E50157">
            <w:pPr>
              <w:spacing w:line="240" w:lineRule="auto"/>
              <w:jc w:val="center"/>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CATEGORY</w:t>
            </w:r>
          </w:p>
        </w:tc>
        <w:tc>
          <w:tcPr>
            <w:tcW w:w="3299" w:type="dxa"/>
            <w:tcBorders>
              <w:top w:val="single" w:sz="4" w:space="0" w:color="auto"/>
              <w:left w:val="nil"/>
              <w:bottom w:val="single" w:sz="4" w:space="0" w:color="auto"/>
              <w:right w:val="single" w:sz="4" w:space="0" w:color="auto"/>
            </w:tcBorders>
            <w:shd w:val="clear" w:color="000000" w:fill="B4C6E7"/>
            <w:noWrap/>
            <w:vAlign w:val="center"/>
          </w:tcPr>
          <w:p w14:paraId="317D39E0" w14:textId="77777777" w:rsidR="00DE1926" w:rsidRPr="001958F7" w:rsidRDefault="00E50157">
            <w:pPr>
              <w:spacing w:line="240" w:lineRule="auto"/>
              <w:jc w:val="center"/>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DESCRIPTION</w:t>
            </w:r>
          </w:p>
        </w:tc>
        <w:tc>
          <w:tcPr>
            <w:tcW w:w="913" w:type="dxa"/>
            <w:tcBorders>
              <w:top w:val="single" w:sz="4" w:space="0" w:color="auto"/>
              <w:left w:val="nil"/>
              <w:bottom w:val="single" w:sz="4" w:space="0" w:color="auto"/>
              <w:right w:val="single" w:sz="4" w:space="0" w:color="auto"/>
            </w:tcBorders>
            <w:shd w:val="clear" w:color="000000" w:fill="B4C6E7"/>
            <w:noWrap/>
            <w:vAlign w:val="center"/>
          </w:tcPr>
          <w:p w14:paraId="2C2208EA" w14:textId="77777777" w:rsidR="00DE1926" w:rsidRPr="001958F7" w:rsidRDefault="00E50157">
            <w:pPr>
              <w:spacing w:line="240" w:lineRule="auto"/>
              <w:jc w:val="center"/>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YEAR-1</w:t>
            </w:r>
          </w:p>
        </w:tc>
        <w:tc>
          <w:tcPr>
            <w:tcW w:w="913" w:type="dxa"/>
            <w:tcBorders>
              <w:top w:val="single" w:sz="4" w:space="0" w:color="auto"/>
              <w:left w:val="nil"/>
              <w:bottom w:val="single" w:sz="4" w:space="0" w:color="auto"/>
              <w:right w:val="single" w:sz="4" w:space="0" w:color="auto"/>
            </w:tcBorders>
            <w:shd w:val="clear" w:color="000000" w:fill="B4C6E7"/>
            <w:noWrap/>
            <w:vAlign w:val="center"/>
          </w:tcPr>
          <w:p w14:paraId="30BCB7E0" w14:textId="77777777" w:rsidR="00DE1926" w:rsidRPr="001958F7" w:rsidRDefault="00E50157">
            <w:pPr>
              <w:spacing w:line="240" w:lineRule="auto"/>
              <w:jc w:val="center"/>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YEAR-2</w:t>
            </w:r>
          </w:p>
        </w:tc>
        <w:tc>
          <w:tcPr>
            <w:tcW w:w="913" w:type="dxa"/>
            <w:tcBorders>
              <w:top w:val="single" w:sz="4" w:space="0" w:color="auto"/>
              <w:left w:val="nil"/>
              <w:bottom w:val="single" w:sz="4" w:space="0" w:color="auto"/>
              <w:right w:val="single" w:sz="4" w:space="0" w:color="auto"/>
            </w:tcBorders>
            <w:shd w:val="clear" w:color="000000" w:fill="B4C6E7"/>
            <w:noWrap/>
            <w:vAlign w:val="center"/>
          </w:tcPr>
          <w:p w14:paraId="52E6CF0F" w14:textId="77777777" w:rsidR="00DE1926" w:rsidRPr="001958F7" w:rsidRDefault="00E50157">
            <w:pPr>
              <w:spacing w:line="240" w:lineRule="auto"/>
              <w:jc w:val="center"/>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YEAR-3</w:t>
            </w:r>
          </w:p>
        </w:tc>
        <w:tc>
          <w:tcPr>
            <w:tcW w:w="913" w:type="dxa"/>
            <w:tcBorders>
              <w:top w:val="single" w:sz="4" w:space="0" w:color="auto"/>
              <w:left w:val="nil"/>
              <w:bottom w:val="single" w:sz="4" w:space="0" w:color="auto"/>
              <w:right w:val="single" w:sz="4" w:space="0" w:color="auto"/>
            </w:tcBorders>
            <w:shd w:val="clear" w:color="000000" w:fill="B4C6E7"/>
            <w:noWrap/>
            <w:vAlign w:val="center"/>
          </w:tcPr>
          <w:p w14:paraId="7BA2659C" w14:textId="77777777" w:rsidR="00DE1926" w:rsidRPr="001958F7" w:rsidRDefault="00E50157">
            <w:pPr>
              <w:spacing w:line="240" w:lineRule="auto"/>
              <w:jc w:val="center"/>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YEAR-4</w:t>
            </w:r>
          </w:p>
        </w:tc>
        <w:tc>
          <w:tcPr>
            <w:tcW w:w="913" w:type="dxa"/>
            <w:tcBorders>
              <w:top w:val="single" w:sz="4" w:space="0" w:color="auto"/>
              <w:left w:val="nil"/>
              <w:bottom w:val="single" w:sz="4" w:space="0" w:color="auto"/>
              <w:right w:val="single" w:sz="4" w:space="0" w:color="auto"/>
            </w:tcBorders>
            <w:shd w:val="clear" w:color="000000" w:fill="B4C6E7"/>
            <w:noWrap/>
            <w:vAlign w:val="center"/>
          </w:tcPr>
          <w:p w14:paraId="202118D8" w14:textId="77777777" w:rsidR="00DE1926" w:rsidRPr="001958F7" w:rsidRDefault="00E50157">
            <w:pPr>
              <w:spacing w:line="240" w:lineRule="auto"/>
              <w:jc w:val="center"/>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YEAR-5</w:t>
            </w:r>
          </w:p>
        </w:tc>
        <w:tc>
          <w:tcPr>
            <w:tcW w:w="987" w:type="dxa"/>
            <w:tcBorders>
              <w:top w:val="single" w:sz="4" w:space="0" w:color="auto"/>
              <w:left w:val="nil"/>
              <w:bottom w:val="single" w:sz="4" w:space="0" w:color="auto"/>
              <w:right w:val="single" w:sz="4" w:space="0" w:color="auto"/>
            </w:tcBorders>
            <w:shd w:val="clear" w:color="000000" w:fill="B4C6E7"/>
            <w:noWrap/>
            <w:vAlign w:val="center"/>
          </w:tcPr>
          <w:p w14:paraId="30C2E405" w14:textId="77777777" w:rsidR="00DE1926" w:rsidRPr="001958F7" w:rsidRDefault="00E50157">
            <w:pPr>
              <w:spacing w:line="240" w:lineRule="auto"/>
              <w:jc w:val="center"/>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TOTAL</w:t>
            </w:r>
          </w:p>
        </w:tc>
        <w:tc>
          <w:tcPr>
            <w:tcW w:w="432" w:type="dxa"/>
            <w:tcBorders>
              <w:top w:val="single" w:sz="4" w:space="0" w:color="auto"/>
              <w:left w:val="nil"/>
              <w:bottom w:val="single" w:sz="4" w:space="0" w:color="auto"/>
              <w:right w:val="single" w:sz="4" w:space="0" w:color="auto"/>
            </w:tcBorders>
            <w:shd w:val="clear" w:color="000000" w:fill="9BC2E6"/>
            <w:noWrap/>
            <w:vAlign w:val="bottom"/>
          </w:tcPr>
          <w:p w14:paraId="3FB26D95" w14:textId="77777777" w:rsidR="00DE1926" w:rsidRPr="001958F7" w:rsidRDefault="00E50157">
            <w:pPr>
              <w:spacing w:line="240" w:lineRule="auto"/>
              <w:jc w:val="center"/>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w:t>
            </w:r>
          </w:p>
        </w:tc>
      </w:tr>
      <w:tr w:rsidR="00DE1926" w:rsidRPr="001958F7" w14:paraId="1D801351" w14:textId="77777777" w:rsidTr="001C15F6">
        <w:trPr>
          <w:trHeight w:val="507"/>
        </w:trPr>
        <w:tc>
          <w:tcPr>
            <w:tcW w:w="1488" w:type="dxa"/>
            <w:tcBorders>
              <w:top w:val="nil"/>
              <w:left w:val="single" w:sz="4" w:space="0" w:color="auto"/>
              <w:bottom w:val="single" w:sz="4" w:space="0" w:color="auto"/>
              <w:right w:val="single" w:sz="4" w:space="0" w:color="auto"/>
            </w:tcBorders>
            <w:shd w:val="clear" w:color="auto" w:fill="auto"/>
            <w:noWrap/>
            <w:vAlign w:val="center"/>
          </w:tcPr>
          <w:p w14:paraId="3DF343E4" w14:textId="77777777" w:rsidR="00DE1926" w:rsidRPr="001958F7" w:rsidRDefault="00E50157">
            <w:pPr>
              <w:spacing w:line="240" w:lineRule="auto"/>
              <w:jc w:val="center"/>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A</w:t>
            </w:r>
          </w:p>
        </w:tc>
        <w:tc>
          <w:tcPr>
            <w:tcW w:w="3299" w:type="dxa"/>
            <w:tcBorders>
              <w:top w:val="nil"/>
              <w:left w:val="nil"/>
              <w:bottom w:val="single" w:sz="4" w:space="0" w:color="auto"/>
              <w:right w:val="single" w:sz="4" w:space="0" w:color="auto"/>
            </w:tcBorders>
            <w:shd w:val="clear" w:color="000000" w:fill="FFFFFF"/>
            <w:vAlign w:val="center"/>
          </w:tcPr>
          <w:p w14:paraId="38804FAE" w14:textId="77777777" w:rsidR="00DE1926" w:rsidRPr="001958F7" w:rsidRDefault="00E50157">
            <w:pPr>
              <w:spacing w:line="240" w:lineRule="auto"/>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Capital Cost</w:t>
            </w:r>
          </w:p>
        </w:tc>
        <w:tc>
          <w:tcPr>
            <w:tcW w:w="913" w:type="dxa"/>
            <w:tcBorders>
              <w:top w:val="nil"/>
              <w:left w:val="nil"/>
              <w:bottom w:val="single" w:sz="4" w:space="0" w:color="auto"/>
              <w:right w:val="single" w:sz="4" w:space="0" w:color="auto"/>
            </w:tcBorders>
            <w:shd w:val="clear" w:color="000000" w:fill="FFFFFF"/>
            <w:noWrap/>
            <w:vAlign w:val="center"/>
          </w:tcPr>
          <w:p w14:paraId="2D7D957D" w14:textId="77777777" w:rsidR="00DE1926" w:rsidRPr="001958F7" w:rsidRDefault="00E50157">
            <w:pPr>
              <w:spacing w:line="240" w:lineRule="auto"/>
              <w:jc w:val="right"/>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w:t>
            </w:r>
          </w:p>
        </w:tc>
        <w:tc>
          <w:tcPr>
            <w:tcW w:w="913" w:type="dxa"/>
            <w:tcBorders>
              <w:top w:val="nil"/>
              <w:left w:val="nil"/>
              <w:bottom w:val="single" w:sz="4" w:space="0" w:color="auto"/>
              <w:right w:val="single" w:sz="4" w:space="0" w:color="auto"/>
            </w:tcBorders>
            <w:shd w:val="clear" w:color="000000" w:fill="FFFFFF"/>
            <w:noWrap/>
            <w:vAlign w:val="center"/>
          </w:tcPr>
          <w:p w14:paraId="45DC96A1" w14:textId="77777777" w:rsidR="00DE1926" w:rsidRPr="001958F7" w:rsidRDefault="00E50157">
            <w:pPr>
              <w:spacing w:line="240" w:lineRule="auto"/>
              <w:jc w:val="right"/>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xml:space="preserve">           - </w:t>
            </w:r>
          </w:p>
        </w:tc>
        <w:tc>
          <w:tcPr>
            <w:tcW w:w="913" w:type="dxa"/>
            <w:tcBorders>
              <w:top w:val="nil"/>
              <w:left w:val="nil"/>
              <w:bottom w:val="single" w:sz="4" w:space="0" w:color="auto"/>
              <w:right w:val="single" w:sz="4" w:space="0" w:color="auto"/>
            </w:tcBorders>
            <w:shd w:val="clear" w:color="000000" w:fill="FFFFFF"/>
            <w:noWrap/>
            <w:vAlign w:val="center"/>
          </w:tcPr>
          <w:p w14:paraId="3A8B7D7F" w14:textId="77777777" w:rsidR="00DE1926" w:rsidRPr="001958F7" w:rsidRDefault="00E50157">
            <w:pPr>
              <w:spacing w:line="240" w:lineRule="auto"/>
              <w:jc w:val="right"/>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xml:space="preserve">           - </w:t>
            </w:r>
          </w:p>
        </w:tc>
        <w:tc>
          <w:tcPr>
            <w:tcW w:w="913" w:type="dxa"/>
            <w:tcBorders>
              <w:top w:val="nil"/>
              <w:left w:val="nil"/>
              <w:bottom w:val="single" w:sz="4" w:space="0" w:color="auto"/>
              <w:right w:val="single" w:sz="4" w:space="0" w:color="auto"/>
            </w:tcBorders>
            <w:shd w:val="clear" w:color="000000" w:fill="FFFFFF"/>
            <w:noWrap/>
            <w:vAlign w:val="center"/>
          </w:tcPr>
          <w:p w14:paraId="145A5744" w14:textId="77777777" w:rsidR="00DE1926" w:rsidRPr="001958F7" w:rsidRDefault="00E50157">
            <w:pPr>
              <w:spacing w:line="240" w:lineRule="auto"/>
              <w:jc w:val="right"/>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xml:space="preserve">           - </w:t>
            </w:r>
          </w:p>
        </w:tc>
        <w:tc>
          <w:tcPr>
            <w:tcW w:w="913" w:type="dxa"/>
            <w:tcBorders>
              <w:top w:val="nil"/>
              <w:left w:val="nil"/>
              <w:bottom w:val="single" w:sz="4" w:space="0" w:color="auto"/>
              <w:right w:val="single" w:sz="4" w:space="0" w:color="auto"/>
            </w:tcBorders>
            <w:shd w:val="clear" w:color="000000" w:fill="FFFFFF"/>
            <w:noWrap/>
            <w:vAlign w:val="center"/>
          </w:tcPr>
          <w:p w14:paraId="68D29548" w14:textId="77777777" w:rsidR="00DE1926" w:rsidRPr="001958F7" w:rsidRDefault="00E50157">
            <w:pPr>
              <w:spacing w:line="240" w:lineRule="auto"/>
              <w:jc w:val="right"/>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xml:space="preserve">           - </w:t>
            </w:r>
          </w:p>
        </w:tc>
        <w:tc>
          <w:tcPr>
            <w:tcW w:w="987" w:type="dxa"/>
            <w:tcBorders>
              <w:top w:val="nil"/>
              <w:left w:val="nil"/>
              <w:bottom w:val="single" w:sz="4" w:space="0" w:color="auto"/>
              <w:right w:val="single" w:sz="4" w:space="0" w:color="auto"/>
            </w:tcBorders>
            <w:shd w:val="clear" w:color="000000" w:fill="FFFFFF"/>
            <w:noWrap/>
            <w:vAlign w:val="center"/>
          </w:tcPr>
          <w:p w14:paraId="71B5D33B" w14:textId="77777777" w:rsidR="00DE1926" w:rsidRPr="001958F7" w:rsidRDefault="00E50157">
            <w:pPr>
              <w:spacing w:line="240" w:lineRule="auto"/>
              <w:jc w:val="right"/>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432" w:type="dxa"/>
            <w:tcBorders>
              <w:top w:val="nil"/>
              <w:left w:val="nil"/>
              <w:bottom w:val="single" w:sz="4" w:space="0" w:color="auto"/>
              <w:right w:val="single" w:sz="4" w:space="0" w:color="auto"/>
            </w:tcBorders>
            <w:shd w:val="clear" w:color="000000" w:fill="FFFFFF"/>
            <w:noWrap/>
            <w:vAlign w:val="center"/>
          </w:tcPr>
          <w:p w14:paraId="677563BC" w14:textId="744D826F" w:rsidR="00DE1926" w:rsidRPr="001958F7" w:rsidRDefault="00DE1926" w:rsidP="00BF0679">
            <w:pPr>
              <w:spacing w:line="240" w:lineRule="auto"/>
              <w:rPr>
                <w:rFonts w:asciiTheme="majorBidi" w:eastAsia="Times New Roman" w:hAnsiTheme="majorBidi" w:cstheme="majorBidi"/>
                <w:color w:val="000000"/>
                <w:szCs w:val="22"/>
                <w:lang w:val="en-US" w:eastAsia="en-US"/>
              </w:rPr>
            </w:pPr>
          </w:p>
        </w:tc>
      </w:tr>
      <w:tr w:rsidR="00DE1926" w:rsidRPr="001958F7" w14:paraId="60F783EA" w14:textId="77777777" w:rsidTr="001C15F6">
        <w:trPr>
          <w:trHeight w:val="507"/>
        </w:trPr>
        <w:tc>
          <w:tcPr>
            <w:tcW w:w="1488" w:type="dxa"/>
            <w:tcBorders>
              <w:top w:val="nil"/>
              <w:left w:val="single" w:sz="4" w:space="0" w:color="auto"/>
              <w:bottom w:val="single" w:sz="4" w:space="0" w:color="auto"/>
              <w:right w:val="single" w:sz="4" w:space="0" w:color="auto"/>
            </w:tcBorders>
            <w:shd w:val="clear" w:color="000000" w:fill="D6DCE4"/>
            <w:vAlign w:val="center"/>
          </w:tcPr>
          <w:p w14:paraId="5571D31B" w14:textId="77777777" w:rsidR="00DE1926" w:rsidRPr="001958F7" w:rsidRDefault="00E50157">
            <w:pPr>
              <w:spacing w:line="240" w:lineRule="auto"/>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w:t>
            </w:r>
          </w:p>
        </w:tc>
        <w:tc>
          <w:tcPr>
            <w:tcW w:w="3299" w:type="dxa"/>
            <w:tcBorders>
              <w:top w:val="nil"/>
              <w:left w:val="nil"/>
              <w:bottom w:val="single" w:sz="4" w:space="0" w:color="auto"/>
              <w:right w:val="single" w:sz="4" w:space="0" w:color="auto"/>
            </w:tcBorders>
            <w:shd w:val="clear" w:color="000000" w:fill="D6DCE4"/>
            <w:vAlign w:val="center"/>
          </w:tcPr>
          <w:p w14:paraId="0ABC93FF" w14:textId="77777777" w:rsidR="00DE1926" w:rsidRPr="001958F7" w:rsidRDefault="00E50157">
            <w:pPr>
              <w:spacing w:line="240" w:lineRule="auto"/>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TOTAL 1 ==&gt; (Sub Total A)</w:t>
            </w:r>
          </w:p>
        </w:tc>
        <w:tc>
          <w:tcPr>
            <w:tcW w:w="913" w:type="dxa"/>
            <w:tcBorders>
              <w:top w:val="nil"/>
              <w:left w:val="nil"/>
              <w:bottom w:val="single" w:sz="4" w:space="0" w:color="auto"/>
              <w:right w:val="single" w:sz="4" w:space="0" w:color="auto"/>
            </w:tcBorders>
            <w:shd w:val="clear" w:color="000000" w:fill="D6DCE4"/>
            <w:vAlign w:val="center"/>
          </w:tcPr>
          <w:p w14:paraId="7F86414D" w14:textId="77777777" w:rsidR="00DE1926" w:rsidRPr="001958F7" w:rsidRDefault="00E50157">
            <w:pPr>
              <w:spacing w:line="240" w:lineRule="auto"/>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913" w:type="dxa"/>
            <w:tcBorders>
              <w:top w:val="nil"/>
              <w:left w:val="nil"/>
              <w:bottom w:val="single" w:sz="4" w:space="0" w:color="auto"/>
              <w:right w:val="single" w:sz="4" w:space="0" w:color="auto"/>
            </w:tcBorders>
            <w:shd w:val="clear" w:color="000000" w:fill="D6DCE4"/>
            <w:vAlign w:val="center"/>
          </w:tcPr>
          <w:p w14:paraId="5C84127E" w14:textId="77777777" w:rsidR="00DE1926" w:rsidRPr="001958F7" w:rsidRDefault="00E50157">
            <w:pPr>
              <w:spacing w:line="240" w:lineRule="auto"/>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913" w:type="dxa"/>
            <w:tcBorders>
              <w:top w:val="nil"/>
              <w:left w:val="nil"/>
              <w:bottom w:val="single" w:sz="4" w:space="0" w:color="auto"/>
              <w:right w:val="single" w:sz="4" w:space="0" w:color="auto"/>
            </w:tcBorders>
            <w:shd w:val="clear" w:color="000000" w:fill="D6DCE4"/>
            <w:vAlign w:val="center"/>
          </w:tcPr>
          <w:p w14:paraId="51C65ECA" w14:textId="77777777" w:rsidR="00DE1926" w:rsidRPr="001958F7" w:rsidRDefault="00E50157">
            <w:pPr>
              <w:spacing w:line="240" w:lineRule="auto"/>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913" w:type="dxa"/>
            <w:tcBorders>
              <w:top w:val="nil"/>
              <w:left w:val="nil"/>
              <w:bottom w:val="single" w:sz="4" w:space="0" w:color="auto"/>
              <w:right w:val="single" w:sz="4" w:space="0" w:color="auto"/>
            </w:tcBorders>
            <w:shd w:val="clear" w:color="000000" w:fill="D6DCE4"/>
            <w:vAlign w:val="center"/>
          </w:tcPr>
          <w:p w14:paraId="422F3E41" w14:textId="77777777" w:rsidR="00DE1926" w:rsidRPr="001958F7" w:rsidRDefault="00E50157">
            <w:pPr>
              <w:spacing w:line="240" w:lineRule="auto"/>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913" w:type="dxa"/>
            <w:tcBorders>
              <w:top w:val="nil"/>
              <w:left w:val="nil"/>
              <w:bottom w:val="single" w:sz="4" w:space="0" w:color="auto"/>
              <w:right w:val="single" w:sz="4" w:space="0" w:color="auto"/>
            </w:tcBorders>
            <w:shd w:val="clear" w:color="000000" w:fill="D6DCE4"/>
            <w:vAlign w:val="center"/>
          </w:tcPr>
          <w:p w14:paraId="29741968" w14:textId="77777777" w:rsidR="00DE1926" w:rsidRPr="001958F7" w:rsidRDefault="00E50157">
            <w:pPr>
              <w:spacing w:line="240" w:lineRule="auto"/>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987" w:type="dxa"/>
            <w:tcBorders>
              <w:top w:val="nil"/>
              <w:left w:val="nil"/>
              <w:bottom w:val="single" w:sz="4" w:space="0" w:color="auto"/>
              <w:right w:val="single" w:sz="4" w:space="0" w:color="auto"/>
            </w:tcBorders>
            <w:shd w:val="clear" w:color="000000" w:fill="D6DCE4"/>
            <w:vAlign w:val="center"/>
          </w:tcPr>
          <w:p w14:paraId="65FF83CB" w14:textId="77777777" w:rsidR="00DE1926" w:rsidRPr="001958F7" w:rsidRDefault="00E50157">
            <w:pPr>
              <w:spacing w:line="240" w:lineRule="auto"/>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432" w:type="dxa"/>
            <w:tcBorders>
              <w:top w:val="nil"/>
              <w:left w:val="nil"/>
              <w:bottom w:val="single" w:sz="4" w:space="0" w:color="auto"/>
              <w:right w:val="single" w:sz="4" w:space="0" w:color="auto"/>
            </w:tcBorders>
            <w:shd w:val="clear" w:color="000000" w:fill="D6DCE4"/>
            <w:vAlign w:val="center"/>
          </w:tcPr>
          <w:p w14:paraId="166FFADC" w14:textId="5C91D76E" w:rsidR="00DE1926" w:rsidRPr="001958F7" w:rsidRDefault="00DE1926">
            <w:pPr>
              <w:spacing w:line="240" w:lineRule="auto"/>
              <w:jc w:val="center"/>
              <w:rPr>
                <w:rFonts w:asciiTheme="majorBidi" w:eastAsia="Times New Roman" w:hAnsiTheme="majorBidi" w:cstheme="majorBidi"/>
                <w:b/>
                <w:bCs/>
                <w:color w:val="000000"/>
                <w:szCs w:val="22"/>
                <w:lang w:val="en-US" w:eastAsia="en-US"/>
              </w:rPr>
            </w:pPr>
          </w:p>
        </w:tc>
      </w:tr>
      <w:tr w:rsidR="00DE1926" w:rsidRPr="001958F7" w14:paraId="2D773540" w14:textId="77777777" w:rsidTr="001C15F6">
        <w:trPr>
          <w:trHeight w:val="507"/>
        </w:trPr>
        <w:tc>
          <w:tcPr>
            <w:tcW w:w="1488" w:type="dxa"/>
            <w:tcBorders>
              <w:top w:val="nil"/>
              <w:left w:val="single" w:sz="4" w:space="0" w:color="auto"/>
              <w:bottom w:val="single" w:sz="4" w:space="0" w:color="auto"/>
              <w:right w:val="single" w:sz="4" w:space="0" w:color="auto"/>
            </w:tcBorders>
            <w:shd w:val="clear" w:color="auto" w:fill="auto"/>
            <w:noWrap/>
            <w:vAlign w:val="center"/>
          </w:tcPr>
          <w:p w14:paraId="128C987A" w14:textId="77777777" w:rsidR="00DE1926" w:rsidRPr="001958F7" w:rsidRDefault="00E50157">
            <w:pPr>
              <w:spacing w:line="240" w:lineRule="auto"/>
              <w:jc w:val="center"/>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B</w:t>
            </w:r>
          </w:p>
        </w:tc>
        <w:tc>
          <w:tcPr>
            <w:tcW w:w="3299" w:type="dxa"/>
            <w:tcBorders>
              <w:top w:val="nil"/>
              <w:left w:val="nil"/>
              <w:bottom w:val="single" w:sz="4" w:space="0" w:color="auto"/>
              <w:right w:val="single" w:sz="4" w:space="0" w:color="auto"/>
            </w:tcBorders>
            <w:shd w:val="clear" w:color="auto" w:fill="auto"/>
            <w:vAlign w:val="center"/>
          </w:tcPr>
          <w:p w14:paraId="36C24C73" w14:textId="77777777" w:rsidR="00DE1926" w:rsidRPr="001958F7" w:rsidRDefault="00E50157">
            <w:pPr>
              <w:spacing w:line="240" w:lineRule="auto"/>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O&amp;M Cost (excluding Management Fee)</w:t>
            </w:r>
          </w:p>
        </w:tc>
        <w:tc>
          <w:tcPr>
            <w:tcW w:w="913" w:type="dxa"/>
            <w:tcBorders>
              <w:top w:val="nil"/>
              <w:left w:val="nil"/>
              <w:bottom w:val="single" w:sz="4" w:space="0" w:color="auto"/>
              <w:right w:val="single" w:sz="4" w:space="0" w:color="auto"/>
            </w:tcBorders>
            <w:shd w:val="clear" w:color="000000" w:fill="FFFFFF"/>
            <w:vAlign w:val="center"/>
          </w:tcPr>
          <w:p w14:paraId="56FBA03B" w14:textId="77777777" w:rsidR="00DE1926" w:rsidRPr="001958F7" w:rsidRDefault="00E50157">
            <w:pPr>
              <w:spacing w:line="240" w:lineRule="auto"/>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w:t>
            </w:r>
          </w:p>
        </w:tc>
        <w:tc>
          <w:tcPr>
            <w:tcW w:w="913" w:type="dxa"/>
            <w:tcBorders>
              <w:top w:val="nil"/>
              <w:left w:val="nil"/>
              <w:bottom w:val="single" w:sz="4" w:space="0" w:color="auto"/>
              <w:right w:val="single" w:sz="4" w:space="0" w:color="auto"/>
            </w:tcBorders>
            <w:shd w:val="clear" w:color="000000" w:fill="FFFFFF"/>
            <w:vAlign w:val="center"/>
          </w:tcPr>
          <w:p w14:paraId="0E3EEA14" w14:textId="77777777" w:rsidR="00DE1926" w:rsidRPr="001958F7" w:rsidRDefault="00E50157">
            <w:pPr>
              <w:spacing w:line="240" w:lineRule="auto"/>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w:t>
            </w:r>
          </w:p>
        </w:tc>
        <w:tc>
          <w:tcPr>
            <w:tcW w:w="913" w:type="dxa"/>
            <w:tcBorders>
              <w:top w:val="nil"/>
              <w:left w:val="nil"/>
              <w:bottom w:val="single" w:sz="4" w:space="0" w:color="auto"/>
              <w:right w:val="single" w:sz="4" w:space="0" w:color="auto"/>
            </w:tcBorders>
            <w:shd w:val="clear" w:color="000000" w:fill="FFFFFF"/>
            <w:vAlign w:val="center"/>
          </w:tcPr>
          <w:p w14:paraId="1EA6B14C" w14:textId="77777777" w:rsidR="00DE1926" w:rsidRPr="001958F7" w:rsidRDefault="00E50157">
            <w:pPr>
              <w:spacing w:line="240" w:lineRule="auto"/>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w:t>
            </w:r>
          </w:p>
        </w:tc>
        <w:tc>
          <w:tcPr>
            <w:tcW w:w="913" w:type="dxa"/>
            <w:tcBorders>
              <w:top w:val="nil"/>
              <w:left w:val="nil"/>
              <w:bottom w:val="single" w:sz="4" w:space="0" w:color="auto"/>
              <w:right w:val="single" w:sz="4" w:space="0" w:color="auto"/>
            </w:tcBorders>
            <w:shd w:val="clear" w:color="000000" w:fill="FFFFFF"/>
            <w:vAlign w:val="center"/>
          </w:tcPr>
          <w:p w14:paraId="7BEC74A4" w14:textId="77777777" w:rsidR="00DE1926" w:rsidRPr="001958F7" w:rsidRDefault="00E50157">
            <w:pPr>
              <w:spacing w:line="240" w:lineRule="auto"/>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w:t>
            </w:r>
          </w:p>
        </w:tc>
        <w:tc>
          <w:tcPr>
            <w:tcW w:w="913" w:type="dxa"/>
            <w:tcBorders>
              <w:top w:val="nil"/>
              <w:left w:val="nil"/>
              <w:bottom w:val="single" w:sz="4" w:space="0" w:color="auto"/>
              <w:right w:val="single" w:sz="4" w:space="0" w:color="auto"/>
            </w:tcBorders>
            <w:shd w:val="clear" w:color="000000" w:fill="FFFFFF"/>
            <w:vAlign w:val="center"/>
          </w:tcPr>
          <w:p w14:paraId="3943B515" w14:textId="77777777" w:rsidR="00DE1926" w:rsidRPr="001958F7" w:rsidRDefault="00E50157">
            <w:pPr>
              <w:spacing w:line="240" w:lineRule="auto"/>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w:t>
            </w:r>
          </w:p>
        </w:tc>
        <w:tc>
          <w:tcPr>
            <w:tcW w:w="987" w:type="dxa"/>
            <w:tcBorders>
              <w:top w:val="nil"/>
              <w:left w:val="nil"/>
              <w:bottom w:val="single" w:sz="4" w:space="0" w:color="auto"/>
              <w:right w:val="single" w:sz="4" w:space="0" w:color="auto"/>
            </w:tcBorders>
            <w:shd w:val="clear" w:color="auto" w:fill="auto"/>
            <w:noWrap/>
            <w:vAlign w:val="center"/>
          </w:tcPr>
          <w:p w14:paraId="7586CA0E" w14:textId="77777777" w:rsidR="00DE1926" w:rsidRPr="001958F7" w:rsidRDefault="00E50157">
            <w:pPr>
              <w:spacing w:line="240" w:lineRule="auto"/>
              <w:jc w:val="right"/>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432" w:type="dxa"/>
            <w:tcBorders>
              <w:top w:val="nil"/>
              <w:left w:val="nil"/>
              <w:bottom w:val="single" w:sz="4" w:space="0" w:color="auto"/>
              <w:right w:val="single" w:sz="4" w:space="0" w:color="auto"/>
            </w:tcBorders>
            <w:shd w:val="clear" w:color="000000" w:fill="FFFFFF"/>
            <w:vAlign w:val="center"/>
          </w:tcPr>
          <w:p w14:paraId="4F027CB6" w14:textId="62028195" w:rsidR="00DE1926" w:rsidRPr="001958F7" w:rsidRDefault="00DE1926">
            <w:pPr>
              <w:spacing w:line="240" w:lineRule="auto"/>
              <w:jc w:val="center"/>
              <w:rPr>
                <w:rFonts w:asciiTheme="majorBidi" w:eastAsia="Times New Roman" w:hAnsiTheme="majorBidi" w:cstheme="majorBidi"/>
                <w:color w:val="000000"/>
                <w:szCs w:val="22"/>
                <w:lang w:val="en-US" w:eastAsia="en-US"/>
              </w:rPr>
            </w:pPr>
          </w:p>
        </w:tc>
      </w:tr>
      <w:tr w:rsidR="00DE1926" w:rsidRPr="001958F7" w14:paraId="2D373A5D" w14:textId="77777777" w:rsidTr="001C15F6">
        <w:trPr>
          <w:trHeight w:val="507"/>
        </w:trPr>
        <w:tc>
          <w:tcPr>
            <w:tcW w:w="1488" w:type="dxa"/>
            <w:tcBorders>
              <w:top w:val="nil"/>
              <w:left w:val="single" w:sz="4" w:space="0" w:color="auto"/>
              <w:bottom w:val="single" w:sz="4" w:space="0" w:color="auto"/>
              <w:right w:val="single" w:sz="4" w:space="0" w:color="auto"/>
            </w:tcBorders>
            <w:shd w:val="clear" w:color="auto" w:fill="auto"/>
            <w:noWrap/>
            <w:vAlign w:val="center"/>
          </w:tcPr>
          <w:p w14:paraId="514297A3" w14:textId="77777777" w:rsidR="00DE1926" w:rsidRPr="001958F7" w:rsidRDefault="00E50157">
            <w:pPr>
              <w:spacing w:line="240" w:lineRule="auto"/>
              <w:jc w:val="center"/>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C</w:t>
            </w:r>
          </w:p>
        </w:tc>
        <w:tc>
          <w:tcPr>
            <w:tcW w:w="3299" w:type="dxa"/>
            <w:tcBorders>
              <w:top w:val="nil"/>
              <w:left w:val="nil"/>
              <w:bottom w:val="single" w:sz="4" w:space="0" w:color="auto"/>
              <w:right w:val="single" w:sz="4" w:space="0" w:color="auto"/>
            </w:tcBorders>
            <w:shd w:val="clear" w:color="auto" w:fill="auto"/>
            <w:vAlign w:val="center"/>
          </w:tcPr>
          <w:p w14:paraId="02C03BAF" w14:textId="77777777" w:rsidR="00DE1926" w:rsidRPr="001958F7" w:rsidRDefault="00E50157">
            <w:pPr>
              <w:spacing w:line="240" w:lineRule="auto"/>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xml:space="preserve">Contingency Cost </w:t>
            </w:r>
          </w:p>
        </w:tc>
        <w:tc>
          <w:tcPr>
            <w:tcW w:w="913" w:type="dxa"/>
            <w:tcBorders>
              <w:top w:val="nil"/>
              <w:left w:val="nil"/>
              <w:bottom w:val="single" w:sz="4" w:space="0" w:color="auto"/>
              <w:right w:val="single" w:sz="4" w:space="0" w:color="auto"/>
            </w:tcBorders>
            <w:shd w:val="clear" w:color="000000" w:fill="FFFFFF"/>
            <w:vAlign w:val="center"/>
          </w:tcPr>
          <w:p w14:paraId="23BE5888" w14:textId="77777777" w:rsidR="00DE1926" w:rsidRPr="001958F7" w:rsidRDefault="00E50157">
            <w:pPr>
              <w:spacing w:line="240" w:lineRule="auto"/>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w:t>
            </w:r>
          </w:p>
        </w:tc>
        <w:tc>
          <w:tcPr>
            <w:tcW w:w="913" w:type="dxa"/>
            <w:tcBorders>
              <w:top w:val="nil"/>
              <w:left w:val="nil"/>
              <w:bottom w:val="single" w:sz="4" w:space="0" w:color="auto"/>
              <w:right w:val="single" w:sz="4" w:space="0" w:color="auto"/>
            </w:tcBorders>
            <w:shd w:val="clear" w:color="000000" w:fill="FFFFFF"/>
            <w:vAlign w:val="center"/>
          </w:tcPr>
          <w:p w14:paraId="58571679" w14:textId="77777777" w:rsidR="00DE1926" w:rsidRPr="001958F7" w:rsidRDefault="00E50157">
            <w:pPr>
              <w:spacing w:line="240" w:lineRule="auto"/>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w:t>
            </w:r>
          </w:p>
        </w:tc>
        <w:tc>
          <w:tcPr>
            <w:tcW w:w="913" w:type="dxa"/>
            <w:tcBorders>
              <w:top w:val="nil"/>
              <w:left w:val="nil"/>
              <w:bottom w:val="single" w:sz="4" w:space="0" w:color="auto"/>
              <w:right w:val="single" w:sz="4" w:space="0" w:color="auto"/>
            </w:tcBorders>
            <w:shd w:val="clear" w:color="000000" w:fill="FFFFFF"/>
            <w:vAlign w:val="center"/>
          </w:tcPr>
          <w:p w14:paraId="2006123A" w14:textId="77777777" w:rsidR="00DE1926" w:rsidRPr="001958F7" w:rsidRDefault="00E50157">
            <w:pPr>
              <w:spacing w:line="240" w:lineRule="auto"/>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w:t>
            </w:r>
          </w:p>
        </w:tc>
        <w:tc>
          <w:tcPr>
            <w:tcW w:w="913" w:type="dxa"/>
            <w:tcBorders>
              <w:top w:val="nil"/>
              <w:left w:val="nil"/>
              <w:bottom w:val="single" w:sz="4" w:space="0" w:color="auto"/>
              <w:right w:val="single" w:sz="4" w:space="0" w:color="auto"/>
            </w:tcBorders>
            <w:shd w:val="clear" w:color="000000" w:fill="FFFFFF"/>
            <w:vAlign w:val="center"/>
          </w:tcPr>
          <w:p w14:paraId="23F5EE9F" w14:textId="77777777" w:rsidR="00DE1926" w:rsidRPr="001958F7" w:rsidRDefault="00E50157">
            <w:pPr>
              <w:spacing w:line="240" w:lineRule="auto"/>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w:t>
            </w:r>
          </w:p>
        </w:tc>
        <w:tc>
          <w:tcPr>
            <w:tcW w:w="913" w:type="dxa"/>
            <w:tcBorders>
              <w:top w:val="nil"/>
              <w:left w:val="nil"/>
              <w:bottom w:val="single" w:sz="4" w:space="0" w:color="auto"/>
              <w:right w:val="single" w:sz="4" w:space="0" w:color="auto"/>
            </w:tcBorders>
            <w:shd w:val="clear" w:color="000000" w:fill="FFFFFF"/>
            <w:vAlign w:val="center"/>
          </w:tcPr>
          <w:p w14:paraId="2CD02267" w14:textId="77777777" w:rsidR="00DE1926" w:rsidRPr="001958F7" w:rsidRDefault="00E50157">
            <w:pPr>
              <w:spacing w:line="240" w:lineRule="auto"/>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w:t>
            </w:r>
          </w:p>
        </w:tc>
        <w:tc>
          <w:tcPr>
            <w:tcW w:w="987" w:type="dxa"/>
            <w:tcBorders>
              <w:top w:val="nil"/>
              <w:left w:val="nil"/>
              <w:bottom w:val="single" w:sz="4" w:space="0" w:color="auto"/>
              <w:right w:val="single" w:sz="4" w:space="0" w:color="auto"/>
            </w:tcBorders>
            <w:shd w:val="clear" w:color="auto" w:fill="auto"/>
            <w:noWrap/>
            <w:vAlign w:val="center"/>
          </w:tcPr>
          <w:p w14:paraId="47C49EB0" w14:textId="77777777" w:rsidR="00DE1926" w:rsidRPr="001958F7" w:rsidRDefault="00E50157">
            <w:pPr>
              <w:spacing w:line="240" w:lineRule="auto"/>
              <w:jc w:val="right"/>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432" w:type="dxa"/>
            <w:tcBorders>
              <w:top w:val="nil"/>
              <w:left w:val="nil"/>
              <w:bottom w:val="single" w:sz="4" w:space="0" w:color="auto"/>
              <w:right w:val="single" w:sz="4" w:space="0" w:color="auto"/>
            </w:tcBorders>
            <w:shd w:val="clear" w:color="000000" w:fill="FFFFFF"/>
            <w:vAlign w:val="center"/>
          </w:tcPr>
          <w:p w14:paraId="5D089489" w14:textId="3E961E57" w:rsidR="00DE1926" w:rsidRPr="001958F7" w:rsidRDefault="00DE1926">
            <w:pPr>
              <w:spacing w:line="240" w:lineRule="auto"/>
              <w:jc w:val="center"/>
              <w:rPr>
                <w:rFonts w:asciiTheme="majorBidi" w:eastAsia="Times New Roman" w:hAnsiTheme="majorBidi" w:cstheme="majorBidi"/>
                <w:color w:val="000000"/>
                <w:szCs w:val="22"/>
                <w:lang w:val="en-US" w:eastAsia="en-US"/>
              </w:rPr>
            </w:pPr>
          </w:p>
        </w:tc>
      </w:tr>
      <w:tr w:rsidR="00DE1926" w:rsidRPr="001958F7" w14:paraId="7F38DAAC" w14:textId="77777777" w:rsidTr="001C15F6">
        <w:trPr>
          <w:trHeight w:val="507"/>
        </w:trPr>
        <w:tc>
          <w:tcPr>
            <w:tcW w:w="1488" w:type="dxa"/>
            <w:tcBorders>
              <w:top w:val="nil"/>
              <w:left w:val="single" w:sz="4" w:space="0" w:color="auto"/>
              <w:bottom w:val="single" w:sz="4" w:space="0" w:color="auto"/>
              <w:right w:val="single" w:sz="4" w:space="0" w:color="auto"/>
            </w:tcBorders>
            <w:shd w:val="clear" w:color="auto" w:fill="auto"/>
            <w:noWrap/>
            <w:vAlign w:val="center"/>
          </w:tcPr>
          <w:p w14:paraId="3AC6DF85" w14:textId="77777777" w:rsidR="00DE1926" w:rsidRPr="001958F7" w:rsidRDefault="00E50157">
            <w:pPr>
              <w:spacing w:line="240" w:lineRule="auto"/>
              <w:jc w:val="center"/>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D</w:t>
            </w:r>
          </w:p>
        </w:tc>
        <w:tc>
          <w:tcPr>
            <w:tcW w:w="3299" w:type="dxa"/>
            <w:tcBorders>
              <w:top w:val="nil"/>
              <w:left w:val="nil"/>
              <w:bottom w:val="single" w:sz="4" w:space="0" w:color="auto"/>
              <w:right w:val="single" w:sz="4" w:space="0" w:color="auto"/>
            </w:tcBorders>
            <w:shd w:val="clear" w:color="auto" w:fill="auto"/>
            <w:vAlign w:val="center"/>
          </w:tcPr>
          <w:p w14:paraId="7A79D412" w14:textId="77777777" w:rsidR="00DE1926" w:rsidRPr="001958F7" w:rsidRDefault="00E50157">
            <w:pPr>
              <w:spacing w:line="240" w:lineRule="auto"/>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xml:space="preserve">Management fee </w:t>
            </w:r>
          </w:p>
        </w:tc>
        <w:tc>
          <w:tcPr>
            <w:tcW w:w="913" w:type="dxa"/>
            <w:tcBorders>
              <w:top w:val="nil"/>
              <w:left w:val="nil"/>
              <w:bottom w:val="single" w:sz="4" w:space="0" w:color="auto"/>
              <w:right w:val="single" w:sz="4" w:space="0" w:color="auto"/>
            </w:tcBorders>
            <w:shd w:val="clear" w:color="auto" w:fill="auto"/>
            <w:noWrap/>
            <w:vAlign w:val="center"/>
          </w:tcPr>
          <w:p w14:paraId="2EC99FD1" w14:textId="77777777" w:rsidR="00DE1926" w:rsidRPr="001958F7" w:rsidRDefault="00E50157">
            <w:pPr>
              <w:spacing w:line="240" w:lineRule="auto"/>
              <w:jc w:val="right"/>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w:t>
            </w:r>
          </w:p>
        </w:tc>
        <w:tc>
          <w:tcPr>
            <w:tcW w:w="913" w:type="dxa"/>
            <w:tcBorders>
              <w:top w:val="nil"/>
              <w:left w:val="nil"/>
              <w:bottom w:val="single" w:sz="4" w:space="0" w:color="auto"/>
              <w:right w:val="single" w:sz="4" w:space="0" w:color="auto"/>
            </w:tcBorders>
            <w:shd w:val="clear" w:color="auto" w:fill="auto"/>
            <w:noWrap/>
            <w:vAlign w:val="center"/>
          </w:tcPr>
          <w:p w14:paraId="0804D059" w14:textId="77777777" w:rsidR="00DE1926" w:rsidRPr="001958F7" w:rsidRDefault="00E50157">
            <w:pPr>
              <w:spacing w:line="240" w:lineRule="auto"/>
              <w:jc w:val="right"/>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xml:space="preserve">           - </w:t>
            </w:r>
          </w:p>
        </w:tc>
        <w:tc>
          <w:tcPr>
            <w:tcW w:w="913" w:type="dxa"/>
            <w:tcBorders>
              <w:top w:val="nil"/>
              <w:left w:val="nil"/>
              <w:bottom w:val="single" w:sz="4" w:space="0" w:color="auto"/>
              <w:right w:val="single" w:sz="4" w:space="0" w:color="auto"/>
            </w:tcBorders>
            <w:shd w:val="clear" w:color="auto" w:fill="auto"/>
            <w:noWrap/>
            <w:vAlign w:val="center"/>
          </w:tcPr>
          <w:p w14:paraId="3BB99B62" w14:textId="77777777" w:rsidR="00DE1926" w:rsidRPr="001958F7" w:rsidRDefault="00E50157">
            <w:pPr>
              <w:spacing w:line="240" w:lineRule="auto"/>
              <w:jc w:val="right"/>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xml:space="preserve">           - </w:t>
            </w:r>
          </w:p>
        </w:tc>
        <w:tc>
          <w:tcPr>
            <w:tcW w:w="913" w:type="dxa"/>
            <w:tcBorders>
              <w:top w:val="nil"/>
              <w:left w:val="nil"/>
              <w:bottom w:val="single" w:sz="4" w:space="0" w:color="auto"/>
              <w:right w:val="single" w:sz="4" w:space="0" w:color="auto"/>
            </w:tcBorders>
            <w:shd w:val="clear" w:color="auto" w:fill="auto"/>
            <w:noWrap/>
            <w:vAlign w:val="center"/>
          </w:tcPr>
          <w:p w14:paraId="5A8AC927" w14:textId="77777777" w:rsidR="00DE1926" w:rsidRPr="001958F7" w:rsidRDefault="00E50157">
            <w:pPr>
              <w:spacing w:line="240" w:lineRule="auto"/>
              <w:jc w:val="right"/>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xml:space="preserve">           - </w:t>
            </w:r>
          </w:p>
        </w:tc>
        <w:tc>
          <w:tcPr>
            <w:tcW w:w="913" w:type="dxa"/>
            <w:tcBorders>
              <w:top w:val="nil"/>
              <w:left w:val="nil"/>
              <w:bottom w:val="single" w:sz="4" w:space="0" w:color="auto"/>
              <w:right w:val="single" w:sz="4" w:space="0" w:color="auto"/>
            </w:tcBorders>
            <w:shd w:val="clear" w:color="auto" w:fill="auto"/>
            <w:noWrap/>
            <w:vAlign w:val="center"/>
          </w:tcPr>
          <w:p w14:paraId="1953D31C" w14:textId="77777777" w:rsidR="00DE1926" w:rsidRPr="001958F7" w:rsidRDefault="00E50157">
            <w:pPr>
              <w:spacing w:line="240" w:lineRule="auto"/>
              <w:jc w:val="right"/>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xml:space="preserve">           - </w:t>
            </w:r>
          </w:p>
        </w:tc>
        <w:tc>
          <w:tcPr>
            <w:tcW w:w="987" w:type="dxa"/>
            <w:tcBorders>
              <w:top w:val="nil"/>
              <w:left w:val="nil"/>
              <w:bottom w:val="single" w:sz="4" w:space="0" w:color="auto"/>
              <w:right w:val="single" w:sz="4" w:space="0" w:color="auto"/>
            </w:tcBorders>
            <w:shd w:val="clear" w:color="auto" w:fill="auto"/>
            <w:noWrap/>
            <w:vAlign w:val="center"/>
          </w:tcPr>
          <w:p w14:paraId="3FD688E7" w14:textId="77777777" w:rsidR="00DE1926" w:rsidRPr="001958F7" w:rsidRDefault="00E50157">
            <w:pPr>
              <w:spacing w:line="240" w:lineRule="auto"/>
              <w:jc w:val="right"/>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432" w:type="dxa"/>
            <w:tcBorders>
              <w:top w:val="nil"/>
              <w:left w:val="nil"/>
              <w:bottom w:val="single" w:sz="4" w:space="0" w:color="auto"/>
              <w:right w:val="single" w:sz="4" w:space="0" w:color="auto"/>
            </w:tcBorders>
            <w:shd w:val="clear" w:color="000000" w:fill="FFFFFF"/>
            <w:noWrap/>
            <w:vAlign w:val="center"/>
          </w:tcPr>
          <w:p w14:paraId="244ED472" w14:textId="2016C507" w:rsidR="00DE1926" w:rsidRPr="001958F7" w:rsidRDefault="00DE1926">
            <w:pPr>
              <w:spacing w:line="240" w:lineRule="auto"/>
              <w:jc w:val="center"/>
              <w:rPr>
                <w:rFonts w:asciiTheme="majorBidi" w:eastAsia="Times New Roman" w:hAnsiTheme="majorBidi" w:cstheme="majorBidi"/>
                <w:color w:val="000000"/>
                <w:szCs w:val="22"/>
                <w:lang w:val="en-US" w:eastAsia="en-US"/>
              </w:rPr>
            </w:pPr>
          </w:p>
        </w:tc>
      </w:tr>
      <w:tr w:rsidR="00DE1926" w:rsidRPr="001958F7" w14:paraId="766D8513" w14:textId="77777777" w:rsidTr="001C15F6">
        <w:trPr>
          <w:trHeight w:val="507"/>
        </w:trPr>
        <w:tc>
          <w:tcPr>
            <w:tcW w:w="1488" w:type="dxa"/>
            <w:tcBorders>
              <w:top w:val="nil"/>
              <w:left w:val="single" w:sz="4" w:space="0" w:color="auto"/>
              <w:bottom w:val="single" w:sz="4" w:space="0" w:color="auto"/>
              <w:right w:val="single" w:sz="4" w:space="0" w:color="auto"/>
            </w:tcBorders>
            <w:shd w:val="clear" w:color="000000" w:fill="D6DCE4"/>
            <w:vAlign w:val="center"/>
          </w:tcPr>
          <w:p w14:paraId="432A00B4" w14:textId="77777777" w:rsidR="00DE1926" w:rsidRPr="001958F7" w:rsidRDefault="00E50157">
            <w:pPr>
              <w:spacing w:line="240" w:lineRule="auto"/>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w:t>
            </w:r>
          </w:p>
        </w:tc>
        <w:tc>
          <w:tcPr>
            <w:tcW w:w="3299" w:type="dxa"/>
            <w:tcBorders>
              <w:top w:val="nil"/>
              <w:left w:val="nil"/>
              <w:bottom w:val="single" w:sz="4" w:space="0" w:color="auto"/>
              <w:right w:val="single" w:sz="4" w:space="0" w:color="auto"/>
            </w:tcBorders>
            <w:shd w:val="clear" w:color="000000" w:fill="D6DCE4"/>
            <w:vAlign w:val="center"/>
          </w:tcPr>
          <w:p w14:paraId="3D69DBEC" w14:textId="77777777" w:rsidR="00DE1926" w:rsidRPr="001958F7" w:rsidRDefault="00E50157">
            <w:pPr>
              <w:spacing w:line="240" w:lineRule="auto"/>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TOTAL 2=&gt; (Sub Total B+C+D)</w:t>
            </w:r>
          </w:p>
        </w:tc>
        <w:tc>
          <w:tcPr>
            <w:tcW w:w="913" w:type="dxa"/>
            <w:tcBorders>
              <w:top w:val="nil"/>
              <w:left w:val="nil"/>
              <w:bottom w:val="single" w:sz="4" w:space="0" w:color="auto"/>
              <w:right w:val="single" w:sz="4" w:space="0" w:color="auto"/>
            </w:tcBorders>
            <w:shd w:val="clear" w:color="000000" w:fill="D6DCE4"/>
            <w:vAlign w:val="center"/>
          </w:tcPr>
          <w:p w14:paraId="2126C11B" w14:textId="77777777" w:rsidR="00DE1926" w:rsidRPr="001958F7" w:rsidRDefault="00E50157">
            <w:pPr>
              <w:spacing w:line="240" w:lineRule="auto"/>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913" w:type="dxa"/>
            <w:tcBorders>
              <w:top w:val="nil"/>
              <w:left w:val="nil"/>
              <w:bottom w:val="single" w:sz="4" w:space="0" w:color="auto"/>
              <w:right w:val="single" w:sz="4" w:space="0" w:color="auto"/>
            </w:tcBorders>
            <w:shd w:val="clear" w:color="000000" w:fill="D6DCE4"/>
            <w:vAlign w:val="center"/>
          </w:tcPr>
          <w:p w14:paraId="66CAF083" w14:textId="77777777" w:rsidR="00DE1926" w:rsidRPr="001958F7" w:rsidRDefault="00E50157">
            <w:pPr>
              <w:spacing w:line="240" w:lineRule="auto"/>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913" w:type="dxa"/>
            <w:tcBorders>
              <w:top w:val="nil"/>
              <w:left w:val="nil"/>
              <w:bottom w:val="single" w:sz="4" w:space="0" w:color="auto"/>
              <w:right w:val="single" w:sz="4" w:space="0" w:color="auto"/>
            </w:tcBorders>
            <w:shd w:val="clear" w:color="000000" w:fill="D6DCE4"/>
            <w:vAlign w:val="center"/>
          </w:tcPr>
          <w:p w14:paraId="1279CB47" w14:textId="77777777" w:rsidR="00DE1926" w:rsidRPr="001958F7" w:rsidRDefault="00E50157">
            <w:pPr>
              <w:spacing w:line="240" w:lineRule="auto"/>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913" w:type="dxa"/>
            <w:tcBorders>
              <w:top w:val="nil"/>
              <w:left w:val="nil"/>
              <w:bottom w:val="single" w:sz="4" w:space="0" w:color="auto"/>
              <w:right w:val="single" w:sz="4" w:space="0" w:color="auto"/>
            </w:tcBorders>
            <w:shd w:val="clear" w:color="000000" w:fill="D6DCE4"/>
            <w:vAlign w:val="center"/>
          </w:tcPr>
          <w:p w14:paraId="657815AB" w14:textId="77777777" w:rsidR="00DE1926" w:rsidRPr="001958F7" w:rsidRDefault="00E50157">
            <w:pPr>
              <w:spacing w:line="240" w:lineRule="auto"/>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913" w:type="dxa"/>
            <w:tcBorders>
              <w:top w:val="nil"/>
              <w:left w:val="nil"/>
              <w:bottom w:val="single" w:sz="4" w:space="0" w:color="auto"/>
              <w:right w:val="single" w:sz="4" w:space="0" w:color="auto"/>
            </w:tcBorders>
            <w:shd w:val="clear" w:color="000000" w:fill="D6DCE4"/>
            <w:vAlign w:val="center"/>
          </w:tcPr>
          <w:p w14:paraId="4AE427C6" w14:textId="77777777" w:rsidR="00DE1926" w:rsidRPr="001958F7" w:rsidRDefault="00E50157">
            <w:pPr>
              <w:spacing w:line="240" w:lineRule="auto"/>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987" w:type="dxa"/>
            <w:tcBorders>
              <w:top w:val="nil"/>
              <w:left w:val="nil"/>
              <w:bottom w:val="single" w:sz="4" w:space="0" w:color="auto"/>
              <w:right w:val="single" w:sz="4" w:space="0" w:color="auto"/>
            </w:tcBorders>
            <w:shd w:val="clear" w:color="000000" w:fill="D6DCE4"/>
            <w:vAlign w:val="center"/>
          </w:tcPr>
          <w:p w14:paraId="2DD6AAED" w14:textId="77777777" w:rsidR="00DE1926" w:rsidRPr="001958F7" w:rsidRDefault="00E50157">
            <w:pPr>
              <w:spacing w:line="240" w:lineRule="auto"/>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432" w:type="dxa"/>
            <w:tcBorders>
              <w:top w:val="nil"/>
              <w:left w:val="nil"/>
              <w:bottom w:val="single" w:sz="4" w:space="0" w:color="auto"/>
              <w:right w:val="single" w:sz="4" w:space="0" w:color="auto"/>
            </w:tcBorders>
            <w:shd w:val="clear" w:color="000000" w:fill="D6DCE4"/>
            <w:vAlign w:val="center"/>
          </w:tcPr>
          <w:p w14:paraId="1F681154" w14:textId="249153B8" w:rsidR="00DE1926" w:rsidRPr="001958F7" w:rsidRDefault="00DE1926">
            <w:pPr>
              <w:spacing w:line="240" w:lineRule="auto"/>
              <w:jc w:val="center"/>
              <w:rPr>
                <w:rFonts w:asciiTheme="majorBidi" w:eastAsia="Times New Roman" w:hAnsiTheme="majorBidi" w:cstheme="majorBidi"/>
                <w:b/>
                <w:bCs/>
                <w:color w:val="000000"/>
                <w:szCs w:val="22"/>
                <w:lang w:val="en-US" w:eastAsia="en-US"/>
              </w:rPr>
            </w:pPr>
          </w:p>
        </w:tc>
      </w:tr>
      <w:tr w:rsidR="00DE1926" w:rsidRPr="001958F7" w14:paraId="0E07ABF9" w14:textId="77777777" w:rsidTr="001C15F6">
        <w:trPr>
          <w:trHeight w:val="510"/>
        </w:trPr>
        <w:tc>
          <w:tcPr>
            <w:tcW w:w="1488" w:type="dxa"/>
            <w:tcBorders>
              <w:top w:val="nil"/>
              <w:left w:val="single" w:sz="4" w:space="0" w:color="auto"/>
              <w:bottom w:val="single" w:sz="4" w:space="0" w:color="auto"/>
              <w:right w:val="single" w:sz="4" w:space="0" w:color="auto"/>
            </w:tcBorders>
            <w:shd w:val="clear" w:color="000000" w:fill="D6DCE4"/>
            <w:noWrap/>
            <w:vAlign w:val="center"/>
          </w:tcPr>
          <w:p w14:paraId="629727A1" w14:textId="77777777" w:rsidR="00DE1926" w:rsidRPr="001958F7" w:rsidRDefault="00E50157">
            <w:pPr>
              <w:spacing w:line="240" w:lineRule="auto"/>
              <w:jc w:val="center"/>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w:t>
            </w:r>
          </w:p>
        </w:tc>
        <w:tc>
          <w:tcPr>
            <w:tcW w:w="3299" w:type="dxa"/>
            <w:tcBorders>
              <w:top w:val="nil"/>
              <w:left w:val="nil"/>
              <w:bottom w:val="single" w:sz="4" w:space="0" w:color="auto"/>
              <w:right w:val="single" w:sz="4" w:space="0" w:color="auto"/>
            </w:tcBorders>
            <w:shd w:val="clear" w:color="000000" w:fill="D6DCE4"/>
            <w:vAlign w:val="center"/>
          </w:tcPr>
          <w:p w14:paraId="5BD843E6" w14:textId="77777777" w:rsidR="00DE1926" w:rsidRPr="001958F7" w:rsidRDefault="00E50157">
            <w:pPr>
              <w:spacing w:line="240" w:lineRule="auto"/>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Total amount of the Proposed Budget before the incidence of Tax                                                                 TOTAL - 3 = [Total A+B+C+D]</w:t>
            </w:r>
          </w:p>
        </w:tc>
        <w:tc>
          <w:tcPr>
            <w:tcW w:w="913" w:type="dxa"/>
            <w:tcBorders>
              <w:top w:val="nil"/>
              <w:left w:val="nil"/>
              <w:bottom w:val="single" w:sz="4" w:space="0" w:color="auto"/>
              <w:right w:val="single" w:sz="4" w:space="0" w:color="auto"/>
            </w:tcBorders>
            <w:shd w:val="clear" w:color="000000" w:fill="D6DCE4"/>
            <w:noWrap/>
            <w:vAlign w:val="center"/>
          </w:tcPr>
          <w:p w14:paraId="12B1A46D" w14:textId="77777777" w:rsidR="00DE1926" w:rsidRPr="001958F7" w:rsidRDefault="00E50157">
            <w:pPr>
              <w:spacing w:line="240" w:lineRule="auto"/>
              <w:jc w:val="right"/>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913" w:type="dxa"/>
            <w:tcBorders>
              <w:top w:val="nil"/>
              <w:left w:val="nil"/>
              <w:bottom w:val="single" w:sz="4" w:space="0" w:color="auto"/>
              <w:right w:val="single" w:sz="4" w:space="0" w:color="auto"/>
            </w:tcBorders>
            <w:shd w:val="clear" w:color="000000" w:fill="D6DCE4"/>
            <w:noWrap/>
            <w:vAlign w:val="center"/>
          </w:tcPr>
          <w:p w14:paraId="43FDA338" w14:textId="77777777" w:rsidR="00DE1926" w:rsidRPr="001958F7" w:rsidRDefault="00E50157">
            <w:pPr>
              <w:spacing w:line="240" w:lineRule="auto"/>
              <w:jc w:val="right"/>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913" w:type="dxa"/>
            <w:tcBorders>
              <w:top w:val="nil"/>
              <w:left w:val="nil"/>
              <w:bottom w:val="single" w:sz="4" w:space="0" w:color="auto"/>
              <w:right w:val="single" w:sz="4" w:space="0" w:color="auto"/>
            </w:tcBorders>
            <w:shd w:val="clear" w:color="000000" w:fill="D6DCE4"/>
            <w:noWrap/>
            <w:vAlign w:val="center"/>
          </w:tcPr>
          <w:p w14:paraId="746B68F7" w14:textId="77777777" w:rsidR="00DE1926" w:rsidRPr="001958F7" w:rsidRDefault="00E50157">
            <w:pPr>
              <w:spacing w:line="240" w:lineRule="auto"/>
              <w:jc w:val="right"/>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913" w:type="dxa"/>
            <w:tcBorders>
              <w:top w:val="nil"/>
              <w:left w:val="nil"/>
              <w:bottom w:val="single" w:sz="4" w:space="0" w:color="auto"/>
              <w:right w:val="single" w:sz="4" w:space="0" w:color="auto"/>
            </w:tcBorders>
            <w:shd w:val="clear" w:color="000000" w:fill="D6DCE4"/>
            <w:noWrap/>
            <w:vAlign w:val="center"/>
          </w:tcPr>
          <w:p w14:paraId="57A6D2D3" w14:textId="77777777" w:rsidR="00DE1926" w:rsidRPr="001958F7" w:rsidRDefault="00E50157">
            <w:pPr>
              <w:spacing w:line="240" w:lineRule="auto"/>
              <w:jc w:val="right"/>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913" w:type="dxa"/>
            <w:tcBorders>
              <w:top w:val="nil"/>
              <w:left w:val="nil"/>
              <w:bottom w:val="single" w:sz="4" w:space="0" w:color="auto"/>
              <w:right w:val="single" w:sz="4" w:space="0" w:color="auto"/>
            </w:tcBorders>
            <w:shd w:val="clear" w:color="000000" w:fill="D6DCE4"/>
            <w:noWrap/>
            <w:vAlign w:val="center"/>
          </w:tcPr>
          <w:p w14:paraId="35F2D5AD" w14:textId="77777777" w:rsidR="00DE1926" w:rsidRPr="001958F7" w:rsidRDefault="00E50157">
            <w:pPr>
              <w:spacing w:line="240" w:lineRule="auto"/>
              <w:jc w:val="right"/>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987" w:type="dxa"/>
            <w:tcBorders>
              <w:top w:val="nil"/>
              <w:left w:val="nil"/>
              <w:bottom w:val="single" w:sz="4" w:space="0" w:color="auto"/>
              <w:right w:val="single" w:sz="4" w:space="0" w:color="auto"/>
            </w:tcBorders>
            <w:shd w:val="clear" w:color="000000" w:fill="D6DCE4"/>
            <w:noWrap/>
            <w:vAlign w:val="center"/>
          </w:tcPr>
          <w:p w14:paraId="3FFC0C57" w14:textId="77777777" w:rsidR="00DE1926" w:rsidRPr="001958F7" w:rsidRDefault="00E50157">
            <w:pPr>
              <w:spacing w:line="240" w:lineRule="auto"/>
              <w:jc w:val="right"/>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432" w:type="dxa"/>
            <w:tcBorders>
              <w:top w:val="nil"/>
              <w:left w:val="nil"/>
              <w:bottom w:val="single" w:sz="4" w:space="0" w:color="auto"/>
              <w:right w:val="single" w:sz="4" w:space="0" w:color="auto"/>
            </w:tcBorders>
            <w:shd w:val="clear" w:color="000000" w:fill="D6DCE4"/>
            <w:vAlign w:val="center"/>
          </w:tcPr>
          <w:p w14:paraId="43722BD0" w14:textId="764579D4" w:rsidR="00DE1926" w:rsidRPr="001958F7" w:rsidRDefault="00DE1926">
            <w:pPr>
              <w:spacing w:line="240" w:lineRule="auto"/>
              <w:jc w:val="center"/>
              <w:rPr>
                <w:rFonts w:asciiTheme="majorBidi" w:eastAsia="Times New Roman" w:hAnsiTheme="majorBidi" w:cstheme="majorBidi"/>
                <w:b/>
                <w:bCs/>
                <w:color w:val="000000"/>
                <w:szCs w:val="22"/>
                <w:lang w:val="en-US" w:eastAsia="en-US"/>
              </w:rPr>
            </w:pPr>
          </w:p>
        </w:tc>
      </w:tr>
      <w:tr w:rsidR="00DE1926" w:rsidRPr="001958F7" w14:paraId="1AD63C30" w14:textId="77777777" w:rsidTr="001C15F6">
        <w:trPr>
          <w:trHeight w:val="525"/>
        </w:trPr>
        <w:tc>
          <w:tcPr>
            <w:tcW w:w="1488" w:type="dxa"/>
            <w:tcBorders>
              <w:top w:val="nil"/>
              <w:left w:val="single" w:sz="4" w:space="0" w:color="auto"/>
              <w:bottom w:val="single" w:sz="4" w:space="0" w:color="auto"/>
              <w:right w:val="single" w:sz="4" w:space="0" w:color="auto"/>
            </w:tcBorders>
            <w:shd w:val="clear" w:color="auto" w:fill="auto"/>
            <w:noWrap/>
            <w:vAlign w:val="center"/>
          </w:tcPr>
          <w:p w14:paraId="575D2807" w14:textId="77777777" w:rsidR="00DE1926" w:rsidRPr="001958F7" w:rsidRDefault="00E50157">
            <w:pPr>
              <w:spacing w:line="240" w:lineRule="auto"/>
              <w:jc w:val="center"/>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E</w:t>
            </w:r>
          </w:p>
        </w:tc>
        <w:tc>
          <w:tcPr>
            <w:tcW w:w="3299" w:type="dxa"/>
            <w:tcBorders>
              <w:top w:val="nil"/>
              <w:left w:val="nil"/>
              <w:bottom w:val="single" w:sz="4" w:space="0" w:color="auto"/>
              <w:right w:val="single" w:sz="4" w:space="0" w:color="auto"/>
            </w:tcBorders>
            <w:shd w:val="clear" w:color="000000" w:fill="FFFFFF"/>
          </w:tcPr>
          <w:p w14:paraId="2BD573B4" w14:textId="77777777" w:rsidR="00DE1926" w:rsidRPr="001958F7" w:rsidRDefault="00E50157">
            <w:pPr>
              <w:spacing w:line="240" w:lineRule="auto"/>
              <w:rPr>
                <w:rFonts w:asciiTheme="majorBidi" w:eastAsia="Times New Roman" w:hAnsiTheme="majorBidi" w:cstheme="majorBidi"/>
                <w:i/>
                <w:iCs/>
                <w:color w:val="000000"/>
                <w:szCs w:val="22"/>
                <w:lang w:val="en-US" w:eastAsia="en-US"/>
              </w:rPr>
            </w:pPr>
            <w:r w:rsidRPr="001958F7">
              <w:rPr>
                <w:rFonts w:asciiTheme="majorBidi" w:eastAsia="Times New Roman" w:hAnsiTheme="majorBidi" w:cstheme="majorBidi"/>
                <w:i/>
                <w:iCs/>
                <w:color w:val="000000"/>
                <w:szCs w:val="22"/>
                <w:lang w:val="en-US" w:eastAsia="en-US"/>
              </w:rPr>
              <w:t xml:space="preserve">Amount of BRA Tax (on total proposed budget </w:t>
            </w:r>
            <w:r w:rsidRPr="001958F7">
              <w:rPr>
                <w:rFonts w:asciiTheme="majorBidi" w:eastAsia="Times New Roman" w:hAnsiTheme="majorBidi" w:cstheme="majorBidi"/>
                <w:b/>
                <w:bCs/>
                <w:i/>
                <w:iCs/>
                <w:color w:val="000000"/>
                <w:szCs w:val="22"/>
                <w:u w:val="single"/>
                <w:lang w:val="en-US" w:eastAsia="en-US"/>
              </w:rPr>
              <w:t>@ 6% on Total 2</w:t>
            </w:r>
          </w:p>
        </w:tc>
        <w:tc>
          <w:tcPr>
            <w:tcW w:w="913" w:type="dxa"/>
            <w:tcBorders>
              <w:top w:val="nil"/>
              <w:left w:val="nil"/>
              <w:bottom w:val="single" w:sz="4" w:space="0" w:color="auto"/>
              <w:right w:val="single" w:sz="4" w:space="0" w:color="auto"/>
            </w:tcBorders>
            <w:shd w:val="clear" w:color="auto" w:fill="auto"/>
            <w:noWrap/>
            <w:vAlign w:val="center"/>
          </w:tcPr>
          <w:p w14:paraId="36C48E18" w14:textId="77777777" w:rsidR="00DE1926" w:rsidRPr="001958F7" w:rsidRDefault="00E50157">
            <w:pPr>
              <w:spacing w:line="240" w:lineRule="auto"/>
              <w:jc w:val="right"/>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w:t>
            </w:r>
          </w:p>
        </w:tc>
        <w:tc>
          <w:tcPr>
            <w:tcW w:w="913" w:type="dxa"/>
            <w:tcBorders>
              <w:top w:val="nil"/>
              <w:left w:val="nil"/>
              <w:bottom w:val="single" w:sz="4" w:space="0" w:color="auto"/>
              <w:right w:val="single" w:sz="4" w:space="0" w:color="auto"/>
            </w:tcBorders>
            <w:shd w:val="clear" w:color="auto" w:fill="auto"/>
            <w:noWrap/>
            <w:vAlign w:val="center"/>
          </w:tcPr>
          <w:p w14:paraId="2D8BF00F" w14:textId="77777777" w:rsidR="00DE1926" w:rsidRPr="001958F7" w:rsidRDefault="00E50157">
            <w:pPr>
              <w:spacing w:line="240" w:lineRule="auto"/>
              <w:jc w:val="right"/>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w:t>
            </w:r>
          </w:p>
        </w:tc>
        <w:tc>
          <w:tcPr>
            <w:tcW w:w="913" w:type="dxa"/>
            <w:tcBorders>
              <w:top w:val="nil"/>
              <w:left w:val="nil"/>
              <w:bottom w:val="single" w:sz="4" w:space="0" w:color="auto"/>
              <w:right w:val="single" w:sz="4" w:space="0" w:color="auto"/>
            </w:tcBorders>
            <w:shd w:val="clear" w:color="auto" w:fill="auto"/>
            <w:noWrap/>
            <w:vAlign w:val="center"/>
          </w:tcPr>
          <w:p w14:paraId="6C8531E9" w14:textId="77777777" w:rsidR="00DE1926" w:rsidRPr="001958F7" w:rsidRDefault="00E50157">
            <w:pPr>
              <w:spacing w:line="240" w:lineRule="auto"/>
              <w:jc w:val="right"/>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w:t>
            </w:r>
          </w:p>
        </w:tc>
        <w:tc>
          <w:tcPr>
            <w:tcW w:w="913" w:type="dxa"/>
            <w:tcBorders>
              <w:top w:val="nil"/>
              <w:left w:val="nil"/>
              <w:bottom w:val="single" w:sz="4" w:space="0" w:color="auto"/>
              <w:right w:val="single" w:sz="4" w:space="0" w:color="auto"/>
            </w:tcBorders>
            <w:shd w:val="clear" w:color="auto" w:fill="auto"/>
            <w:noWrap/>
            <w:vAlign w:val="center"/>
          </w:tcPr>
          <w:p w14:paraId="4CD895E7" w14:textId="77777777" w:rsidR="00DE1926" w:rsidRPr="001958F7" w:rsidRDefault="00E50157">
            <w:pPr>
              <w:spacing w:line="240" w:lineRule="auto"/>
              <w:jc w:val="right"/>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w:t>
            </w:r>
          </w:p>
        </w:tc>
        <w:tc>
          <w:tcPr>
            <w:tcW w:w="913" w:type="dxa"/>
            <w:tcBorders>
              <w:top w:val="nil"/>
              <w:left w:val="nil"/>
              <w:bottom w:val="single" w:sz="4" w:space="0" w:color="auto"/>
              <w:right w:val="single" w:sz="4" w:space="0" w:color="auto"/>
            </w:tcBorders>
            <w:shd w:val="clear" w:color="auto" w:fill="auto"/>
            <w:noWrap/>
            <w:vAlign w:val="center"/>
          </w:tcPr>
          <w:p w14:paraId="2BFBAC3D" w14:textId="77777777" w:rsidR="00DE1926" w:rsidRPr="001958F7" w:rsidRDefault="00E50157">
            <w:pPr>
              <w:spacing w:line="240" w:lineRule="auto"/>
              <w:jc w:val="right"/>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w:t>
            </w:r>
          </w:p>
        </w:tc>
        <w:tc>
          <w:tcPr>
            <w:tcW w:w="987" w:type="dxa"/>
            <w:tcBorders>
              <w:top w:val="nil"/>
              <w:left w:val="nil"/>
              <w:bottom w:val="single" w:sz="4" w:space="0" w:color="auto"/>
              <w:right w:val="single" w:sz="4" w:space="0" w:color="auto"/>
            </w:tcBorders>
            <w:shd w:val="clear" w:color="000000" w:fill="FFFFFF"/>
            <w:noWrap/>
            <w:vAlign w:val="center"/>
          </w:tcPr>
          <w:p w14:paraId="710B7A85" w14:textId="77777777" w:rsidR="00DE1926" w:rsidRPr="001958F7" w:rsidRDefault="00E50157">
            <w:pPr>
              <w:spacing w:line="240" w:lineRule="auto"/>
              <w:jc w:val="right"/>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432" w:type="dxa"/>
            <w:tcBorders>
              <w:top w:val="nil"/>
              <w:left w:val="nil"/>
              <w:bottom w:val="single" w:sz="4" w:space="0" w:color="auto"/>
              <w:right w:val="single" w:sz="4" w:space="0" w:color="auto"/>
            </w:tcBorders>
            <w:shd w:val="clear" w:color="000000" w:fill="FFFFFF"/>
            <w:noWrap/>
            <w:vAlign w:val="center"/>
          </w:tcPr>
          <w:p w14:paraId="606842C4" w14:textId="625FBEDD" w:rsidR="00DE1926" w:rsidRPr="001958F7" w:rsidRDefault="00DE1926">
            <w:pPr>
              <w:spacing w:line="240" w:lineRule="auto"/>
              <w:jc w:val="center"/>
              <w:rPr>
                <w:rFonts w:asciiTheme="majorBidi" w:eastAsia="Times New Roman" w:hAnsiTheme="majorBidi" w:cstheme="majorBidi"/>
                <w:b/>
                <w:bCs/>
                <w:color w:val="000000"/>
                <w:szCs w:val="22"/>
                <w:lang w:val="en-US" w:eastAsia="en-US"/>
              </w:rPr>
            </w:pPr>
          </w:p>
        </w:tc>
      </w:tr>
      <w:tr w:rsidR="00DE1926" w:rsidRPr="001958F7" w14:paraId="3FC1811B" w14:textId="77777777" w:rsidTr="001C15F6">
        <w:trPr>
          <w:trHeight w:val="525"/>
        </w:trPr>
        <w:tc>
          <w:tcPr>
            <w:tcW w:w="1488" w:type="dxa"/>
            <w:tcBorders>
              <w:top w:val="nil"/>
              <w:left w:val="single" w:sz="4" w:space="0" w:color="auto"/>
              <w:bottom w:val="single" w:sz="4" w:space="0" w:color="auto"/>
              <w:right w:val="single" w:sz="4" w:space="0" w:color="auto"/>
            </w:tcBorders>
            <w:shd w:val="clear" w:color="auto" w:fill="auto"/>
            <w:noWrap/>
            <w:vAlign w:val="center"/>
          </w:tcPr>
          <w:p w14:paraId="27CFAEE4" w14:textId="77777777" w:rsidR="00DE1926" w:rsidRPr="001958F7" w:rsidRDefault="00E50157">
            <w:pPr>
              <w:spacing w:line="240" w:lineRule="auto"/>
              <w:jc w:val="center"/>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F</w:t>
            </w:r>
          </w:p>
        </w:tc>
        <w:tc>
          <w:tcPr>
            <w:tcW w:w="3299" w:type="dxa"/>
            <w:tcBorders>
              <w:top w:val="nil"/>
              <w:left w:val="nil"/>
              <w:bottom w:val="single" w:sz="4" w:space="0" w:color="auto"/>
              <w:right w:val="single" w:sz="4" w:space="0" w:color="auto"/>
            </w:tcBorders>
            <w:shd w:val="clear" w:color="auto" w:fill="auto"/>
            <w:vAlign w:val="center"/>
          </w:tcPr>
          <w:p w14:paraId="6575362B" w14:textId="77777777" w:rsidR="00DE1926" w:rsidRPr="001958F7" w:rsidRDefault="00E50157">
            <w:pPr>
              <w:spacing w:line="240" w:lineRule="auto"/>
              <w:rPr>
                <w:rFonts w:asciiTheme="majorBidi" w:eastAsia="Times New Roman" w:hAnsiTheme="majorBidi" w:cstheme="majorBidi"/>
                <w:szCs w:val="22"/>
                <w:lang w:val="en-US" w:eastAsia="en-US"/>
              </w:rPr>
            </w:pPr>
            <w:r w:rsidRPr="001958F7">
              <w:rPr>
                <w:rFonts w:asciiTheme="majorBidi" w:eastAsia="Times New Roman" w:hAnsiTheme="majorBidi" w:cstheme="majorBidi"/>
                <w:szCs w:val="22"/>
                <w:lang w:val="en-US" w:eastAsia="en-US"/>
              </w:rPr>
              <w:t>Stamp Duty 0.35%</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C0B8D" w14:textId="77777777" w:rsidR="00DE1926" w:rsidRPr="001958F7" w:rsidRDefault="00E50157">
            <w:pPr>
              <w:spacing w:line="240" w:lineRule="auto"/>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xml:space="preserve">         -   </w:t>
            </w:r>
          </w:p>
        </w:tc>
        <w:tc>
          <w:tcPr>
            <w:tcW w:w="913" w:type="dxa"/>
            <w:tcBorders>
              <w:top w:val="nil"/>
              <w:left w:val="single" w:sz="4" w:space="0" w:color="auto"/>
              <w:bottom w:val="single" w:sz="4" w:space="0" w:color="auto"/>
              <w:right w:val="single" w:sz="4" w:space="0" w:color="auto"/>
            </w:tcBorders>
            <w:shd w:val="clear" w:color="auto" w:fill="auto"/>
            <w:noWrap/>
            <w:vAlign w:val="center"/>
          </w:tcPr>
          <w:p w14:paraId="4F440AB2" w14:textId="77777777" w:rsidR="00DE1926" w:rsidRPr="001958F7" w:rsidRDefault="00E50157">
            <w:pPr>
              <w:spacing w:line="240" w:lineRule="auto"/>
              <w:jc w:val="right"/>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xml:space="preserve">           - </w:t>
            </w:r>
          </w:p>
        </w:tc>
        <w:tc>
          <w:tcPr>
            <w:tcW w:w="913" w:type="dxa"/>
            <w:tcBorders>
              <w:top w:val="nil"/>
              <w:left w:val="nil"/>
              <w:bottom w:val="single" w:sz="4" w:space="0" w:color="auto"/>
              <w:right w:val="single" w:sz="4" w:space="0" w:color="auto"/>
            </w:tcBorders>
            <w:shd w:val="clear" w:color="auto" w:fill="auto"/>
            <w:noWrap/>
            <w:vAlign w:val="center"/>
          </w:tcPr>
          <w:p w14:paraId="005B2CC7" w14:textId="77777777" w:rsidR="00DE1926" w:rsidRPr="001958F7" w:rsidRDefault="00E50157">
            <w:pPr>
              <w:spacing w:line="240" w:lineRule="auto"/>
              <w:jc w:val="right"/>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xml:space="preserve">           - </w:t>
            </w:r>
          </w:p>
        </w:tc>
        <w:tc>
          <w:tcPr>
            <w:tcW w:w="913" w:type="dxa"/>
            <w:tcBorders>
              <w:top w:val="nil"/>
              <w:left w:val="nil"/>
              <w:bottom w:val="single" w:sz="4" w:space="0" w:color="auto"/>
              <w:right w:val="single" w:sz="4" w:space="0" w:color="auto"/>
            </w:tcBorders>
            <w:shd w:val="clear" w:color="auto" w:fill="auto"/>
            <w:noWrap/>
            <w:vAlign w:val="center"/>
          </w:tcPr>
          <w:p w14:paraId="44D1872A" w14:textId="77777777" w:rsidR="00DE1926" w:rsidRPr="001958F7" w:rsidRDefault="00E50157">
            <w:pPr>
              <w:spacing w:line="240" w:lineRule="auto"/>
              <w:jc w:val="right"/>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xml:space="preserve">           - </w:t>
            </w:r>
          </w:p>
        </w:tc>
        <w:tc>
          <w:tcPr>
            <w:tcW w:w="913" w:type="dxa"/>
            <w:tcBorders>
              <w:top w:val="nil"/>
              <w:left w:val="nil"/>
              <w:bottom w:val="single" w:sz="4" w:space="0" w:color="auto"/>
              <w:right w:val="single" w:sz="4" w:space="0" w:color="auto"/>
            </w:tcBorders>
            <w:shd w:val="clear" w:color="auto" w:fill="auto"/>
            <w:noWrap/>
            <w:vAlign w:val="center"/>
          </w:tcPr>
          <w:p w14:paraId="353B2AEE" w14:textId="77777777" w:rsidR="00DE1926" w:rsidRPr="001958F7" w:rsidRDefault="00E50157">
            <w:pPr>
              <w:spacing w:line="240" w:lineRule="auto"/>
              <w:jc w:val="right"/>
              <w:rPr>
                <w:rFonts w:asciiTheme="majorBidi" w:eastAsia="Times New Roman" w:hAnsiTheme="majorBidi" w:cstheme="majorBidi"/>
                <w:color w:val="000000"/>
                <w:szCs w:val="22"/>
                <w:lang w:val="en-US" w:eastAsia="en-US"/>
              </w:rPr>
            </w:pPr>
            <w:r w:rsidRPr="001958F7">
              <w:rPr>
                <w:rFonts w:asciiTheme="majorBidi" w:eastAsia="Times New Roman" w:hAnsiTheme="majorBidi" w:cstheme="majorBidi"/>
                <w:color w:val="000000"/>
                <w:szCs w:val="22"/>
                <w:lang w:val="en-US" w:eastAsia="en-US"/>
              </w:rPr>
              <w:t xml:space="preserve">           - </w:t>
            </w:r>
          </w:p>
        </w:tc>
        <w:tc>
          <w:tcPr>
            <w:tcW w:w="987" w:type="dxa"/>
            <w:tcBorders>
              <w:top w:val="nil"/>
              <w:left w:val="nil"/>
              <w:bottom w:val="single" w:sz="4" w:space="0" w:color="auto"/>
              <w:right w:val="single" w:sz="4" w:space="0" w:color="auto"/>
            </w:tcBorders>
            <w:shd w:val="clear" w:color="000000" w:fill="FFFFFF"/>
            <w:noWrap/>
            <w:vAlign w:val="center"/>
          </w:tcPr>
          <w:p w14:paraId="39EAB810" w14:textId="77777777" w:rsidR="00DE1926" w:rsidRPr="001958F7" w:rsidRDefault="00E50157">
            <w:pPr>
              <w:spacing w:line="240" w:lineRule="auto"/>
              <w:jc w:val="right"/>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432" w:type="dxa"/>
            <w:tcBorders>
              <w:top w:val="nil"/>
              <w:left w:val="nil"/>
              <w:bottom w:val="single" w:sz="4" w:space="0" w:color="auto"/>
              <w:right w:val="single" w:sz="4" w:space="0" w:color="auto"/>
            </w:tcBorders>
            <w:shd w:val="clear" w:color="000000" w:fill="FFFFFF"/>
            <w:noWrap/>
            <w:vAlign w:val="center"/>
          </w:tcPr>
          <w:p w14:paraId="7CA42237" w14:textId="0E2A0013" w:rsidR="00DE1926" w:rsidRPr="001958F7" w:rsidRDefault="00DE1926">
            <w:pPr>
              <w:spacing w:line="240" w:lineRule="auto"/>
              <w:jc w:val="center"/>
              <w:rPr>
                <w:rFonts w:asciiTheme="majorBidi" w:eastAsia="Times New Roman" w:hAnsiTheme="majorBidi" w:cstheme="majorBidi"/>
                <w:b/>
                <w:bCs/>
                <w:color w:val="000000"/>
                <w:szCs w:val="22"/>
                <w:lang w:val="en-US" w:eastAsia="en-US"/>
              </w:rPr>
            </w:pPr>
          </w:p>
        </w:tc>
      </w:tr>
      <w:tr w:rsidR="00DE1926" w:rsidRPr="001958F7" w14:paraId="4AAE533F" w14:textId="77777777" w:rsidTr="001C15F6">
        <w:trPr>
          <w:trHeight w:val="1725"/>
        </w:trPr>
        <w:tc>
          <w:tcPr>
            <w:tcW w:w="1488" w:type="dxa"/>
            <w:tcBorders>
              <w:top w:val="nil"/>
              <w:left w:val="single" w:sz="4" w:space="0" w:color="auto"/>
              <w:bottom w:val="nil"/>
              <w:right w:val="single" w:sz="4" w:space="0" w:color="auto"/>
            </w:tcBorders>
            <w:shd w:val="clear" w:color="000000" w:fill="8497B0"/>
            <w:noWrap/>
            <w:vAlign w:val="center"/>
          </w:tcPr>
          <w:p w14:paraId="7D82BCA6" w14:textId="77777777" w:rsidR="00DE1926" w:rsidRPr="001958F7" w:rsidRDefault="00E50157">
            <w:pPr>
              <w:spacing w:line="240" w:lineRule="auto"/>
              <w:jc w:val="center"/>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w:t>
            </w:r>
          </w:p>
        </w:tc>
        <w:tc>
          <w:tcPr>
            <w:tcW w:w="3299" w:type="dxa"/>
            <w:tcBorders>
              <w:top w:val="nil"/>
              <w:left w:val="nil"/>
              <w:bottom w:val="nil"/>
              <w:right w:val="single" w:sz="4" w:space="0" w:color="auto"/>
            </w:tcBorders>
            <w:shd w:val="clear" w:color="000000" w:fill="8497B0"/>
            <w:vAlign w:val="center"/>
          </w:tcPr>
          <w:p w14:paraId="1B8C3653" w14:textId="77777777" w:rsidR="00DE1926" w:rsidRPr="001958F7" w:rsidRDefault="00E50157">
            <w:pPr>
              <w:spacing w:line="240" w:lineRule="auto"/>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Total amount of the Proposed Budget (i.e. the Bid Price) after the incidence of all applicable Taxes except Income Tax                                              GRAND</w:t>
            </w:r>
            <w:r w:rsidRPr="001958F7">
              <w:rPr>
                <w:rFonts w:asciiTheme="majorBidi" w:eastAsia="Times New Roman" w:hAnsiTheme="majorBidi" w:cstheme="majorBidi"/>
                <w:b/>
                <w:bCs/>
                <w:color w:val="000000"/>
                <w:szCs w:val="22"/>
                <w:lang w:val="en-US" w:eastAsia="en-US"/>
              </w:rPr>
              <w:br/>
              <w:t>TOTAL-4  = TOTAL-3 + (Sub-Total E+F)</w:t>
            </w:r>
          </w:p>
        </w:tc>
        <w:tc>
          <w:tcPr>
            <w:tcW w:w="913" w:type="dxa"/>
            <w:tcBorders>
              <w:top w:val="single" w:sz="4" w:space="0" w:color="auto"/>
              <w:left w:val="nil"/>
              <w:bottom w:val="single" w:sz="4" w:space="0" w:color="auto"/>
              <w:right w:val="single" w:sz="4" w:space="0" w:color="auto"/>
            </w:tcBorders>
            <w:shd w:val="clear" w:color="000000" w:fill="8497B0"/>
            <w:noWrap/>
            <w:vAlign w:val="center"/>
          </w:tcPr>
          <w:p w14:paraId="6D0CD81B" w14:textId="77777777" w:rsidR="00DE1926" w:rsidRPr="001958F7" w:rsidRDefault="00E50157">
            <w:pPr>
              <w:spacing w:line="240" w:lineRule="auto"/>
              <w:jc w:val="right"/>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913" w:type="dxa"/>
            <w:tcBorders>
              <w:top w:val="nil"/>
              <w:left w:val="nil"/>
              <w:bottom w:val="nil"/>
              <w:right w:val="single" w:sz="4" w:space="0" w:color="auto"/>
            </w:tcBorders>
            <w:shd w:val="clear" w:color="000000" w:fill="8497B0"/>
            <w:noWrap/>
            <w:vAlign w:val="center"/>
          </w:tcPr>
          <w:p w14:paraId="20CB685D" w14:textId="77777777" w:rsidR="00DE1926" w:rsidRPr="001958F7" w:rsidRDefault="00E50157">
            <w:pPr>
              <w:spacing w:line="240" w:lineRule="auto"/>
              <w:jc w:val="right"/>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913" w:type="dxa"/>
            <w:tcBorders>
              <w:top w:val="nil"/>
              <w:left w:val="nil"/>
              <w:bottom w:val="nil"/>
              <w:right w:val="single" w:sz="4" w:space="0" w:color="auto"/>
            </w:tcBorders>
            <w:shd w:val="clear" w:color="000000" w:fill="8497B0"/>
            <w:noWrap/>
            <w:vAlign w:val="center"/>
          </w:tcPr>
          <w:p w14:paraId="366F88A2" w14:textId="77777777" w:rsidR="00DE1926" w:rsidRPr="001958F7" w:rsidRDefault="00E50157">
            <w:pPr>
              <w:spacing w:line="240" w:lineRule="auto"/>
              <w:jc w:val="right"/>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913" w:type="dxa"/>
            <w:tcBorders>
              <w:top w:val="nil"/>
              <w:left w:val="nil"/>
              <w:bottom w:val="nil"/>
              <w:right w:val="single" w:sz="4" w:space="0" w:color="auto"/>
            </w:tcBorders>
            <w:shd w:val="clear" w:color="000000" w:fill="8497B0"/>
            <w:noWrap/>
            <w:vAlign w:val="center"/>
          </w:tcPr>
          <w:p w14:paraId="6FD98850" w14:textId="77777777" w:rsidR="00DE1926" w:rsidRPr="001958F7" w:rsidRDefault="00E50157">
            <w:pPr>
              <w:spacing w:line="240" w:lineRule="auto"/>
              <w:jc w:val="right"/>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913" w:type="dxa"/>
            <w:tcBorders>
              <w:top w:val="nil"/>
              <w:left w:val="nil"/>
              <w:bottom w:val="nil"/>
              <w:right w:val="single" w:sz="4" w:space="0" w:color="auto"/>
            </w:tcBorders>
            <w:shd w:val="clear" w:color="000000" w:fill="8497B0"/>
            <w:noWrap/>
            <w:vAlign w:val="center"/>
          </w:tcPr>
          <w:p w14:paraId="074F609F" w14:textId="77777777" w:rsidR="00DE1926" w:rsidRPr="001958F7" w:rsidRDefault="00E50157">
            <w:pPr>
              <w:spacing w:line="240" w:lineRule="auto"/>
              <w:jc w:val="right"/>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987" w:type="dxa"/>
            <w:tcBorders>
              <w:top w:val="nil"/>
              <w:left w:val="nil"/>
              <w:bottom w:val="nil"/>
              <w:right w:val="single" w:sz="4" w:space="0" w:color="auto"/>
            </w:tcBorders>
            <w:shd w:val="clear" w:color="000000" w:fill="8497B0"/>
            <w:noWrap/>
            <w:vAlign w:val="center"/>
          </w:tcPr>
          <w:p w14:paraId="0B3A7B79" w14:textId="77777777" w:rsidR="00DE1926" w:rsidRPr="001958F7" w:rsidRDefault="00E50157">
            <w:pPr>
              <w:spacing w:line="240" w:lineRule="auto"/>
              <w:jc w:val="right"/>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xml:space="preserve">       - </w:t>
            </w:r>
          </w:p>
        </w:tc>
        <w:tc>
          <w:tcPr>
            <w:tcW w:w="432" w:type="dxa"/>
            <w:tcBorders>
              <w:top w:val="nil"/>
              <w:left w:val="nil"/>
              <w:bottom w:val="nil"/>
              <w:right w:val="single" w:sz="4" w:space="0" w:color="auto"/>
            </w:tcBorders>
            <w:shd w:val="clear" w:color="000000" w:fill="8497B0"/>
            <w:noWrap/>
            <w:vAlign w:val="center"/>
          </w:tcPr>
          <w:p w14:paraId="5D9F7DEA" w14:textId="77777777" w:rsidR="00DE1926" w:rsidRPr="001958F7" w:rsidRDefault="00E50157">
            <w:pPr>
              <w:spacing w:line="240" w:lineRule="auto"/>
              <w:jc w:val="center"/>
              <w:rPr>
                <w:rFonts w:asciiTheme="majorBidi" w:eastAsia="Times New Roman" w:hAnsiTheme="majorBidi" w:cstheme="majorBidi"/>
                <w:b/>
                <w:bCs/>
                <w:color w:val="000000"/>
                <w:szCs w:val="22"/>
                <w:lang w:val="en-US" w:eastAsia="en-US"/>
              </w:rPr>
            </w:pPr>
            <w:r w:rsidRPr="001958F7">
              <w:rPr>
                <w:rFonts w:asciiTheme="majorBidi" w:eastAsia="Times New Roman" w:hAnsiTheme="majorBidi" w:cstheme="majorBidi"/>
                <w:b/>
                <w:bCs/>
                <w:color w:val="000000"/>
                <w:szCs w:val="22"/>
                <w:lang w:val="en-US" w:eastAsia="en-US"/>
              </w:rPr>
              <w:t> </w:t>
            </w:r>
          </w:p>
        </w:tc>
      </w:tr>
      <w:tr w:rsidR="001C15F6" w:rsidRPr="001958F7" w14:paraId="0713ED62" w14:textId="77777777" w:rsidTr="001C15F6">
        <w:trPr>
          <w:trHeight w:val="1725"/>
        </w:trPr>
        <w:tc>
          <w:tcPr>
            <w:tcW w:w="1488" w:type="dxa"/>
            <w:tcBorders>
              <w:top w:val="nil"/>
              <w:left w:val="single" w:sz="4" w:space="0" w:color="auto"/>
              <w:bottom w:val="single" w:sz="4" w:space="0" w:color="auto"/>
              <w:right w:val="single" w:sz="4" w:space="0" w:color="auto"/>
            </w:tcBorders>
            <w:shd w:val="clear" w:color="auto" w:fill="auto"/>
            <w:noWrap/>
            <w:vAlign w:val="center"/>
          </w:tcPr>
          <w:p w14:paraId="0B15F643" w14:textId="77777777" w:rsidR="001C15F6" w:rsidRPr="001958F7" w:rsidRDefault="001C15F6">
            <w:pPr>
              <w:spacing w:line="240" w:lineRule="auto"/>
              <w:jc w:val="center"/>
              <w:rPr>
                <w:rFonts w:asciiTheme="majorBidi" w:eastAsia="Times New Roman" w:hAnsiTheme="majorBidi" w:cstheme="majorBidi"/>
                <w:b/>
                <w:bCs/>
                <w:color w:val="000000"/>
                <w:szCs w:val="22"/>
                <w:lang w:val="en-US" w:eastAsia="en-US"/>
              </w:rPr>
            </w:pPr>
          </w:p>
        </w:tc>
        <w:tc>
          <w:tcPr>
            <w:tcW w:w="3299" w:type="dxa"/>
            <w:tcBorders>
              <w:top w:val="nil"/>
              <w:left w:val="nil"/>
              <w:bottom w:val="single" w:sz="4" w:space="0" w:color="auto"/>
              <w:right w:val="single" w:sz="4" w:space="0" w:color="auto"/>
            </w:tcBorders>
            <w:shd w:val="clear" w:color="auto" w:fill="auto"/>
            <w:vAlign w:val="center"/>
          </w:tcPr>
          <w:p w14:paraId="649517EB" w14:textId="22867902" w:rsidR="001C15F6" w:rsidRPr="001958F7" w:rsidRDefault="001C15F6">
            <w:pPr>
              <w:spacing w:line="240" w:lineRule="auto"/>
              <w:rPr>
                <w:rFonts w:asciiTheme="majorBidi" w:eastAsia="Times New Roman" w:hAnsiTheme="majorBidi" w:cstheme="majorBidi"/>
                <w:b/>
                <w:bCs/>
                <w:color w:val="000000"/>
                <w:szCs w:val="22"/>
                <w:lang w:val="en-US" w:eastAsia="en-US"/>
              </w:rPr>
            </w:pPr>
            <w:r>
              <w:rPr>
                <w:rFonts w:asciiTheme="majorBidi" w:eastAsia="Times New Roman" w:hAnsiTheme="majorBidi" w:cstheme="majorBidi"/>
                <w:b/>
                <w:bCs/>
                <w:color w:val="000000"/>
                <w:szCs w:val="22"/>
                <w:lang w:val="en-US" w:eastAsia="en-US"/>
              </w:rPr>
              <w:t>Number of Students</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6C37953" w14:textId="08ABC710" w:rsidR="001C15F6" w:rsidRPr="001958F7" w:rsidRDefault="001C15F6">
            <w:pPr>
              <w:spacing w:line="240" w:lineRule="auto"/>
              <w:jc w:val="right"/>
              <w:rPr>
                <w:rFonts w:asciiTheme="majorBidi" w:eastAsia="Times New Roman" w:hAnsiTheme="majorBidi" w:cstheme="majorBidi"/>
                <w:b/>
                <w:bCs/>
                <w:color w:val="000000"/>
                <w:szCs w:val="22"/>
                <w:lang w:val="en-US" w:eastAsia="en-US"/>
              </w:rPr>
            </w:pPr>
            <w:r>
              <w:rPr>
                <w:rFonts w:asciiTheme="majorBidi" w:eastAsia="Times New Roman" w:hAnsiTheme="majorBidi" w:cstheme="majorBidi"/>
                <w:b/>
                <w:bCs/>
                <w:color w:val="000000"/>
                <w:szCs w:val="22"/>
                <w:lang w:val="en-US" w:eastAsia="en-US"/>
              </w:rPr>
              <w:t>420</w:t>
            </w:r>
          </w:p>
        </w:tc>
        <w:tc>
          <w:tcPr>
            <w:tcW w:w="913" w:type="dxa"/>
            <w:tcBorders>
              <w:top w:val="nil"/>
              <w:left w:val="nil"/>
              <w:bottom w:val="single" w:sz="4" w:space="0" w:color="auto"/>
              <w:right w:val="single" w:sz="4" w:space="0" w:color="auto"/>
            </w:tcBorders>
            <w:shd w:val="clear" w:color="auto" w:fill="auto"/>
            <w:noWrap/>
            <w:vAlign w:val="center"/>
          </w:tcPr>
          <w:p w14:paraId="54122EA8" w14:textId="78AE5C4F" w:rsidR="001C15F6" w:rsidRPr="001958F7" w:rsidRDefault="001C15F6">
            <w:pPr>
              <w:spacing w:line="240" w:lineRule="auto"/>
              <w:jc w:val="right"/>
              <w:rPr>
                <w:rFonts w:asciiTheme="majorBidi" w:eastAsia="Times New Roman" w:hAnsiTheme="majorBidi" w:cstheme="majorBidi"/>
                <w:b/>
                <w:bCs/>
                <w:color w:val="000000"/>
                <w:szCs w:val="22"/>
                <w:lang w:val="en-US" w:eastAsia="en-US"/>
              </w:rPr>
            </w:pPr>
            <w:r>
              <w:rPr>
                <w:rFonts w:asciiTheme="majorBidi" w:eastAsia="Times New Roman" w:hAnsiTheme="majorBidi" w:cstheme="majorBidi"/>
                <w:b/>
                <w:bCs/>
                <w:color w:val="000000"/>
                <w:szCs w:val="22"/>
                <w:lang w:val="en-US" w:eastAsia="en-US"/>
              </w:rPr>
              <w:t>420</w:t>
            </w:r>
          </w:p>
        </w:tc>
        <w:tc>
          <w:tcPr>
            <w:tcW w:w="913" w:type="dxa"/>
            <w:tcBorders>
              <w:top w:val="nil"/>
              <w:left w:val="nil"/>
              <w:bottom w:val="single" w:sz="4" w:space="0" w:color="auto"/>
              <w:right w:val="single" w:sz="4" w:space="0" w:color="auto"/>
            </w:tcBorders>
            <w:shd w:val="clear" w:color="auto" w:fill="auto"/>
            <w:noWrap/>
            <w:vAlign w:val="center"/>
          </w:tcPr>
          <w:p w14:paraId="5894C423" w14:textId="541830EB" w:rsidR="001C15F6" w:rsidRPr="001958F7" w:rsidRDefault="001C15F6">
            <w:pPr>
              <w:spacing w:line="240" w:lineRule="auto"/>
              <w:jc w:val="right"/>
              <w:rPr>
                <w:rFonts w:asciiTheme="majorBidi" w:eastAsia="Times New Roman" w:hAnsiTheme="majorBidi" w:cstheme="majorBidi"/>
                <w:b/>
                <w:bCs/>
                <w:color w:val="000000"/>
                <w:szCs w:val="22"/>
                <w:lang w:val="en-US" w:eastAsia="en-US"/>
              </w:rPr>
            </w:pPr>
            <w:r>
              <w:rPr>
                <w:rFonts w:asciiTheme="majorBidi" w:eastAsia="Times New Roman" w:hAnsiTheme="majorBidi" w:cstheme="majorBidi"/>
                <w:b/>
                <w:bCs/>
                <w:color w:val="000000"/>
                <w:szCs w:val="22"/>
                <w:lang w:val="en-US" w:eastAsia="en-US"/>
              </w:rPr>
              <w:t>840</w:t>
            </w:r>
          </w:p>
        </w:tc>
        <w:tc>
          <w:tcPr>
            <w:tcW w:w="913" w:type="dxa"/>
            <w:tcBorders>
              <w:top w:val="nil"/>
              <w:left w:val="nil"/>
              <w:bottom w:val="single" w:sz="4" w:space="0" w:color="auto"/>
              <w:right w:val="single" w:sz="4" w:space="0" w:color="auto"/>
            </w:tcBorders>
            <w:shd w:val="clear" w:color="auto" w:fill="auto"/>
            <w:noWrap/>
            <w:vAlign w:val="center"/>
          </w:tcPr>
          <w:p w14:paraId="5E355C23" w14:textId="519E395B" w:rsidR="001C15F6" w:rsidRPr="001958F7" w:rsidRDefault="001C15F6">
            <w:pPr>
              <w:spacing w:line="240" w:lineRule="auto"/>
              <w:jc w:val="right"/>
              <w:rPr>
                <w:rFonts w:asciiTheme="majorBidi" w:eastAsia="Times New Roman" w:hAnsiTheme="majorBidi" w:cstheme="majorBidi"/>
                <w:b/>
                <w:bCs/>
                <w:color w:val="000000"/>
                <w:szCs w:val="22"/>
                <w:lang w:val="en-US" w:eastAsia="en-US"/>
              </w:rPr>
            </w:pPr>
            <w:r>
              <w:rPr>
                <w:rFonts w:asciiTheme="majorBidi" w:eastAsia="Times New Roman" w:hAnsiTheme="majorBidi" w:cstheme="majorBidi"/>
                <w:b/>
                <w:bCs/>
                <w:color w:val="000000"/>
                <w:szCs w:val="22"/>
                <w:lang w:val="en-US" w:eastAsia="en-US"/>
              </w:rPr>
              <w:t>1,320</w:t>
            </w:r>
          </w:p>
        </w:tc>
        <w:tc>
          <w:tcPr>
            <w:tcW w:w="913" w:type="dxa"/>
            <w:tcBorders>
              <w:top w:val="nil"/>
              <w:left w:val="nil"/>
              <w:bottom w:val="single" w:sz="4" w:space="0" w:color="auto"/>
              <w:right w:val="single" w:sz="4" w:space="0" w:color="auto"/>
            </w:tcBorders>
            <w:shd w:val="clear" w:color="auto" w:fill="auto"/>
            <w:noWrap/>
            <w:vAlign w:val="center"/>
          </w:tcPr>
          <w:p w14:paraId="401C9A5C" w14:textId="3E0B3B57" w:rsidR="001C15F6" w:rsidRPr="001958F7" w:rsidRDefault="001C15F6">
            <w:pPr>
              <w:spacing w:line="240" w:lineRule="auto"/>
              <w:jc w:val="right"/>
              <w:rPr>
                <w:rFonts w:asciiTheme="majorBidi" w:eastAsia="Times New Roman" w:hAnsiTheme="majorBidi" w:cstheme="majorBidi"/>
                <w:b/>
                <w:bCs/>
                <w:color w:val="000000"/>
                <w:szCs w:val="22"/>
                <w:lang w:val="en-US" w:eastAsia="en-US"/>
              </w:rPr>
            </w:pPr>
            <w:r>
              <w:rPr>
                <w:rFonts w:asciiTheme="majorBidi" w:eastAsia="Times New Roman" w:hAnsiTheme="majorBidi" w:cstheme="majorBidi"/>
                <w:b/>
                <w:bCs/>
                <w:color w:val="000000"/>
                <w:szCs w:val="22"/>
                <w:lang w:val="en-US" w:eastAsia="en-US"/>
              </w:rPr>
              <w:t>1,320</w:t>
            </w:r>
          </w:p>
        </w:tc>
        <w:tc>
          <w:tcPr>
            <w:tcW w:w="987" w:type="dxa"/>
            <w:tcBorders>
              <w:top w:val="nil"/>
              <w:left w:val="nil"/>
              <w:bottom w:val="single" w:sz="4" w:space="0" w:color="auto"/>
              <w:right w:val="single" w:sz="4" w:space="0" w:color="auto"/>
            </w:tcBorders>
            <w:shd w:val="clear" w:color="auto" w:fill="auto"/>
            <w:noWrap/>
            <w:vAlign w:val="center"/>
          </w:tcPr>
          <w:p w14:paraId="245A87A0" w14:textId="77777777" w:rsidR="001C15F6" w:rsidRPr="001958F7" w:rsidRDefault="001C15F6">
            <w:pPr>
              <w:spacing w:line="240" w:lineRule="auto"/>
              <w:jc w:val="right"/>
              <w:rPr>
                <w:rFonts w:asciiTheme="majorBidi" w:eastAsia="Times New Roman" w:hAnsiTheme="majorBidi" w:cstheme="majorBidi"/>
                <w:b/>
                <w:bCs/>
                <w:color w:val="000000"/>
                <w:szCs w:val="22"/>
                <w:lang w:val="en-US" w:eastAsia="en-US"/>
              </w:rPr>
            </w:pPr>
          </w:p>
        </w:tc>
        <w:tc>
          <w:tcPr>
            <w:tcW w:w="432" w:type="dxa"/>
            <w:tcBorders>
              <w:top w:val="nil"/>
              <w:left w:val="nil"/>
              <w:bottom w:val="single" w:sz="4" w:space="0" w:color="auto"/>
              <w:right w:val="single" w:sz="4" w:space="0" w:color="auto"/>
            </w:tcBorders>
            <w:shd w:val="clear" w:color="auto" w:fill="auto"/>
            <w:noWrap/>
            <w:vAlign w:val="center"/>
          </w:tcPr>
          <w:p w14:paraId="4011D48D" w14:textId="77777777" w:rsidR="001C15F6" w:rsidRPr="001958F7" w:rsidRDefault="001C15F6">
            <w:pPr>
              <w:spacing w:line="240" w:lineRule="auto"/>
              <w:jc w:val="center"/>
              <w:rPr>
                <w:rFonts w:asciiTheme="majorBidi" w:eastAsia="Times New Roman" w:hAnsiTheme="majorBidi" w:cstheme="majorBidi"/>
                <w:b/>
                <w:bCs/>
                <w:color w:val="000000"/>
                <w:szCs w:val="22"/>
                <w:lang w:val="en-US" w:eastAsia="en-US"/>
              </w:rPr>
            </w:pPr>
          </w:p>
        </w:tc>
      </w:tr>
    </w:tbl>
    <w:p w14:paraId="1CBC7E8A" w14:textId="77777777" w:rsidR="00DE1926" w:rsidRDefault="00DE1926">
      <w:pPr>
        <w:pStyle w:val="ListParagraph1"/>
        <w:spacing w:after="160" w:line="259" w:lineRule="auto"/>
        <w:ind w:left="-360"/>
        <w:rPr>
          <w:rFonts w:ascii="Times New Roman" w:hAnsi="Times New Roman" w:cs="Times New Roman"/>
          <w:b/>
          <w:bCs/>
          <w:u w:val="single"/>
        </w:rPr>
      </w:pPr>
    </w:p>
    <w:p w14:paraId="2A4918F0" w14:textId="77777777" w:rsidR="001C15F6" w:rsidRDefault="001C15F6" w:rsidP="001958F7">
      <w:pPr>
        <w:pStyle w:val="ListParagraph1"/>
        <w:spacing w:after="160" w:line="259" w:lineRule="auto"/>
        <w:rPr>
          <w:rFonts w:ascii="Times New Roman" w:hAnsi="Times New Roman" w:cs="Times New Roman"/>
          <w:b/>
          <w:bCs/>
        </w:rPr>
      </w:pPr>
    </w:p>
    <w:p w14:paraId="2A8EE538" w14:textId="30CBA280" w:rsidR="00DE1926" w:rsidRDefault="001958F7" w:rsidP="001958F7">
      <w:pPr>
        <w:pStyle w:val="ListParagraph1"/>
        <w:spacing w:after="160" w:line="259" w:lineRule="auto"/>
        <w:rPr>
          <w:rFonts w:ascii="Times New Roman" w:hAnsi="Times New Roman" w:cs="Times New Roman"/>
          <w:b/>
          <w:bCs/>
        </w:rPr>
      </w:pPr>
      <w:r>
        <w:rPr>
          <w:rFonts w:ascii="Times New Roman" w:hAnsi="Times New Roman" w:cs="Times New Roman"/>
          <w:b/>
          <w:bCs/>
        </w:rPr>
        <w:t xml:space="preserve">Average </w:t>
      </w:r>
      <w:r w:rsidR="00BF0679" w:rsidRPr="00BF0679">
        <w:rPr>
          <w:rFonts w:ascii="Times New Roman" w:hAnsi="Times New Roman" w:cs="Times New Roman"/>
          <w:b/>
          <w:bCs/>
        </w:rPr>
        <w:t xml:space="preserve">Cost </w:t>
      </w:r>
      <w:r>
        <w:rPr>
          <w:rFonts w:ascii="Times New Roman" w:hAnsi="Times New Roman" w:cs="Times New Roman"/>
          <w:b/>
          <w:bCs/>
        </w:rPr>
        <w:t>per</w:t>
      </w:r>
      <w:r w:rsidR="00BF0679" w:rsidRPr="00BF0679">
        <w:rPr>
          <w:rFonts w:ascii="Times New Roman" w:hAnsi="Times New Roman" w:cs="Times New Roman"/>
          <w:b/>
          <w:bCs/>
        </w:rPr>
        <w:t xml:space="preserve"> Student per month =</w:t>
      </w:r>
      <w:r w:rsidR="00BF0679">
        <w:rPr>
          <w:rFonts w:ascii="Times New Roman" w:hAnsi="Times New Roman" w:cs="Times New Roman"/>
          <w:b/>
          <w:bCs/>
        </w:rPr>
        <w:t xml:space="preserve"> </w:t>
      </w:r>
    </w:p>
    <w:p w14:paraId="7B0D4FC5" w14:textId="6F34D1DA" w:rsidR="001C15F6" w:rsidRPr="001C15F6" w:rsidRDefault="001C15F6" w:rsidP="001C15F6">
      <w:pPr>
        <w:pStyle w:val="ListParagraph1"/>
        <w:spacing w:after="160" w:line="259" w:lineRule="auto"/>
        <w:rPr>
          <w:rFonts w:ascii="Times New Roman" w:hAnsi="Times New Roman" w:cs="Times New Roman"/>
          <w:i/>
          <w:iCs/>
        </w:rPr>
      </w:pPr>
      <w:r w:rsidRPr="001C15F6">
        <w:rPr>
          <w:rFonts w:ascii="Times New Roman" w:hAnsi="Times New Roman" w:cs="Times New Roman"/>
          <w:i/>
          <w:iCs/>
        </w:rPr>
        <w:t>(Divide Grand Total by Total Number of Students (i.e. 4,320 students in 5 years))</w:t>
      </w:r>
    </w:p>
    <w:p w14:paraId="46FC56E8" w14:textId="77777777" w:rsidR="00DE1926" w:rsidRDefault="00DE1926">
      <w:pPr>
        <w:pStyle w:val="ListParagraph1"/>
        <w:spacing w:after="160" w:line="259" w:lineRule="auto"/>
        <w:jc w:val="center"/>
        <w:rPr>
          <w:rFonts w:ascii="Times New Roman" w:hAnsi="Times New Roman" w:cs="Times New Roman"/>
          <w:b/>
          <w:bCs/>
          <w:u w:val="single"/>
        </w:rPr>
      </w:pPr>
    </w:p>
    <w:p w14:paraId="599ED9A5" w14:textId="2AE5B3EC" w:rsidR="00DE1926" w:rsidRDefault="008435D6" w:rsidP="008435D6">
      <w:pPr>
        <w:pStyle w:val="ListParagraph1"/>
        <w:spacing w:after="160" w:line="259" w:lineRule="auto"/>
        <w:rPr>
          <w:rFonts w:ascii="Times New Roman" w:hAnsi="Times New Roman" w:cs="Times New Roman"/>
          <w:b/>
          <w:bCs/>
          <w:u w:val="single"/>
        </w:rPr>
      </w:pPr>
      <w:r>
        <w:rPr>
          <w:rFonts w:ascii="Times New Roman" w:hAnsi="Times New Roman" w:cs="Times New Roman"/>
          <w:b/>
          <w:bCs/>
          <w:u w:val="single"/>
        </w:rPr>
        <w:t>TO FILL ANNEXURE ‘E’ AND ANNEXURE ‘F’, KINDLY REFER TO AND COMPLETE ANNEXURE</w:t>
      </w:r>
      <w:r w:rsidR="008568E2">
        <w:rPr>
          <w:rFonts w:ascii="Times New Roman" w:hAnsi="Times New Roman" w:cs="Times New Roman"/>
          <w:b/>
          <w:bCs/>
          <w:u w:val="single"/>
        </w:rPr>
        <w:t xml:space="preserve"> ‘K’.</w:t>
      </w:r>
    </w:p>
    <w:p w14:paraId="3E108734" w14:textId="77777777" w:rsidR="00DE1926" w:rsidRDefault="00DE1926">
      <w:pPr>
        <w:pStyle w:val="ListParagraph1"/>
        <w:spacing w:after="160" w:line="259" w:lineRule="auto"/>
        <w:jc w:val="center"/>
        <w:rPr>
          <w:rFonts w:ascii="Times New Roman" w:hAnsi="Times New Roman" w:cs="Times New Roman"/>
          <w:b/>
          <w:bCs/>
          <w:u w:val="single"/>
        </w:rPr>
      </w:pPr>
    </w:p>
    <w:p w14:paraId="1B1F9DD3" w14:textId="77777777" w:rsidR="00DE1926" w:rsidRDefault="00DE1926">
      <w:pPr>
        <w:pStyle w:val="ListParagraph1"/>
        <w:spacing w:after="160" w:line="259" w:lineRule="auto"/>
        <w:jc w:val="center"/>
        <w:rPr>
          <w:rFonts w:ascii="Times New Roman" w:hAnsi="Times New Roman" w:cs="Times New Roman"/>
          <w:b/>
          <w:bCs/>
          <w:u w:val="single"/>
        </w:rPr>
      </w:pPr>
    </w:p>
    <w:p w14:paraId="26F66984" w14:textId="77777777" w:rsidR="00DE1926" w:rsidRDefault="00DE1926">
      <w:pPr>
        <w:pStyle w:val="ListParagraph1"/>
        <w:spacing w:after="160" w:line="259" w:lineRule="auto"/>
        <w:jc w:val="center"/>
        <w:rPr>
          <w:rFonts w:ascii="Times New Roman" w:hAnsi="Times New Roman" w:cs="Times New Roman"/>
          <w:b/>
          <w:bCs/>
          <w:u w:val="single"/>
        </w:rPr>
      </w:pPr>
    </w:p>
    <w:p w14:paraId="563AB9D4" w14:textId="77777777" w:rsidR="00DE1926" w:rsidRDefault="00DE1926">
      <w:pPr>
        <w:pStyle w:val="ListParagraph1"/>
        <w:spacing w:after="160" w:line="259" w:lineRule="auto"/>
        <w:jc w:val="center"/>
        <w:rPr>
          <w:rFonts w:ascii="Times New Roman" w:hAnsi="Times New Roman" w:cs="Times New Roman"/>
          <w:b/>
          <w:bCs/>
          <w:u w:val="single"/>
        </w:rPr>
      </w:pPr>
    </w:p>
    <w:p w14:paraId="25F7E1CB" w14:textId="77777777" w:rsidR="00DE1926" w:rsidRDefault="00DE1926">
      <w:pPr>
        <w:pStyle w:val="ListParagraph1"/>
        <w:spacing w:after="160" w:line="259" w:lineRule="auto"/>
        <w:jc w:val="center"/>
        <w:rPr>
          <w:rFonts w:ascii="Times New Roman" w:hAnsi="Times New Roman" w:cs="Times New Roman"/>
          <w:b/>
          <w:bCs/>
          <w:u w:val="single"/>
        </w:rPr>
      </w:pPr>
    </w:p>
    <w:p w14:paraId="319DF22D" w14:textId="77777777" w:rsidR="00DE1926" w:rsidRDefault="00DE1926">
      <w:pPr>
        <w:spacing w:line="259" w:lineRule="auto"/>
        <w:rPr>
          <w:b/>
          <w:bCs/>
          <w:u w:val="single"/>
        </w:rPr>
      </w:pPr>
    </w:p>
    <w:p w14:paraId="7F6757F9" w14:textId="77777777" w:rsidR="001C15F6" w:rsidRDefault="001C15F6">
      <w:pPr>
        <w:spacing w:line="259" w:lineRule="auto"/>
        <w:rPr>
          <w:b/>
          <w:bCs/>
          <w:szCs w:val="22"/>
          <w:u w:val="single"/>
          <w:lang w:eastAsia="en-US"/>
        </w:rPr>
      </w:pPr>
      <w:r>
        <w:rPr>
          <w:b/>
          <w:bCs/>
          <w:u w:val="single"/>
        </w:rPr>
        <w:br w:type="page"/>
      </w:r>
    </w:p>
    <w:p w14:paraId="1360827D" w14:textId="58639566" w:rsidR="00DE1926" w:rsidRDefault="00E50157">
      <w:pPr>
        <w:pStyle w:val="ListParagraph1"/>
        <w:spacing w:after="160" w:line="259" w:lineRule="auto"/>
        <w:jc w:val="center"/>
        <w:rPr>
          <w:rFonts w:ascii="Times New Roman" w:hAnsi="Times New Roman" w:cs="Times New Roman"/>
          <w:b/>
          <w:bCs/>
          <w:u w:val="single"/>
        </w:rPr>
      </w:pPr>
      <w:r>
        <w:rPr>
          <w:rFonts w:ascii="Times New Roman" w:hAnsi="Times New Roman" w:cs="Times New Roman"/>
          <w:b/>
          <w:bCs/>
          <w:u w:val="single"/>
        </w:rPr>
        <w:lastRenderedPageBreak/>
        <w:t>“ANNEXURE G”- GUIDANCE FOR FINANCIAL PROPOSAL</w:t>
      </w:r>
    </w:p>
    <w:p w14:paraId="787ABC97" w14:textId="77777777" w:rsidR="00DE1926" w:rsidRDefault="00E50157">
      <w:pPr>
        <w:widowControl w:val="0"/>
        <w:spacing w:afterLines="100" w:after="240" w:line="240" w:lineRule="auto"/>
        <w:jc w:val="both"/>
        <w:rPr>
          <w:szCs w:val="22"/>
        </w:rPr>
      </w:pPr>
      <w:r>
        <w:rPr>
          <w:szCs w:val="22"/>
        </w:rPr>
        <w:t>Following are the guidelines for estimating and preparing the financial model for the Bidder(s):</w:t>
      </w:r>
    </w:p>
    <w:p w14:paraId="17A1DC20" w14:textId="77777777" w:rsidR="00DE1926" w:rsidRDefault="00E50157">
      <w:pPr>
        <w:pStyle w:val="ListParagraph1"/>
        <w:widowControl w:val="0"/>
        <w:numPr>
          <w:ilvl w:val="0"/>
          <w:numId w:val="62"/>
        </w:numPr>
        <w:spacing w:afterLines="100" w:after="240" w:line="240" w:lineRule="auto"/>
        <w:ind w:left="385" w:hangingChars="175" w:hanging="385"/>
        <w:jc w:val="both"/>
        <w:rPr>
          <w:rFonts w:ascii="Times New Roman" w:hAnsi="Times New Roman" w:cs="Times New Roman"/>
        </w:rPr>
      </w:pPr>
      <w:r>
        <w:rPr>
          <w:rFonts w:ascii="Times New Roman" w:hAnsi="Times New Roman" w:cs="Times New Roman"/>
        </w:rPr>
        <w:t>The Bidder(s) shall estimate the capital cost of those items not provided by the GoB during the Installation Period as per this RFP. [This cost shall be paid by the GoB in advance at the start of the Installation Period against the submission of Advance Payment Security.]</w:t>
      </w:r>
    </w:p>
    <w:p w14:paraId="3786876D" w14:textId="77777777" w:rsidR="00DE1926" w:rsidRDefault="00DE1926">
      <w:pPr>
        <w:pStyle w:val="ListParagraph1"/>
        <w:widowControl w:val="0"/>
        <w:spacing w:afterLines="100" w:after="240" w:line="240" w:lineRule="auto"/>
        <w:ind w:leftChars="-175" w:left="-385"/>
        <w:jc w:val="both"/>
        <w:rPr>
          <w:rFonts w:ascii="Times New Roman" w:hAnsi="Times New Roman" w:cs="Times New Roman"/>
        </w:rPr>
      </w:pPr>
    </w:p>
    <w:p w14:paraId="3F06253B" w14:textId="33BC8EC9" w:rsidR="00DE1926" w:rsidRDefault="00E50157" w:rsidP="001C15F6">
      <w:pPr>
        <w:pStyle w:val="ListParagraph1"/>
        <w:widowControl w:val="0"/>
        <w:numPr>
          <w:ilvl w:val="0"/>
          <w:numId w:val="62"/>
        </w:numPr>
        <w:spacing w:afterLines="100" w:after="240" w:line="240" w:lineRule="auto"/>
        <w:ind w:left="385" w:hangingChars="175" w:hanging="385"/>
        <w:jc w:val="both"/>
        <w:rPr>
          <w:rFonts w:ascii="Times New Roman" w:hAnsi="Times New Roman" w:cs="Times New Roman"/>
        </w:rPr>
      </w:pPr>
      <w:r>
        <w:rPr>
          <w:rFonts w:ascii="Times New Roman" w:hAnsi="Times New Roman" w:cs="Times New Roman"/>
        </w:rPr>
        <w:t xml:space="preserve">The Bidder(s) shall estimate the costs of operation and maintenance (‘O&amp;M’) to achieve the KPIs, during the O&amp;M Period, as per this RFP. The O&amp;M Cost will paid on </w:t>
      </w:r>
      <w:r w:rsidR="001C15F6">
        <w:rPr>
          <w:rFonts w:ascii="Times New Roman" w:hAnsi="Times New Roman" w:cs="Times New Roman"/>
        </w:rPr>
        <w:t xml:space="preserve">quarterly/bi-annual </w:t>
      </w:r>
      <w:r>
        <w:rPr>
          <w:rFonts w:ascii="Times New Roman" w:hAnsi="Times New Roman" w:cs="Times New Roman"/>
        </w:rPr>
        <w:t xml:space="preserve">basis. </w:t>
      </w:r>
    </w:p>
    <w:p w14:paraId="69CF30F5" w14:textId="77777777" w:rsidR="00DE1926" w:rsidRDefault="00DE1926">
      <w:pPr>
        <w:pStyle w:val="ListParagraph1"/>
        <w:widowControl w:val="0"/>
        <w:spacing w:afterLines="100" w:after="240" w:line="240" w:lineRule="auto"/>
        <w:ind w:left="0"/>
        <w:jc w:val="both"/>
        <w:rPr>
          <w:rFonts w:ascii="Times New Roman" w:hAnsi="Times New Roman" w:cs="Times New Roman"/>
        </w:rPr>
      </w:pPr>
    </w:p>
    <w:p w14:paraId="4C960FC1" w14:textId="77777777" w:rsidR="00DE1926" w:rsidRDefault="00E50157">
      <w:pPr>
        <w:pStyle w:val="ListParagraph1"/>
        <w:widowControl w:val="0"/>
        <w:numPr>
          <w:ilvl w:val="0"/>
          <w:numId w:val="62"/>
        </w:numPr>
        <w:spacing w:afterLines="100" w:after="240" w:line="240" w:lineRule="auto"/>
        <w:ind w:left="385" w:hangingChars="175" w:hanging="385"/>
        <w:jc w:val="both"/>
        <w:rPr>
          <w:rFonts w:ascii="Times New Roman" w:hAnsi="Times New Roman" w:cs="Times New Roman"/>
        </w:rPr>
      </w:pPr>
      <w:r>
        <w:rPr>
          <w:rFonts w:ascii="Times New Roman" w:hAnsi="Times New Roman" w:cs="Times New Roman"/>
        </w:rPr>
        <w:t>The Bidder(s) shall quote the management fee that it intends to receive from the GoB, and such management fee shall form part of the cost of O&amp;M.</w:t>
      </w:r>
    </w:p>
    <w:p w14:paraId="33E73668" w14:textId="77777777" w:rsidR="00DE1926" w:rsidRDefault="00DE1926">
      <w:pPr>
        <w:pStyle w:val="ListParagraph1"/>
        <w:widowControl w:val="0"/>
        <w:spacing w:afterLines="100" w:after="240" w:line="240" w:lineRule="auto"/>
        <w:ind w:leftChars="-175" w:left="-385"/>
        <w:jc w:val="both"/>
        <w:rPr>
          <w:rFonts w:ascii="Times New Roman" w:hAnsi="Times New Roman" w:cs="Times New Roman"/>
        </w:rPr>
      </w:pPr>
    </w:p>
    <w:p w14:paraId="481EFEB6" w14:textId="77777777" w:rsidR="00DE1926" w:rsidRDefault="00E50157">
      <w:pPr>
        <w:pStyle w:val="ListParagraph1"/>
        <w:widowControl w:val="0"/>
        <w:numPr>
          <w:ilvl w:val="0"/>
          <w:numId w:val="62"/>
        </w:numPr>
        <w:spacing w:afterLines="100" w:after="240" w:line="240" w:lineRule="auto"/>
        <w:ind w:left="385" w:hangingChars="175" w:hanging="385"/>
        <w:jc w:val="both"/>
        <w:rPr>
          <w:rFonts w:ascii="Times New Roman" w:hAnsi="Times New Roman" w:cs="Times New Roman"/>
        </w:rPr>
      </w:pPr>
      <w:r>
        <w:rPr>
          <w:rFonts w:ascii="Times New Roman" w:hAnsi="Times New Roman" w:cs="Times New Roman"/>
        </w:rPr>
        <w:t>While estimating the costs of operation and maintenance, the Bidder shall take into account the annual inflation at the rate of 10% for salary and 7% for other General Expenses.</w:t>
      </w:r>
    </w:p>
    <w:p w14:paraId="681E582B" w14:textId="77777777" w:rsidR="00DE1926" w:rsidRDefault="00DE1926">
      <w:pPr>
        <w:pStyle w:val="ListParagraph1"/>
        <w:widowControl w:val="0"/>
        <w:spacing w:afterLines="100" w:after="240" w:line="240" w:lineRule="auto"/>
        <w:ind w:left="0"/>
        <w:jc w:val="both"/>
        <w:rPr>
          <w:rFonts w:ascii="Times New Roman" w:eastAsia="Symbol" w:hAnsi="Times New Roman" w:cs="Times New Roman"/>
        </w:rPr>
      </w:pPr>
    </w:p>
    <w:p w14:paraId="6F295178" w14:textId="00625631" w:rsidR="00DE1926" w:rsidRDefault="00E50157" w:rsidP="001C15F6">
      <w:pPr>
        <w:pStyle w:val="ListParagraph1"/>
        <w:widowControl w:val="0"/>
        <w:numPr>
          <w:ilvl w:val="0"/>
          <w:numId w:val="62"/>
        </w:numPr>
        <w:spacing w:afterLines="100" w:after="240" w:line="240" w:lineRule="auto"/>
        <w:ind w:left="385" w:hangingChars="175" w:hanging="385"/>
        <w:jc w:val="both"/>
        <w:rPr>
          <w:rFonts w:ascii="Times New Roman" w:eastAsia="Symbol" w:hAnsi="Times New Roman" w:cs="Times New Roman"/>
        </w:rPr>
      </w:pPr>
      <w:r>
        <w:rPr>
          <w:rFonts w:ascii="Times New Roman" w:eastAsia="Symbol" w:hAnsi="Times New Roman" w:cs="Times New Roman"/>
        </w:rPr>
        <w:t xml:space="preserve">The </w:t>
      </w:r>
      <w:r w:rsidR="001C15F6">
        <w:rPr>
          <w:rFonts w:ascii="Times New Roman" w:eastAsia="Symbol" w:hAnsi="Times New Roman" w:cs="Times New Roman"/>
        </w:rPr>
        <w:t>Implementing Agnecy (PPP Authority)</w:t>
      </w:r>
      <w:r>
        <w:rPr>
          <w:rFonts w:ascii="Times New Roman" w:eastAsia="Symbol" w:hAnsi="Times New Roman" w:cs="Times New Roman"/>
        </w:rPr>
        <w:t xml:space="preserve"> shall pay for the Capital Cost and Installation Cost as mentioned in annexure ____________ to the </w:t>
      </w:r>
      <w:r w:rsidR="001C15F6">
        <w:rPr>
          <w:rFonts w:ascii="Times New Roman" w:eastAsia="Symbol" w:hAnsi="Times New Roman" w:cs="Times New Roman"/>
        </w:rPr>
        <w:t>Concessioniare</w:t>
      </w:r>
      <w:r>
        <w:rPr>
          <w:rFonts w:ascii="Times New Roman" w:eastAsia="Symbol" w:hAnsi="Times New Roman" w:cs="Times New Roman"/>
        </w:rPr>
        <w:t xml:space="preserve"> before the Inception Period.</w:t>
      </w:r>
    </w:p>
    <w:p w14:paraId="1F275F5C" w14:textId="77777777" w:rsidR="00DE1926" w:rsidRDefault="00DE1926">
      <w:pPr>
        <w:pStyle w:val="ListParagraph1"/>
        <w:widowControl w:val="0"/>
        <w:spacing w:afterLines="100" w:after="240" w:line="240" w:lineRule="auto"/>
        <w:ind w:leftChars="-175" w:left="-385"/>
        <w:jc w:val="both"/>
        <w:rPr>
          <w:rFonts w:ascii="Times New Roman" w:eastAsia="Symbol" w:hAnsi="Times New Roman" w:cs="Times New Roman"/>
        </w:rPr>
      </w:pPr>
    </w:p>
    <w:p w14:paraId="4481FC27" w14:textId="1817C9C4" w:rsidR="00DE1926" w:rsidRDefault="00E50157" w:rsidP="001C15F6">
      <w:pPr>
        <w:pStyle w:val="ListParagraph1"/>
        <w:widowControl w:val="0"/>
        <w:numPr>
          <w:ilvl w:val="0"/>
          <w:numId w:val="62"/>
        </w:numPr>
        <w:spacing w:afterLines="100" w:after="240" w:line="240" w:lineRule="auto"/>
        <w:ind w:left="385" w:hangingChars="175" w:hanging="385"/>
        <w:jc w:val="both"/>
        <w:rPr>
          <w:rFonts w:ascii="Times New Roman" w:eastAsia="Symbol" w:hAnsi="Times New Roman" w:cs="Times New Roman"/>
        </w:rPr>
      </w:pPr>
      <w:r>
        <w:rPr>
          <w:rFonts w:ascii="Times New Roman" w:eastAsia="Symbol" w:hAnsi="Times New Roman" w:cs="Times New Roman"/>
        </w:rPr>
        <w:t xml:space="preserve">The </w:t>
      </w:r>
      <w:r w:rsidR="001C15F6">
        <w:rPr>
          <w:rFonts w:ascii="Times New Roman" w:eastAsia="Symbol" w:hAnsi="Times New Roman" w:cs="Times New Roman"/>
        </w:rPr>
        <w:t>Implementing Agnecy (PPP Authority)</w:t>
      </w:r>
      <w:r>
        <w:rPr>
          <w:rFonts w:ascii="Times New Roman" w:eastAsia="Symbol" w:hAnsi="Times New Roman" w:cs="Times New Roman"/>
        </w:rPr>
        <w:t xml:space="preserve"> shall pay for the Operational &amp; Management (O&amp;M) Cost to the </w:t>
      </w:r>
      <w:r w:rsidR="001C15F6">
        <w:rPr>
          <w:rFonts w:ascii="Times New Roman" w:eastAsia="Symbol" w:hAnsi="Times New Roman" w:cs="Times New Roman"/>
        </w:rPr>
        <w:t xml:space="preserve">Concessionaire </w:t>
      </w:r>
      <w:r>
        <w:rPr>
          <w:rFonts w:ascii="Times New Roman" w:eastAsia="Symbol" w:hAnsi="Times New Roman" w:cs="Times New Roman"/>
        </w:rPr>
        <w:t>on the basis of cost per student/trainee per month, worked out / proposed in the financial bid, for the entire duration of the contract.</w:t>
      </w:r>
    </w:p>
    <w:p w14:paraId="49B332B1" w14:textId="77777777" w:rsidR="00DE1926" w:rsidRDefault="00DE1926">
      <w:pPr>
        <w:pStyle w:val="ListParagraph1"/>
        <w:widowControl w:val="0"/>
        <w:spacing w:afterLines="100" w:after="240" w:line="240" w:lineRule="auto"/>
        <w:ind w:leftChars="-175" w:left="-385"/>
        <w:jc w:val="both"/>
        <w:rPr>
          <w:rFonts w:ascii="Times New Roman" w:eastAsia="Symbol" w:hAnsi="Times New Roman" w:cs="Times New Roman"/>
        </w:rPr>
      </w:pPr>
    </w:p>
    <w:p w14:paraId="10C1B32D" w14:textId="6676B461" w:rsidR="00DE1926" w:rsidRDefault="00E50157" w:rsidP="001C15F6">
      <w:pPr>
        <w:pStyle w:val="ListParagraph1"/>
        <w:widowControl w:val="0"/>
        <w:numPr>
          <w:ilvl w:val="0"/>
          <w:numId w:val="62"/>
        </w:numPr>
        <w:spacing w:afterLines="100" w:after="240" w:line="240" w:lineRule="auto"/>
        <w:ind w:left="385" w:hangingChars="175" w:hanging="385"/>
        <w:jc w:val="both"/>
        <w:rPr>
          <w:rFonts w:ascii="Times New Roman" w:eastAsia="Symbol" w:hAnsi="Times New Roman" w:cs="Times New Roman"/>
        </w:rPr>
      </w:pPr>
      <w:r>
        <w:rPr>
          <w:rFonts w:ascii="Times New Roman" w:eastAsia="Symbol" w:hAnsi="Times New Roman" w:cs="Times New Roman"/>
        </w:rPr>
        <w:t xml:space="preserve">The Authority reserves the right to withhold 10% of the O&amp;M Cost of each quarter/bi-annual period, as the case may be, on account of non-compliance of the legitimate concerns raised by the Authority in writing, until remedial action has been taken to the satisfaction of the </w:t>
      </w:r>
      <w:r w:rsidR="001C15F6">
        <w:rPr>
          <w:rFonts w:ascii="Times New Roman" w:eastAsia="Symbol" w:hAnsi="Times New Roman" w:cs="Times New Roman"/>
        </w:rPr>
        <w:t xml:space="preserve">Implementing Agnecy (PPP Authority) </w:t>
      </w:r>
      <w:r>
        <w:rPr>
          <w:rFonts w:ascii="Times New Roman" w:eastAsia="Symbol" w:hAnsi="Times New Roman" w:cs="Times New Roman"/>
        </w:rPr>
        <w:t xml:space="preserve">within thirty (30) days of the notice given by the Authority to the </w:t>
      </w:r>
      <w:r w:rsidR="001C15F6">
        <w:rPr>
          <w:rFonts w:ascii="Times New Roman" w:eastAsia="Symbol" w:hAnsi="Times New Roman" w:cs="Times New Roman"/>
        </w:rPr>
        <w:t>Concessionaire</w:t>
      </w:r>
      <w:r>
        <w:rPr>
          <w:rFonts w:ascii="Times New Roman" w:eastAsia="Symbol" w:hAnsi="Times New Roman" w:cs="Times New Roman"/>
        </w:rPr>
        <w:t>.</w:t>
      </w:r>
    </w:p>
    <w:p w14:paraId="7203735A" w14:textId="77777777" w:rsidR="00DE1926" w:rsidRDefault="00DE1926">
      <w:pPr>
        <w:pStyle w:val="ListParagraph1"/>
        <w:widowControl w:val="0"/>
        <w:spacing w:afterLines="100" w:after="240" w:line="240" w:lineRule="auto"/>
        <w:ind w:leftChars="-175" w:left="-385"/>
        <w:jc w:val="both"/>
        <w:rPr>
          <w:rFonts w:ascii="Times New Roman" w:eastAsia="Symbol" w:hAnsi="Times New Roman" w:cs="Times New Roman"/>
        </w:rPr>
      </w:pPr>
    </w:p>
    <w:p w14:paraId="096D31C5" w14:textId="36143FB0" w:rsidR="00DE1926" w:rsidRDefault="00E50157" w:rsidP="001C15F6">
      <w:pPr>
        <w:pStyle w:val="ListParagraph1"/>
        <w:widowControl w:val="0"/>
        <w:numPr>
          <w:ilvl w:val="0"/>
          <w:numId w:val="62"/>
        </w:numPr>
        <w:spacing w:afterLines="100" w:after="240" w:line="240" w:lineRule="auto"/>
        <w:ind w:left="385" w:hangingChars="175" w:hanging="385"/>
        <w:jc w:val="both"/>
        <w:rPr>
          <w:rFonts w:ascii="Times New Roman" w:hAnsi="Times New Roman" w:cs="Times New Roman"/>
        </w:rPr>
      </w:pPr>
      <w:r>
        <w:rPr>
          <w:rFonts w:ascii="Times New Roman" w:hAnsi="Times New Roman" w:cs="Times New Roman"/>
        </w:rPr>
        <w:t xml:space="preserve">The O&amp;M Cost of first </w:t>
      </w:r>
      <w:r w:rsidR="001C15F6">
        <w:rPr>
          <w:rFonts w:ascii="Times New Roman" w:hAnsi="Times New Roman" w:cs="Times New Roman"/>
        </w:rPr>
        <w:t xml:space="preserve">three or </w:t>
      </w:r>
      <w:r>
        <w:rPr>
          <w:rFonts w:ascii="Times New Roman" w:hAnsi="Times New Roman" w:cs="Times New Roman"/>
        </w:rPr>
        <w:t xml:space="preserve">six months of the O&amp;M Period will be released by GoB to the </w:t>
      </w:r>
      <w:r w:rsidR="001C15F6">
        <w:rPr>
          <w:rFonts w:ascii="Times New Roman" w:hAnsi="Times New Roman" w:cs="Times New Roman"/>
        </w:rPr>
        <w:t>Concessionaire</w:t>
      </w:r>
      <w:r>
        <w:rPr>
          <w:rFonts w:ascii="Times New Roman" w:hAnsi="Times New Roman" w:cs="Times New Roman"/>
        </w:rPr>
        <w:t xml:space="preserve"> in advance, however for the subsequent payments following procedure will be followed: </w:t>
      </w:r>
    </w:p>
    <w:p w14:paraId="3D1AFF99" w14:textId="77777777" w:rsidR="00DE1926" w:rsidRDefault="00DE1926">
      <w:pPr>
        <w:pStyle w:val="ListParagraph1"/>
        <w:widowControl w:val="0"/>
        <w:spacing w:afterLines="100" w:after="240" w:line="240" w:lineRule="auto"/>
        <w:ind w:leftChars="-175" w:left="-385"/>
        <w:jc w:val="both"/>
        <w:rPr>
          <w:rFonts w:ascii="Times New Roman" w:hAnsi="Times New Roman" w:cs="Times New Roman"/>
        </w:rPr>
      </w:pPr>
    </w:p>
    <w:p w14:paraId="4FCC70CA" w14:textId="77777777" w:rsidR="00DE1926" w:rsidRDefault="00E50157">
      <w:pPr>
        <w:pStyle w:val="ListParagraph1"/>
        <w:widowControl w:val="0"/>
        <w:numPr>
          <w:ilvl w:val="2"/>
          <w:numId w:val="63"/>
        </w:numPr>
        <w:spacing w:afterLines="100" w:after="240" w:line="240" w:lineRule="auto"/>
        <w:ind w:leftChars="303" w:left="865" w:hanging="198"/>
        <w:jc w:val="both"/>
        <w:rPr>
          <w:rFonts w:ascii="Times New Roman" w:hAnsi="Times New Roman" w:cs="Times New Roman"/>
        </w:rPr>
      </w:pPr>
      <w:r>
        <w:rPr>
          <w:rFonts w:ascii="Times New Roman" w:hAnsi="Times New Roman" w:cs="Times New Roman"/>
        </w:rPr>
        <w:t>50% of the O&amp;M Cost will be paid in advance at the start of relevant bi-annual; and</w:t>
      </w:r>
    </w:p>
    <w:p w14:paraId="710FD7E9" w14:textId="43F4725B" w:rsidR="00DE1926" w:rsidRPr="001C15F6" w:rsidRDefault="001C15F6" w:rsidP="001C15F6">
      <w:pPr>
        <w:pStyle w:val="ListParagraph"/>
        <w:numPr>
          <w:ilvl w:val="2"/>
          <w:numId w:val="63"/>
        </w:numPr>
        <w:ind w:left="900" w:hanging="270"/>
        <w:rPr>
          <w:szCs w:val="22"/>
        </w:rPr>
      </w:pPr>
      <w:r>
        <w:rPr>
          <w:szCs w:val="22"/>
        </w:rPr>
        <w:t xml:space="preserve">The </w:t>
      </w:r>
      <w:r w:rsidR="00E50157" w:rsidRPr="001C15F6">
        <w:rPr>
          <w:szCs w:val="22"/>
        </w:rPr>
        <w:t>remaining 50% of the O&amp;M Cost will be paid upon receipt of certificate from the Independent Auditor.</w:t>
      </w:r>
    </w:p>
    <w:p w14:paraId="07DB0061" w14:textId="77777777" w:rsidR="00DE1926" w:rsidRDefault="00DE1926">
      <w:pPr>
        <w:spacing w:line="240" w:lineRule="auto"/>
        <w:rPr>
          <w:i/>
          <w:iCs/>
          <w:szCs w:val="22"/>
        </w:rPr>
      </w:pPr>
    </w:p>
    <w:p w14:paraId="77AA5117" w14:textId="77777777" w:rsidR="00DE1926" w:rsidRDefault="00DE1926">
      <w:pPr>
        <w:spacing w:line="240" w:lineRule="auto"/>
        <w:rPr>
          <w:i/>
          <w:iCs/>
          <w:szCs w:val="22"/>
        </w:rPr>
      </w:pPr>
    </w:p>
    <w:p w14:paraId="5BF5E6F9" w14:textId="77777777" w:rsidR="00DE1926" w:rsidRDefault="00DE1926">
      <w:pPr>
        <w:spacing w:line="240" w:lineRule="auto"/>
        <w:rPr>
          <w:i/>
          <w:iCs/>
          <w:szCs w:val="22"/>
        </w:rPr>
      </w:pPr>
    </w:p>
    <w:p w14:paraId="03AAD5F9" w14:textId="77777777" w:rsidR="00DE1926" w:rsidRDefault="00DE1926">
      <w:pPr>
        <w:spacing w:line="240" w:lineRule="auto"/>
        <w:rPr>
          <w:i/>
          <w:iCs/>
          <w:szCs w:val="22"/>
        </w:rPr>
      </w:pPr>
    </w:p>
    <w:p w14:paraId="4BDF5A11" w14:textId="77777777" w:rsidR="00DE1926" w:rsidRDefault="00DE1926">
      <w:pPr>
        <w:spacing w:line="240" w:lineRule="auto"/>
        <w:rPr>
          <w:i/>
          <w:iCs/>
          <w:szCs w:val="22"/>
        </w:rPr>
      </w:pPr>
    </w:p>
    <w:p w14:paraId="528F293F" w14:textId="77777777" w:rsidR="00DE1926" w:rsidRDefault="00DE1926">
      <w:pPr>
        <w:spacing w:line="240" w:lineRule="auto"/>
        <w:ind w:left="450"/>
        <w:rPr>
          <w:i/>
          <w:iCs/>
          <w:szCs w:val="22"/>
        </w:rPr>
      </w:pPr>
    </w:p>
    <w:p w14:paraId="5F287EDE" w14:textId="77777777" w:rsidR="00DE1926" w:rsidRDefault="00DE1926">
      <w:pPr>
        <w:spacing w:line="240" w:lineRule="auto"/>
        <w:rPr>
          <w:i/>
          <w:iCs/>
          <w:szCs w:val="22"/>
        </w:rPr>
      </w:pPr>
    </w:p>
    <w:p w14:paraId="2F97E251" w14:textId="77777777" w:rsidR="00DE1926" w:rsidRDefault="00DE1926">
      <w:pPr>
        <w:spacing w:line="240" w:lineRule="auto"/>
        <w:rPr>
          <w:i/>
          <w:iCs/>
          <w:szCs w:val="22"/>
        </w:rPr>
      </w:pPr>
    </w:p>
    <w:p w14:paraId="70D204D4" w14:textId="77777777" w:rsidR="00DE1926" w:rsidRDefault="00DE1926">
      <w:pPr>
        <w:spacing w:line="240" w:lineRule="auto"/>
        <w:rPr>
          <w:i/>
          <w:iCs/>
          <w:szCs w:val="22"/>
        </w:rPr>
      </w:pPr>
    </w:p>
    <w:p w14:paraId="44103D30" w14:textId="77777777" w:rsidR="00DE1926" w:rsidRDefault="00DE1926">
      <w:pPr>
        <w:spacing w:line="240" w:lineRule="auto"/>
        <w:rPr>
          <w:i/>
          <w:iCs/>
          <w:szCs w:val="22"/>
        </w:rPr>
      </w:pPr>
    </w:p>
    <w:p w14:paraId="5E2BBE0C" w14:textId="77777777" w:rsidR="00DE1926" w:rsidRDefault="00DE1926">
      <w:pPr>
        <w:spacing w:line="240" w:lineRule="auto"/>
        <w:rPr>
          <w:i/>
          <w:iCs/>
          <w:szCs w:val="22"/>
        </w:rPr>
      </w:pPr>
    </w:p>
    <w:p w14:paraId="4FECDA37" w14:textId="543CB334" w:rsidR="00DE1926" w:rsidRDefault="00E50157">
      <w:pPr>
        <w:pStyle w:val="ListParagraph1"/>
        <w:spacing w:line="240" w:lineRule="auto"/>
        <w:ind w:left="0"/>
        <w:jc w:val="center"/>
        <w:rPr>
          <w:rFonts w:ascii="Times New Roman" w:hAnsi="Times New Roman" w:cs="Times New Roman"/>
          <w:b/>
          <w:bCs/>
          <w:smallCaps/>
          <w:sz w:val="40"/>
          <w:szCs w:val="40"/>
        </w:rPr>
      </w:pPr>
      <w:r>
        <w:rPr>
          <w:rFonts w:ascii="Times New Roman" w:hAnsi="Times New Roman" w:cs="Times New Roman"/>
          <w:b/>
          <w:bCs/>
          <w:smallCaps/>
          <w:sz w:val="40"/>
          <w:szCs w:val="40"/>
        </w:rPr>
        <w:lastRenderedPageBreak/>
        <w:t>Volume II – Project Scope</w:t>
      </w:r>
    </w:p>
    <w:p w14:paraId="4C7C5821" w14:textId="77777777" w:rsidR="00DE1926" w:rsidRDefault="00DE1926">
      <w:pPr>
        <w:pStyle w:val="ListParagraph1"/>
        <w:spacing w:line="240" w:lineRule="auto"/>
        <w:ind w:left="0"/>
        <w:jc w:val="center"/>
        <w:rPr>
          <w:rFonts w:ascii="Times New Roman" w:hAnsi="Times New Roman" w:cs="Times New Roman"/>
          <w:b/>
          <w:bCs/>
          <w:smallCaps/>
          <w:sz w:val="30"/>
          <w:szCs w:val="30"/>
        </w:rPr>
      </w:pPr>
    </w:p>
    <w:p w14:paraId="594DD642" w14:textId="6098A3C1" w:rsidR="00DE1926" w:rsidRPr="001C15F6" w:rsidRDefault="00E50157" w:rsidP="001C15F6">
      <w:pPr>
        <w:spacing w:line="240" w:lineRule="auto"/>
        <w:ind w:right="20"/>
        <w:jc w:val="both"/>
        <w:rPr>
          <w:rFonts w:asciiTheme="majorBidi" w:eastAsia="Arial Narrow" w:hAnsiTheme="majorBidi" w:cstheme="majorBidi"/>
          <w:szCs w:val="22"/>
        </w:rPr>
      </w:pPr>
      <w:r w:rsidRPr="001C15F6">
        <w:rPr>
          <w:rFonts w:asciiTheme="majorBidi" w:eastAsia="Arial Narrow" w:hAnsiTheme="majorBidi" w:cstheme="majorBidi"/>
          <w:szCs w:val="22"/>
        </w:rPr>
        <w:t>The proposed theory of change unfolds through a proactive approach and time-tested methodology with a futuristic deployment scenario for preparing a local workforce.</w:t>
      </w:r>
    </w:p>
    <w:p w14:paraId="5ACF0891" w14:textId="77777777" w:rsidR="001C15F6" w:rsidRDefault="001C15F6">
      <w:pPr>
        <w:spacing w:line="240" w:lineRule="auto"/>
        <w:ind w:right="20"/>
        <w:jc w:val="both"/>
        <w:rPr>
          <w:rFonts w:asciiTheme="majorBidi" w:eastAsia="Arial Narrow" w:hAnsiTheme="majorBidi" w:cstheme="majorBidi"/>
          <w:b/>
          <w:bCs/>
          <w:szCs w:val="22"/>
        </w:rPr>
      </w:pPr>
    </w:p>
    <w:p w14:paraId="144C936F" w14:textId="77777777" w:rsidR="00DE1926" w:rsidRPr="001C15F6" w:rsidRDefault="00E50157">
      <w:pPr>
        <w:spacing w:line="240" w:lineRule="auto"/>
        <w:ind w:right="20"/>
        <w:jc w:val="both"/>
        <w:rPr>
          <w:rFonts w:asciiTheme="majorBidi" w:eastAsia="Arial Narrow" w:hAnsiTheme="majorBidi" w:cstheme="majorBidi"/>
          <w:b/>
          <w:bCs/>
          <w:szCs w:val="22"/>
        </w:rPr>
      </w:pPr>
      <w:r w:rsidRPr="001C15F6">
        <w:rPr>
          <w:rFonts w:asciiTheme="majorBidi" w:eastAsia="Arial Narrow" w:hAnsiTheme="majorBidi" w:cstheme="majorBidi"/>
          <w:b/>
          <w:bCs/>
          <w:szCs w:val="22"/>
        </w:rPr>
        <w:t>Key Strategic Considerations:</w:t>
      </w:r>
    </w:p>
    <w:p w14:paraId="069C0DF3" w14:textId="77777777" w:rsidR="00DE1926" w:rsidRPr="001C15F6" w:rsidRDefault="00E50157">
      <w:pPr>
        <w:numPr>
          <w:ilvl w:val="0"/>
          <w:numId w:val="64"/>
        </w:numPr>
        <w:spacing w:line="240" w:lineRule="auto"/>
        <w:ind w:right="20"/>
        <w:jc w:val="both"/>
        <w:rPr>
          <w:rFonts w:asciiTheme="majorBidi" w:eastAsia="Arial Narrow" w:hAnsiTheme="majorBidi" w:cstheme="majorBidi"/>
          <w:szCs w:val="22"/>
        </w:rPr>
      </w:pPr>
      <w:r w:rsidRPr="001C15F6">
        <w:rPr>
          <w:rFonts w:asciiTheme="majorBidi" w:eastAsia="Arial Narrow" w:hAnsiTheme="majorBidi" w:cstheme="majorBidi"/>
          <w:szCs w:val="22"/>
        </w:rPr>
        <w:t>To manage and operate Technical Training Centre (Male &amp; Female) at District Kharan, with best practices.</w:t>
      </w:r>
    </w:p>
    <w:p w14:paraId="2BCFD4E2" w14:textId="77777777" w:rsidR="00DE1926" w:rsidRPr="001C15F6" w:rsidRDefault="00E50157">
      <w:pPr>
        <w:numPr>
          <w:ilvl w:val="0"/>
          <w:numId w:val="64"/>
        </w:numPr>
        <w:spacing w:line="240" w:lineRule="auto"/>
        <w:ind w:right="20"/>
        <w:jc w:val="both"/>
        <w:rPr>
          <w:rFonts w:asciiTheme="majorBidi" w:eastAsia="Arial Narrow" w:hAnsiTheme="majorBidi" w:cstheme="majorBidi"/>
          <w:szCs w:val="22"/>
        </w:rPr>
      </w:pPr>
      <w:r w:rsidRPr="001C15F6">
        <w:rPr>
          <w:rFonts w:asciiTheme="majorBidi" w:eastAsia="Arial Narrow" w:hAnsiTheme="majorBidi" w:cstheme="majorBidi"/>
          <w:szCs w:val="22"/>
        </w:rPr>
        <w:t>To equip the youth with the market related skills in the identified trades, compatible to the requirements of labor market.</w:t>
      </w:r>
    </w:p>
    <w:p w14:paraId="5F269F04" w14:textId="77777777" w:rsidR="00DE1926" w:rsidRPr="001C15F6" w:rsidRDefault="00E50157">
      <w:pPr>
        <w:numPr>
          <w:ilvl w:val="0"/>
          <w:numId w:val="64"/>
        </w:numPr>
        <w:spacing w:line="240" w:lineRule="auto"/>
        <w:ind w:right="20"/>
        <w:jc w:val="both"/>
        <w:rPr>
          <w:rFonts w:asciiTheme="majorBidi" w:eastAsia="Arial Narrow" w:hAnsiTheme="majorBidi" w:cstheme="majorBidi"/>
          <w:szCs w:val="22"/>
        </w:rPr>
      </w:pPr>
      <w:r w:rsidRPr="001C15F6">
        <w:rPr>
          <w:rFonts w:asciiTheme="majorBidi" w:eastAsia="Arial Narrow" w:hAnsiTheme="majorBidi" w:cstheme="majorBidi"/>
          <w:szCs w:val="22"/>
        </w:rPr>
        <w:t>To follow the guidelines of NAVTTC in adherence to the NVQF, CBT&amp;A and other obligatory skill education policies etc., while producing qualitative graduates from the Institute.</w:t>
      </w:r>
    </w:p>
    <w:p w14:paraId="67AF5024" w14:textId="77777777" w:rsidR="00DE1926" w:rsidRPr="001C15F6" w:rsidRDefault="00E50157">
      <w:pPr>
        <w:numPr>
          <w:ilvl w:val="0"/>
          <w:numId w:val="64"/>
        </w:numPr>
        <w:spacing w:line="240" w:lineRule="auto"/>
        <w:ind w:right="20"/>
        <w:jc w:val="both"/>
        <w:rPr>
          <w:rFonts w:asciiTheme="majorBidi" w:eastAsia="Arial Narrow" w:hAnsiTheme="majorBidi" w:cstheme="majorBidi"/>
          <w:szCs w:val="22"/>
        </w:rPr>
      </w:pPr>
      <w:r w:rsidRPr="001C15F6">
        <w:rPr>
          <w:rFonts w:asciiTheme="majorBidi" w:eastAsia="Arial Narrow" w:hAnsiTheme="majorBidi" w:cstheme="majorBidi"/>
          <w:szCs w:val="22"/>
        </w:rPr>
        <w:t>To promote the benefits of skill education by setting exemplary success in terms of unconditional employment generation for the youth of the area.</w:t>
      </w:r>
    </w:p>
    <w:p w14:paraId="4BA2604D" w14:textId="77777777" w:rsidR="00DE1926" w:rsidRPr="001C15F6" w:rsidRDefault="00E50157">
      <w:pPr>
        <w:numPr>
          <w:ilvl w:val="0"/>
          <w:numId w:val="64"/>
        </w:numPr>
        <w:spacing w:line="240" w:lineRule="auto"/>
        <w:ind w:right="20"/>
        <w:jc w:val="both"/>
        <w:rPr>
          <w:rFonts w:asciiTheme="majorBidi" w:eastAsia="Arial Narrow" w:hAnsiTheme="majorBidi" w:cstheme="majorBidi"/>
          <w:szCs w:val="22"/>
        </w:rPr>
      </w:pPr>
      <w:r w:rsidRPr="001C15F6">
        <w:rPr>
          <w:rFonts w:asciiTheme="majorBidi" w:eastAsia="Arial Narrow" w:hAnsiTheme="majorBidi" w:cstheme="majorBidi"/>
          <w:szCs w:val="22"/>
        </w:rPr>
        <w:t>To facilitate and perform collaborations with international institutes for placing the trainees on dual education system.</w:t>
      </w:r>
    </w:p>
    <w:p w14:paraId="2F55410A" w14:textId="77777777" w:rsidR="00DE1926" w:rsidRPr="001C15F6" w:rsidRDefault="00E50157">
      <w:pPr>
        <w:numPr>
          <w:ilvl w:val="0"/>
          <w:numId w:val="64"/>
        </w:numPr>
        <w:spacing w:line="240" w:lineRule="auto"/>
        <w:ind w:right="20"/>
        <w:jc w:val="both"/>
        <w:rPr>
          <w:rFonts w:asciiTheme="majorBidi" w:eastAsia="Arial Narrow" w:hAnsiTheme="majorBidi" w:cstheme="majorBidi"/>
          <w:szCs w:val="22"/>
        </w:rPr>
      </w:pPr>
      <w:r w:rsidRPr="001C15F6">
        <w:rPr>
          <w:rFonts w:asciiTheme="majorBidi" w:eastAsia="Arial Narrow" w:hAnsiTheme="majorBidi" w:cstheme="majorBidi"/>
          <w:szCs w:val="22"/>
        </w:rPr>
        <w:t xml:space="preserve">To create industry linkages through-out the country to facilitate the exposure and hand-on-learning ventures for the trainees.   </w:t>
      </w:r>
    </w:p>
    <w:p w14:paraId="74ACF904" w14:textId="77777777" w:rsidR="00DE1926" w:rsidRPr="001C15F6" w:rsidRDefault="00DE1926">
      <w:pPr>
        <w:spacing w:line="240" w:lineRule="auto"/>
        <w:ind w:right="20"/>
        <w:jc w:val="both"/>
        <w:rPr>
          <w:rFonts w:asciiTheme="majorBidi" w:eastAsia="Arial Narrow" w:hAnsiTheme="majorBidi" w:cstheme="majorBidi"/>
          <w:szCs w:val="22"/>
        </w:rPr>
      </w:pPr>
    </w:p>
    <w:p w14:paraId="2ADA0D3C" w14:textId="77777777" w:rsidR="00DE1926" w:rsidRPr="001C15F6" w:rsidRDefault="00E50157">
      <w:pPr>
        <w:spacing w:line="240" w:lineRule="auto"/>
        <w:ind w:right="20"/>
        <w:jc w:val="both"/>
        <w:rPr>
          <w:rFonts w:asciiTheme="majorBidi" w:eastAsia="Arial Narrow" w:hAnsiTheme="majorBidi" w:cstheme="majorBidi"/>
          <w:b/>
          <w:bCs/>
          <w:szCs w:val="22"/>
        </w:rPr>
      </w:pPr>
      <w:r w:rsidRPr="001C15F6">
        <w:rPr>
          <w:rFonts w:asciiTheme="majorBidi" w:eastAsia="Arial Narrow" w:hAnsiTheme="majorBidi" w:cstheme="majorBidi"/>
          <w:b/>
          <w:bCs/>
          <w:szCs w:val="22"/>
        </w:rPr>
        <w:t>Institutional Focus:</w:t>
      </w:r>
    </w:p>
    <w:p w14:paraId="7FFA3ADB" w14:textId="77777777" w:rsidR="00DE1926" w:rsidRPr="001C15F6" w:rsidRDefault="00E50157">
      <w:pPr>
        <w:numPr>
          <w:ilvl w:val="0"/>
          <w:numId w:val="64"/>
        </w:numPr>
        <w:spacing w:line="240" w:lineRule="auto"/>
        <w:ind w:right="20"/>
        <w:jc w:val="both"/>
        <w:rPr>
          <w:rFonts w:asciiTheme="majorBidi" w:eastAsia="Arial Narrow" w:hAnsiTheme="majorBidi" w:cstheme="majorBidi"/>
          <w:szCs w:val="22"/>
        </w:rPr>
      </w:pPr>
      <w:r w:rsidRPr="001C15F6">
        <w:rPr>
          <w:rFonts w:asciiTheme="majorBidi" w:eastAsia="Arial Narrow" w:hAnsiTheme="majorBidi" w:cstheme="majorBidi"/>
          <w:szCs w:val="22"/>
        </w:rPr>
        <w:t>Industry Collaboration and Partnership</w:t>
      </w:r>
    </w:p>
    <w:p w14:paraId="3DB0D108" w14:textId="77777777" w:rsidR="00DE1926" w:rsidRPr="001C15F6" w:rsidRDefault="00E50157">
      <w:pPr>
        <w:numPr>
          <w:ilvl w:val="0"/>
          <w:numId w:val="64"/>
        </w:numPr>
        <w:spacing w:line="240" w:lineRule="auto"/>
        <w:ind w:right="20"/>
        <w:jc w:val="both"/>
        <w:rPr>
          <w:rFonts w:asciiTheme="majorBidi" w:eastAsia="Arial Narrow" w:hAnsiTheme="majorBidi" w:cstheme="majorBidi"/>
          <w:szCs w:val="22"/>
        </w:rPr>
      </w:pPr>
      <w:r w:rsidRPr="001C15F6">
        <w:rPr>
          <w:rFonts w:asciiTheme="majorBidi" w:eastAsia="Arial Narrow" w:hAnsiTheme="majorBidi" w:cstheme="majorBidi"/>
          <w:szCs w:val="22"/>
        </w:rPr>
        <w:t>Strong partnership with technology leaders and global players of national and international connections. </w:t>
      </w:r>
    </w:p>
    <w:p w14:paraId="434FE1EB" w14:textId="77777777" w:rsidR="00DE1926" w:rsidRPr="001C15F6" w:rsidRDefault="00E50157">
      <w:pPr>
        <w:numPr>
          <w:ilvl w:val="0"/>
          <w:numId w:val="64"/>
        </w:numPr>
        <w:spacing w:line="240" w:lineRule="auto"/>
        <w:ind w:right="20"/>
        <w:jc w:val="both"/>
        <w:rPr>
          <w:rFonts w:asciiTheme="majorBidi" w:eastAsia="Arial Narrow" w:hAnsiTheme="majorBidi" w:cstheme="majorBidi"/>
          <w:szCs w:val="22"/>
        </w:rPr>
      </w:pPr>
      <w:r w:rsidRPr="001C15F6">
        <w:rPr>
          <w:rFonts w:asciiTheme="majorBidi" w:eastAsia="Arial Narrow" w:hAnsiTheme="majorBidi" w:cstheme="majorBidi"/>
          <w:szCs w:val="22"/>
        </w:rPr>
        <w:t>Total Development of Students/trainees, through:</w:t>
      </w:r>
    </w:p>
    <w:p w14:paraId="6A9ACF2F" w14:textId="77777777" w:rsidR="00DE1926" w:rsidRPr="001C15F6" w:rsidRDefault="00E50157">
      <w:pPr>
        <w:numPr>
          <w:ilvl w:val="0"/>
          <w:numId w:val="65"/>
        </w:numPr>
        <w:spacing w:line="240" w:lineRule="auto"/>
        <w:ind w:left="840" w:right="20"/>
        <w:jc w:val="both"/>
        <w:rPr>
          <w:rFonts w:asciiTheme="majorBidi" w:eastAsia="Arial Narrow" w:hAnsiTheme="majorBidi" w:cstheme="majorBidi"/>
          <w:szCs w:val="22"/>
        </w:rPr>
      </w:pPr>
      <w:r w:rsidRPr="001C15F6">
        <w:rPr>
          <w:rFonts w:asciiTheme="majorBidi" w:eastAsia="Arial Narrow" w:hAnsiTheme="majorBidi" w:cstheme="majorBidi"/>
          <w:szCs w:val="22"/>
        </w:rPr>
        <w:t>Student Enterprise Education</w:t>
      </w:r>
    </w:p>
    <w:p w14:paraId="500B1D9B" w14:textId="77777777" w:rsidR="00DE1926" w:rsidRPr="001C15F6" w:rsidRDefault="00E50157">
      <w:pPr>
        <w:numPr>
          <w:ilvl w:val="0"/>
          <w:numId w:val="65"/>
        </w:numPr>
        <w:spacing w:line="240" w:lineRule="auto"/>
        <w:ind w:left="840" w:right="20"/>
        <w:jc w:val="both"/>
        <w:rPr>
          <w:rFonts w:asciiTheme="majorBidi" w:eastAsia="Arial Narrow" w:hAnsiTheme="majorBidi" w:cstheme="majorBidi"/>
          <w:szCs w:val="22"/>
        </w:rPr>
      </w:pPr>
      <w:r w:rsidRPr="001C15F6">
        <w:rPr>
          <w:rFonts w:asciiTheme="majorBidi" w:eastAsia="Arial Narrow" w:hAnsiTheme="majorBidi" w:cstheme="majorBidi"/>
          <w:szCs w:val="22"/>
        </w:rPr>
        <w:t>Student Leadership Development</w:t>
      </w:r>
    </w:p>
    <w:p w14:paraId="557BB3DA" w14:textId="77777777" w:rsidR="00DE1926" w:rsidRPr="001C15F6" w:rsidRDefault="00E50157">
      <w:pPr>
        <w:numPr>
          <w:ilvl w:val="0"/>
          <w:numId w:val="65"/>
        </w:numPr>
        <w:spacing w:line="240" w:lineRule="auto"/>
        <w:ind w:left="840" w:right="20"/>
        <w:jc w:val="both"/>
        <w:rPr>
          <w:rFonts w:asciiTheme="majorBidi" w:eastAsia="Arial Narrow" w:hAnsiTheme="majorBidi" w:cstheme="majorBidi"/>
          <w:szCs w:val="22"/>
        </w:rPr>
      </w:pPr>
      <w:r w:rsidRPr="001C15F6">
        <w:rPr>
          <w:rFonts w:asciiTheme="majorBidi" w:eastAsia="Arial Narrow" w:hAnsiTheme="majorBidi" w:cstheme="majorBidi"/>
          <w:szCs w:val="22"/>
        </w:rPr>
        <w:t>Life Skills Learning and Development by way of:</w:t>
      </w:r>
    </w:p>
    <w:p w14:paraId="05AF854B" w14:textId="77777777" w:rsidR="00DE1926" w:rsidRPr="001C15F6" w:rsidRDefault="00E50157">
      <w:pPr>
        <w:numPr>
          <w:ilvl w:val="0"/>
          <w:numId w:val="65"/>
        </w:numPr>
        <w:spacing w:line="240" w:lineRule="auto"/>
        <w:ind w:left="840" w:right="20"/>
        <w:jc w:val="both"/>
        <w:rPr>
          <w:rFonts w:asciiTheme="majorBidi" w:eastAsia="Arial Narrow" w:hAnsiTheme="majorBidi" w:cstheme="majorBidi"/>
          <w:szCs w:val="22"/>
        </w:rPr>
      </w:pPr>
      <w:r w:rsidRPr="001C15F6">
        <w:rPr>
          <w:rFonts w:asciiTheme="majorBidi" w:eastAsia="Arial Narrow" w:hAnsiTheme="majorBidi" w:cstheme="majorBidi"/>
          <w:szCs w:val="22"/>
        </w:rPr>
        <w:t>Blended Learning and E-Learning</w:t>
      </w:r>
    </w:p>
    <w:p w14:paraId="39995295" w14:textId="77777777" w:rsidR="00DE1926" w:rsidRPr="001C15F6" w:rsidRDefault="00E50157">
      <w:pPr>
        <w:numPr>
          <w:ilvl w:val="0"/>
          <w:numId w:val="65"/>
        </w:numPr>
        <w:spacing w:line="240" w:lineRule="auto"/>
        <w:ind w:left="840" w:right="20"/>
        <w:jc w:val="both"/>
        <w:rPr>
          <w:rFonts w:asciiTheme="majorBidi" w:eastAsia="Arial Narrow" w:hAnsiTheme="majorBidi" w:cstheme="majorBidi"/>
          <w:szCs w:val="22"/>
        </w:rPr>
      </w:pPr>
      <w:r w:rsidRPr="001C15F6">
        <w:rPr>
          <w:rFonts w:asciiTheme="majorBidi" w:eastAsia="Arial Narrow" w:hAnsiTheme="majorBidi" w:cstheme="majorBidi"/>
          <w:szCs w:val="22"/>
        </w:rPr>
        <w:t>On-job Training and Field Tours</w:t>
      </w:r>
    </w:p>
    <w:p w14:paraId="4A01EAC8" w14:textId="77777777" w:rsidR="00DE1926" w:rsidRPr="001C15F6" w:rsidRDefault="00DE1926">
      <w:pPr>
        <w:spacing w:line="240" w:lineRule="auto"/>
        <w:ind w:right="20"/>
        <w:jc w:val="both"/>
        <w:rPr>
          <w:rFonts w:asciiTheme="majorBidi" w:eastAsia="Arial Narrow" w:hAnsiTheme="majorBidi" w:cstheme="majorBidi"/>
          <w:szCs w:val="22"/>
        </w:rPr>
      </w:pPr>
    </w:p>
    <w:p w14:paraId="4698CD87" w14:textId="77777777" w:rsidR="00DE1926" w:rsidRPr="001C15F6" w:rsidRDefault="00E50157">
      <w:pPr>
        <w:spacing w:line="240" w:lineRule="auto"/>
        <w:ind w:right="20"/>
        <w:jc w:val="both"/>
        <w:rPr>
          <w:rFonts w:asciiTheme="majorBidi" w:eastAsia="Arial Narrow" w:hAnsiTheme="majorBidi" w:cstheme="majorBidi"/>
          <w:b/>
          <w:bCs/>
          <w:szCs w:val="22"/>
        </w:rPr>
      </w:pPr>
      <w:r w:rsidRPr="001C15F6">
        <w:rPr>
          <w:rFonts w:asciiTheme="majorBidi" w:eastAsia="Arial Narrow" w:hAnsiTheme="majorBidi" w:cstheme="majorBidi"/>
          <w:b/>
          <w:bCs/>
          <w:szCs w:val="22"/>
        </w:rPr>
        <w:t>The TTC-KHARAN has the following four core components:</w:t>
      </w:r>
    </w:p>
    <w:p w14:paraId="0EE1AFC3" w14:textId="77777777" w:rsidR="00DE1926" w:rsidRPr="001C15F6" w:rsidRDefault="00E50157">
      <w:pPr>
        <w:numPr>
          <w:ilvl w:val="0"/>
          <w:numId w:val="66"/>
        </w:numPr>
        <w:spacing w:line="240" w:lineRule="auto"/>
        <w:ind w:right="20"/>
        <w:jc w:val="both"/>
        <w:rPr>
          <w:rFonts w:asciiTheme="majorBidi" w:eastAsia="Arial Narrow" w:hAnsiTheme="majorBidi" w:cstheme="majorBidi"/>
          <w:szCs w:val="22"/>
        </w:rPr>
      </w:pPr>
      <w:r w:rsidRPr="001C15F6">
        <w:rPr>
          <w:rFonts w:asciiTheme="majorBidi" w:eastAsia="Arial Narrow" w:hAnsiTheme="majorBidi" w:cstheme="majorBidi"/>
          <w:szCs w:val="22"/>
        </w:rPr>
        <w:t>Component 1: Community Engagement</w:t>
      </w:r>
    </w:p>
    <w:p w14:paraId="0320773A" w14:textId="77777777" w:rsidR="00DE1926" w:rsidRPr="001C15F6" w:rsidRDefault="00E50157">
      <w:pPr>
        <w:numPr>
          <w:ilvl w:val="0"/>
          <w:numId w:val="66"/>
        </w:numPr>
        <w:spacing w:line="240" w:lineRule="auto"/>
        <w:ind w:right="20"/>
        <w:jc w:val="both"/>
        <w:rPr>
          <w:rFonts w:asciiTheme="majorBidi" w:eastAsia="Arial Narrow" w:hAnsiTheme="majorBidi" w:cstheme="majorBidi"/>
          <w:szCs w:val="22"/>
        </w:rPr>
      </w:pPr>
      <w:r w:rsidRPr="001C15F6">
        <w:rPr>
          <w:rFonts w:asciiTheme="majorBidi" w:eastAsia="Arial Narrow" w:hAnsiTheme="majorBidi" w:cstheme="majorBidi"/>
          <w:szCs w:val="22"/>
        </w:rPr>
        <w:t>Component 2: Training and Skill development</w:t>
      </w:r>
    </w:p>
    <w:p w14:paraId="0F8AA611" w14:textId="77777777" w:rsidR="00DE1926" w:rsidRPr="001C15F6" w:rsidRDefault="00E50157">
      <w:pPr>
        <w:numPr>
          <w:ilvl w:val="0"/>
          <w:numId w:val="66"/>
        </w:numPr>
        <w:spacing w:line="240" w:lineRule="auto"/>
        <w:ind w:right="20"/>
        <w:jc w:val="both"/>
        <w:rPr>
          <w:rFonts w:asciiTheme="majorBidi" w:eastAsia="Arial Narrow" w:hAnsiTheme="majorBidi" w:cstheme="majorBidi"/>
          <w:szCs w:val="22"/>
        </w:rPr>
      </w:pPr>
      <w:r w:rsidRPr="001C15F6">
        <w:rPr>
          <w:rFonts w:asciiTheme="majorBidi" w:eastAsia="Arial Narrow" w:hAnsiTheme="majorBidi" w:cstheme="majorBidi"/>
          <w:szCs w:val="22"/>
        </w:rPr>
        <w:t>Component 3: Collaborations and Certifications</w:t>
      </w:r>
    </w:p>
    <w:p w14:paraId="5511A448" w14:textId="77777777" w:rsidR="00DE1926" w:rsidRPr="001C15F6" w:rsidRDefault="00E50157">
      <w:pPr>
        <w:numPr>
          <w:ilvl w:val="0"/>
          <w:numId w:val="66"/>
        </w:numPr>
        <w:spacing w:line="240" w:lineRule="auto"/>
        <w:ind w:right="20"/>
        <w:jc w:val="both"/>
        <w:rPr>
          <w:rFonts w:asciiTheme="majorBidi" w:eastAsia="Arial Narrow" w:hAnsiTheme="majorBidi" w:cstheme="majorBidi"/>
          <w:szCs w:val="22"/>
        </w:rPr>
      </w:pPr>
      <w:r w:rsidRPr="001C15F6">
        <w:rPr>
          <w:rFonts w:asciiTheme="majorBidi" w:eastAsia="Arial Narrow" w:hAnsiTheme="majorBidi" w:cstheme="majorBidi"/>
          <w:szCs w:val="22"/>
        </w:rPr>
        <w:t>Component 4: Job Placement and Industry Linkages</w:t>
      </w:r>
    </w:p>
    <w:p w14:paraId="20D8414A" w14:textId="77777777" w:rsidR="00DE1926" w:rsidRDefault="00DE1926">
      <w:pPr>
        <w:pStyle w:val="ListParagraph1"/>
        <w:spacing w:after="0" w:line="240" w:lineRule="auto"/>
        <w:ind w:right="14"/>
        <w:jc w:val="both"/>
        <w:rPr>
          <w:rFonts w:asciiTheme="majorBidi" w:eastAsia="Arial Narrow" w:hAnsiTheme="majorBidi" w:cstheme="majorBidi"/>
          <w:bCs/>
        </w:rPr>
      </w:pPr>
    </w:p>
    <w:p w14:paraId="53887A44" w14:textId="77777777" w:rsidR="001C15F6" w:rsidRDefault="001C15F6">
      <w:pPr>
        <w:pStyle w:val="ListParagraph1"/>
        <w:spacing w:after="0" w:line="240" w:lineRule="auto"/>
        <w:ind w:right="14"/>
        <w:jc w:val="both"/>
        <w:rPr>
          <w:rFonts w:asciiTheme="majorBidi" w:eastAsia="Arial Narrow" w:hAnsiTheme="majorBidi" w:cstheme="majorBidi"/>
          <w:bCs/>
        </w:rPr>
      </w:pPr>
    </w:p>
    <w:p w14:paraId="35C76981" w14:textId="77777777" w:rsidR="001C15F6" w:rsidRPr="001C15F6" w:rsidRDefault="001C15F6">
      <w:pPr>
        <w:pStyle w:val="ListParagraph1"/>
        <w:spacing w:after="0" w:line="240" w:lineRule="auto"/>
        <w:ind w:right="14"/>
        <w:jc w:val="both"/>
        <w:rPr>
          <w:rFonts w:asciiTheme="majorBidi" w:eastAsia="Arial Narrow" w:hAnsiTheme="majorBidi" w:cstheme="majorBidi"/>
          <w:bCs/>
        </w:rPr>
      </w:pPr>
    </w:p>
    <w:p w14:paraId="234D7346" w14:textId="77777777" w:rsidR="00DE1926" w:rsidRPr="001C15F6" w:rsidRDefault="00E50157">
      <w:pPr>
        <w:pStyle w:val="ListParagraph1"/>
        <w:numPr>
          <w:ilvl w:val="0"/>
          <w:numId w:val="67"/>
        </w:numPr>
        <w:spacing w:after="0" w:line="240" w:lineRule="auto"/>
        <w:ind w:right="14" w:hanging="720"/>
        <w:jc w:val="both"/>
        <w:rPr>
          <w:rFonts w:asciiTheme="majorBidi" w:eastAsia="Arial Narrow" w:hAnsiTheme="majorBidi" w:cstheme="majorBidi"/>
          <w:b/>
          <w:u w:val="single"/>
        </w:rPr>
      </w:pPr>
      <w:r w:rsidRPr="001C15F6">
        <w:rPr>
          <w:rFonts w:asciiTheme="majorBidi" w:eastAsia="Arial Narrow" w:hAnsiTheme="majorBidi" w:cstheme="majorBidi"/>
          <w:b/>
          <w:u w:val="single"/>
        </w:rPr>
        <w:t>Inception Phase</w:t>
      </w:r>
    </w:p>
    <w:p w14:paraId="6D4C1187" w14:textId="77777777" w:rsidR="00DE1926" w:rsidRPr="001C15F6" w:rsidRDefault="00DE1926">
      <w:pPr>
        <w:spacing w:line="240" w:lineRule="auto"/>
        <w:ind w:left="720" w:right="14"/>
        <w:jc w:val="both"/>
        <w:rPr>
          <w:rFonts w:asciiTheme="majorBidi" w:eastAsia="Arial Narrow" w:hAnsiTheme="majorBidi" w:cstheme="majorBidi"/>
          <w:bCs/>
          <w:szCs w:val="22"/>
        </w:rPr>
      </w:pPr>
    </w:p>
    <w:p w14:paraId="1A4964BA" w14:textId="77777777" w:rsidR="00DE1926" w:rsidRPr="001C15F6" w:rsidRDefault="00E50157">
      <w:pPr>
        <w:spacing w:line="240" w:lineRule="auto"/>
        <w:ind w:right="14"/>
        <w:jc w:val="both"/>
        <w:rPr>
          <w:rFonts w:asciiTheme="majorBidi" w:eastAsia="Arial Narrow" w:hAnsiTheme="majorBidi" w:cstheme="majorBidi"/>
          <w:bCs/>
          <w:szCs w:val="22"/>
        </w:rPr>
      </w:pPr>
      <w:r w:rsidRPr="001C15F6">
        <w:rPr>
          <w:rFonts w:asciiTheme="majorBidi" w:eastAsia="Arial Narrow" w:hAnsiTheme="majorBidi" w:cstheme="majorBidi"/>
          <w:bCs/>
          <w:szCs w:val="22"/>
        </w:rPr>
        <w:t>During the Inception Period, the scope of work of the IP shall constitute the following works. Since TTC Kharan is newly established facility, hence requires only minimal rehabilitation cost:</w:t>
      </w:r>
    </w:p>
    <w:p w14:paraId="0CA9F0A4" w14:textId="77777777" w:rsidR="00DE1926" w:rsidRPr="001C15F6" w:rsidRDefault="00DE1926">
      <w:pPr>
        <w:pStyle w:val="ListParagraph1"/>
        <w:spacing w:after="0" w:line="240" w:lineRule="auto"/>
        <w:rPr>
          <w:rFonts w:asciiTheme="majorBidi" w:eastAsia="Arial Narrow" w:hAnsiTheme="majorBidi" w:cstheme="majorBidi"/>
          <w:bCs/>
        </w:rPr>
      </w:pPr>
    </w:p>
    <w:p w14:paraId="6E81787A" w14:textId="6B373C3F" w:rsidR="00DE1926" w:rsidRPr="001C15F6" w:rsidRDefault="00E50157">
      <w:pPr>
        <w:pStyle w:val="ListParagraph1"/>
        <w:numPr>
          <w:ilvl w:val="0"/>
          <w:numId w:val="68"/>
        </w:numPr>
        <w:spacing w:after="0" w:line="240" w:lineRule="auto"/>
        <w:ind w:left="1440" w:hanging="720"/>
        <w:rPr>
          <w:rFonts w:asciiTheme="majorBidi" w:eastAsia="Arial Narrow" w:hAnsiTheme="majorBidi" w:cstheme="majorBidi"/>
          <w:bCs/>
        </w:rPr>
      </w:pPr>
      <w:r w:rsidRPr="001C15F6">
        <w:rPr>
          <w:rFonts w:asciiTheme="majorBidi" w:eastAsia="Arial Narrow" w:hAnsiTheme="majorBidi" w:cstheme="majorBidi"/>
          <w:bCs/>
        </w:rPr>
        <w:t>Ensure the proper installation of equipment and to</w:t>
      </w:r>
      <w:r w:rsidR="00634B98">
        <w:rPr>
          <w:rFonts w:asciiTheme="majorBidi" w:eastAsia="Arial Narrow" w:hAnsiTheme="majorBidi" w:cstheme="majorBidi"/>
          <w:bCs/>
        </w:rPr>
        <w:t>ols provided to the concessionaire</w:t>
      </w:r>
      <w:r w:rsidRPr="001C15F6">
        <w:rPr>
          <w:rFonts w:asciiTheme="majorBidi" w:eastAsia="Arial Narrow" w:hAnsiTheme="majorBidi" w:cstheme="majorBidi"/>
          <w:bCs/>
        </w:rPr>
        <w:t xml:space="preserve"> by the department as given in </w:t>
      </w:r>
      <w:r w:rsidRPr="001C15F6">
        <w:rPr>
          <w:rFonts w:asciiTheme="majorBidi" w:eastAsia="Arial Narrow" w:hAnsiTheme="majorBidi" w:cstheme="majorBidi"/>
          <w:b/>
        </w:rPr>
        <w:t>annexure H</w:t>
      </w:r>
      <w:r w:rsidRPr="001C15F6">
        <w:rPr>
          <w:rFonts w:asciiTheme="majorBidi" w:eastAsia="Arial Narrow" w:hAnsiTheme="majorBidi" w:cstheme="majorBidi"/>
          <w:bCs/>
        </w:rPr>
        <w:t>.</w:t>
      </w:r>
    </w:p>
    <w:p w14:paraId="77F7C34C" w14:textId="77777777" w:rsidR="00DE1926" w:rsidRPr="001C15F6" w:rsidRDefault="00E50157">
      <w:pPr>
        <w:pStyle w:val="ListParagraph1"/>
        <w:numPr>
          <w:ilvl w:val="0"/>
          <w:numId w:val="68"/>
        </w:numPr>
        <w:spacing w:after="0" w:line="240" w:lineRule="auto"/>
        <w:ind w:left="1440" w:hanging="720"/>
        <w:rPr>
          <w:rFonts w:asciiTheme="majorBidi" w:eastAsia="Arial Narrow" w:hAnsiTheme="majorBidi" w:cstheme="majorBidi"/>
          <w:bCs/>
        </w:rPr>
      </w:pPr>
      <w:r w:rsidRPr="001C15F6">
        <w:rPr>
          <w:rFonts w:asciiTheme="majorBidi" w:eastAsia="Arial Narrow" w:hAnsiTheme="majorBidi" w:cstheme="majorBidi"/>
          <w:bCs/>
        </w:rPr>
        <w:t xml:space="preserve">Procure and install the equipment, furniture fixture and others as listed in </w:t>
      </w:r>
      <w:r w:rsidRPr="001C15F6">
        <w:rPr>
          <w:rFonts w:asciiTheme="majorBidi" w:eastAsia="Arial Narrow" w:hAnsiTheme="majorBidi" w:cstheme="majorBidi"/>
          <w:b/>
        </w:rPr>
        <w:t>annexure I</w:t>
      </w:r>
      <w:r w:rsidRPr="001C15F6">
        <w:rPr>
          <w:rFonts w:asciiTheme="majorBidi" w:eastAsia="Arial Narrow" w:hAnsiTheme="majorBidi" w:cstheme="majorBidi"/>
          <w:bCs/>
        </w:rPr>
        <w:t>.</w:t>
      </w:r>
    </w:p>
    <w:p w14:paraId="770C38DC" w14:textId="77777777" w:rsidR="00DE1926" w:rsidRPr="001C15F6" w:rsidRDefault="00E50157">
      <w:pPr>
        <w:pStyle w:val="ListParagraph1"/>
        <w:numPr>
          <w:ilvl w:val="0"/>
          <w:numId w:val="68"/>
        </w:numPr>
        <w:spacing w:after="0" w:line="240" w:lineRule="auto"/>
        <w:ind w:left="1440" w:hanging="720"/>
        <w:rPr>
          <w:rFonts w:asciiTheme="majorBidi" w:eastAsia="Arial Narrow" w:hAnsiTheme="majorBidi" w:cstheme="majorBidi"/>
          <w:bCs/>
        </w:rPr>
      </w:pPr>
      <w:r w:rsidRPr="001C15F6">
        <w:rPr>
          <w:rFonts w:asciiTheme="majorBidi" w:eastAsia="Arial Narrow" w:hAnsiTheme="majorBidi" w:cstheme="majorBidi"/>
          <w:bCs/>
        </w:rPr>
        <w:t xml:space="preserve">Ensure hiring of staff as required in </w:t>
      </w:r>
      <w:r w:rsidRPr="001C15F6">
        <w:rPr>
          <w:rFonts w:asciiTheme="majorBidi" w:eastAsia="Arial Narrow" w:hAnsiTheme="majorBidi" w:cstheme="majorBidi"/>
          <w:b/>
        </w:rPr>
        <w:t>annexure J</w:t>
      </w:r>
      <w:r w:rsidRPr="001C15F6">
        <w:rPr>
          <w:rFonts w:asciiTheme="majorBidi" w:eastAsia="Arial Narrow" w:hAnsiTheme="majorBidi" w:cstheme="majorBidi"/>
          <w:bCs/>
        </w:rPr>
        <w:t xml:space="preserve"> </w:t>
      </w:r>
    </w:p>
    <w:p w14:paraId="2AEE52AC" w14:textId="5260D10A" w:rsidR="00DE1926" w:rsidRPr="001C15F6" w:rsidRDefault="00634B98">
      <w:pPr>
        <w:pStyle w:val="ListParagraph1"/>
        <w:numPr>
          <w:ilvl w:val="0"/>
          <w:numId w:val="68"/>
        </w:numPr>
        <w:spacing w:after="0" w:line="240" w:lineRule="auto"/>
        <w:ind w:left="1440" w:hanging="720"/>
        <w:rPr>
          <w:rFonts w:asciiTheme="majorBidi" w:eastAsia="Arial Narrow" w:hAnsiTheme="majorBidi" w:cstheme="majorBidi"/>
          <w:bCs/>
        </w:rPr>
      </w:pPr>
      <w:r>
        <w:rPr>
          <w:rFonts w:asciiTheme="majorBidi" w:eastAsia="Arial Narrow" w:hAnsiTheme="majorBidi" w:cstheme="majorBidi"/>
          <w:bCs/>
        </w:rPr>
        <w:t>Commence</w:t>
      </w:r>
      <w:r w:rsidR="00E50157" w:rsidRPr="001C15F6">
        <w:rPr>
          <w:rFonts w:asciiTheme="majorBidi" w:eastAsia="Arial Narrow" w:hAnsiTheme="majorBidi" w:cstheme="majorBidi"/>
          <w:bCs/>
        </w:rPr>
        <w:t xml:space="preserve"> enrollment drive</w:t>
      </w:r>
    </w:p>
    <w:p w14:paraId="09560628" w14:textId="77777777" w:rsidR="00DE1926" w:rsidRPr="001C15F6" w:rsidRDefault="00E50157">
      <w:pPr>
        <w:pStyle w:val="ListParagraph1"/>
        <w:numPr>
          <w:ilvl w:val="0"/>
          <w:numId w:val="68"/>
        </w:numPr>
        <w:spacing w:after="0" w:line="240" w:lineRule="auto"/>
        <w:ind w:left="1440" w:hanging="720"/>
        <w:rPr>
          <w:rFonts w:asciiTheme="majorBidi" w:eastAsia="Arial Narrow" w:hAnsiTheme="majorBidi" w:cstheme="majorBidi"/>
          <w:bCs/>
        </w:rPr>
      </w:pPr>
      <w:r w:rsidRPr="001C15F6">
        <w:rPr>
          <w:rFonts w:asciiTheme="majorBidi" w:eastAsia="Arial Narrow" w:hAnsiTheme="majorBidi" w:cstheme="majorBidi"/>
          <w:bCs/>
        </w:rPr>
        <w:t>Providing access control system for staff (used for the purpose of attendance maintenance and Access of multiple electronic doors)</w:t>
      </w:r>
    </w:p>
    <w:p w14:paraId="4436DD03" w14:textId="77777777" w:rsidR="00DE1926" w:rsidRPr="001C15F6" w:rsidRDefault="00E50157">
      <w:pPr>
        <w:pStyle w:val="ListParagraph1"/>
        <w:numPr>
          <w:ilvl w:val="0"/>
          <w:numId w:val="68"/>
        </w:numPr>
        <w:spacing w:after="0" w:line="240" w:lineRule="auto"/>
        <w:ind w:left="1440" w:hanging="720"/>
        <w:rPr>
          <w:rFonts w:asciiTheme="majorBidi" w:eastAsia="Arial Narrow" w:hAnsiTheme="majorBidi" w:cstheme="majorBidi"/>
          <w:bCs/>
        </w:rPr>
      </w:pPr>
      <w:r w:rsidRPr="001C15F6">
        <w:rPr>
          <w:rFonts w:asciiTheme="majorBidi" w:eastAsia="Arial Narrow" w:hAnsiTheme="majorBidi" w:cstheme="majorBidi"/>
          <w:bCs/>
        </w:rPr>
        <w:t>Providing campus management information system.</w:t>
      </w:r>
    </w:p>
    <w:p w14:paraId="07C98393" w14:textId="77777777" w:rsidR="00DE1926" w:rsidRPr="001C15F6" w:rsidRDefault="00E50157">
      <w:pPr>
        <w:pStyle w:val="ListParagraph1"/>
        <w:numPr>
          <w:ilvl w:val="0"/>
          <w:numId w:val="68"/>
        </w:numPr>
        <w:spacing w:after="0" w:line="240" w:lineRule="auto"/>
        <w:ind w:left="1440" w:hanging="720"/>
        <w:rPr>
          <w:rFonts w:asciiTheme="majorBidi" w:eastAsia="Arial Narrow" w:hAnsiTheme="majorBidi" w:cstheme="majorBidi"/>
          <w:bCs/>
        </w:rPr>
      </w:pPr>
      <w:r w:rsidRPr="001C15F6">
        <w:rPr>
          <w:rFonts w:asciiTheme="majorBidi" w:eastAsia="Arial Narrow" w:hAnsiTheme="majorBidi" w:cstheme="majorBidi"/>
          <w:bCs/>
        </w:rPr>
        <w:t xml:space="preserve">Arranging subscription of international research websites for research purpose. </w:t>
      </w:r>
    </w:p>
    <w:p w14:paraId="58C95CD1" w14:textId="77777777" w:rsidR="00DE1926" w:rsidRDefault="00E50157">
      <w:pPr>
        <w:pStyle w:val="ListParagraph1"/>
        <w:numPr>
          <w:ilvl w:val="0"/>
          <w:numId w:val="68"/>
        </w:numPr>
        <w:spacing w:after="0" w:line="240" w:lineRule="auto"/>
        <w:ind w:left="1440" w:hanging="720"/>
        <w:rPr>
          <w:rFonts w:asciiTheme="majorBidi" w:eastAsia="Arial Narrow" w:hAnsiTheme="majorBidi" w:cstheme="majorBidi"/>
          <w:bCs/>
        </w:rPr>
      </w:pPr>
      <w:r w:rsidRPr="001C15F6">
        <w:rPr>
          <w:rFonts w:asciiTheme="majorBidi" w:eastAsia="Arial Narrow" w:hAnsiTheme="majorBidi" w:cstheme="majorBidi"/>
          <w:bCs/>
        </w:rPr>
        <w:t>Providing and maintaining appropriate comprehensive insurance for all the work in progress</w:t>
      </w:r>
    </w:p>
    <w:p w14:paraId="67403CF4" w14:textId="266F520E" w:rsidR="00634B98" w:rsidRPr="001C15F6" w:rsidRDefault="00634B98">
      <w:pPr>
        <w:pStyle w:val="ListParagraph1"/>
        <w:numPr>
          <w:ilvl w:val="0"/>
          <w:numId w:val="68"/>
        </w:numPr>
        <w:spacing w:after="0" w:line="240" w:lineRule="auto"/>
        <w:ind w:left="1440" w:hanging="720"/>
        <w:rPr>
          <w:rFonts w:asciiTheme="majorBidi" w:eastAsia="Arial Narrow" w:hAnsiTheme="majorBidi" w:cstheme="majorBidi"/>
          <w:bCs/>
        </w:rPr>
      </w:pPr>
      <w:r>
        <w:rPr>
          <w:rFonts w:asciiTheme="majorBidi" w:eastAsia="Arial Narrow" w:hAnsiTheme="majorBidi" w:cstheme="majorBidi"/>
          <w:bCs/>
        </w:rPr>
        <w:t>Formation of the steering committee</w:t>
      </w:r>
    </w:p>
    <w:p w14:paraId="3FFAA387" w14:textId="77777777" w:rsidR="00DE1926" w:rsidRPr="001C15F6" w:rsidRDefault="00E50157">
      <w:pPr>
        <w:pStyle w:val="ListParagraph1"/>
        <w:numPr>
          <w:ilvl w:val="0"/>
          <w:numId w:val="68"/>
        </w:numPr>
        <w:spacing w:after="0" w:line="240" w:lineRule="auto"/>
        <w:ind w:left="1440" w:hanging="720"/>
        <w:rPr>
          <w:rFonts w:asciiTheme="majorBidi" w:eastAsia="Arial Narrow" w:hAnsiTheme="majorBidi" w:cstheme="majorBidi"/>
          <w:bCs/>
        </w:rPr>
      </w:pPr>
      <w:r w:rsidRPr="001C15F6">
        <w:rPr>
          <w:rFonts w:asciiTheme="majorBidi" w:eastAsia="Arial Narrow" w:hAnsiTheme="majorBidi" w:cstheme="majorBidi"/>
          <w:bCs/>
        </w:rPr>
        <w:t>Any other area deemed necessary to ensure optimum efficiency.</w:t>
      </w:r>
    </w:p>
    <w:p w14:paraId="0D605793" w14:textId="77777777" w:rsidR="00DE1926" w:rsidRPr="001C15F6" w:rsidRDefault="00DE1926">
      <w:pPr>
        <w:spacing w:line="240" w:lineRule="auto"/>
        <w:ind w:right="14"/>
        <w:jc w:val="both"/>
        <w:rPr>
          <w:rFonts w:asciiTheme="majorBidi" w:eastAsia="Arial Narrow" w:hAnsiTheme="majorBidi" w:cstheme="majorBidi"/>
          <w:bCs/>
          <w:szCs w:val="22"/>
        </w:rPr>
      </w:pPr>
    </w:p>
    <w:p w14:paraId="28FC8244" w14:textId="77777777" w:rsidR="00DE1926" w:rsidRPr="001C15F6" w:rsidRDefault="00E50157">
      <w:pPr>
        <w:pStyle w:val="ListParagraph1"/>
        <w:numPr>
          <w:ilvl w:val="0"/>
          <w:numId w:val="67"/>
        </w:numPr>
        <w:spacing w:after="0" w:line="240" w:lineRule="auto"/>
        <w:ind w:right="14" w:hanging="720"/>
        <w:jc w:val="both"/>
        <w:rPr>
          <w:rFonts w:asciiTheme="majorBidi" w:eastAsia="Arial Narrow" w:hAnsiTheme="majorBidi" w:cstheme="majorBidi"/>
          <w:b/>
          <w:u w:val="single"/>
        </w:rPr>
      </w:pPr>
      <w:r w:rsidRPr="001C15F6">
        <w:rPr>
          <w:rFonts w:asciiTheme="majorBidi" w:eastAsia="Arial Narrow" w:hAnsiTheme="majorBidi" w:cstheme="majorBidi"/>
          <w:b/>
          <w:u w:val="single"/>
        </w:rPr>
        <w:t xml:space="preserve">Operations &amp; Maintenance Period </w:t>
      </w:r>
    </w:p>
    <w:p w14:paraId="7A1E26A4" w14:textId="77777777" w:rsidR="00DE1926" w:rsidRPr="001C15F6" w:rsidRDefault="00DE1926">
      <w:pPr>
        <w:spacing w:line="240" w:lineRule="auto"/>
        <w:ind w:right="14"/>
        <w:rPr>
          <w:rFonts w:asciiTheme="majorBidi" w:eastAsia="Arial Narrow" w:hAnsiTheme="majorBidi" w:cstheme="majorBidi"/>
          <w:b/>
          <w:bCs/>
          <w:szCs w:val="22"/>
          <w:u w:val="single"/>
        </w:rPr>
      </w:pPr>
    </w:p>
    <w:p w14:paraId="71BD6DC4" w14:textId="77777777" w:rsidR="00DE1926" w:rsidRPr="001C15F6" w:rsidRDefault="00E50157">
      <w:pPr>
        <w:shd w:val="clear" w:color="auto" w:fill="FFFFFF"/>
        <w:spacing w:line="240" w:lineRule="auto"/>
        <w:ind w:left="720"/>
        <w:jc w:val="both"/>
        <w:rPr>
          <w:rFonts w:asciiTheme="majorBidi" w:eastAsia="Arial Narrow" w:hAnsiTheme="majorBidi" w:cstheme="majorBidi"/>
          <w:bCs/>
          <w:szCs w:val="22"/>
        </w:rPr>
      </w:pPr>
      <w:r w:rsidRPr="001C15F6">
        <w:rPr>
          <w:rFonts w:asciiTheme="majorBidi" w:eastAsia="Arial Narrow" w:hAnsiTheme="majorBidi" w:cstheme="majorBidi"/>
          <w:bCs/>
          <w:szCs w:val="22"/>
        </w:rPr>
        <w:t>During the O&amp;M Period, the scope of work of Manager shall constitute the following works:</w:t>
      </w:r>
    </w:p>
    <w:p w14:paraId="0B28F2B7" w14:textId="77777777" w:rsidR="00DE1926" w:rsidRPr="001C15F6" w:rsidRDefault="00DE1926">
      <w:pPr>
        <w:pStyle w:val="ListParagraph1"/>
        <w:shd w:val="clear" w:color="auto" w:fill="FFFFFF"/>
        <w:spacing w:after="0" w:line="240" w:lineRule="auto"/>
        <w:ind w:left="1440"/>
        <w:jc w:val="both"/>
        <w:rPr>
          <w:rFonts w:asciiTheme="majorBidi" w:hAnsiTheme="majorBidi" w:cstheme="majorBidi"/>
          <w:shd w:val="clear" w:color="auto" w:fill="FFFFFF"/>
        </w:rPr>
      </w:pPr>
    </w:p>
    <w:p w14:paraId="3CF4095B" w14:textId="77777777" w:rsidR="00DE1926" w:rsidRPr="001C15F6" w:rsidRDefault="00E50157">
      <w:pPr>
        <w:pStyle w:val="ListParagraph1"/>
        <w:numPr>
          <w:ilvl w:val="0"/>
          <w:numId w:val="69"/>
        </w:numPr>
        <w:shd w:val="clear" w:color="auto" w:fill="FFFFFF"/>
        <w:spacing w:after="0" w:line="240" w:lineRule="auto"/>
        <w:ind w:left="1440" w:hanging="720"/>
        <w:jc w:val="both"/>
        <w:rPr>
          <w:rFonts w:asciiTheme="majorBidi" w:hAnsiTheme="majorBidi" w:cstheme="majorBidi"/>
          <w:shd w:val="clear" w:color="auto" w:fill="FFFFFF"/>
        </w:rPr>
      </w:pPr>
      <w:r w:rsidRPr="001C15F6">
        <w:rPr>
          <w:rFonts w:asciiTheme="majorBidi" w:hAnsiTheme="majorBidi" w:cstheme="majorBidi"/>
          <w:shd w:val="clear" w:color="auto" w:fill="FFFFFF"/>
        </w:rPr>
        <w:t>Maintaining the TTC-Kharan(s) including hostel and campus building in the same condition in which the TTC-Kharan is immediately post Installation Period</w:t>
      </w:r>
    </w:p>
    <w:p w14:paraId="7917CEB5" w14:textId="77777777" w:rsidR="00DE1926" w:rsidRPr="001C15F6" w:rsidRDefault="00E50157">
      <w:pPr>
        <w:pStyle w:val="ListParagraph1"/>
        <w:numPr>
          <w:ilvl w:val="0"/>
          <w:numId w:val="69"/>
        </w:numPr>
        <w:shd w:val="clear" w:color="auto" w:fill="FFFFFF"/>
        <w:spacing w:after="0" w:line="240" w:lineRule="auto"/>
        <w:ind w:left="1440" w:hanging="720"/>
        <w:jc w:val="both"/>
        <w:rPr>
          <w:rFonts w:asciiTheme="majorBidi" w:hAnsiTheme="majorBidi" w:cstheme="majorBidi"/>
          <w:shd w:val="clear" w:color="auto" w:fill="FFFFFF"/>
        </w:rPr>
      </w:pPr>
      <w:r w:rsidRPr="001C15F6">
        <w:rPr>
          <w:rFonts w:asciiTheme="majorBidi" w:hAnsiTheme="majorBidi" w:cstheme="majorBidi"/>
          <w:shd w:val="clear" w:color="auto" w:fill="FFFFFF"/>
        </w:rPr>
        <w:t>Cleanliness shall at all times be maintained as per standard operating procedures to be built as per KPIs</w:t>
      </w:r>
    </w:p>
    <w:p w14:paraId="2161F01D" w14:textId="77777777" w:rsidR="00DE1926" w:rsidRPr="001C15F6" w:rsidRDefault="00E50157">
      <w:pPr>
        <w:pStyle w:val="ListParagraph1"/>
        <w:numPr>
          <w:ilvl w:val="0"/>
          <w:numId w:val="69"/>
        </w:numPr>
        <w:shd w:val="clear" w:color="auto" w:fill="FFFFFF"/>
        <w:spacing w:after="0" w:line="240" w:lineRule="auto"/>
        <w:ind w:left="1440" w:hanging="720"/>
        <w:jc w:val="both"/>
        <w:rPr>
          <w:rFonts w:asciiTheme="majorBidi" w:hAnsiTheme="majorBidi" w:cstheme="majorBidi"/>
          <w:shd w:val="clear" w:color="auto" w:fill="FFFFFF"/>
        </w:rPr>
      </w:pPr>
      <w:r w:rsidRPr="001C15F6">
        <w:rPr>
          <w:rFonts w:asciiTheme="majorBidi" w:eastAsia="Arial Narrow" w:hAnsiTheme="majorBidi" w:cstheme="majorBidi"/>
          <w:bCs/>
        </w:rPr>
        <w:t>Providing and maintaining appropriate comprehensive insurance at all times</w:t>
      </w:r>
    </w:p>
    <w:p w14:paraId="454553D7" w14:textId="77777777" w:rsidR="00DE1926" w:rsidRPr="001C15F6" w:rsidRDefault="00E50157">
      <w:pPr>
        <w:pStyle w:val="ListParagraph1"/>
        <w:numPr>
          <w:ilvl w:val="0"/>
          <w:numId w:val="69"/>
        </w:numPr>
        <w:shd w:val="clear" w:color="auto" w:fill="FFFFFF"/>
        <w:spacing w:after="0" w:line="240" w:lineRule="auto"/>
        <w:ind w:left="1440" w:hanging="720"/>
        <w:jc w:val="both"/>
        <w:rPr>
          <w:rFonts w:asciiTheme="majorBidi" w:hAnsiTheme="majorBidi" w:cstheme="majorBidi"/>
          <w:shd w:val="clear" w:color="auto" w:fill="FFFFFF"/>
        </w:rPr>
      </w:pPr>
      <w:r w:rsidRPr="001C15F6">
        <w:rPr>
          <w:rFonts w:asciiTheme="majorBidi" w:hAnsiTheme="majorBidi" w:cstheme="majorBidi"/>
          <w:shd w:val="clear" w:color="auto" w:fill="FFFFFF"/>
        </w:rPr>
        <w:t>Hiring and utilizing the teaching and non-teaching staff to meet KPIs</w:t>
      </w:r>
    </w:p>
    <w:p w14:paraId="0FAE27A4" w14:textId="77777777" w:rsidR="00DE1926" w:rsidRPr="001C15F6" w:rsidRDefault="00E50157">
      <w:pPr>
        <w:pStyle w:val="ListParagraph1"/>
        <w:numPr>
          <w:ilvl w:val="0"/>
          <w:numId w:val="69"/>
        </w:numPr>
        <w:shd w:val="clear" w:color="auto" w:fill="FFFFFF"/>
        <w:spacing w:after="0" w:line="240" w:lineRule="auto"/>
        <w:ind w:left="1440" w:hanging="720"/>
        <w:jc w:val="both"/>
        <w:rPr>
          <w:rFonts w:asciiTheme="majorBidi" w:hAnsiTheme="majorBidi" w:cstheme="majorBidi"/>
          <w:shd w:val="clear" w:color="auto" w:fill="FFFFFF"/>
        </w:rPr>
      </w:pPr>
      <w:r w:rsidRPr="001C15F6">
        <w:rPr>
          <w:rFonts w:asciiTheme="majorBidi" w:hAnsiTheme="majorBidi" w:cstheme="majorBidi"/>
          <w:shd w:val="clear" w:color="auto" w:fill="FFFFFF"/>
        </w:rPr>
        <w:t>Keeping the TTC-Kharan(s) safe and secure at all times.</w:t>
      </w:r>
    </w:p>
    <w:p w14:paraId="27336B76" w14:textId="77777777" w:rsidR="00DE1926" w:rsidRPr="001C15F6" w:rsidRDefault="00E50157">
      <w:pPr>
        <w:pStyle w:val="ListParagraph1"/>
        <w:numPr>
          <w:ilvl w:val="0"/>
          <w:numId w:val="69"/>
        </w:numPr>
        <w:shd w:val="clear" w:color="auto" w:fill="FFFFFF"/>
        <w:spacing w:after="0" w:line="240" w:lineRule="auto"/>
        <w:ind w:left="1440" w:hanging="720"/>
        <w:jc w:val="both"/>
        <w:rPr>
          <w:rFonts w:asciiTheme="majorBidi" w:hAnsiTheme="majorBidi" w:cstheme="majorBidi"/>
          <w:shd w:val="clear" w:color="auto" w:fill="FFFFFF"/>
        </w:rPr>
      </w:pPr>
      <w:r w:rsidRPr="001C15F6">
        <w:rPr>
          <w:rFonts w:asciiTheme="majorBidi" w:hAnsiTheme="majorBidi" w:cstheme="majorBidi"/>
          <w:shd w:val="clear" w:color="auto" w:fill="FFFFFF"/>
        </w:rPr>
        <w:t>Paying and keep paid up all utility bills at all times, keeping in view the efficient utilization of the utilities.</w:t>
      </w:r>
    </w:p>
    <w:p w14:paraId="7AAE6023" w14:textId="77777777" w:rsidR="00DE1926" w:rsidRPr="001C15F6" w:rsidRDefault="00E50157">
      <w:pPr>
        <w:pStyle w:val="ListParagraph1"/>
        <w:numPr>
          <w:ilvl w:val="0"/>
          <w:numId w:val="69"/>
        </w:numPr>
        <w:shd w:val="clear" w:color="auto" w:fill="FFFFFF"/>
        <w:spacing w:after="0" w:line="240" w:lineRule="auto"/>
        <w:ind w:left="1440" w:hanging="720"/>
        <w:jc w:val="both"/>
        <w:rPr>
          <w:rFonts w:asciiTheme="majorBidi" w:hAnsiTheme="majorBidi" w:cstheme="majorBidi"/>
          <w:shd w:val="clear" w:color="auto" w:fill="FFFFFF"/>
        </w:rPr>
      </w:pPr>
      <w:r w:rsidRPr="001C15F6">
        <w:rPr>
          <w:rFonts w:asciiTheme="majorBidi" w:hAnsiTheme="majorBidi" w:cstheme="majorBidi"/>
          <w:shd w:val="clear" w:color="auto" w:fill="FFFFFF"/>
        </w:rPr>
        <w:t>Arranging transport facility for teachers/trainers and students/trainees</w:t>
      </w:r>
    </w:p>
    <w:p w14:paraId="0EAB097E" w14:textId="77777777" w:rsidR="00DE1926" w:rsidRPr="001C15F6" w:rsidRDefault="00E50157">
      <w:pPr>
        <w:pStyle w:val="ListParagraph1"/>
        <w:numPr>
          <w:ilvl w:val="0"/>
          <w:numId w:val="69"/>
        </w:numPr>
        <w:shd w:val="clear" w:color="auto" w:fill="FFFFFF"/>
        <w:spacing w:after="0" w:line="240" w:lineRule="auto"/>
        <w:ind w:left="1440" w:hanging="720"/>
        <w:jc w:val="both"/>
        <w:rPr>
          <w:rFonts w:asciiTheme="majorBidi" w:hAnsiTheme="majorBidi" w:cstheme="majorBidi"/>
          <w:shd w:val="clear" w:color="auto" w:fill="FFFFFF"/>
        </w:rPr>
      </w:pPr>
      <w:r w:rsidRPr="001C15F6">
        <w:rPr>
          <w:rFonts w:asciiTheme="majorBidi" w:hAnsiTheme="majorBidi" w:cstheme="majorBidi"/>
          <w:shd w:val="clear" w:color="auto" w:fill="FFFFFF"/>
        </w:rPr>
        <w:t>Generally maintaining the sports equipment, utilities, landscaping, software’s, training resources, etc.</w:t>
      </w:r>
    </w:p>
    <w:p w14:paraId="5297D41B" w14:textId="77777777" w:rsidR="00DE1926" w:rsidRPr="001C15F6" w:rsidRDefault="00E50157">
      <w:pPr>
        <w:pStyle w:val="ListParagraph1"/>
        <w:numPr>
          <w:ilvl w:val="0"/>
          <w:numId w:val="69"/>
        </w:numPr>
        <w:shd w:val="clear" w:color="auto" w:fill="FFFFFF"/>
        <w:spacing w:after="0" w:line="240" w:lineRule="auto"/>
        <w:ind w:left="1440" w:hanging="720"/>
        <w:jc w:val="both"/>
        <w:rPr>
          <w:rFonts w:asciiTheme="majorBidi" w:hAnsiTheme="majorBidi" w:cstheme="majorBidi"/>
          <w:shd w:val="clear" w:color="auto" w:fill="FFFFFF"/>
        </w:rPr>
      </w:pPr>
      <w:r w:rsidRPr="001C15F6">
        <w:rPr>
          <w:rFonts w:asciiTheme="majorBidi" w:hAnsiTheme="majorBidi" w:cstheme="majorBidi"/>
          <w:shd w:val="clear" w:color="auto" w:fill="FFFFFF"/>
        </w:rPr>
        <w:t>Facilitating the statutory and other audit process in respect of books of accounts and technical details as per the Management Contract</w:t>
      </w:r>
    </w:p>
    <w:p w14:paraId="25B0E587" w14:textId="77777777" w:rsidR="00DE1926" w:rsidRPr="001C15F6" w:rsidRDefault="00E50157">
      <w:pPr>
        <w:pStyle w:val="ListParagraph1"/>
        <w:numPr>
          <w:ilvl w:val="0"/>
          <w:numId w:val="69"/>
        </w:numPr>
        <w:shd w:val="clear" w:color="auto" w:fill="FFFFFF"/>
        <w:spacing w:after="0" w:line="240" w:lineRule="auto"/>
        <w:ind w:left="1440" w:hanging="720"/>
        <w:jc w:val="both"/>
        <w:rPr>
          <w:rFonts w:asciiTheme="majorBidi" w:hAnsiTheme="majorBidi" w:cstheme="majorBidi"/>
          <w:shd w:val="clear" w:color="auto" w:fill="FFFFFF"/>
        </w:rPr>
      </w:pPr>
      <w:r w:rsidRPr="001C15F6">
        <w:rPr>
          <w:rFonts w:asciiTheme="majorBidi" w:hAnsiTheme="majorBidi" w:cstheme="majorBidi"/>
          <w:shd w:val="clear" w:color="auto" w:fill="FFFFFF"/>
        </w:rPr>
        <w:t>Generally taking all the steps to achieve the qualitative and quantitative KPIs relating to the O&amp;M Period</w:t>
      </w:r>
    </w:p>
    <w:p w14:paraId="0E623E18" w14:textId="77777777" w:rsidR="00DE1926" w:rsidRPr="001C15F6" w:rsidRDefault="00E50157">
      <w:pPr>
        <w:pStyle w:val="ListParagraph1"/>
        <w:numPr>
          <w:ilvl w:val="0"/>
          <w:numId w:val="69"/>
        </w:numPr>
        <w:shd w:val="clear" w:color="auto" w:fill="FFFFFF"/>
        <w:spacing w:after="0" w:line="240" w:lineRule="auto"/>
        <w:ind w:left="1440" w:hanging="720"/>
        <w:jc w:val="both"/>
        <w:rPr>
          <w:rFonts w:asciiTheme="majorBidi" w:eastAsia="Arial Narrow" w:hAnsiTheme="majorBidi" w:cstheme="majorBidi"/>
          <w:bCs/>
        </w:rPr>
      </w:pPr>
      <w:r w:rsidRPr="001C15F6">
        <w:rPr>
          <w:rFonts w:asciiTheme="majorBidi" w:eastAsia="Arial Narrow" w:hAnsiTheme="majorBidi" w:cstheme="majorBidi"/>
        </w:rPr>
        <w:t>Providing and maintaining appropriate comprehensive insurance policies as follows:</w:t>
      </w:r>
    </w:p>
    <w:p w14:paraId="69F4CE39" w14:textId="77777777" w:rsidR="00DE1926" w:rsidRPr="001C15F6" w:rsidRDefault="00E50157">
      <w:pPr>
        <w:pStyle w:val="ListParagraph1"/>
        <w:numPr>
          <w:ilvl w:val="0"/>
          <w:numId w:val="70"/>
        </w:numPr>
        <w:spacing w:after="0" w:line="240" w:lineRule="auto"/>
        <w:ind w:right="14" w:hanging="720"/>
        <w:jc w:val="both"/>
        <w:rPr>
          <w:rFonts w:asciiTheme="majorBidi" w:eastAsia="Arial Narrow" w:hAnsiTheme="majorBidi" w:cstheme="majorBidi"/>
          <w:bCs/>
        </w:rPr>
      </w:pPr>
      <w:r w:rsidRPr="001C15F6">
        <w:rPr>
          <w:rFonts w:asciiTheme="majorBidi" w:eastAsia="Arial Narrow" w:hAnsiTheme="majorBidi" w:cstheme="majorBidi"/>
          <w:bCs/>
        </w:rPr>
        <w:t>Damages to the TTC-Kharan and O&amp;M Works</w:t>
      </w:r>
    </w:p>
    <w:p w14:paraId="6F9840B0" w14:textId="77777777" w:rsidR="00DE1926" w:rsidRPr="001C15F6" w:rsidRDefault="00E50157">
      <w:pPr>
        <w:pStyle w:val="ListParagraph1"/>
        <w:numPr>
          <w:ilvl w:val="0"/>
          <w:numId w:val="70"/>
        </w:numPr>
        <w:spacing w:after="0" w:line="240" w:lineRule="auto"/>
        <w:ind w:right="14" w:hanging="720"/>
        <w:jc w:val="both"/>
        <w:rPr>
          <w:rFonts w:asciiTheme="majorBidi" w:eastAsia="Arial Narrow" w:hAnsiTheme="majorBidi" w:cstheme="majorBidi"/>
          <w:bCs/>
        </w:rPr>
      </w:pPr>
      <w:r w:rsidRPr="001C15F6">
        <w:rPr>
          <w:rFonts w:asciiTheme="majorBidi" w:eastAsia="Arial Narrow" w:hAnsiTheme="majorBidi" w:cstheme="majorBidi"/>
          <w:bCs/>
        </w:rPr>
        <w:t>Comprehensive Third Party Liability</w:t>
      </w:r>
    </w:p>
    <w:p w14:paraId="3EF693ED" w14:textId="77777777" w:rsidR="00DE1926" w:rsidRPr="001C15F6" w:rsidRDefault="00E50157">
      <w:pPr>
        <w:pStyle w:val="ListParagraph1"/>
        <w:numPr>
          <w:ilvl w:val="0"/>
          <w:numId w:val="70"/>
        </w:numPr>
        <w:spacing w:after="0" w:line="240" w:lineRule="auto"/>
        <w:ind w:right="14" w:hanging="720"/>
        <w:jc w:val="both"/>
        <w:rPr>
          <w:rFonts w:asciiTheme="majorBidi" w:eastAsia="Arial Narrow" w:hAnsiTheme="majorBidi" w:cstheme="majorBidi"/>
          <w:bCs/>
        </w:rPr>
      </w:pPr>
      <w:r w:rsidRPr="001C15F6">
        <w:rPr>
          <w:rFonts w:asciiTheme="majorBidi" w:eastAsia="Arial Narrow" w:hAnsiTheme="majorBidi" w:cstheme="majorBidi"/>
          <w:bCs/>
        </w:rPr>
        <w:t>Cash-in-Transit</w:t>
      </w:r>
    </w:p>
    <w:p w14:paraId="1495CBD5" w14:textId="77777777" w:rsidR="00DE1926" w:rsidRPr="001C15F6" w:rsidRDefault="00E50157">
      <w:pPr>
        <w:pStyle w:val="ListParagraph1"/>
        <w:numPr>
          <w:ilvl w:val="0"/>
          <w:numId w:val="70"/>
        </w:numPr>
        <w:spacing w:after="0" w:line="240" w:lineRule="auto"/>
        <w:ind w:right="14" w:hanging="720"/>
        <w:jc w:val="both"/>
        <w:rPr>
          <w:rFonts w:asciiTheme="majorBidi" w:eastAsia="Arial Narrow" w:hAnsiTheme="majorBidi" w:cstheme="majorBidi"/>
          <w:bCs/>
        </w:rPr>
      </w:pPr>
      <w:r w:rsidRPr="001C15F6">
        <w:rPr>
          <w:rFonts w:asciiTheme="majorBidi" w:eastAsia="Arial Narrow" w:hAnsiTheme="majorBidi" w:cstheme="majorBidi"/>
          <w:bCs/>
        </w:rPr>
        <w:t>Workmen compensation insurance as required under the Applicable Laws</w:t>
      </w:r>
    </w:p>
    <w:p w14:paraId="51B970F6" w14:textId="77777777" w:rsidR="00DE1926" w:rsidRPr="001C15F6" w:rsidRDefault="00E50157">
      <w:pPr>
        <w:pStyle w:val="ListParagraph1"/>
        <w:numPr>
          <w:ilvl w:val="0"/>
          <w:numId w:val="70"/>
        </w:numPr>
        <w:spacing w:after="0" w:line="240" w:lineRule="auto"/>
        <w:ind w:right="14" w:hanging="720"/>
        <w:jc w:val="both"/>
        <w:rPr>
          <w:rFonts w:asciiTheme="majorBidi" w:eastAsia="Arial Narrow" w:hAnsiTheme="majorBidi" w:cstheme="majorBidi"/>
          <w:bCs/>
        </w:rPr>
      </w:pPr>
      <w:r w:rsidRPr="001C15F6">
        <w:rPr>
          <w:rFonts w:asciiTheme="majorBidi" w:eastAsia="Arial Narrow" w:hAnsiTheme="majorBidi" w:cstheme="majorBidi"/>
          <w:bCs/>
        </w:rPr>
        <w:t>Force Majeure Events</w:t>
      </w:r>
    </w:p>
    <w:p w14:paraId="522F6B40" w14:textId="77777777" w:rsidR="00DE1926" w:rsidRPr="001C15F6" w:rsidRDefault="00E50157">
      <w:pPr>
        <w:pStyle w:val="ListParagraph1"/>
        <w:numPr>
          <w:ilvl w:val="0"/>
          <w:numId w:val="69"/>
        </w:numPr>
        <w:shd w:val="clear" w:color="auto" w:fill="FFFFFF"/>
        <w:spacing w:after="0" w:line="240" w:lineRule="auto"/>
        <w:ind w:left="1440" w:hanging="720"/>
        <w:jc w:val="both"/>
        <w:rPr>
          <w:rFonts w:asciiTheme="majorBidi" w:hAnsiTheme="majorBidi" w:cstheme="majorBidi"/>
          <w:shd w:val="clear" w:color="auto" w:fill="FFFFFF"/>
        </w:rPr>
      </w:pPr>
      <w:r w:rsidRPr="001C15F6">
        <w:rPr>
          <w:rFonts w:asciiTheme="majorBidi" w:hAnsiTheme="majorBidi" w:cstheme="majorBidi"/>
          <w:shd w:val="clear" w:color="auto" w:fill="FFFFFF"/>
        </w:rPr>
        <w:t>Introduce innovative approaches through technology use for the students and faculty.</w:t>
      </w:r>
    </w:p>
    <w:p w14:paraId="003266F2" w14:textId="77777777" w:rsidR="00DE1926" w:rsidRPr="001C15F6" w:rsidRDefault="00E50157">
      <w:pPr>
        <w:pStyle w:val="ListParagraph1"/>
        <w:numPr>
          <w:ilvl w:val="0"/>
          <w:numId w:val="69"/>
        </w:numPr>
        <w:shd w:val="clear" w:color="auto" w:fill="FFFFFF"/>
        <w:spacing w:after="0" w:line="240" w:lineRule="auto"/>
        <w:ind w:left="1440" w:hanging="720"/>
        <w:jc w:val="both"/>
        <w:rPr>
          <w:rFonts w:asciiTheme="majorBidi" w:hAnsiTheme="majorBidi" w:cstheme="majorBidi"/>
          <w:shd w:val="clear" w:color="auto" w:fill="FFFFFF"/>
        </w:rPr>
      </w:pPr>
      <w:r w:rsidRPr="001C15F6">
        <w:rPr>
          <w:rFonts w:asciiTheme="majorBidi" w:hAnsiTheme="majorBidi" w:cstheme="majorBidi"/>
          <w:shd w:val="clear" w:color="auto" w:fill="FFFFFF"/>
        </w:rPr>
        <w:t>Students Certifications</w:t>
      </w:r>
    </w:p>
    <w:p w14:paraId="28A40C96" w14:textId="77777777" w:rsidR="00DE1926" w:rsidRDefault="00E50157">
      <w:pPr>
        <w:pStyle w:val="ListParagraph1"/>
        <w:numPr>
          <w:ilvl w:val="0"/>
          <w:numId w:val="69"/>
        </w:numPr>
        <w:shd w:val="clear" w:color="auto" w:fill="FFFFFF"/>
        <w:spacing w:after="0" w:line="240" w:lineRule="auto"/>
        <w:ind w:left="1440" w:hanging="720"/>
        <w:jc w:val="both"/>
        <w:rPr>
          <w:rFonts w:asciiTheme="majorBidi" w:hAnsiTheme="majorBidi" w:cstheme="majorBidi"/>
          <w:shd w:val="clear" w:color="auto" w:fill="FFFFFF"/>
        </w:rPr>
      </w:pPr>
      <w:r w:rsidRPr="001C15F6">
        <w:rPr>
          <w:rFonts w:asciiTheme="majorBidi" w:hAnsiTheme="majorBidi" w:cstheme="majorBidi"/>
          <w:shd w:val="clear" w:color="auto" w:fill="FFFFFF"/>
        </w:rPr>
        <w:t>Job employment of graduates</w:t>
      </w:r>
    </w:p>
    <w:p w14:paraId="73EDE671" w14:textId="77777777" w:rsidR="00634B98" w:rsidRPr="001C15F6" w:rsidRDefault="00634B98" w:rsidP="00634B98">
      <w:pPr>
        <w:pStyle w:val="ListParagraph1"/>
        <w:numPr>
          <w:ilvl w:val="0"/>
          <w:numId w:val="69"/>
        </w:numPr>
        <w:spacing w:after="0" w:line="240" w:lineRule="auto"/>
        <w:ind w:left="1440" w:hanging="720"/>
        <w:rPr>
          <w:rFonts w:asciiTheme="majorBidi" w:eastAsia="Arial Narrow" w:hAnsiTheme="majorBidi" w:cstheme="majorBidi"/>
          <w:bCs/>
        </w:rPr>
      </w:pPr>
      <w:r w:rsidRPr="001C15F6">
        <w:rPr>
          <w:rFonts w:asciiTheme="majorBidi" w:eastAsia="Arial Narrow" w:hAnsiTheme="majorBidi" w:cstheme="majorBidi"/>
          <w:bCs/>
        </w:rPr>
        <w:t>Any other area deemed necessary to ensure optimum efficiency.</w:t>
      </w:r>
    </w:p>
    <w:p w14:paraId="5C20DDE8" w14:textId="77777777" w:rsidR="00634B98" w:rsidRPr="001C15F6" w:rsidRDefault="00634B98" w:rsidP="00634B98">
      <w:pPr>
        <w:pStyle w:val="ListParagraph1"/>
        <w:shd w:val="clear" w:color="auto" w:fill="FFFFFF"/>
        <w:spacing w:after="0" w:line="240" w:lineRule="auto"/>
        <w:ind w:left="1440"/>
        <w:jc w:val="both"/>
        <w:rPr>
          <w:rFonts w:asciiTheme="majorBidi" w:hAnsiTheme="majorBidi" w:cstheme="majorBidi"/>
          <w:shd w:val="clear" w:color="auto" w:fill="FFFFFF"/>
        </w:rPr>
      </w:pPr>
    </w:p>
    <w:p w14:paraId="38839296" w14:textId="77777777" w:rsidR="00DE1926" w:rsidRPr="001C15F6" w:rsidRDefault="00DE1926">
      <w:pPr>
        <w:spacing w:line="240" w:lineRule="auto"/>
        <w:jc w:val="center"/>
        <w:rPr>
          <w:rFonts w:asciiTheme="majorBidi" w:hAnsiTheme="majorBidi" w:cstheme="majorBidi"/>
          <w:b/>
          <w:bCs/>
          <w:i/>
          <w:iCs/>
          <w:szCs w:val="22"/>
        </w:rPr>
      </w:pPr>
    </w:p>
    <w:p w14:paraId="2A9B6048" w14:textId="77777777" w:rsidR="00DE1926" w:rsidRDefault="00DE1926">
      <w:pPr>
        <w:spacing w:line="240" w:lineRule="auto"/>
        <w:jc w:val="center"/>
        <w:rPr>
          <w:b/>
          <w:bCs/>
          <w:i/>
          <w:iCs/>
          <w:szCs w:val="22"/>
        </w:rPr>
      </w:pPr>
    </w:p>
    <w:p w14:paraId="08FE0A6F" w14:textId="43B55292" w:rsidR="00DE1926" w:rsidRPr="00634B98" w:rsidRDefault="00E50157">
      <w:pPr>
        <w:spacing w:line="240" w:lineRule="auto"/>
        <w:jc w:val="center"/>
        <w:rPr>
          <w:rFonts w:asciiTheme="majorBidi" w:hAnsiTheme="majorBidi" w:cstheme="majorBidi"/>
          <w:b/>
          <w:bCs/>
          <w:i/>
          <w:iCs/>
          <w:szCs w:val="22"/>
        </w:rPr>
      </w:pPr>
      <w:r w:rsidRPr="00634B98">
        <w:rPr>
          <w:rFonts w:asciiTheme="majorBidi" w:hAnsiTheme="majorBidi" w:cstheme="majorBidi"/>
          <w:b/>
          <w:bCs/>
          <w:i/>
          <w:iCs/>
          <w:szCs w:val="22"/>
        </w:rPr>
        <w:t>ANNEXURE “H”</w:t>
      </w:r>
    </w:p>
    <w:p w14:paraId="14E30511" w14:textId="10148F00" w:rsidR="00DE1926" w:rsidRPr="00634B98" w:rsidRDefault="00E50157">
      <w:pPr>
        <w:spacing w:line="240" w:lineRule="auto"/>
        <w:jc w:val="center"/>
        <w:rPr>
          <w:rFonts w:asciiTheme="majorBidi" w:eastAsia="Arial Narrow" w:hAnsiTheme="majorBidi" w:cstheme="majorBidi"/>
          <w:b/>
          <w:szCs w:val="22"/>
        </w:rPr>
      </w:pPr>
      <w:r w:rsidRPr="00634B98">
        <w:rPr>
          <w:rFonts w:asciiTheme="majorBidi" w:eastAsia="Arial Narrow" w:hAnsiTheme="majorBidi" w:cstheme="majorBidi"/>
          <w:b/>
          <w:szCs w:val="22"/>
        </w:rPr>
        <w:t>Details of eq</w:t>
      </w:r>
      <w:r w:rsidR="00634B98" w:rsidRPr="00634B98">
        <w:rPr>
          <w:rFonts w:asciiTheme="majorBidi" w:eastAsia="Arial Narrow" w:hAnsiTheme="majorBidi" w:cstheme="majorBidi"/>
          <w:b/>
          <w:szCs w:val="22"/>
        </w:rPr>
        <w:t>uipment and tools provided to Concessioniare</w:t>
      </w:r>
      <w:r w:rsidRPr="00634B98">
        <w:rPr>
          <w:rFonts w:asciiTheme="majorBidi" w:eastAsia="Arial Narrow" w:hAnsiTheme="majorBidi" w:cstheme="majorBidi"/>
          <w:b/>
          <w:szCs w:val="22"/>
        </w:rPr>
        <w:t xml:space="preserve"> by the department for installation during the inception phase.</w:t>
      </w:r>
    </w:p>
    <w:p w14:paraId="64460E40" w14:textId="77777777" w:rsidR="00DE1926" w:rsidRPr="00634B98" w:rsidRDefault="00DE1926">
      <w:pPr>
        <w:spacing w:line="240" w:lineRule="auto"/>
        <w:jc w:val="center"/>
        <w:rPr>
          <w:rFonts w:asciiTheme="majorBidi" w:hAnsiTheme="majorBidi" w:cstheme="majorBidi"/>
          <w:b/>
          <w:i/>
          <w:iCs/>
          <w:szCs w:val="22"/>
        </w:rPr>
      </w:pPr>
    </w:p>
    <w:p w14:paraId="6E9DAC7A" w14:textId="77777777" w:rsidR="00DE1926" w:rsidRPr="00634B98" w:rsidRDefault="00E50157">
      <w:pPr>
        <w:pStyle w:val="ListParagraph1"/>
        <w:numPr>
          <w:ilvl w:val="3"/>
          <w:numId w:val="69"/>
        </w:numPr>
        <w:spacing w:line="240" w:lineRule="auto"/>
        <w:ind w:left="0" w:firstLine="0"/>
        <w:rPr>
          <w:rFonts w:asciiTheme="majorBidi" w:hAnsiTheme="majorBidi" w:cstheme="majorBidi"/>
          <w:b/>
          <w:bCs/>
        </w:rPr>
      </w:pPr>
      <w:r w:rsidRPr="00634B98">
        <w:rPr>
          <w:rFonts w:asciiTheme="majorBidi" w:hAnsiTheme="majorBidi" w:cstheme="majorBidi"/>
          <w:b/>
        </w:rPr>
        <w:t>LIST</w:t>
      </w:r>
      <w:r w:rsidRPr="00634B98">
        <w:rPr>
          <w:rFonts w:asciiTheme="majorBidi" w:hAnsiTheme="majorBidi" w:cstheme="majorBidi"/>
          <w:b/>
          <w:spacing w:val="-2"/>
        </w:rPr>
        <w:t xml:space="preserve"> </w:t>
      </w:r>
      <w:r w:rsidRPr="00634B98">
        <w:rPr>
          <w:rFonts w:asciiTheme="majorBidi" w:hAnsiTheme="majorBidi" w:cstheme="majorBidi"/>
          <w:b/>
        </w:rPr>
        <w:t>OF</w:t>
      </w:r>
      <w:r w:rsidRPr="00634B98">
        <w:rPr>
          <w:rFonts w:asciiTheme="majorBidi" w:hAnsiTheme="majorBidi" w:cstheme="majorBidi"/>
          <w:b/>
          <w:spacing w:val="-3"/>
        </w:rPr>
        <w:t xml:space="preserve"> </w:t>
      </w:r>
      <w:r w:rsidRPr="00634B98">
        <w:rPr>
          <w:rFonts w:asciiTheme="majorBidi" w:hAnsiTheme="majorBidi" w:cstheme="majorBidi"/>
          <w:b/>
        </w:rPr>
        <w:t>MACHINERY</w:t>
      </w:r>
      <w:r w:rsidRPr="00634B98">
        <w:rPr>
          <w:rFonts w:asciiTheme="majorBidi" w:hAnsiTheme="majorBidi" w:cstheme="majorBidi"/>
          <w:b/>
          <w:spacing w:val="-2"/>
        </w:rPr>
        <w:t xml:space="preserve"> </w:t>
      </w:r>
      <w:r w:rsidRPr="00634B98">
        <w:rPr>
          <w:rFonts w:asciiTheme="majorBidi" w:hAnsiTheme="majorBidi" w:cstheme="majorBidi"/>
          <w:b/>
        </w:rPr>
        <w:t>EQUIPMENT’S</w:t>
      </w:r>
      <w:r w:rsidRPr="00634B98">
        <w:rPr>
          <w:rFonts w:asciiTheme="majorBidi" w:hAnsiTheme="majorBidi" w:cstheme="majorBidi"/>
          <w:b/>
          <w:spacing w:val="-2"/>
        </w:rPr>
        <w:t xml:space="preserve"> </w:t>
      </w:r>
      <w:r w:rsidRPr="00634B98">
        <w:rPr>
          <w:rFonts w:asciiTheme="majorBidi" w:hAnsiTheme="majorBidi" w:cstheme="majorBidi"/>
          <w:b/>
        </w:rPr>
        <w:t>&amp;</w:t>
      </w:r>
      <w:r w:rsidRPr="00634B98">
        <w:rPr>
          <w:rFonts w:asciiTheme="majorBidi" w:hAnsiTheme="majorBidi" w:cstheme="majorBidi"/>
          <w:b/>
          <w:spacing w:val="-2"/>
        </w:rPr>
        <w:t xml:space="preserve"> </w:t>
      </w:r>
      <w:r w:rsidRPr="00634B98">
        <w:rPr>
          <w:rFonts w:asciiTheme="majorBidi" w:hAnsiTheme="majorBidi" w:cstheme="majorBidi"/>
          <w:b/>
        </w:rPr>
        <w:t>TOOLS</w:t>
      </w:r>
      <w:r w:rsidRPr="00634B98">
        <w:rPr>
          <w:rFonts w:asciiTheme="majorBidi" w:hAnsiTheme="majorBidi" w:cstheme="majorBidi"/>
          <w:b/>
          <w:spacing w:val="-2"/>
        </w:rPr>
        <w:t xml:space="preserve"> </w:t>
      </w:r>
      <w:r w:rsidRPr="00634B98">
        <w:rPr>
          <w:rFonts w:asciiTheme="majorBidi" w:hAnsiTheme="majorBidi" w:cstheme="majorBidi"/>
          <w:b/>
        </w:rPr>
        <w:t>OF</w:t>
      </w:r>
      <w:r w:rsidRPr="00634B98">
        <w:rPr>
          <w:rFonts w:asciiTheme="majorBidi" w:hAnsiTheme="majorBidi" w:cstheme="majorBidi"/>
          <w:b/>
          <w:spacing w:val="61"/>
        </w:rPr>
        <w:t xml:space="preserve"> </w:t>
      </w:r>
      <w:r w:rsidRPr="00634B98">
        <w:rPr>
          <w:rFonts w:asciiTheme="majorBidi" w:hAnsiTheme="majorBidi" w:cstheme="majorBidi"/>
          <w:b/>
        </w:rPr>
        <w:t>WELDING</w:t>
      </w:r>
      <w:r w:rsidRPr="00634B98">
        <w:rPr>
          <w:rFonts w:asciiTheme="majorBidi" w:hAnsiTheme="majorBidi" w:cstheme="majorBidi"/>
          <w:b/>
          <w:spacing w:val="-2"/>
        </w:rPr>
        <w:t xml:space="preserve"> </w:t>
      </w:r>
      <w:r w:rsidRPr="00634B98">
        <w:rPr>
          <w:rFonts w:asciiTheme="majorBidi" w:hAnsiTheme="majorBidi" w:cstheme="majorBidi"/>
          <w:b/>
        </w:rPr>
        <w:t>TRADE</w:t>
      </w:r>
      <w:r w:rsidRPr="00634B98">
        <w:rPr>
          <w:rFonts w:asciiTheme="majorBidi" w:hAnsiTheme="majorBidi" w:cstheme="majorBidi"/>
          <w:b/>
          <w:spacing w:val="-3"/>
        </w:rPr>
        <w:t xml:space="preserve"> </w:t>
      </w:r>
      <w:r w:rsidRPr="00634B98">
        <w:rPr>
          <w:rFonts w:asciiTheme="majorBidi" w:hAnsiTheme="majorBidi" w:cstheme="majorBidi"/>
          <w:b/>
        </w:rPr>
        <w:t>FOR</w:t>
      </w:r>
      <w:r w:rsidRPr="00634B98">
        <w:rPr>
          <w:rFonts w:asciiTheme="majorBidi" w:hAnsiTheme="majorBidi" w:cstheme="majorBidi"/>
          <w:b/>
          <w:spacing w:val="-2"/>
        </w:rPr>
        <w:t xml:space="preserve"> </w:t>
      </w:r>
      <w:r w:rsidRPr="00634B98">
        <w:rPr>
          <w:rFonts w:asciiTheme="majorBidi" w:hAnsiTheme="majorBidi" w:cstheme="majorBidi"/>
          <w:b/>
        </w:rPr>
        <w:t>TTC</w:t>
      </w:r>
      <w:r w:rsidRPr="00634B98">
        <w:rPr>
          <w:rFonts w:asciiTheme="majorBidi" w:hAnsiTheme="majorBidi" w:cstheme="majorBidi"/>
          <w:b/>
          <w:spacing w:val="-3"/>
        </w:rPr>
        <w:t xml:space="preserve"> </w:t>
      </w:r>
      <w:r w:rsidRPr="00634B98">
        <w:rPr>
          <w:rFonts w:asciiTheme="majorBidi" w:hAnsiTheme="majorBidi" w:cstheme="majorBidi"/>
          <w:b/>
        </w:rPr>
        <w:t>MALE</w:t>
      </w:r>
    </w:p>
    <w:p w14:paraId="31EEAE7F" w14:textId="77777777" w:rsidR="00DE1926" w:rsidRDefault="00DE1926">
      <w:pPr>
        <w:pStyle w:val="ListParagraph1"/>
        <w:spacing w:line="240" w:lineRule="auto"/>
        <w:ind w:left="0"/>
        <w:rPr>
          <w:b/>
          <w:bCs/>
        </w:rPr>
      </w:pPr>
    </w:p>
    <w:tbl>
      <w:tblPr>
        <w:tblW w:w="9535" w:type="dxa"/>
        <w:tblLook w:val="04A0" w:firstRow="1" w:lastRow="0" w:firstColumn="1" w:lastColumn="0" w:noHBand="0" w:noVBand="1"/>
      </w:tblPr>
      <w:tblGrid>
        <w:gridCol w:w="579"/>
        <w:gridCol w:w="1960"/>
        <w:gridCol w:w="6276"/>
        <w:gridCol w:w="720"/>
      </w:tblGrid>
      <w:tr w:rsidR="00DE1926" w:rsidRPr="00634B98" w14:paraId="69FE4DEF" w14:textId="77777777" w:rsidTr="00634B98">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2CA90073"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S. No</w:t>
            </w:r>
          </w:p>
        </w:tc>
        <w:tc>
          <w:tcPr>
            <w:tcW w:w="1960" w:type="dxa"/>
            <w:tcBorders>
              <w:top w:val="single" w:sz="4" w:space="0" w:color="auto"/>
              <w:left w:val="nil"/>
              <w:bottom w:val="single" w:sz="4" w:space="0" w:color="auto"/>
              <w:right w:val="single" w:sz="4" w:space="0" w:color="auto"/>
            </w:tcBorders>
            <w:shd w:val="clear" w:color="auto" w:fill="auto"/>
            <w:vAlign w:val="center"/>
          </w:tcPr>
          <w:p w14:paraId="6A830C19"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Name of Item</w:t>
            </w:r>
          </w:p>
        </w:tc>
        <w:tc>
          <w:tcPr>
            <w:tcW w:w="6276" w:type="dxa"/>
            <w:tcBorders>
              <w:top w:val="single" w:sz="4" w:space="0" w:color="auto"/>
              <w:left w:val="nil"/>
              <w:bottom w:val="single" w:sz="4" w:space="0" w:color="auto"/>
              <w:right w:val="single" w:sz="4" w:space="0" w:color="auto"/>
            </w:tcBorders>
            <w:shd w:val="clear" w:color="auto" w:fill="auto"/>
            <w:vAlign w:val="center"/>
          </w:tcPr>
          <w:p w14:paraId="4074107F"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Required Specifications</w:t>
            </w:r>
            <w:r w:rsidRPr="00634B98">
              <w:rPr>
                <w:rFonts w:asciiTheme="majorBidi" w:eastAsia="Times New Roman" w:hAnsiTheme="majorBidi" w:cstheme="majorBidi"/>
                <w:b/>
                <w:bCs/>
                <w:szCs w:val="22"/>
                <w:lang w:val="en-US" w:eastAsia="en-US"/>
              </w:rPr>
              <w:br/>
              <w:t>(Equivalent or Above )</w:t>
            </w:r>
          </w:p>
        </w:tc>
        <w:tc>
          <w:tcPr>
            <w:tcW w:w="720" w:type="dxa"/>
            <w:tcBorders>
              <w:top w:val="single" w:sz="4" w:space="0" w:color="auto"/>
              <w:left w:val="nil"/>
              <w:bottom w:val="single" w:sz="4" w:space="0" w:color="auto"/>
              <w:right w:val="single" w:sz="4" w:space="0" w:color="auto"/>
            </w:tcBorders>
            <w:shd w:val="clear" w:color="auto" w:fill="auto"/>
            <w:vAlign w:val="center"/>
          </w:tcPr>
          <w:p w14:paraId="3FA9A3D1"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Qty</w:t>
            </w:r>
          </w:p>
        </w:tc>
      </w:tr>
      <w:tr w:rsidR="00DE1926" w:rsidRPr="00634B98" w14:paraId="1490AC78"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5C00AED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c>
          <w:tcPr>
            <w:tcW w:w="1960" w:type="dxa"/>
            <w:tcBorders>
              <w:top w:val="nil"/>
              <w:left w:val="nil"/>
              <w:bottom w:val="single" w:sz="4" w:space="0" w:color="auto"/>
              <w:right w:val="single" w:sz="4" w:space="0" w:color="auto"/>
            </w:tcBorders>
            <w:shd w:val="clear" w:color="auto" w:fill="auto"/>
          </w:tcPr>
          <w:p w14:paraId="213FCF2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Flashback Arrestor</w:t>
            </w:r>
          </w:p>
        </w:tc>
        <w:tc>
          <w:tcPr>
            <w:tcW w:w="6276" w:type="dxa"/>
            <w:tcBorders>
              <w:top w:val="nil"/>
              <w:left w:val="nil"/>
              <w:bottom w:val="single" w:sz="4" w:space="0" w:color="auto"/>
              <w:right w:val="single" w:sz="4" w:space="0" w:color="auto"/>
            </w:tcBorders>
            <w:shd w:val="clear" w:color="auto" w:fill="auto"/>
          </w:tcPr>
          <w:p w14:paraId="27FB311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Working medium: Acetylene / Oxygen (Optional)</w:t>
            </w:r>
            <w:r w:rsidRPr="00634B98">
              <w:rPr>
                <w:rFonts w:asciiTheme="majorBidi" w:eastAsia="Times New Roman" w:hAnsiTheme="majorBidi" w:cstheme="majorBidi"/>
                <w:szCs w:val="22"/>
                <w:lang w:val="en-US" w:eastAsia="en-US"/>
              </w:rPr>
              <w:br/>
              <w:t>Working pressure: Medium pressure (MPa)</w:t>
            </w:r>
            <w:r w:rsidRPr="00634B98">
              <w:rPr>
                <w:rFonts w:asciiTheme="majorBidi" w:eastAsia="Times New Roman" w:hAnsiTheme="majorBidi" w:cstheme="majorBidi"/>
                <w:szCs w:val="22"/>
                <w:lang w:val="en-US" w:eastAsia="en-US"/>
              </w:rPr>
              <w:br/>
              <w:t>Rated flow: 15m3/h</w:t>
            </w:r>
            <w:r w:rsidRPr="00634B98">
              <w:rPr>
                <w:rFonts w:asciiTheme="majorBidi" w:eastAsia="Times New Roman" w:hAnsiTheme="majorBidi" w:cstheme="majorBidi"/>
                <w:szCs w:val="22"/>
                <w:lang w:val="en-US" w:eastAsia="en-US"/>
              </w:rPr>
              <w:br/>
              <w:t>Working hole diameter: M14</w:t>
            </w:r>
            <w:r w:rsidRPr="00634B98">
              <w:rPr>
                <w:rFonts w:asciiTheme="majorBidi" w:eastAsia="Times New Roman" w:hAnsiTheme="majorBidi" w:cstheme="majorBidi"/>
                <w:szCs w:val="22"/>
                <w:lang w:val="en-US" w:eastAsia="en-US"/>
              </w:rPr>
              <w:br/>
              <w:t>Dimensions: M16*1.5</w:t>
            </w:r>
            <w:r w:rsidRPr="00634B98">
              <w:rPr>
                <w:rFonts w:asciiTheme="majorBidi" w:eastAsia="Times New Roman" w:hAnsiTheme="majorBidi" w:cstheme="majorBidi"/>
                <w:szCs w:val="22"/>
                <w:lang w:val="en-US" w:eastAsia="en-US"/>
              </w:rPr>
              <w:br/>
              <w:t>Weight: 74g (approx.)</w:t>
            </w:r>
            <w:r w:rsidRPr="00634B98">
              <w:rPr>
                <w:rFonts w:asciiTheme="majorBidi" w:eastAsia="Times New Roman" w:hAnsiTheme="majorBidi" w:cstheme="majorBidi"/>
                <w:szCs w:val="22"/>
                <w:lang w:val="en-US" w:eastAsia="en-US"/>
              </w:rPr>
              <w:br/>
              <w:t xml:space="preserve"> High quality Acetylene/Oxygen Check Valve.</w:t>
            </w:r>
            <w:r w:rsidRPr="00634B98">
              <w:rPr>
                <w:rFonts w:asciiTheme="majorBidi" w:eastAsia="Times New Roman" w:hAnsiTheme="majorBidi" w:cstheme="majorBidi"/>
                <w:szCs w:val="22"/>
                <w:lang w:val="en-US" w:eastAsia="en-US"/>
              </w:rPr>
              <w:br/>
              <w:t>Built-in check valve prevents the reverse flow of gas.</w:t>
            </w:r>
            <w:r w:rsidRPr="00634B98">
              <w:rPr>
                <w:rFonts w:asciiTheme="majorBidi" w:eastAsia="Times New Roman" w:hAnsiTheme="majorBidi" w:cstheme="majorBidi"/>
                <w:szCs w:val="22"/>
                <w:lang w:val="en-US" w:eastAsia="en-US"/>
              </w:rPr>
              <w:br/>
              <w:t>Meet the requirements of welding process, no influence on the flame temperature, gas flow, etc.</w:t>
            </w:r>
            <w:r w:rsidRPr="00634B98">
              <w:rPr>
                <w:rFonts w:asciiTheme="majorBidi" w:eastAsia="Times New Roman" w:hAnsiTheme="majorBidi" w:cstheme="majorBidi"/>
                <w:szCs w:val="22"/>
                <w:lang w:val="en-US" w:eastAsia="en-US"/>
              </w:rPr>
              <w:br/>
              <w:t>Solid brass construction, rugged and corrosion resistant.</w:t>
            </w:r>
            <w:r w:rsidRPr="00634B98">
              <w:rPr>
                <w:rFonts w:asciiTheme="majorBidi" w:eastAsia="Times New Roman" w:hAnsiTheme="majorBidi" w:cstheme="majorBidi"/>
                <w:szCs w:val="22"/>
                <w:lang w:val="en-US" w:eastAsia="en-US"/>
              </w:rPr>
              <w:br/>
              <w:t>The connection is standard RH(right hand) threads for Oxygen, and standard LH(left hand) threads for Acetylene.</w:t>
            </w:r>
          </w:p>
        </w:tc>
        <w:tc>
          <w:tcPr>
            <w:tcW w:w="720" w:type="dxa"/>
            <w:tcBorders>
              <w:top w:val="nil"/>
              <w:left w:val="nil"/>
              <w:bottom w:val="single" w:sz="4" w:space="0" w:color="auto"/>
              <w:right w:val="single" w:sz="4" w:space="0" w:color="auto"/>
            </w:tcBorders>
            <w:shd w:val="clear" w:color="000000" w:fill="FFFFFF"/>
          </w:tcPr>
          <w:p w14:paraId="6A95EC2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w:t>
            </w:r>
          </w:p>
        </w:tc>
      </w:tr>
      <w:tr w:rsidR="00DE1926" w:rsidRPr="00634B98" w14:paraId="7C573184"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0D35427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c>
          <w:tcPr>
            <w:tcW w:w="1960" w:type="dxa"/>
            <w:tcBorders>
              <w:top w:val="nil"/>
              <w:left w:val="nil"/>
              <w:bottom w:val="single" w:sz="4" w:space="0" w:color="auto"/>
              <w:right w:val="single" w:sz="4" w:space="0" w:color="auto"/>
            </w:tcBorders>
            <w:shd w:val="clear" w:color="auto" w:fill="auto"/>
          </w:tcPr>
          <w:p w14:paraId="4F42FAD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Acetylene and Oxygen Hose</w:t>
            </w:r>
          </w:p>
        </w:tc>
        <w:tc>
          <w:tcPr>
            <w:tcW w:w="6276" w:type="dxa"/>
            <w:tcBorders>
              <w:top w:val="nil"/>
              <w:left w:val="nil"/>
              <w:bottom w:val="single" w:sz="4" w:space="0" w:color="auto"/>
              <w:right w:val="single" w:sz="4" w:space="0" w:color="auto"/>
            </w:tcBorders>
            <w:shd w:val="clear" w:color="auto" w:fill="auto"/>
          </w:tcPr>
          <w:p w14:paraId="579EB5E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Linde or equivalent or above</w:t>
            </w:r>
            <w:r w:rsidRPr="00634B98">
              <w:rPr>
                <w:rFonts w:asciiTheme="majorBidi" w:eastAsia="Times New Roman" w:hAnsiTheme="majorBidi" w:cstheme="majorBidi"/>
                <w:szCs w:val="22"/>
                <w:lang w:val="en-US" w:eastAsia="en-US"/>
              </w:rPr>
              <w:br/>
              <w:t>acetylene, 8 mm x 5M 3/8 LH. (Meter)</w:t>
            </w:r>
          </w:p>
        </w:tc>
        <w:tc>
          <w:tcPr>
            <w:tcW w:w="720" w:type="dxa"/>
            <w:tcBorders>
              <w:top w:val="nil"/>
              <w:left w:val="nil"/>
              <w:bottom w:val="single" w:sz="4" w:space="0" w:color="auto"/>
              <w:right w:val="single" w:sz="4" w:space="0" w:color="auto"/>
            </w:tcBorders>
            <w:shd w:val="clear" w:color="000000" w:fill="FFFFFF"/>
          </w:tcPr>
          <w:p w14:paraId="7EB4E23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50</w:t>
            </w:r>
          </w:p>
        </w:tc>
      </w:tr>
      <w:tr w:rsidR="00DE1926" w:rsidRPr="00634B98" w14:paraId="19BB685E"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3813978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c>
          <w:tcPr>
            <w:tcW w:w="1960" w:type="dxa"/>
            <w:tcBorders>
              <w:top w:val="nil"/>
              <w:left w:val="nil"/>
              <w:bottom w:val="single" w:sz="4" w:space="0" w:color="auto"/>
              <w:right w:val="single" w:sz="4" w:space="0" w:color="auto"/>
            </w:tcBorders>
            <w:shd w:val="clear" w:color="auto" w:fill="auto"/>
          </w:tcPr>
          <w:p w14:paraId="62A9ED2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Gas Welding and Cutting Torch Set:</w:t>
            </w:r>
          </w:p>
        </w:tc>
        <w:tc>
          <w:tcPr>
            <w:tcW w:w="6276" w:type="dxa"/>
            <w:tcBorders>
              <w:top w:val="nil"/>
              <w:left w:val="nil"/>
              <w:bottom w:val="single" w:sz="4" w:space="0" w:color="auto"/>
              <w:right w:val="single" w:sz="4" w:space="0" w:color="auto"/>
            </w:tcBorders>
            <w:shd w:val="clear" w:color="auto" w:fill="auto"/>
          </w:tcPr>
          <w:p w14:paraId="2BFB4DA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Heavy/Medium Duty Acetylene Outfit  cuts up to 3/4" (19.1 mm) or 6" (152.4mm) with optional tips and welds up to 1/8" (3.2 mm) or 3" (76.2 mm)  this system also includes an RM-grade hose 25' x 1/4" (7.6M x 6.4 mm) Acetylene Outfit  cuts up to 3/4" (19.1 mm) or 6" (152.4mm) this system also includes an RM-grade hose 25' x 1/4" (7.6M x 6.4 mm), striker and soft-sided goggles.</w:t>
            </w:r>
          </w:p>
        </w:tc>
        <w:tc>
          <w:tcPr>
            <w:tcW w:w="720" w:type="dxa"/>
            <w:tcBorders>
              <w:top w:val="nil"/>
              <w:left w:val="nil"/>
              <w:bottom w:val="single" w:sz="4" w:space="0" w:color="auto"/>
              <w:right w:val="single" w:sz="4" w:space="0" w:color="auto"/>
            </w:tcBorders>
            <w:shd w:val="clear" w:color="000000" w:fill="FFFFFF"/>
          </w:tcPr>
          <w:p w14:paraId="62DED5C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72CC5E37"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459F9F6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c>
          <w:tcPr>
            <w:tcW w:w="1960" w:type="dxa"/>
            <w:tcBorders>
              <w:top w:val="nil"/>
              <w:left w:val="nil"/>
              <w:bottom w:val="single" w:sz="4" w:space="0" w:color="auto"/>
              <w:right w:val="single" w:sz="4" w:space="0" w:color="auto"/>
            </w:tcBorders>
            <w:shd w:val="clear" w:color="auto" w:fill="auto"/>
          </w:tcPr>
          <w:p w14:paraId="17B3610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ANM and PNM Nozzel set</w:t>
            </w:r>
          </w:p>
        </w:tc>
        <w:tc>
          <w:tcPr>
            <w:tcW w:w="6276" w:type="dxa"/>
            <w:tcBorders>
              <w:top w:val="nil"/>
              <w:left w:val="nil"/>
              <w:bottom w:val="single" w:sz="4" w:space="0" w:color="auto"/>
              <w:right w:val="single" w:sz="4" w:space="0" w:color="auto"/>
            </w:tcBorders>
            <w:shd w:val="clear" w:color="auto" w:fill="auto"/>
          </w:tcPr>
          <w:p w14:paraId="579D1F6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Cutting Nozzle Set,  (LINDE or equivalent)</w:t>
            </w:r>
            <w:r w:rsidRPr="00634B98">
              <w:rPr>
                <w:rFonts w:asciiTheme="majorBidi" w:eastAsia="Times New Roman" w:hAnsiTheme="majorBidi" w:cstheme="majorBidi"/>
                <w:szCs w:val="22"/>
                <w:lang w:val="en-US" w:eastAsia="en-US"/>
              </w:rPr>
              <w:br/>
              <w:t>ANM, nozzle, size 3-6 mm.</w:t>
            </w:r>
            <w:r w:rsidRPr="00634B98">
              <w:rPr>
                <w:rFonts w:asciiTheme="majorBidi" w:eastAsia="Times New Roman" w:hAnsiTheme="majorBidi" w:cstheme="majorBidi"/>
                <w:szCs w:val="22"/>
                <w:lang w:val="en-US" w:eastAsia="en-US"/>
              </w:rPr>
              <w:br/>
              <w:t>ANM, nozzle, size 5-12 mm.</w:t>
            </w:r>
            <w:r w:rsidRPr="00634B98">
              <w:rPr>
                <w:rFonts w:asciiTheme="majorBidi" w:eastAsia="Times New Roman" w:hAnsiTheme="majorBidi" w:cstheme="majorBidi"/>
                <w:szCs w:val="22"/>
                <w:lang w:val="en-US" w:eastAsia="en-US"/>
              </w:rPr>
              <w:br/>
              <w:t>ANM, nozzle, size 10-75 mm.</w:t>
            </w:r>
            <w:r w:rsidRPr="00634B98">
              <w:rPr>
                <w:rFonts w:asciiTheme="majorBidi" w:eastAsia="Times New Roman" w:hAnsiTheme="majorBidi" w:cstheme="majorBidi"/>
                <w:szCs w:val="22"/>
                <w:lang w:val="en-US" w:eastAsia="en-US"/>
              </w:rPr>
              <w:br/>
              <w:t>PNM, nozzle, size 3-6 mm.</w:t>
            </w:r>
            <w:r w:rsidRPr="00634B98">
              <w:rPr>
                <w:rFonts w:asciiTheme="majorBidi" w:eastAsia="Times New Roman" w:hAnsiTheme="majorBidi" w:cstheme="majorBidi"/>
                <w:szCs w:val="22"/>
                <w:lang w:val="en-US" w:eastAsia="en-US"/>
              </w:rPr>
              <w:br/>
              <w:t>PNM, nozzle, size 5-12 mm.</w:t>
            </w:r>
            <w:r w:rsidRPr="00634B98">
              <w:rPr>
                <w:rFonts w:asciiTheme="majorBidi" w:eastAsia="Times New Roman" w:hAnsiTheme="majorBidi" w:cstheme="majorBidi"/>
                <w:szCs w:val="22"/>
                <w:lang w:val="en-US" w:eastAsia="en-US"/>
              </w:rPr>
              <w:br/>
              <w:t>PNM, nozzle, size 10-75 mm.</w:t>
            </w:r>
          </w:p>
        </w:tc>
        <w:tc>
          <w:tcPr>
            <w:tcW w:w="720" w:type="dxa"/>
            <w:tcBorders>
              <w:top w:val="nil"/>
              <w:left w:val="nil"/>
              <w:bottom w:val="single" w:sz="4" w:space="0" w:color="auto"/>
              <w:right w:val="single" w:sz="4" w:space="0" w:color="auto"/>
            </w:tcBorders>
            <w:shd w:val="clear" w:color="000000" w:fill="FFFFFF"/>
          </w:tcPr>
          <w:p w14:paraId="41C9B90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1F307AE"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25475CE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c>
          <w:tcPr>
            <w:tcW w:w="1960" w:type="dxa"/>
            <w:tcBorders>
              <w:top w:val="nil"/>
              <w:left w:val="nil"/>
              <w:bottom w:val="single" w:sz="4" w:space="0" w:color="auto"/>
              <w:right w:val="single" w:sz="4" w:space="0" w:color="auto"/>
            </w:tcBorders>
            <w:shd w:val="clear" w:color="auto" w:fill="auto"/>
          </w:tcPr>
          <w:p w14:paraId="3DC45D7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Ractify ARC Welding Transformer</w:t>
            </w:r>
          </w:p>
        </w:tc>
        <w:tc>
          <w:tcPr>
            <w:tcW w:w="6276" w:type="dxa"/>
            <w:tcBorders>
              <w:top w:val="nil"/>
              <w:left w:val="nil"/>
              <w:bottom w:val="single" w:sz="4" w:space="0" w:color="auto"/>
              <w:right w:val="single" w:sz="4" w:space="0" w:color="auto"/>
            </w:tcBorders>
            <w:shd w:val="clear" w:color="auto" w:fill="auto"/>
          </w:tcPr>
          <w:p w14:paraId="3141892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Rated output current(A) :  315</w:t>
            </w:r>
            <w:r w:rsidRPr="00634B98">
              <w:rPr>
                <w:rFonts w:asciiTheme="majorBidi" w:eastAsia="Times New Roman" w:hAnsiTheme="majorBidi" w:cstheme="majorBidi"/>
                <w:szCs w:val="22"/>
                <w:lang w:val="en-US" w:eastAsia="en-US"/>
              </w:rPr>
              <w:br w:type="page"/>
              <w:t>Input Voltage Frequench (HZ) : 50/60</w:t>
            </w:r>
            <w:r w:rsidRPr="00634B98">
              <w:rPr>
                <w:rFonts w:asciiTheme="majorBidi" w:eastAsia="Times New Roman" w:hAnsiTheme="majorBidi" w:cstheme="majorBidi"/>
                <w:szCs w:val="22"/>
                <w:lang w:val="en-US" w:eastAsia="en-US"/>
              </w:rPr>
              <w:br w:type="page"/>
              <w:t>Power Voltage : 3Ph, 380V</w:t>
            </w:r>
            <w:r w:rsidRPr="00634B98">
              <w:rPr>
                <w:rFonts w:asciiTheme="majorBidi" w:eastAsia="Times New Roman" w:hAnsiTheme="majorBidi" w:cstheme="majorBidi"/>
                <w:szCs w:val="22"/>
                <w:lang w:val="en-US" w:eastAsia="en-US"/>
              </w:rPr>
              <w:br w:type="page"/>
              <w:t>Rated Duty Cycle : 35%</w:t>
            </w:r>
            <w:r w:rsidRPr="00634B98">
              <w:rPr>
                <w:rFonts w:asciiTheme="majorBidi" w:eastAsia="Times New Roman" w:hAnsiTheme="majorBidi" w:cstheme="majorBidi"/>
                <w:szCs w:val="22"/>
                <w:lang w:val="en-US" w:eastAsia="en-US"/>
              </w:rPr>
              <w:br w:type="page"/>
              <w:t>Rated Input Capacity : 20.5 (KVA)</w:t>
            </w:r>
            <w:r w:rsidRPr="00634B98">
              <w:rPr>
                <w:rFonts w:asciiTheme="majorBidi" w:eastAsia="Times New Roman" w:hAnsiTheme="majorBidi" w:cstheme="majorBidi"/>
                <w:szCs w:val="22"/>
                <w:lang w:val="en-US" w:eastAsia="en-US"/>
              </w:rPr>
              <w:br w:type="page"/>
              <w:t>Adjusting Stage : 7</w:t>
            </w:r>
            <w:r w:rsidRPr="00634B98">
              <w:rPr>
                <w:rFonts w:asciiTheme="majorBidi" w:eastAsia="Times New Roman" w:hAnsiTheme="majorBidi" w:cstheme="majorBidi"/>
                <w:szCs w:val="22"/>
                <w:lang w:val="en-US" w:eastAsia="en-US"/>
              </w:rPr>
              <w:br w:type="page"/>
              <w:t>Protective Grade of Housing : IP21S</w:t>
            </w:r>
            <w:r w:rsidRPr="00634B98">
              <w:rPr>
                <w:rFonts w:asciiTheme="majorBidi" w:eastAsia="Times New Roman" w:hAnsiTheme="majorBidi" w:cstheme="majorBidi"/>
                <w:szCs w:val="22"/>
                <w:lang w:val="en-US" w:eastAsia="en-US"/>
              </w:rPr>
              <w:br w:type="page"/>
              <w:t>Current Range (A) : 120-315</w:t>
            </w:r>
            <w:r w:rsidRPr="00634B98">
              <w:rPr>
                <w:rFonts w:asciiTheme="majorBidi" w:eastAsia="Times New Roman" w:hAnsiTheme="majorBidi" w:cstheme="majorBidi"/>
                <w:szCs w:val="22"/>
                <w:lang w:val="en-US" w:eastAsia="en-US"/>
              </w:rPr>
              <w:br w:type="page"/>
              <w:t xml:space="preserve">Insulation Grade : (F)  </w:t>
            </w:r>
            <w:r w:rsidRPr="00634B98">
              <w:rPr>
                <w:rFonts w:asciiTheme="majorBidi" w:eastAsia="Times New Roman" w:hAnsiTheme="majorBidi" w:cstheme="majorBidi"/>
                <w:szCs w:val="22"/>
                <w:lang w:val="en-US" w:eastAsia="en-US"/>
              </w:rPr>
              <w:br w:type="page"/>
              <w:t>No Load Voltage (V) : 55-68</w:t>
            </w:r>
            <w:r w:rsidRPr="00634B98">
              <w:rPr>
                <w:rFonts w:asciiTheme="majorBidi" w:eastAsia="Times New Roman" w:hAnsiTheme="majorBidi" w:cstheme="majorBidi"/>
                <w:szCs w:val="22"/>
                <w:lang w:val="en-US" w:eastAsia="en-US"/>
              </w:rPr>
              <w:br w:type="page"/>
              <w:t>Usable Electrode (mm) : 3.2-5</w:t>
            </w:r>
            <w:r w:rsidRPr="00634B98">
              <w:rPr>
                <w:rFonts w:asciiTheme="majorBidi" w:eastAsia="Times New Roman" w:hAnsiTheme="majorBidi" w:cstheme="majorBidi"/>
                <w:szCs w:val="22"/>
                <w:lang w:val="en-US" w:eastAsia="en-US"/>
              </w:rPr>
              <w:br w:type="page"/>
            </w:r>
            <w:r w:rsidRPr="00634B98">
              <w:rPr>
                <w:rFonts w:asciiTheme="majorBidi" w:eastAsia="Times New Roman" w:hAnsiTheme="majorBidi" w:cstheme="majorBidi"/>
                <w:szCs w:val="22"/>
                <w:lang w:val="en-US" w:eastAsia="en-US"/>
              </w:rPr>
              <w:br w:type="page"/>
            </w:r>
          </w:p>
        </w:tc>
        <w:tc>
          <w:tcPr>
            <w:tcW w:w="720" w:type="dxa"/>
            <w:tcBorders>
              <w:top w:val="nil"/>
              <w:left w:val="nil"/>
              <w:bottom w:val="single" w:sz="4" w:space="0" w:color="auto"/>
              <w:right w:val="single" w:sz="4" w:space="0" w:color="auto"/>
            </w:tcBorders>
            <w:shd w:val="clear" w:color="000000" w:fill="FFFFFF"/>
          </w:tcPr>
          <w:p w14:paraId="3A3658A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24B94CE4"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737A8D5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c>
          <w:tcPr>
            <w:tcW w:w="1960" w:type="dxa"/>
            <w:tcBorders>
              <w:top w:val="nil"/>
              <w:left w:val="nil"/>
              <w:bottom w:val="single" w:sz="4" w:space="0" w:color="auto"/>
              <w:right w:val="single" w:sz="4" w:space="0" w:color="auto"/>
            </w:tcBorders>
            <w:shd w:val="clear" w:color="auto" w:fill="auto"/>
          </w:tcPr>
          <w:p w14:paraId="3F8CB7A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DC inverter plasma cutter</w:t>
            </w:r>
          </w:p>
        </w:tc>
        <w:tc>
          <w:tcPr>
            <w:tcW w:w="6276" w:type="dxa"/>
            <w:tcBorders>
              <w:top w:val="nil"/>
              <w:left w:val="nil"/>
              <w:bottom w:val="single" w:sz="4" w:space="0" w:color="auto"/>
              <w:right w:val="single" w:sz="4" w:space="0" w:color="auto"/>
            </w:tcBorders>
            <w:shd w:val="clear" w:color="auto" w:fill="auto"/>
          </w:tcPr>
          <w:p w14:paraId="146EE12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Power Voltage (V)   :  230</w:t>
            </w:r>
            <w:r w:rsidRPr="00634B98">
              <w:rPr>
                <w:rFonts w:asciiTheme="majorBidi" w:eastAsia="Times New Roman" w:hAnsiTheme="majorBidi" w:cstheme="majorBidi"/>
                <w:szCs w:val="22"/>
                <w:lang w:val="en-US" w:eastAsia="en-US"/>
              </w:rPr>
              <w:br/>
              <w:t>Rated Input Capacity (KVA) : 4.8</w:t>
            </w:r>
            <w:r w:rsidRPr="00634B98">
              <w:rPr>
                <w:rFonts w:asciiTheme="majorBidi" w:eastAsia="Times New Roman" w:hAnsiTheme="majorBidi" w:cstheme="majorBidi"/>
                <w:szCs w:val="22"/>
                <w:lang w:val="en-US" w:eastAsia="en-US"/>
              </w:rPr>
              <w:br/>
            </w:r>
            <w:r w:rsidRPr="00634B98">
              <w:rPr>
                <w:rFonts w:asciiTheme="majorBidi" w:eastAsia="Times New Roman" w:hAnsiTheme="majorBidi" w:cstheme="majorBidi"/>
                <w:szCs w:val="22"/>
                <w:lang w:val="en-US" w:eastAsia="en-US"/>
              </w:rPr>
              <w:lastRenderedPageBreak/>
              <w:t>Input Voltage Frequency (Hz)  : 50/60</w:t>
            </w:r>
            <w:r w:rsidRPr="00634B98">
              <w:rPr>
                <w:rFonts w:asciiTheme="majorBidi" w:eastAsia="Times New Roman" w:hAnsiTheme="majorBidi" w:cstheme="majorBidi"/>
                <w:szCs w:val="22"/>
                <w:lang w:val="en-US" w:eastAsia="en-US"/>
              </w:rPr>
              <w:br/>
              <w:t>No load Voltage (V) : 230</w:t>
            </w:r>
            <w:r w:rsidRPr="00634B98">
              <w:rPr>
                <w:rFonts w:asciiTheme="majorBidi" w:eastAsia="Times New Roman" w:hAnsiTheme="majorBidi" w:cstheme="majorBidi"/>
                <w:szCs w:val="22"/>
                <w:lang w:val="en-US" w:eastAsia="en-US"/>
              </w:rPr>
              <w:br/>
              <w:t>Current Range (A) : 20-40</w:t>
            </w:r>
            <w:r w:rsidRPr="00634B98">
              <w:rPr>
                <w:rFonts w:asciiTheme="majorBidi" w:eastAsia="Times New Roman" w:hAnsiTheme="majorBidi" w:cstheme="majorBidi"/>
                <w:szCs w:val="22"/>
                <w:lang w:val="en-US" w:eastAsia="en-US"/>
              </w:rPr>
              <w:br/>
              <w:t>Rated Output Voltage (V) : 96</w:t>
            </w:r>
            <w:r w:rsidRPr="00634B98">
              <w:rPr>
                <w:rFonts w:asciiTheme="majorBidi" w:eastAsia="Times New Roman" w:hAnsiTheme="majorBidi" w:cstheme="majorBidi"/>
                <w:szCs w:val="22"/>
                <w:lang w:val="en-US" w:eastAsia="en-US"/>
              </w:rPr>
              <w:br/>
              <w:t>Duty Cycle (%)  :  60</w:t>
            </w:r>
            <w:r w:rsidRPr="00634B98">
              <w:rPr>
                <w:rFonts w:asciiTheme="majorBidi" w:eastAsia="Times New Roman" w:hAnsiTheme="majorBidi" w:cstheme="majorBidi"/>
                <w:szCs w:val="22"/>
                <w:lang w:val="en-US" w:eastAsia="en-US"/>
              </w:rPr>
              <w:br/>
              <w:t>Efficiency (%)  : 85</w:t>
            </w:r>
            <w:r w:rsidRPr="00634B98">
              <w:rPr>
                <w:rFonts w:asciiTheme="majorBidi" w:eastAsia="Times New Roman" w:hAnsiTheme="majorBidi" w:cstheme="majorBidi"/>
                <w:szCs w:val="22"/>
                <w:lang w:val="en-US" w:eastAsia="en-US"/>
              </w:rPr>
              <w:br/>
              <w:t xml:space="preserve">Insulation Class :  (F)  </w:t>
            </w:r>
            <w:r w:rsidRPr="00634B98">
              <w:rPr>
                <w:rFonts w:asciiTheme="majorBidi" w:eastAsia="Times New Roman" w:hAnsiTheme="majorBidi" w:cstheme="majorBidi"/>
                <w:szCs w:val="22"/>
                <w:lang w:val="en-US" w:eastAsia="en-US"/>
              </w:rPr>
              <w:br/>
              <w:t>Protection Class : IP21</w:t>
            </w:r>
            <w:r w:rsidRPr="00634B98">
              <w:rPr>
                <w:rFonts w:asciiTheme="majorBidi" w:eastAsia="Times New Roman" w:hAnsiTheme="majorBidi" w:cstheme="majorBidi"/>
                <w:szCs w:val="22"/>
                <w:lang w:val="en-US" w:eastAsia="en-US"/>
              </w:rPr>
              <w:br/>
              <w:t>Max Cutting Thickness (mm)  :  12</w:t>
            </w:r>
          </w:p>
        </w:tc>
        <w:tc>
          <w:tcPr>
            <w:tcW w:w="720" w:type="dxa"/>
            <w:tcBorders>
              <w:top w:val="nil"/>
              <w:left w:val="nil"/>
              <w:bottom w:val="single" w:sz="4" w:space="0" w:color="auto"/>
              <w:right w:val="single" w:sz="4" w:space="0" w:color="auto"/>
            </w:tcBorders>
            <w:shd w:val="clear" w:color="000000" w:fill="FFFFFF"/>
          </w:tcPr>
          <w:p w14:paraId="7CC1752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2</w:t>
            </w:r>
          </w:p>
        </w:tc>
      </w:tr>
      <w:tr w:rsidR="00DE1926" w:rsidRPr="00634B98" w14:paraId="4418B368"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73C77EF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w:t>
            </w:r>
          </w:p>
        </w:tc>
        <w:tc>
          <w:tcPr>
            <w:tcW w:w="1960" w:type="dxa"/>
            <w:tcBorders>
              <w:top w:val="nil"/>
              <w:left w:val="nil"/>
              <w:bottom w:val="single" w:sz="4" w:space="0" w:color="auto"/>
              <w:right w:val="single" w:sz="4" w:space="0" w:color="auto"/>
            </w:tcBorders>
            <w:shd w:val="clear" w:color="auto" w:fill="auto"/>
          </w:tcPr>
          <w:p w14:paraId="475E0BF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AC/DC Inverter</w:t>
            </w:r>
          </w:p>
        </w:tc>
        <w:tc>
          <w:tcPr>
            <w:tcW w:w="6276" w:type="dxa"/>
            <w:tcBorders>
              <w:top w:val="nil"/>
              <w:left w:val="nil"/>
              <w:bottom w:val="single" w:sz="4" w:space="0" w:color="auto"/>
              <w:right w:val="single" w:sz="4" w:space="0" w:color="auto"/>
            </w:tcBorders>
            <w:shd w:val="clear" w:color="auto" w:fill="auto"/>
          </w:tcPr>
          <w:p w14:paraId="7DFECF5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HF With IGBT Technology</w:t>
            </w:r>
            <w:r w:rsidRPr="00634B98">
              <w:rPr>
                <w:rFonts w:asciiTheme="majorBidi" w:eastAsia="Times New Roman" w:hAnsiTheme="majorBidi" w:cstheme="majorBidi"/>
                <w:szCs w:val="22"/>
                <w:lang w:val="en-US" w:eastAsia="en-US"/>
              </w:rPr>
              <w:br/>
              <w:t>Power Voltage: 3 phase 380</w:t>
            </w:r>
            <w:r w:rsidRPr="00634B98">
              <w:rPr>
                <w:rFonts w:asciiTheme="majorBidi" w:eastAsia="Times New Roman" w:hAnsiTheme="majorBidi" w:cstheme="majorBidi"/>
                <w:szCs w:val="22"/>
                <w:lang w:val="en-US" w:eastAsia="en-US"/>
              </w:rPr>
              <w:br/>
              <w:t>Rated Input Capacity (KVA): 14.3</w:t>
            </w:r>
            <w:r w:rsidRPr="00634B98">
              <w:rPr>
                <w:rFonts w:asciiTheme="majorBidi" w:eastAsia="Times New Roman" w:hAnsiTheme="majorBidi" w:cstheme="majorBidi"/>
                <w:szCs w:val="22"/>
                <w:lang w:val="en-US" w:eastAsia="en-US"/>
              </w:rPr>
              <w:br/>
              <w:t xml:space="preserve">Input Voltage frequency (Hz): 50/60 </w:t>
            </w:r>
            <w:r w:rsidRPr="00634B98">
              <w:rPr>
                <w:rFonts w:asciiTheme="majorBidi" w:eastAsia="Times New Roman" w:hAnsiTheme="majorBidi" w:cstheme="majorBidi"/>
                <w:szCs w:val="22"/>
                <w:lang w:val="en-US" w:eastAsia="en-US"/>
              </w:rPr>
              <w:br/>
              <w:t>No Load Voltage (V)  : 60</w:t>
            </w:r>
            <w:r w:rsidRPr="00634B98">
              <w:rPr>
                <w:rFonts w:asciiTheme="majorBidi" w:eastAsia="Times New Roman" w:hAnsiTheme="majorBidi" w:cstheme="majorBidi"/>
                <w:szCs w:val="22"/>
                <w:lang w:val="en-US" w:eastAsia="en-US"/>
              </w:rPr>
              <w:br/>
              <w:t>Out put current range (A)  :  15-400</w:t>
            </w:r>
            <w:r w:rsidRPr="00634B98">
              <w:rPr>
                <w:rFonts w:asciiTheme="majorBidi" w:eastAsia="Times New Roman" w:hAnsiTheme="majorBidi" w:cstheme="majorBidi"/>
                <w:szCs w:val="22"/>
                <w:lang w:val="en-US" w:eastAsia="en-US"/>
              </w:rPr>
              <w:br/>
              <w:t>Duty Cycle (%)  :  60</w:t>
            </w:r>
            <w:r w:rsidRPr="00634B98">
              <w:rPr>
                <w:rFonts w:asciiTheme="majorBidi" w:eastAsia="Times New Roman" w:hAnsiTheme="majorBidi" w:cstheme="majorBidi"/>
                <w:szCs w:val="22"/>
                <w:lang w:val="en-US" w:eastAsia="en-US"/>
              </w:rPr>
              <w:br/>
              <w:t>Effeciency (%)  :  85</w:t>
            </w:r>
            <w:r w:rsidRPr="00634B98">
              <w:rPr>
                <w:rFonts w:asciiTheme="majorBidi" w:eastAsia="Times New Roman" w:hAnsiTheme="majorBidi" w:cstheme="majorBidi"/>
                <w:szCs w:val="22"/>
                <w:lang w:val="en-US" w:eastAsia="en-US"/>
              </w:rPr>
              <w:br/>
              <w:t>Insulation Class  : F</w:t>
            </w:r>
            <w:r w:rsidRPr="00634B98">
              <w:rPr>
                <w:rFonts w:asciiTheme="majorBidi" w:eastAsia="Times New Roman" w:hAnsiTheme="majorBidi" w:cstheme="majorBidi"/>
                <w:szCs w:val="22"/>
                <w:lang w:val="en-US" w:eastAsia="en-US"/>
              </w:rPr>
              <w:br/>
              <w:t xml:space="preserve">Protection Class : IP 21 </w:t>
            </w:r>
            <w:r w:rsidRPr="00634B98">
              <w:rPr>
                <w:rFonts w:asciiTheme="majorBidi" w:eastAsia="Times New Roman" w:hAnsiTheme="majorBidi" w:cstheme="majorBidi"/>
                <w:szCs w:val="22"/>
                <w:lang w:val="en-US" w:eastAsia="en-US"/>
              </w:rPr>
              <w:br/>
              <w:t>Weight (KG)  :  28</w:t>
            </w:r>
          </w:p>
        </w:tc>
        <w:tc>
          <w:tcPr>
            <w:tcW w:w="720" w:type="dxa"/>
            <w:tcBorders>
              <w:top w:val="nil"/>
              <w:left w:val="nil"/>
              <w:bottom w:val="single" w:sz="4" w:space="0" w:color="auto"/>
              <w:right w:val="single" w:sz="4" w:space="0" w:color="auto"/>
            </w:tcBorders>
            <w:shd w:val="clear" w:color="000000" w:fill="FFFFFF"/>
          </w:tcPr>
          <w:p w14:paraId="3364FBB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447AC038"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02A76B2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w:t>
            </w:r>
          </w:p>
        </w:tc>
        <w:tc>
          <w:tcPr>
            <w:tcW w:w="1960" w:type="dxa"/>
            <w:tcBorders>
              <w:top w:val="nil"/>
              <w:left w:val="nil"/>
              <w:bottom w:val="single" w:sz="4" w:space="0" w:color="auto"/>
              <w:right w:val="single" w:sz="4" w:space="0" w:color="auto"/>
            </w:tcBorders>
            <w:shd w:val="clear" w:color="auto" w:fill="auto"/>
          </w:tcPr>
          <w:p w14:paraId="6BC6B73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Industrial Bench Grinder</w:t>
            </w:r>
          </w:p>
        </w:tc>
        <w:tc>
          <w:tcPr>
            <w:tcW w:w="6276" w:type="dxa"/>
            <w:tcBorders>
              <w:top w:val="nil"/>
              <w:left w:val="nil"/>
              <w:bottom w:val="single" w:sz="4" w:space="0" w:color="auto"/>
              <w:right w:val="single" w:sz="4" w:space="0" w:color="auto"/>
            </w:tcBorders>
            <w:shd w:val="clear" w:color="auto" w:fill="auto"/>
          </w:tcPr>
          <w:p w14:paraId="416FC972" w14:textId="30E103AF" w:rsidR="00DE1926" w:rsidRPr="00634B98" w:rsidRDefault="00634B98">
            <w:pPr>
              <w:spacing w:line="240" w:lineRule="auto"/>
              <w:rPr>
                <w:rFonts w:asciiTheme="majorBidi" w:eastAsia="Times New Roman" w:hAnsiTheme="majorBidi" w:cstheme="majorBidi"/>
                <w:szCs w:val="22"/>
                <w:lang w:val="en-US" w:eastAsia="en-US"/>
              </w:rPr>
            </w:pPr>
            <w:r>
              <w:rPr>
                <w:rFonts w:asciiTheme="majorBidi" w:eastAsia="Times New Roman" w:hAnsiTheme="majorBidi" w:cstheme="majorBidi"/>
                <w:szCs w:val="22"/>
                <w:lang w:val="en-US" w:eastAsia="en-US"/>
              </w:rPr>
              <w:t>I</w:t>
            </w:r>
            <w:r w:rsidR="00E50157" w:rsidRPr="00634B98">
              <w:rPr>
                <w:rFonts w:asciiTheme="majorBidi" w:eastAsia="Times New Roman" w:hAnsiTheme="majorBidi" w:cstheme="majorBidi"/>
                <w:szCs w:val="22"/>
                <w:lang w:val="en-US" w:eastAsia="en-US"/>
              </w:rPr>
              <w:t>ndustrial Bench Grinder-250 mm -- IBG</w:t>
            </w:r>
            <w:r w:rsidR="00E50157" w:rsidRPr="00634B98">
              <w:rPr>
                <w:rFonts w:asciiTheme="majorBidi" w:eastAsia="Times New Roman" w:hAnsiTheme="majorBidi" w:cstheme="majorBidi"/>
                <w:szCs w:val="22"/>
                <w:lang w:val="en-US" w:eastAsia="en-US"/>
              </w:rPr>
              <w:br/>
              <w:t>V</w:t>
            </w:r>
            <w:r>
              <w:rPr>
                <w:rFonts w:asciiTheme="majorBidi" w:eastAsia="Times New Roman" w:hAnsiTheme="majorBidi" w:cstheme="majorBidi"/>
                <w:szCs w:val="22"/>
                <w:lang w:val="en-US" w:eastAsia="en-US"/>
              </w:rPr>
              <w:t xml:space="preserve">oltage. 380V-50Hz; 2850 min-1, </w:t>
            </w:r>
            <w:r w:rsidR="00E50157" w:rsidRPr="00634B98">
              <w:rPr>
                <w:rFonts w:asciiTheme="majorBidi" w:eastAsia="Times New Roman" w:hAnsiTheme="majorBidi" w:cstheme="majorBidi"/>
                <w:szCs w:val="22"/>
                <w:lang w:val="en-US" w:eastAsia="en-US"/>
              </w:rPr>
              <w:t>1500W</w:t>
            </w:r>
            <w:r w:rsidR="00E50157" w:rsidRPr="00634B98">
              <w:rPr>
                <w:rFonts w:asciiTheme="majorBidi" w:eastAsia="Times New Roman" w:hAnsiTheme="majorBidi" w:cstheme="majorBidi"/>
                <w:szCs w:val="22"/>
                <w:lang w:val="en-US" w:eastAsia="en-US"/>
              </w:rPr>
              <w:br/>
              <w:t>Motor: S2=30</w:t>
            </w:r>
            <w:r>
              <w:rPr>
                <w:rFonts w:asciiTheme="majorBidi" w:eastAsia="Times New Roman" w:hAnsiTheme="majorBidi" w:cstheme="majorBidi"/>
                <w:szCs w:val="22"/>
                <w:lang w:val="en-US" w:eastAsia="en-US"/>
              </w:rPr>
              <w:t xml:space="preserve"> min</w:t>
            </w:r>
            <w:r w:rsidR="00E50157" w:rsidRPr="00634B98">
              <w:rPr>
                <w:rFonts w:asciiTheme="majorBidi" w:eastAsia="Times New Roman" w:hAnsiTheme="majorBidi" w:cstheme="majorBidi"/>
                <w:szCs w:val="22"/>
                <w:lang w:val="en-US" w:eastAsia="en-US"/>
              </w:rPr>
              <w:t>; 2850-1</w:t>
            </w:r>
            <w:r w:rsidR="00E50157" w:rsidRPr="00634B98">
              <w:rPr>
                <w:rFonts w:asciiTheme="majorBidi" w:eastAsia="Times New Roman" w:hAnsiTheme="majorBidi" w:cstheme="majorBidi"/>
                <w:szCs w:val="22"/>
                <w:lang w:val="en-US" w:eastAsia="en-US"/>
              </w:rPr>
              <w:br/>
              <w:t>Wheel Size.  250 x 40 x 32 mm</w:t>
            </w:r>
            <w:r w:rsidR="00E50157" w:rsidRPr="00634B98">
              <w:rPr>
                <w:rFonts w:asciiTheme="majorBidi" w:eastAsia="Times New Roman" w:hAnsiTheme="majorBidi" w:cstheme="majorBidi"/>
                <w:szCs w:val="22"/>
                <w:lang w:val="en-US" w:eastAsia="en-US"/>
              </w:rPr>
              <w:br/>
              <w:t>Protection grade.  IP20</w:t>
            </w:r>
            <w:r w:rsidR="00E50157" w:rsidRPr="00634B98">
              <w:rPr>
                <w:rFonts w:asciiTheme="majorBidi" w:eastAsia="Times New Roman" w:hAnsiTheme="majorBidi" w:cstheme="majorBidi"/>
                <w:szCs w:val="22"/>
                <w:lang w:val="en-US" w:eastAsia="en-US"/>
              </w:rPr>
              <w:br/>
              <w:t>Packing Size. 580x365x345mm</w:t>
            </w:r>
            <w:r w:rsidR="00E50157" w:rsidRPr="00634B98">
              <w:rPr>
                <w:rFonts w:asciiTheme="majorBidi" w:eastAsia="Times New Roman" w:hAnsiTheme="majorBidi" w:cstheme="majorBidi"/>
                <w:szCs w:val="22"/>
                <w:lang w:val="en-US" w:eastAsia="en-US"/>
              </w:rPr>
              <w:br/>
              <w:t>NW/GW.  33x35Kg</w:t>
            </w:r>
          </w:p>
        </w:tc>
        <w:tc>
          <w:tcPr>
            <w:tcW w:w="720" w:type="dxa"/>
            <w:tcBorders>
              <w:top w:val="nil"/>
              <w:left w:val="nil"/>
              <w:bottom w:val="single" w:sz="4" w:space="0" w:color="auto"/>
              <w:right w:val="single" w:sz="4" w:space="0" w:color="auto"/>
            </w:tcBorders>
            <w:shd w:val="clear" w:color="auto" w:fill="auto"/>
          </w:tcPr>
          <w:p w14:paraId="788FECC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134251E3"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342CF3F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w:t>
            </w:r>
          </w:p>
        </w:tc>
        <w:tc>
          <w:tcPr>
            <w:tcW w:w="1960" w:type="dxa"/>
            <w:tcBorders>
              <w:top w:val="nil"/>
              <w:left w:val="nil"/>
              <w:bottom w:val="single" w:sz="4" w:space="0" w:color="auto"/>
              <w:right w:val="single" w:sz="4" w:space="0" w:color="auto"/>
            </w:tcBorders>
            <w:shd w:val="clear" w:color="auto" w:fill="auto"/>
          </w:tcPr>
          <w:p w14:paraId="3B99345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Multi Function MIG/MAG</w:t>
            </w:r>
          </w:p>
        </w:tc>
        <w:tc>
          <w:tcPr>
            <w:tcW w:w="6276" w:type="dxa"/>
            <w:tcBorders>
              <w:top w:val="nil"/>
              <w:left w:val="nil"/>
              <w:bottom w:val="single" w:sz="4" w:space="0" w:color="auto"/>
              <w:right w:val="single" w:sz="4" w:space="0" w:color="auto"/>
            </w:tcBorders>
            <w:shd w:val="clear" w:color="auto" w:fill="auto"/>
          </w:tcPr>
          <w:p w14:paraId="7F7991A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Multi Function Welder, IGBT soft switching.</w:t>
            </w:r>
            <w:r w:rsidRPr="00634B98">
              <w:rPr>
                <w:rFonts w:asciiTheme="majorBidi" w:eastAsia="Times New Roman" w:hAnsiTheme="majorBidi" w:cstheme="majorBidi"/>
                <w:szCs w:val="22"/>
                <w:lang w:val="en-US" w:eastAsia="en-US"/>
              </w:rPr>
              <w:br w:type="page"/>
              <w:t>Power Voltage (V) : 3Phase , 380</w:t>
            </w:r>
            <w:r w:rsidRPr="00634B98">
              <w:rPr>
                <w:rFonts w:asciiTheme="majorBidi" w:eastAsia="Times New Roman" w:hAnsiTheme="majorBidi" w:cstheme="majorBidi"/>
                <w:szCs w:val="22"/>
                <w:lang w:val="en-US" w:eastAsia="en-US"/>
              </w:rPr>
              <w:br w:type="page"/>
              <w:t>Frequency (Hz)  : 50</w:t>
            </w:r>
            <w:r w:rsidRPr="00634B98">
              <w:rPr>
                <w:rFonts w:asciiTheme="majorBidi" w:eastAsia="Times New Roman" w:hAnsiTheme="majorBidi" w:cstheme="majorBidi"/>
                <w:szCs w:val="22"/>
                <w:lang w:val="en-US" w:eastAsia="en-US"/>
              </w:rPr>
              <w:br w:type="page"/>
              <w:t>Rated Welding Current (A)  : 350</w:t>
            </w:r>
            <w:r w:rsidRPr="00634B98">
              <w:rPr>
                <w:rFonts w:asciiTheme="majorBidi" w:eastAsia="Times New Roman" w:hAnsiTheme="majorBidi" w:cstheme="majorBidi"/>
                <w:szCs w:val="22"/>
                <w:lang w:val="en-US" w:eastAsia="en-US"/>
              </w:rPr>
              <w:br w:type="page"/>
              <w:t>No Load Voltage (V)  : 55</w:t>
            </w:r>
            <w:r w:rsidRPr="00634B98">
              <w:rPr>
                <w:rFonts w:asciiTheme="majorBidi" w:eastAsia="Times New Roman" w:hAnsiTheme="majorBidi" w:cstheme="majorBidi"/>
                <w:szCs w:val="22"/>
                <w:lang w:val="en-US" w:eastAsia="en-US"/>
              </w:rPr>
              <w:br w:type="page"/>
              <w:t>Current range (A)  :  60-350</w:t>
            </w:r>
            <w:r w:rsidRPr="00634B98">
              <w:rPr>
                <w:rFonts w:asciiTheme="majorBidi" w:eastAsia="Times New Roman" w:hAnsiTheme="majorBidi" w:cstheme="majorBidi"/>
                <w:szCs w:val="22"/>
                <w:lang w:val="en-US" w:eastAsia="en-US"/>
              </w:rPr>
              <w:br w:type="page"/>
              <w:t>Rated Iput Capacity (KVA)  :  16</w:t>
            </w:r>
            <w:r w:rsidRPr="00634B98">
              <w:rPr>
                <w:rFonts w:asciiTheme="majorBidi" w:eastAsia="Times New Roman" w:hAnsiTheme="majorBidi" w:cstheme="majorBidi"/>
                <w:szCs w:val="22"/>
                <w:lang w:val="en-US" w:eastAsia="en-US"/>
              </w:rPr>
              <w:br w:type="page"/>
              <w:t>Rated Duty Cycle (%)  :  60</w:t>
            </w:r>
            <w:r w:rsidRPr="00634B98">
              <w:rPr>
                <w:rFonts w:asciiTheme="majorBidi" w:eastAsia="Times New Roman" w:hAnsiTheme="majorBidi" w:cstheme="majorBidi"/>
                <w:szCs w:val="22"/>
                <w:lang w:val="en-US" w:eastAsia="en-US"/>
              </w:rPr>
              <w:br w:type="page"/>
              <w:t>Usable wire dia (mm)  :  0.8 to 1.2</w:t>
            </w:r>
            <w:r w:rsidRPr="00634B98">
              <w:rPr>
                <w:rFonts w:asciiTheme="majorBidi" w:eastAsia="Times New Roman" w:hAnsiTheme="majorBidi" w:cstheme="majorBidi"/>
                <w:szCs w:val="22"/>
                <w:lang w:val="en-US" w:eastAsia="en-US"/>
              </w:rPr>
              <w:br w:type="page"/>
              <w:t>Weight G/N (Kg)  :  78/70</w:t>
            </w:r>
          </w:p>
        </w:tc>
        <w:tc>
          <w:tcPr>
            <w:tcW w:w="720" w:type="dxa"/>
            <w:tcBorders>
              <w:top w:val="nil"/>
              <w:left w:val="nil"/>
              <w:bottom w:val="single" w:sz="4" w:space="0" w:color="auto"/>
              <w:right w:val="single" w:sz="4" w:space="0" w:color="auto"/>
            </w:tcBorders>
            <w:shd w:val="clear" w:color="000000" w:fill="FFFFFF"/>
          </w:tcPr>
          <w:p w14:paraId="75D54EF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3BB343FE"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724C3F5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c>
          <w:tcPr>
            <w:tcW w:w="1960" w:type="dxa"/>
            <w:tcBorders>
              <w:top w:val="nil"/>
              <w:left w:val="nil"/>
              <w:bottom w:val="single" w:sz="4" w:space="0" w:color="auto"/>
              <w:right w:val="single" w:sz="4" w:space="0" w:color="auto"/>
            </w:tcBorders>
            <w:shd w:val="clear" w:color="auto" w:fill="auto"/>
          </w:tcPr>
          <w:p w14:paraId="7225D5B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Spot Welding Machine Professional</w:t>
            </w:r>
          </w:p>
        </w:tc>
        <w:tc>
          <w:tcPr>
            <w:tcW w:w="6276" w:type="dxa"/>
            <w:tcBorders>
              <w:top w:val="nil"/>
              <w:left w:val="nil"/>
              <w:bottom w:val="single" w:sz="4" w:space="0" w:color="auto"/>
              <w:right w:val="single" w:sz="4" w:space="0" w:color="auto"/>
            </w:tcBorders>
            <w:shd w:val="clear" w:color="auto" w:fill="auto"/>
          </w:tcPr>
          <w:p w14:paraId="308414C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Water cooled.</w:t>
            </w:r>
            <w:r w:rsidRPr="00634B98">
              <w:rPr>
                <w:rFonts w:asciiTheme="majorBidi" w:eastAsia="Times New Roman" w:hAnsiTheme="majorBidi" w:cstheme="majorBidi"/>
                <w:szCs w:val="22"/>
                <w:lang w:val="en-US" w:eastAsia="en-US"/>
              </w:rPr>
              <w:br/>
              <w:t>Input Voltage (V) : 1phase , 220</w:t>
            </w:r>
            <w:r w:rsidRPr="00634B98">
              <w:rPr>
                <w:rFonts w:asciiTheme="majorBidi" w:eastAsia="Times New Roman" w:hAnsiTheme="majorBidi" w:cstheme="majorBidi"/>
                <w:szCs w:val="22"/>
                <w:lang w:val="en-US" w:eastAsia="en-US"/>
              </w:rPr>
              <w:br/>
              <w:t>Rated input power (KVA)  :  25</w:t>
            </w:r>
            <w:r w:rsidRPr="00634B98">
              <w:rPr>
                <w:rFonts w:asciiTheme="majorBidi" w:eastAsia="Times New Roman" w:hAnsiTheme="majorBidi" w:cstheme="majorBidi"/>
                <w:szCs w:val="22"/>
                <w:lang w:val="en-US" w:eastAsia="en-US"/>
              </w:rPr>
              <w:br/>
              <w:t>Input Voltage frequency (Hz) : 50/60</w:t>
            </w:r>
            <w:r w:rsidRPr="00634B98">
              <w:rPr>
                <w:rFonts w:asciiTheme="majorBidi" w:eastAsia="Times New Roman" w:hAnsiTheme="majorBidi" w:cstheme="majorBidi"/>
                <w:szCs w:val="22"/>
                <w:lang w:val="en-US" w:eastAsia="en-US"/>
              </w:rPr>
              <w:br/>
              <w:t>Rated Input Capacity (KVA)  :  25</w:t>
            </w:r>
            <w:r w:rsidRPr="00634B98">
              <w:rPr>
                <w:rFonts w:asciiTheme="majorBidi" w:eastAsia="Times New Roman" w:hAnsiTheme="majorBidi" w:cstheme="majorBidi"/>
                <w:szCs w:val="22"/>
                <w:lang w:val="en-US" w:eastAsia="en-US"/>
              </w:rPr>
              <w:br/>
              <w:t>Adjusting Series :  7</w:t>
            </w:r>
            <w:r w:rsidRPr="00634B98">
              <w:rPr>
                <w:rFonts w:asciiTheme="majorBidi" w:eastAsia="Times New Roman" w:hAnsiTheme="majorBidi" w:cstheme="majorBidi"/>
                <w:szCs w:val="22"/>
                <w:lang w:val="en-US" w:eastAsia="en-US"/>
              </w:rPr>
              <w:br/>
              <w:t>Rated Duty Cycle (%)  : 20</w:t>
            </w:r>
            <w:r w:rsidRPr="00634B98">
              <w:rPr>
                <w:rFonts w:asciiTheme="majorBidi" w:eastAsia="Times New Roman" w:hAnsiTheme="majorBidi" w:cstheme="majorBidi"/>
                <w:szCs w:val="22"/>
                <w:lang w:val="en-US" w:eastAsia="en-US"/>
              </w:rPr>
              <w:br/>
              <w:t>Arm Stretch Length (mm)  :  200</w:t>
            </w:r>
            <w:r w:rsidRPr="00634B98">
              <w:rPr>
                <w:rFonts w:asciiTheme="majorBidi" w:eastAsia="Times New Roman" w:hAnsiTheme="majorBidi" w:cstheme="majorBidi"/>
                <w:szCs w:val="22"/>
                <w:lang w:val="en-US" w:eastAsia="en-US"/>
              </w:rPr>
              <w:br/>
              <w:t>Welding Thickness (mm)  :  1+1-4+4</w:t>
            </w:r>
            <w:r w:rsidRPr="00634B98">
              <w:rPr>
                <w:rFonts w:asciiTheme="majorBidi" w:eastAsia="Times New Roman" w:hAnsiTheme="majorBidi" w:cstheme="majorBidi"/>
                <w:szCs w:val="22"/>
                <w:lang w:val="en-US" w:eastAsia="en-US"/>
              </w:rPr>
              <w:br/>
              <w:t>Electroder Pressure (KG) : 155</w:t>
            </w:r>
            <w:r w:rsidRPr="00634B98">
              <w:rPr>
                <w:rFonts w:asciiTheme="majorBidi" w:eastAsia="Times New Roman" w:hAnsiTheme="majorBidi" w:cstheme="majorBidi"/>
                <w:szCs w:val="22"/>
                <w:lang w:val="en-US" w:eastAsia="en-US"/>
              </w:rPr>
              <w:br/>
              <w:t>Weight G/N (Kg)  :  95/93</w:t>
            </w:r>
          </w:p>
        </w:tc>
        <w:tc>
          <w:tcPr>
            <w:tcW w:w="720" w:type="dxa"/>
            <w:tcBorders>
              <w:top w:val="nil"/>
              <w:left w:val="nil"/>
              <w:bottom w:val="single" w:sz="4" w:space="0" w:color="auto"/>
              <w:right w:val="single" w:sz="4" w:space="0" w:color="auto"/>
            </w:tcBorders>
            <w:shd w:val="clear" w:color="000000" w:fill="FFFFFF"/>
          </w:tcPr>
          <w:p w14:paraId="561D437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06C3B7B3"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67442D7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w:t>
            </w:r>
          </w:p>
        </w:tc>
        <w:tc>
          <w:tcPr>
            <w:tcW w:w="1960" w:type="dxa"/>
            <w:tcBorders>
              <w:top w:val="nil"/>
              <w:left w:val="nil"/>
              <w:bottom w:val="single" w:sz="4" w:space="0" w:color="auto"/>
              <w:right w:val="single" w:sz="4" w:space="0" w:color="auto"/>
            </w:tcBorders>
            <w:shd w:val="clear" w:color="auto" w:fill="auto"/>
          </w:tcPr>
          <w:p w14:paraId="3D91A91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Drill Machine</w:t>
            </w:r>
          </w:p>
        </w:tc>
        <w:tc>
          <w:tcPr>
            <w:tcW w:w="6276" w:type="dxa"/>
            <w:tcBorders>
              <w:top w:val="nil"/>
              <w:left w:val="nil"/>
              <w:bottom w:val="single" w:sz="4" w:space="0" w:color="auto"/>
              <w:right w:val="single" w:sz="4" w:space="0" w:color="auto"/>
            </w:tcBorders>
            <w:shd w:val="clear" w:color="auto" w:fill="auto"/>
          </w:tcPr>
          <w:p w14:paraId="1810B64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Motor : 500Watt 230V/50Hz</w:t>
            </w:r>
            <w:r w:rsidRPr="00634B98">
              <w:rPr>
                <w:rFonts w:asciiTheme="majorBidi" w:eastAsia="Times New Roman" w:hAnsiTheme="majorBidi" w:cstheme="majorBidi"/>
                <w:szCs w:val="22"/>
                <w:lang w:val="en-US" w:eastAsia="en-US"/>
              </w:rPr>
              <w:br/>
              <w:t>Drilling Capacity in Steel :  16mm (ST.37)</w:t>
            </w:r>
            <w:r w:rsidRPr="00634B98">
              <w:rPr>
                <w:rFonts w:asciiTheme="majorBidi" w:eastAsia="Times New Roman" w:hAnsiTheme="majorBidi" w:cstheme="majorBidi"/>
                <w:szCs w:val="22"/>
                <w:lang w:val="en-US" w:eastAsia="en-US"/>
              </w:rPr>
              <w:br/>
              <w:t>Continuous drilling capacity steel : 12mm</w:t>
            </w:r>
            <w:r w:rsidRPr="00634B98">
              <w:rPr>
                <w:rFonts w:asciiTheme="majorBidi" w:eastAsia="Times New Roman" w:hAnsiTheme="majorBidi" w:cstheme="majorBidi"/>
                <w:szCs w:val="22"/>
                <w:lang w:val="en-US" w:eastAsia="en-US"/>
              </w:rPr>
              <w:br/>
              <w:t>Spincle Seat : MT2</w:t>
            </w:r>
            <w:r w:rsidRPr="00634B98">
              <w:rPr>
                <w:rFonts w:asciiTheme="majorBidi" w:eastAsia="Times New Roman" w:hAnsiTheme="majorBidi" w:cstheme="majorBidi"/>
                <w:szCs w:val="22"/>
                <w:lang w:val="en-US" w:eastAsia="en-US"/>
              </w:rPr>
              <w:br/>
              <w:t>Spindle Sleave Stroke :  65mm</w:t>
            </w:r>
            <w:r w:rsidRPr="00634B98">
              <w:rPr>
                <w:rFonts w:asciiTheme="majorBidi" w:eastAsia="Times New Roman" w:hAnsiTheme="majorBidi" w:cstheme="majorBidi"/>
                <w:szCs w:val="22"/>
                <w:lang w:val="en-US" w:eastAsia="en-US"/>
              </w:rPr>
              <w:br/>
              <w:t>Throat :  152mm</w:t>
            </w:r>
            <w:r w:rsidRPr="00634B98">
              <w:rPr>
                <w:rFonts w:asciiTheme="majorBidi" w:eastAsia="Times New Roman" w:hAnsiTheme="majorBidi" w:cstheme="majorBidi"/>
                <w:szCs w:val="22"/>
                <w:lang w:val="en-US" w:eastAsia="en-US"/>
              </w:rPr>
              <w:br/>
              <w:t>Spindle Speeds  :  500 to 2520 rpm</w:t>
            </w:r>
            <w:r w:rsidRPr="00634B98">
              <w:rPr>
                <w:rFonts w:asciiTheme="majorBidi" w:eastAsia="Times New Roman" w:hAnsiTheme="majorBidi" w:cstheme="majorBidi"/>
                <w:szCs w:val="22"/>
                <w:lang w:val="en-US" w:eastAsia="en-US"/>
              </w:rPr>
              <w:br/>
              <w:t>No of steps :  5 steps.</w:t>
            </w:r>
            <w:r w:rsidRPr="00634B98">
              <w:rPr>
                <w:rFonts w:asciiTheme="majorBidi" w:eastAsia="Times New Roman" w:hAnsiTheme="majorBidi" w:cstheme="majorBidi"/>
                <w:szCs w:val="22"/>
                <w:lang w:val="en-US" w:eastAsia="en-US"/>
              </w:rPr>
              <w:br/>
            </w:r>
            <w:r w:rsidRPr="00634B98">
              <w:rPr>
                <w:rFonts w:asciiTheme="majorBidi" w:eastAsia="Times New Roman" w:hAnsiTheme="majorBidi" w:cstheme="majorBidi"/>
                <w:szCs w:val="22"/>
                <w:lang w:val="en-US" w:eastAsia="en-US"/>
              </w:rPr>
              <w:lastRenderedPageBreak/>
              <w:t>Table size Length x weidth : 235x220 mm</w:t>
            </w:r>
            <w:r w:rsidRPr="00634B98">
              <w:rPr>
                <w:rFonts w:asciiTheme="majorBidi" w:eastAsia="Times New Roman" w:hAnsiTheme="majorBidi" w:cstheme="majorBidi"/>
                <w:szCs w:val="22"/>
                <w:lang w:val="en-US" w:eastAsia="en-US"/>
              </w:rPr>
              <w:br/>
              <w:t>T slot size : 12mm</w:t>
            </w:r>
            <w:r w:rsidRPr="00634B98">
              <w:rPr>
                <w:rFonts w:asciiTheme="majorBidi" w:eastAsia="Times New Roman" w:hAnsiTheme="majorBidi" w:cstheme="majorBidi"/>
                <w:szCs w:val="22"/>
                <w:lang w:val="en-US" w:eastAsia="en-US"/>
              </w:rPr>
              <w:br/>
              <w:t>Drilling Table Inclnable : 45 degree</w:t>
            </w:r>
            <w:r w:rsidRPr="00634B98">
              <w:rPr>
                <w:rFonts w:asciiTheme="majorBidi" w:eastAsia="Times New Roman" w:hAnsiTheme="majorBidi" w:cstheme="majorBidi"/>
                <w:szCs w:val="22"/>
                <w:lang w:val="en-US" w:eastAsia="en-US"/>
              </w:rPr>
              <w:br/>
              <w:t>coloumn diamater : 60mm</w:t>
            </w:r>
          </w:p>
        </w:tc>
        <w:tc>
          <w:tcPr>
            <w:tcW w:w="720" w:type="dxa"/>
            <w:tcBorders>
              <w:top w:val="nil"/>
              <w:left w:val="nil"/>
              <w:bottom w:val="single" w:sz="4" w:space="0" w:color="auto"/>
              <w:right w:val="single" w:sz="4" w:space="0" w:color="auto"/>
            </w:tcBorders>
            <w:shd w:val="clear" w:color="000000" w:fill="FFFFFF"/>
          </w:tcPr>
          <w:p w14:paraId="542E140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4</w:t>
            </w:r>
          </w:p>
        </w:tc>
      </w:tr>
      <w:tr w:rsidR="00DE1926" w:rsidRPr="00634B98" w14:paraId="05271348"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1D6B0F5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c>
          <w:tcPr>
            <w:tcW w:w="1960" w:type="dxa"/>
            <w:tcBorders>
              <w:top w:val="nil"/>
              <w:left w:val="nil"/>
              <w:bottom w:val="single" w:sz="4" w:space="0" w:color="auto"/>
              <w:right w:val="single" w:sz="4" w:space="0" w:color="auto"/>
            </w:tcBorders>
            <w:shd w:val="clear" w:color="auto" w:fill="auto"/>
          </w:tcPr>
          <w:p w14:paraId="2F394B9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Foot Shears Brake</w:t>
            </w:r>
          </w:p>
        </w:tc>
        <w:tc>
          <w:tcPr>
            <w:tcW w:w="6276" w:type="dxa"/>
            <w:tcBorders>
              <w:top w:val="nil"/>
              <w:left w:val="nil"/>
              <w:bottom w:val="single" w:sz="4" w:space="0" w:color="auto"/>
              <w:right w:val="single" w:sz="4" w:space="0" w:color="auto"/>
            </w:tcBorders>
            <w:shd w:val="clear" w:color="auto" w:fill="auto"/>
          </w:tcPr>
          <w:p w14:paraId="44167DE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Cut Thickness : 1.2mm</w:t>
            </w:r>
            <w:r w:rsidRPr="00634B98">
              <w:rPr>
                <w:rFonts w:asciiTheme="majorBidi" w:eastAsia="Times New Roman" w:hAnsiTheme="majorBidi" w:cstheme="majorBidi"/>
                <w:szCs w:val="22"/>
                <w:lang w:val="en-US" w:eastAsia="en-US"/>
              </w:rPr>
              <w:br/>
              <w:t>Length of Knif :1270mm</w:t>
            </w:r>
            <w:r w:rsidRPr="00634B98">
              <w:rPr>
                <w:rFonts w:asciiTheme="majorBidi" w:eastAsia="Times New Roman" w:hAnsiTheme="majorBidi" w:cstheme="majorBidi"/>
                <w:szCs w:val="22"/>
                <w:lang w:val="en-US" w:eastAsia="en-US"/>
              </w:rPr>
              <w:br/>
              <w:t>Cut Length : 1250mm</w:t>
            </w:r>
            <w:r w:rsidRPr="00634B98">
              <w:rPr>
                <w:rFonts w:asciiTheme="majorBidi" w:eastAsia="Times New Roman" w:hAnsiTheme="majorBidi" w:cstheme="majorBidi"/>
                <w:szCs w:val="22"/>
                <w:lang w:val="en-US" w:eastAsia="en-US"/>
              </w:rPr>
              <w:br/>
              <w:t>Weight : 300Kg</w:t>
            </w:r>
            <w:r w:rsidRPr="00634B98">
              <w:rPr>
                <w:rFonts w:asciiTheme="majorBidi" w:eastAsia="Times New Roman" w:hAnsiTheme="majorBidi" w:cstheme="majorBidi"/>
                <w:szCs w:val="22"/>
                <w:lang w:val="en-US" w:eastAsia="en-US"/>
              </w:rPr>
              <w:br/>
              <w:t>Dimention (mm)  : 1600x750x1100</w:t>
            </w:r>
          </w:p>
        </w:tc>
        <w:tc>
          <w:tcPr>
            <w:tcW w:w="720" w:type="dxa"/>
            <w:tcBorders>
              <w:top w:val="nil"/>
              <w:left w:val="nil"/>
              <w:bottom w:val="single" w:sz="4" w:space="0" w:color="auto"/>
              <w:right w:val="single" w:sz="4" w:space="0" w:color="auto"/>
            </w:tcBorders>
            <w:shd w:val="clear" w:color="000000" w:fill="FFFFFF"/>
          </w:tcPr>
          <w:p w14:paraId="2DEA00A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686483B1"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471B6F1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13</w:t>
            </w:r>
          </w:p>
        </w:tc>
        <w:tc>
          <w:tcPr>
            <w:tcW w:w="1960" w:type="dxa"/>
            <w:tcBorders>
              <w:top w:val="nil"/>
              <w:left w:val="nil"/>
              <w:bottom w:val="single" w:sz="4" w:space="0" w:color="auto"/>
              <w:right w:val="single" w:sz="4" w:space="0" w:color="auto"/>
            </w:tcBorders>
            <w:shd w:val="clear" w:color="auto" w:fill="auto"/>
          </w:tcPr>
          <w:p w14:paraId="0282DA6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Grinding Wheel Dresser</w:t>
            </w:r>
          </w:p>
        </w:tc>
        <w:tc>
          <w:tcPr>
            <w:tcW w:w="6276" w:type="dxa"/>
            <w:tcBorders>
              <w:top w:val="nil"/>
              <w:left w:val="nil"/>
              <w:bottom w:val="single" w:sz="4" w:space="0" w:color="auto"/>
              <w:right w:val="single" w:sz="4" w:space="0" w:color="auto"/>
            </w:tcBorders>
            <w:shd w:val="clear" w:color="auto" w:fill="auto"/>
          </w:tcPr>
          <w:p w14:paraId="710212C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Grinding Wheel Dresser.</w:t>
            </w:r>
            <w:r w:rsidRPr="00634B98">
              <w:rPr>
                <w:rFonts w:asciiTheme="majorBidi" w:eastAsia="Times New Roman" w:hAnsiTheme="majorBidi" w:cstheme="majorBidi"/>
                <w:szCs w:val="22"/>
                <w:lang w:val="en-US" w:eastAsia="en-US"/>
              </w:rPr>
              <w:br/>
              <w:t>Disc cutter type, complete with six spare sets of cutting discs.</w:t>
            </w:r>
            <w:r w:rsidRPr="00634B98">
              <w:rPr>
                <w:rFonts w:asciiTheme="majorBidi" w:eastAsia="Times New Roman" w:hAnsiTheme="majorBidi" w:cstheme="majorBidi"/>
                <w:szCs w:val="22"/>
                <w:lang w:val="en-US" w:eastAsia="en-US"/>
              </w:rPr>
              <w:br/>
              <w:t>Dia. Of cutting discs            30mm</w:t>
            </w:r>
            <w:r w:rsidRPr="00634B98">
              <w:rPr>
                <w:rFonts w:asciiTheme="majorBidi" w:eastAsia="Times New Roman" w:hAnsiTheme="majorBidi" w:cstheme="majorBidi"/>
                <w:szCs w:val="22"/>
                <w:lang w:val="en-US" w:eastAsia="en-US"/>
              </w:rPr>
              <w:br/>
              <w:t>Width of cutting discs           12mm</w:t>
            </w:r>
            <w:r w:rsidRPr="00634B98">
              <w:rPr>
                <w:rFonts w:asciiTheme="majorBidi" w:eastAsia="Times New Roman" w:hAnsiTheme="majorBidi" w:cstheme="majorBidi"/>
                <w:szCs w:val="22"/>
                <w:lang w:val="en-US" w:eastAsia="en-US"/>
              </w:rPr>
              <w:br/>
              <w:t>Length                                    280mm</w:t>
            </w:r>
          </w:p>
        </w:tc>
        <w:tc>
          <w:tcPr>
            <w:tcW w:w="720" w:type="dxa"/>
            <w:tcBorders>
              <w:top w:val="nil"/>
              <w:left w:val="nil"/>
              <w:bottom w:val="single" w:sz="4" w:space="0" w:color="auto"/>
              <w:right w:val="single" w:sz="4" w:space="0" w:color="auto"/>
            </w:tcBorders>
            <w:shd w:val="clear" w:color="000000" w:fill="FFFFFF"/>
          </w:tcPr>
          <w:p w14:paraId="77969F2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231EA4AC"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731D061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14</w:t>
            </w:r>
          </w:p>
        </w:tc>
        <w:tc>
          <w:tcPr>
            <w:tcW w:w="1960" w:type="dxa"/>
            <w:tcBorders>
              <w:top w:val="nil"/>
              <w:left w:val="nil"/>
              <w:bottom w:val="single" w:sz="4" w:space="0" w:color="auto"/>
              <w:right w:val="single" w:sz="4" w:space="0" w:color="auto"/>
            </w:tcBorders>
            <w:shd w:val="clear" w:color="auto" w:fill="auto"/>
          </w:tcPr>
          <w:p w14:paraId="3B80D7E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Angle Grinder Portable</w:t>
            </w:r>
          </w:p>
        </w:tc>
        <w:tc>
          <w:tcPr>
            <w:tcW w:w="6276" w:type="dxa"/>
            <w:tcBorders>
              <w:top w:val="nil"/>
              <w:left w:val="nil"/>
              <w:bottom w:val="single" w:sz="4" w:space="0" w:color="auto"/>
              <w:right w:val="single" w:sz="4" w:space="0" w:color="auto"/>
            </w:tcBorders>
            <w:shd w:val="clear" w:color="auto" w:fill="auto"/>
          </w:tcPr>
          <w:p w14:paraId="58E6E66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Input Power : 850Watt</w:t>
            </w:r>
            <w:r w:rsidRPr="00634B98">
              <w:rPr>
                <w:rFonts w:asciiTheme="majorBidi" w:eastAsia="Times New Roman" w:hAnsiTheme="majorBidi" w:cstheme="majorBidi"/>
                <w:szCs w:val="22"/>
                <w:lang w:val="en-US" w:eastAsia="en-US"/>
              </w:rPr>
              <w:br w:type="page"/>
              <w:t>Voltage : 220-240 V 50/60Hz</w:t>
            </w:r>
            <w:r w:rsidRPr="00634B98">
              <w:rPr>
                <w:rFonts w:asciiTheme="majorBidi" w:eastAsia="Times New Roman" w:hAnsiTheme="majorBidi" w:cstheme="majorBidi"/>
                <w:szCs w:val="22"/>
                <w:lang w:val="en-US" w:eastAsia="en-US"/>
              </w:rPr>
              <w:br w:type="page"/>
              <w:t>No load speed : 11000 rpm</w:t>
            </w:r>
            <w:r w:rsidRPr="00634B98">
              <w:rPr>
                <w:rFonts w:asciiTheme="majorBidi" w:eastAsia="Times New Roman" w:hAnsiTheme="majorBidi" w:cstheme="majorBidi"/>
                <w:szCs w:val="22"/>
                <w:lang w:val="en-US" w:eastAsia="en-US"/>
              </w:rPr>
              <w:br w:type="page"/>
              <w:t xml:space="preserve">Disk diameter : 100mm </w:t>
            </w:r>
            <w:r w:rsidRPr="00634B98">
              <w:rPr>
                <w:rFonts w:asciiTheme="majorBidi" w:eastAsia="Times New Roman" w:hAnsiTheme="majorBidi" w:cstheme="majorBidi"/>
                <w:szCs w:val="22"/>
                <w:lang w:val="en-US" w:eastAsia="en-US"/>
              </w:rPr>
              <w:br w:type="page"/>
              <w:t>Spindle Thread :  M10 with one piece  auxiliary handle.</w:t>
            </w:r>
          </w:p>
        </w:tc>
        <w:tc>
          <w:tcPr>
            <w:tcW w:w="720" w:type="dxa"/>
            <w:tcBorders>
              <w:top w:val="nil"/>
              <w:left w:val="nil"/>
              <w:bottom w:val="single" w:sz="4" w:space="0" w:color="auto"/>
              <w:right w:val="single" w:sz="4" w:space="0" w:color="auto"/>
            </w:tcBorders>
            <w:shd w:val="clear" w:color="000000" w:fill="FFFFFF"/>
          </w:tcPr>
          <w:p w14:paraId="2D22979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2D637A2F"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69A0170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15</w:t>
            </w:r>
          </w:p>
        </w:tc>
        <w:tc>
          <w:tcPr>
            <w:tcW w:w="1960" w:type="dxa"/>
            <w:tcBorders>
              <w:top w:val="nil"/>
              <w:left w:val="nil"/>
              <w:bottom w:val="single" w:sz="4" w:space="0" w:color="auto"/>
              <w:right w:val="single" w:sz="4" w:space="0" w:color="auto"/>
            </w:tcBorders>
            <w:shd w:val="clear" w:color="auto" w:fill="auto"/>
          </w:tcPr>
          <w:p w14:paraId="3DA0386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Chisel And Punch Set</w:t>
            </w:r>
          </w:p>
        </w:tc>
        <w:tc>
          <w:tcPr>
            <w:tcW w:w="6276" w:type="dxa"/>
            <w:tcBorders>
              <w:top w:val="nil"/>
              <w:left w:val="nil"/>
              <w:bottom w:val="single" w:sz="4" w:space="0" w:color="auto"/>
              <w:right w:val="single" w:sz="4" w:space="0" w:color="auto"/>
            </w:tcBorders>
            <w:shd w:val="clear" w:color="auto" w:fill="auto"/>
          </w:tcPr>
          <w:p w14:paraId="46A02DC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Chisel and Punch Set.  (12Pc)  stanely or equivalent Powdeer coated , hardened, quenched,  and tempered of 12 pieces consisting of:</w:t>
            </w:r>
            <w:r w:rsidRPr="00634B98">
              <w:rPr>
                <w:rFonts w:asciiTheme="majorBidi" w:eastAsia="Times New Roman" w:hAnsiTheme="majorBidi" w:cstheme="majorBidi"/>
                <w:szCs w:val="22"/>
                <w:lang w:val="en-US" w:eastAsia="en-US"/>
              </w:rPr>
              <w:br/>
              <w:t>2pcs center punch.</w:t>
            </w:r>
            <w:r w:rsidRPr="00634B98">
              <w:rPr>
                <w:rFonts w:asciiTheme="majorBidi" w:eastAsia="Times New Roman" w:hAnsiTheme="majorBidi" w:cstheme="majorBidi"/>
                <w:szCs w:val="22"/>
                <w:lang w:val="en-US" w:eastAsia="en-US"/>
              </w:rPr>
              <w:br/>
              <w:t>6pcs pin punch</w:t>
            </w:r>
            <w:r w:rsidRPr="00634B98">
              <w:rPr>
                <w:rFonts w:asciiTheme="majorBidi" w:eastAsia="Times New Roman" w:hAnsiTheme="majorBidi" w:cstheme="majorBidi"/>
                <w:szCs w:val="22"/>
                <w:lang w:val="en-US" w:eastAsia="en-US"/>
              </w:rPr>
              <w:br/>
              <w:t>3pcs cold chiesel</w:t>
            </w:r>
            <w:r w:rsidRPr="00634B98">
              <w:rPr>
                <w:rFonts w:asciiTheme="majorBidi" w:eastAsia="Times New Roman" w:hAnsiTheme="majorBidi" w:cstheme="majorBidi"/>
                <w:szCs w:val="22"/>
                <w:lang w:val="en-US" w:eastAsia="en-US"/>
              </w:rPr>
              <w:br/>
              <w:t>1 pices sold punch.</w:t>
            </w:r>
          </w:p>
        </w:tc>
        <w:tc>
          <w:tcPr>
            <w:tcW w:w="720" w:type="dxa"/>
            <w:tcBorders>
              <w:top w:val="nil"/>
              <w:left w:val="nil"/>
              <w:bottom w:val="single" w:sz="4" w:space="0" w:color="auto"/>
              <w:right w:val="single" w:sz="4" w:space="0" w:color="auto"/>
            </w:tcBorders>
            <w:shd w:val="clear" w:color="000000" w:fill="FFFFFF"/>
          </w:tcPr>
          <w:p w14:paraId="0A0999F1"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1487BB31"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5C53296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16</w:t>
            </w:r>
          </w:p>
        </w:tc>
        <w:tc>
          <w:tcPr>
            <w:tcW w:w="1960" w:type="dxa"/>
            <w:tcBorders>
              <w:top w:val="nil"/>
              <w:left w:val="nil"/>
              <w:bottom w:val="single" w:sz="4" w:space="0" w:color="auto"/>
              <w:right w:val="single" w:sz="4" w:space="0" w:color="auto"/>
            </w:tcBorders>
            <w:shd w:val="clear" w:color="auto" w:fill="auto"/>
          </w:tcPr>
          <w:p w14:paraId="7D6917F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Combination Sqaure Set</w:t>
            </w:r>
          </w:p>
        </w:tc>
        <w:tc>
          <w:tcPr>
            <w:tcW w:w="6276" w:type="dxa"/>
            <w:tcBorders>
              <w:top w:val="nil"/>
              <w:left w:val="nil"/>
              <w:bottom w:val="single" w:sz="4" w:space="0" w:color="auto"/>
              <w:right w:val="single" w:sz="4" w:space="0" w:color="auto"/>
            </w:tcBorders>
            <w:shd w:val="clear" w:color="auto" w:fill="auto"/>
          </w:tcPr>
          <w:p w14:paraId="43C8F84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Magnetic Lock conbination Square.Heavy duty zinch body, Stainless steel,  Blade length 300mm, Width 25mm</w:t>
            </w:r>
          </w:p>
        </w:tc>
        <w:tc>
          <w:tcPr>
            <w:tcW w:w="720" w:type="dxa"/>
            <w:tcBorders>
              <w:top w:val="nil"/>
              <w:left w:val="nil"/>
              <w:bottom w:val="single" w:sz="4" w:space="0" w:color="auto"/>
              <w:right w:val="single" w:sz="4" w:space="0" w:color="auto"/>
            </w:tcBorders>
            <w:shd w:val="clear" w:color="000000" w:fill="FFFFFF"/>
          </w:tcPr>
          <w:p w14:paraId="0FE9B9C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w:t>
            </w:r>
          </w:p>
        </w:tc>
      </w:tr>
      <w:tr w:rsidR="00DE1926" w:rsidRPr="00634B98" w14:paraId="15720F84"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3625025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17</w:t>
            </w:r>
          </w:p>
        </w:tc>
        <w:tc>
          <w:tcPr>
            <w:tcW w:w="1960" w:type="dxa"/>
            <w:tcBorders>
              <w:top w:val="nil"/>
              <w:left w:val="nil"/>
              <w:bottom w:val="single" w:sz="4" w:space="0" w:color="auto"/>
              <w:right w:val="single" w:sz="4" w:space="0" w:color="auto"/>
            </w:tcBorders>
            <w:shd w:val="clear" w:color="auto" w:fill="auto"/>
          </w:tcPr>
          <w:p w14:paraId="44D8B97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Tool Storage Cabinet</w:t>
            </w:r>
          </w:p>
        </w:tc>
        <w:tc>
          <w:tcPr>
            <w:tcW w:w="6276" w:type="dxa"/>
            <w:tcBorders>
              <w:top w:val="nil"/>
              <w:left w:val="nil"/>
              <w:bottom w:val="single" w:sz="4" w:space="0" w:color="auto"/>
              <w:right w:val="single" w:sz="4" w:space="0" w:color="auto"/>
            </w:tcBorders>
            <w:shd w:val="clear" w:color="auto" w:fill="auto"/>
          </w:tcPr>
          <w:p w14:paraId="495125D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With 7 pcs drawer</w:t>
            </w:r>
            <w:r w:rsidRPr="00634B98">
              <w:rPr>
                <w:rFonts w:asciiTheme="majorBidi" w:eastAsia="Times New Roman" w:hAnsiTheme="majorBidi" w:cstheme="majorBidi"/>
                <w:szCs w:val="22"/>
                <w:lang w:val="en-US" w:eastAsia="en-US"/>
              </w:rPr>
              <w:br/>
              <w:t>Overall size : (680x458x802)mm</w:t>
            </w:r>
            <w:r w:rsidRPr="00634B98">
              <w:rPr>
                <w:rFonts w:asciiTheme="majorBidi" w:eastAsia="Times New Roman" w:hAnsiTheme="majorBidi" w:cstheme="majorBidi"/>
                <w:szCs w:val="22"/>
                <w:lang w:val="en-US" w:eastAsia="en-US"/>
              </w:rPr>
              <w:br/>
              <w:t>Overall with caster (680x458x945)mm</w:t>
            </w:r>
            <w:r w:rsidRPr="00634B98">
              <w:rPr>
                <w:rFonts w:asciiTheme="majorBidi" w:eastAsia="Times New Roman" w:hAnsiTheme="majorBidi" w:cstheme="majorBidi"/>
                <w:szCs w:val="22"/>
                <w:lang w:val="en-US" w:eastAsia="en-US"/>
              </w:rPr>
              <w:br/>
              <w:t>Thickness of cabined : 0.6 to 0.8mm</w:t>
            </w:r>
            <w:r w:rsidRPr="00634B98">
              <w:rPr>
                <w:rFonts w:asciiTheme="majorBidi" w:eastAsia="Times New Roman" w:hAnsiTheme="majorBidi" w:cstheme="majorBidi"/>
                <w:szCs w:val="22"/>
                <w:lang w:val="en-US" w:eastAsia="en-US"/>
              </w:rPr>
              <w:br/>
              <w:t>Thickness of Draws : 0.6mm</w:t>
            </w:r>
            <w:r w:rsidRPr="00634B98">
              <w:rPr>
                <w:rFonts w:asciiTheme="majorBidi" w:eastAsia="Times New Roman" w:hAnsiTheme="majorBidi" w:cstheme="majorBidi"/>
                <w:szCs w:val="22"/>
                <w:lang w:val="en-US" w:eastAsia="en-US"/>
              </w:rPr>
              <w:br/>
              <w:t>1pcs 570x410x48mm drawer</w:t>
            </w:r>
            <w:r w:rsidRPr="00634B98">
              <w:rPr>
                <w:rFonts w:asciiTheme="majorBidi" w:eastAsia="Times New Roman" w:hAnsiTheme="majorBidi" w:cstheme="majorBidi"/>
                <w:szCs w:val="22"/>
                <w:lang w:val="en-US" w:eastAsia="en-US"/>
              </w:rPr>
              <w:br/>
              <w:t>3pcs 570x410x74.5mm drawer</w:t>
            </w:r>
            <w:r w:rsidRPr="00634B98">
              <w:rPr>
                <w:rFonts w:asciiTheme="majorBidi" w:eastAsia="Times New Roman" w:hAnsiTheme="majorBidi" w:cstheme="majorBidi"/>
                <w:szCs w:val="22"/>
                <w:lang w:val="en-US" w:eastAsia="en-US"/>
              </w:rPr>
              <w:br/>
              <w:t>2pcs 570x410x100.5mm drawer</w:t>
            </w:r>
            <w:r w:rsidRPr="00634B98">
              <w:rPr>
                <w:rFonts w:asciiTheme="majorBidi" w:eastAsia="Times New Roman" w:hAnsiTheme="majorBidi" w:cstheme="majorBidi"/>
                <w:szCs w:val="22"/>
                <w:lang w:val="en-US" w:eastAsia="en-US"/>
              </w:rPr>
              <w:br/>
              <w:t>1pcs 570x410x153.5mm</w:t>
            </w:r>
          </w:p>
        </w:tc>
        <w:tc>
          <w:tcPr>
            <w:tcW w:w="720" w:type="dxa"/>
            <w:tcBorders>
              <w:top w:val="nil"/>
              <w:left w:val="nil"/>
              <w:bottom w:val="single" w:sz="4" w:space="0" w:color="auto"/>
              <w:right w:val="single" w:sz="4" w:space="0" w:color="auto"/>
            </w:tcBorders>
            <w:shd w:val="clear" w:color="000000" w:fill="FFFFFF"/>
          </w:tcPr>
          <w:p w14:paraId="49246CE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r>
      <w:tr w:rsidR="00DE1926" w:rsidRPr="00634B98" w14:paraId="78CDF4AF"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53CA06A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18</w:t>
            </w:r>
          </w:p>
        </w:tc>
        <w:tc>
          <w:tcPr>
            <w:tcW w:w="1960" w:type="dxa"/>
            <w:tcBorders>
              <w:top w:val="nil"/>
              <w:left w:val="nil"/>
              <w:bottom w:val="single" w:sz="4" w:space="0" w:color="auto"/>
              <w:right w:val="single" w:sz="4" w:space="0" w:color="auto"/>
            </w:tcBorders>
            <w:shd w:val="clear" w:color="auto" w:fill="auto"/>
          </w:tcPr>
          <w:p w14:paraId="086D39D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File Set</w:t>
            </w:r>
          </w:p>
        </w:tc>
        <w:tc>
          <w:tcPr>
            <w:tcW w:w="6276" w:type="dxa"/>
            <w:tcBorders>
              <w:top w:val="nil"/>
              <w:left w:val="nil"/>
              <w:bottom w:val="single" w:sz="4" w:space="0" w:color="auto"/>
              <w:right w:val="single" w:sz="4" w:space="0" w:color="auto"/>
            </w:tcBorders>
            <w:shd w:val="clear" w:color="auto" w:fill="auto"/>
          </w:tcPr>
          <w:p w14:paraId="615191E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File Set Stanely or equivalent</w:t>
            </w:r>
            <w:r w:rsidRPr="00634B98">
              <w:rPr>
                <w:rFonts w:asciiTheme="majorBidi" w:eastAsia="Times New Roman" w:hAnsiTheme="majorBidi" w:cstheme="majorBidi"/>
                <w:szCs w:val="22"/>
                <w:lang w:val="en-US" w:eastAsia="en-US"/>
              </w:rPr>
              <w:br/>
              <w:t>File set includes</w:t>
            </w:r>
            <w:r w:rsidRPr="00634B98">
              <w:rPr>
                <w:rFonts w:asciiTheme="majorBidi" w:eastAsia="Times New Roman" w:hAnsiTheme="majorBidi" w:cstheme="majorBidi"/>
                <w:szCs w:val="22"/>
                <w:lang w:val="en-US" w:eastAsia="en-US"/>
              </w:rPr>
              <w:br/>
              <w:t>8" Flate steel file</w:t>
            </w:r>
            <w:r w:rsidRPr="00634B98">
              <w:rPr>
                <w:rFonts w:asciiTheme="majorBidi" w:eastAsia="Times New Roman" w:hAnsiTheme="majorBidi" w:cstheme="majorBidi"/>
                <w:szCs w:val="22"/>
                <w:lang w:val="en-US" w:eastAsia="en-US"/>
              </w:rPr>
              <w:br/>
              <w:t>8" Round File</w:t>
            </w:r>
            <w:r w:rsidRPr="00634B98">
              <w:rPr>
                <w:rFonts w:asciiTheme="majorBidi" w:eastAsia="Times New Roman" w:hAnsiTheme="majorBidi" w:cstheme="majorBidi"/>
                <w:szCs w:val="22"/>
                <w:lang w:val="en-US" w:eastAsia="en-US"/>
              </w:rPr>
              <w:br/>
              <w:t>8" Half round file</w:t>
            </w:r>
            <w:r w:rsidRPr="00634B98">
              <w:rPr>
                <w:rFonts w:asciiTheme="majorBidi" w:eastAsia="Times New Roman" w:hAnsiTheme="majorBidi" w:cstheme="majorBidi"/>
                <w:szCs w:val="22"/>
                <w:lang w:val="en-US" w:eastAsia="en-US"/>
              </w:rPr>
              <w:br/>
              <w:t xml:space="preserve">8" tri-angle </w:t>
            </w:r>
            <w:r w:rsidRPr="00634B98">
              <w:rPr>
                <w:rFonts w:asciiTheme="majorBidi" w:eastAsia="Times New Roman" w:hAnsiTheme="majorBidi" w:cstheme="majorBidi"/>
                <w:szCs w:val="22"/>
                <w:lang w:val="en-US" w:eastAsia="en-US"/>
              </w:rPr>
              <w:br/>
              <w:t xml:space="preserve">8" Square </w:t>
            </w:r>
            <w:r w:rsidRPr="00634B98">
              <w:rPr>
                <w:rFonts w:asciiTheme="majorBidi" w:eastAsia="Times New Roman" w:hAnsiTheme="majorBidi" w:cstheme="majorBidi"/>
                <w:szCs w:val="22"/>
                <w:lang w:val="en-US" w:eastAsia="en-US"/>
              </w:rPr>
              <w:br/>
              <w:t>With handle</w:t>
            </w:r>
          </w:p>
        </w:tc>
        <w:tc>
          <w:tcPr>
            <w:tcW w:w="720" w:type="dxa"/>
            <w:tcBorders>
              <w:top w:val="nil"/>
              <w:left w:val="nil"/>
              <w:bottom w:val="single" w:sz="4" w:space="0" w:color="auto"/>
              <w:right w:val="single" w:sz="4" w:space="0" w:color="auto"/>
            </w:tcBorders>
            <w:shd w:val="clear" w:color="000000" w:fill="FFFFFF"/>
          </w:tcPr>
          <w:p w14:paraId="1158053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4E225E26"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1030E3A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19</w:t>
            </w:r>
          </w:p>
        </w:tc>
        <w:tc>
          <w:tcPr>
            <w:tcW w:w="1960" w:type="dxa"/>
            <w:tcBorders>
              <w:top w:val="nil"/>
              <w:left w:val="nil"/>
              <w:bottom w:val="single" w:sz="4" w:space="0" w:color="auto"/>
              <w:right w:val="single" w:sz="4" w:space="0" w:color="auto"/>
            </w:tcBorders>
            <w:shd w:val="clear" w:color="auto" w:fill="auto"/>
          </w:tcPr>
          <w:p w14:paraId="3E9922F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Combination Wrench Set</w:t>
            </w:r>
          </w:p>
        </w:tc>
        <w:tc>
          <w:tcPr>
            <w:tcW w:w="6276" w:type="dxa"/>
            <w:tcBorders>
              <w:top w:val="nil"/>
              <w:left w:val="nil"/>
              <w:bottom w:val="single" w:sz="4" w:space="0" w:color="auto"/>
              <w:right w:val="single" w:sz="4" w:space="0" w:color="auto"/>
            </w:tcBorders>
            <w:shd w:val="clear" w:color="auto" w:fill="auto"/>
          </w:tcPr>
          <w:p w14:paraId="13DEBC7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Open and close Combination wrench set 12 pcs,   staneley or equivalent or above</w:t>
            </w:r>
            <w:r w:rsidRPr="00634B98">
              <w:rPr>
                <w:rFonts w:asciiTheme="majorBidi" w:eastAsia="Times New Roman" w:hAnsiTheme="majorBidi" w:cstheme="majorBidi"/>
                <w:szCs w:val="22"/>
                <w:lang w:val="en-US" w:eastAsia="en-US"/>
              </w:rPr>
              <w:br/>
              <w:t>(6-32)mm</w:t>
            </w:r>
          </w:p>
        </w:tc>
        <w:tc>
          <w:tcPr>
            <w:tcW w:w="720" w:type="dxa"/>
            <w:tcBorders>
              <w:top w:val="nil"/>
              <w:left w:val="nil"/>
              <w:bottom w:val="single" w:sz="4" w:space="0" w:color="auto"/>
              <w:right w:val="single" w:sz="4" w:space="0" w:color="auto"/>
            </w:tcBorders>
            <w:shd w:val="clear" w:color="000000" w:fill="FFFFFF"/>
          </w:tcPr>
          <w:p w14:paraId="62F0E23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4ACAF9B9"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1782A44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c>
          <w:tcPr>
            <w:tcW w:w="1960" w:type="dxa"/>
            <w:tcBorders>
              <w:top w:val="nil"/>
              <w:left w:val="nil"/>
              <w:bottom w:val="single" w:sz="4" w:space="0" w:color="auto"/>
              <w:right w:val="single" w:sz="4" w:space="0" w:color="auto"/>
            </w:tcBorders>
            <w:shd w:val="clear" w:color="auto" w:fill="auto"/>
          </w:tcPr>
          <w:p w14:paraId="09E62FA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Electric Impact Drill</w:t>
            </w:r>
          </w:p>
        </w:tc>
        <w:tc>
          <w:tcPr>
            <w:tcW w:w="6276" w:type="dxa"/>
            <w:tcBorders>
              <w:top w:val="nil"/>
              <w:left w:val="nil"/>
              <w:bottom w:val="single" w:sz="4" w:space="0" w:color="auto"/>
              <w:right w:val="single" w:sz="4" w:space="0" w:color="auto"/>
            </w:tcBorders>
            <w:shd w:val="clear" w:color="auto" w:fill="auto"/>
          </w:tcPr>
          <w:p w14:paraId="5EBE37E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Electric Impact Drill -13 MM.</w:t>
            </w:r>
            <w:r w:rsidRPr="00634B98">
              <w:rPr>
                <w:rFonts w:asciiTheme="majorBidi" w:eastAsia="Times New Roman" w:hAnsiTheme="majorBidi" w:cstheme="majorBidi"/>
                <w:szCs w:val="22"/>
                <w:lang w:val="en-US" w:eastAsia="en-US"/>
              </w:rPr>
              <w:br w:type="page"/>
              <w:t>Heavy duty type, double insulation switch for choice of impact or rotary action.</w:t>
            </w:r>
            <w:r w:rsidRPr="00634B98">
              <w:rPr>
                <w:rFonts w:asciiTheme="majorBidi" w:eastAsia="Times New Roman" w:hAnsiTheme="majorBidi" w:cstheme="majorBidi"/>
                <w:szCs w:val="22"/>
                <w:lang w:val="en-US" w:eastAsia="en-US"/>
              </w:rPr>
              <w:br w:type="page"/>
              <w:t>Drilling Capacity in steel                  13mm</w:t>
            </w:r>
            <w:r w:rsidRPr="00634B98">
              <w:rPr>
                <w:rFonts w:asciiTheme="majorBidi" w:eastAsia="Times New Roman" w:hAnsiTheme="majorBidi" w:cstheme="majorBidi"/>
                <w:szCs w:val="22"/>
                <w:lang w:val="en-US" w:eastAsia="en-US"/>
              </w:rPr>
              <w:br w:type="page"/>
              <w:t>Specifications:</w:t>
            </w:r>
            <w:r w:rsidRPr="00634B98">
              <w:rPr>
                <w:rFonts w:asciiTheme="majorBidi" w:eastAsia="Times New Roman" w:hAnsiTheme="majorBidi" w:cstheme="majorBidi"/>
                <w:szCs w:val="22"/>
                <w:lang w:val="en-US" w:eastAsia="en-US"/>
              </w:rPr>
              <w:br w:type="page"/>
              <w:t xml:space="preserve">Two speed (full load)                    </w:t>
            </w:r>
            <w:r w:rsidRPr="00634B98">
              <w:rPr>
                <w:rFonts w:asciiTheme="majorBidi" w:eastAsia="Times New Roman" w:hAnsiTheme="majorBidi" w:cstheme="majorBidi"/>
                <w:szCs w:val="22"/>
                <w:lang w:val="en-US" w:eastAsia="en-US"/>
              </w:rPr>
              <w:lastRenderedPageBreak/>
              <w:br w:type="page"/>
              <w:t>0-3000 rpm</w:t>
            </w:r>
            <w:r w:rsidRPr="00634B98">
              <w:rPr>
                <w:rFonts w:asciiTheme="majorBidi" w:eastAsia="Times New Roman" w:hAnsiTheme="majorBidi" w:cstheme="majorBidi"/>
                <w:szCs w:val="22"/>
                <w:lang w:val="en-US" w:eastAsia="en-US"/>
              </w:rPr>
              <w:br w:type="page"/>
              <w:t>1 phase 680watt</w:t>
            </w:r>
            <w:r w:rsidRPr="00634B98">
              <w:rPr>
                <w:rFonts w:asciiTheme="majorBidi" w:eastAsia="Times New Roman" w:hAnsiTheme="majorBidi" w:cstheme="majorBidi"/>
                <w:szCs w:val="22"/>
                <w:lang w:val="en-US" w:eastAsia="en-US"/>
              </w:rPr>
              <w:br w:type="page"/>
              <w:t>Complete with chuck key and secondary handle,</w:t>
            </w:r>
            <w:r w:rsidRPr="00634B98">
              <w:rPr>
                <w:rFonts w:asciiTheme="majorBidi" w:eastAsia="Times New Roman" w:hAnsiTheme="majorBidi" w:cstheme="majorBidi"/>
                <w:szCs w:val="22"/>
                <w:lang w:val="en-US" w:eastAsia="en-US"/>
              </w:rPr>
              <w:br w:type="page"/>
            </w:r>
          </w:p>
        </w:tc>
        <w:tc>
          <w:tcPr>
            <w:tcW w:w="720" w:type="dxa"/>
            <w:tcBorders>
              <w:top w:val="nil"/>
              <w:left w:val="nil"/>
              <w:bottom w:val="single" w:sz="4" w:space="0" w:color="auto"/>
              <w:right w:val="single" w:sz="4" w:space="0" w:color="auto"/>
            </w:tcBorders>
            <w:shd w:val="clear" w:color="000000" w:fill="FFFFFF"/>
          </w:tcPr>
          <w:p w14:paraId="4272D7B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4</w:t>
            </w:r>
          </w:p>
        </w:tc>
      </w:tr>
      <w:tr w:rsidR="00DE1926" w:rsidRPr="00634B98" w14:paraId="6E6BDD9E"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67DB116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21</w:t>
            </w:r>
          </w:p>
        </w:tc>
        <w:tc>
          <w:tcPr>
            <w:tcW w:w="1960" w:type="dxa"/>
            <w:tcBorders>
              <w:top w:val="nil"/>
              <w:left w:val="nil"/>
              <w:bottom w:val="single" w:sz="4" w:space="0" w:color="auto"/>
              <w:right w:val="single" w:sz="4" w:space="0" w:color="auto"/>
            </w:tcBorders>
            <w:shd w:val="clear" w:color="auto" w:fill="auto"/>
          </w:tcPr>
          <w:p w14:paraId="5A37D5D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Gas Welders Goggles</w:t>
            </w:r>
          </w:p>
        </w:tc>
        <w:tc>
          <w:tcPr>
            <w:tcW w:w="6276" w:type="dxa"/>
            <w:tcBorders>
              <w:top w:val="nil"/>
              <w:left w:val="nil"/>
              <w:bottom w:val="single" w:sz="4" w:space="0" w:color="auto"/>
              <w:right w:val="single" w:sz="4" w:space="0" w:color="auto"/>
            </w:tcBorders>
            <w:shd w:val="clear" w:color="auto" w:fill="auto"/>
          </w:tcPr>
          <w:p w14:paraId="2B146EA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Flod-up welding glass outer frame and ordinary or safely glass inner frame. Made of plastic with vantilation holdes. Adjustable headband. </w:t>
            </w:r>
          </w:p>
        </w:tc>
        <w:tc>
          <w:tcPr>
            <w:tcW w:w="720" w:type="dxa"/>
            <w:tcBorders>
              <w:top w:val="nil"/>
              <w:left w:val="nil"/>
              <w:bottom w:val="single" w:sz="4" w:space="0" w:color="auto"/>
              <w:right w:val="single" w:sz="4" w:space="0" w:color="auto"/>
            </w:tcBorders>
            <w:shd w:val="clear" w:color="000000" w:fill="FFFFFF"/>
          </w:tcPr>
          <w:p w14:paraId="49E4ED2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03FB8A2B"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3B21E36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22</w:t>
            </w:r>
          </w:p>
        </w:tc>
        <w:tc>
          <w:tcPr>
            <w:tcW w:w="1960" w:type="dxa"/>
            <w:tcBorders>
              <w:top w:val="nil"/>
              <w:left w:val="nil"/>
              <w:bottom w:val="single" w:sz="4" w:space="0" w:color="auto"/>
              <w:right w:val="single" w:sz="4" w:space="0" w:color="auto"/>
            </w:tcBorders>
            <w:shd w:val="clear" w:color="auto" w:fill="auto"/>
          </w:tcPr>
          <w:p w14:paraId="1E1E64C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Welder Apron</w:t>
            </w:r>
          </w:p>
        </w:tc>
        <w:tc>
          <w:tcPr>
            <w:tcW w:w="6276" w:type="dxa"/>
            <w:tcBorders>
              <w:top w:val="nil"/>
              <w:left w:val="nil"/>
              <w:bottom w:val="single" w:sz="4" w:space="0" w:color="auto"/>
              <w:right w:val="single" w:sz="4" w:space="0" w:color="auto"/>
            </w:tcBorders>
            <w:shd w:val="clear" w:color="auto" w:fill="auto"/>
          </w:tcPr>
          <w:p w14:paraId="0F0DD9A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Leather; Chrome tanned; with adjustable neckband and back strings.</w:t>
            </w:r>
          </w:p>
        </w:tc>
        <w:tc>
          <w:tcPr>
            <w:tcW w:w="720" w:type="dxa"/>
            <w:tcBorders>
              <w:top w:val="nil"/>
              <w:left w:val="nil"/>
              <w:bottom w:val="single" w:sz="4" w:space="0" w:color="auto"/>
              <w:right w:val="single" w:sz="4" w:space="0" w:color="auto"/>
            </w:tcBorders>
            <w:shd w:val="clear" w:color="000000" w:fill="FFFFFF"/>
          </w:tcPr>
          <w:p w14:paraId="2163929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4ACD99F7"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63F048E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23</w:t>
            </w:r>
          </w:p>
        </w:tc>
        <w:tc>
          <w:tcPr>
            <w:tcW w:w="1960" w:type="dxa"/>
            <w:tcBorders>
              <w:top w:val="nil"/>
              <w:left w:val="nil"/>
              <w:bottom w:val="single" w:sz="4" w:space="0" w:color="auto"/>
              <w:right w:val="single" w:sz="4" w:space="0" w:color="auto"/>
            </w:tcBorders>
            <w:shd w:val="clear" w:color="auto" w:fill="auto"/>
          </w:tcPr>
          <w:p w14:paraId="142958A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Figure Punch Set</w:t>
            </w:r>
          </w:p>
        </w:tc>
        <w:tc>
          <w:tcPr>
            <w:tcW w:w="6276" w:type="dxa"/>
            <w:tcBorders>
              <w:top w:val="nil"/>
              <w:left w:val="nil"/>
              <w:bottom w:val="single" w:sz="4" w:space="0" w:color="auto"/>
              <w:right w:val="single" w:sz="4" w:space="0" w:color="auto"/>
            </w:tcBorders>
            <w:shd w:val="clear" w:color="auto" w:fill="auto"/>
          </w:tcPr>
          <w:p w14:paraId="113AC1E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Size of Characters 5 mm.</w:t>
            </w:r>
          </w:p>
        </w:tc>
        <w:tc>
          <w:tcPr>
            <w:tcW w:w="720" w:type="dxa"/>
            <w:tcBorders>
              <w:top w:val="nil"/>
              <w:left w:val="nil"/>
              <w:bottom w:val="single" w:sz="4" w:space="0" w:color="auto"/>
              <w:right w:val="single" w:sz="4" w:space="0" w:color="auto"/>
            </w:tcBorders>
            <w:shd w:val="clear" w:color="000000" w:fill="FFFFFF"/>
          </w:tcPr>
          <w:p w14:paraId="162CABF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73160F4A"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4C9868E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24</w:t>
            </w:r>
          </w:p>
        </w:tc>
        <w:tc>
          <w:tcPr>
            <w:tcW w:w="1960" w:type="dxa"/>
            <w:tcBorders>
              <w:top w:val="nil"/>
              <w:left w:val="nil"/>
              <w:bottom w:val="single" w:sz="4" w:space="0" w:color="auto"/>
              <w:right w:val="single" w:sz="4" w:space="0" w:color="auto"/>
            </w:tcBorders>
            <w:shd w:val="clear" w:color="auto" w:fill="auto"/>
          </w:tcPr>
          <w:p w14:paraId="0DFD4D6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Letter Punch Set</w:t>
            </w:r>
          </w:p>
        </w:tc>
        <w:tc>
          <w:tcPr>
            <w:tcW w:w="6276" w:type="dxa"/>
            <w:tcBorders>
              <w:top w:val="nil"/>
              <w:left w:val="nil"/>
              <w:bottom w:val="single" w:sz="4" w:space="0" w:color="auto"/>
              <w:right w:val="single" w:sz="4" w:space="0" w:color="auto"/>
            </w:tcBorders>
            <w:shd w:val="clear" w:color="auto" w:fill="auto"/>
          </w:tcPr>
          <w:p w14:paraId="498EEF9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Size of Characters 5 mm</w:t>
            </w:r>
            <w:r w:rsidRPr="00634B98">
              <w:rPr>
                <w:rFonts w:asciiTheme="majorBidi" w:eastAsia="Times New Roman" w:hAnsiTheme="majorBidi" w:cstheme="majorBidi"/>
                <w:szCs w:val="22"/>
                <w:lang w:val="en-US" w:eastAsia="en-US"/>
              </w:rPr>
              <w:br/>
              <w:t>Size of Shank 8 x 70 mm</w:t>
            </w:r>
          </w:p>
        </w:tc>
        <w:tc>
          <w:tcPr>
            <w:tcW w:w="720" w:type="dxa"/>
            <w:tcBorders>
              <w:top w:val="nil"/>
              <w:left w:val="nil"/>
              <w:bottom w:val="single" w:sz="4" w:space="0" w:color="auto"/>
              <w:right w:val="single" w:sz="4" w:space="0" w:color="auto"/>
            </w:tcBorders>
            <w:shd w:val="clear" w:color="000000" w:fill="FFFFFF"/>
          </w:tcPr>
          <w:p w14:paraId="0B8B1E4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65E53CD6"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3055873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25</w:t>
            </w:r>
          </w:p>
        </w:tc>
        <w:tc>
          <w:tcPr>
            <w:tcW w:w="1960" w:type="dxa"/>
            <w:tcBorders>
              <w:top w:val="nil"/>
              <w:left w:val="nil"/>
              <w:bottom w:val="single" w:sz="4" w:space="0" w:color="auto"/>
              <w:right w:val="single" w:sz="4" w:space="0" w:color="auto"/>
            </w:tcBorders>
            <w:shd w:val="clear" w:color="auto" w:fill="auto"/>
          </w:tcPr>
          <w:p w14:paraId="5C3204A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Acetylene Gas  Cylinder</w:t>
            </w:r>
          </w:p>
        </w:tc>
        <w:tc>
          <w:tcPr>
            <w:tcW w:w="6276" w:type="dxa"/>
            <w:tcBorders>
              <w:top w:val="nil"/>
              <w:left w:val="nil"/>
              <w:bottom w:val="single" w:sz="4" w:space="0" w:color="auto"/>
              <w:right w:val="single" w:sz="4" w:space="0" w:color="auto"/>
            </w:tcBorders>
            <w:shd w:val="clear" w:color="auto" w:fill="auto"/>
          </w:tcPr>
          <w:p w14:paraId="05E95E2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Clearly marked and certified to be suitable for acetylene. Must be tested with certificate</w:t>
            </w:r>
          </w:p>
        </w:tc>
        <w:tc>
          <w:tcPr>
            <w:tcW w:w="720" w:type="dxa"/>
            <w:tcBorders>
              <w:top w:val="nil"/>
              <w:left w:val="nil"/>
              <w:bottom w:val="single" w:sz="4" w:space="0" w:color="auto"/>
              <w:right w:val="single" w:sz="4" w:space="0" w:color="auto"/>
            </w:tcBorders>
            <w:shd w:val="clear" w:color="000000" w:fill="FFFFFF"/>
          </w:tcPr>
          <w:p w14:paraId="64CEA03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3D0E5D27"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265BDC4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26</w:t>
            </w:r>
          </w:p>
        </w:tc>
        <w:tc>
          <w:tcPr>
            <w:tcW w:w="1960" w:type="dxa"/>
            <w:tcBorders>
              <w:top w:val="nil"/>
              <w:left w:val="nil"/>
              <w:bottom w:val="single" w:sz="4" w:space="0" w:color="auto"/>
              <w:right w:val="single" w:sz="4" w:space="0" w:color="auto"/>
            </w:tcBorders>
            <w:shd w:val="clear" w:color="auto" w:fill="auto"/>
          </w:tcPr>
          <w:p w14:paraId="2D1F216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Oxygen Gas Cylinder</w:t>
            </w:r>
          </w:p>
        </w:tc>
        <w:tc>
          <w:tcPr>
            <w:tcW w:w="6276" w:type="dxa"/>
            <w:tcBorders>
              <w:top w:val="nil"/>
              <w:left w:val="nil"/>
              <w:bottom w:val="single" w:sz="4" w:space="0" w:color="auto"/>
              <w:right w:val="single" w:sz="4" w:space="0" w:color="auto"/>
            </w:tcBorders>
            <w:shd w:val="clear" w:color="auto" w:fill="auto"/>
          </w:tcPr>
          <w:p w14:paraId="1E52604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LINDE or equivalent</w:t>
            </w:r>
            <w:r w:rsidRPr="00634B98">
              <w:rPr>
                <w:rFonts w:asciiTheme="majorBidi" w:eastAsia="Times New Roman" w:hAnsiTheme="majorBidi" w:cstheme="majorBidi"/>
                <w:szCs w:val="22"/>
                <w:lang w:val="en-US" w:eastAsia="en-US"/>
              </w:rPr>
              <w:br/>
              <w:t>of approx. Clearly marked and certified to be suitable for oxygen. must be provided with third party test pressure certificate.</w:t>
            </w:r>
            <w:r w:rsidRPr="00634B98">
              <w:rPr>
                <w:rFonts w:asciiTheme="majorBidi" w:eastAsia="Times New Roman" w:hAnsiTheme="majorBidi" w:cstheme="majorBidi"/>
                <w:szCs w:val="22"/>
                <w:lang w:val="en-US" w:eastAsia="en-US"/>
              </w:rPr>
              <w:br/>
              <w:t xml:space="preserve">Colour black. </w:t>
            </w:r>
          </w:p>
        </w:tc>
        <w:tc>
          <w:tcPr>
            <w:tcW w:w="720" w:type="dxa"/>
            <w:tcBorders>
              <w:top w:val="nil"/>
              <w:left w:val="nil"/>
              <w:bottom w:val="single" w:sz="4" w:space="0" w:color="auto"/>
              <w:right w:val="single" w:sz="4" w:space="0" w:color="auto"/>
            </w:tcBorders>
            <w:shd w:val="clear" w:color="000000" w:fill="FFFFFF"/>
          </w:tcPr>
          <w:p w14:paraId="5944BCD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2F0A3B46"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6B18661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27</w:t>
            </w:r>
          </w:p>
        </w:tc>
        <w:tc>
          <w:tcPr>
            <w:tcW w:w="1960" w:type="dxa"/>
            <w:tcBorders>
              <w:top w:val="nil"/>
              <w:left w:val="nil"/>
              <w:bottom w:val="single" w:sz="4" w:space="0" w:color="auto"/>
              <w:right w:val="single" w:sz="4" w:space="0" w:color="auto"/>
            </w:tcBorders>
            <w:shd w:val="clear" w:color="auto" w:fill="auto"/>
          </w:tcPr>
          <w:p w14:paraId="2211D17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Single Unit Fume Extrector</w:t>
            </w:r>
          </w:p>
        </w:tc>
        <w:tc>
          <w:tcPr>
            <w:tcW w:w="6276" w:type="dxa"/>
            <w:tcBorders>
              <w:top w:val="nil"/>
              <w:left w:val="nil"/>
              <w:bottom w:val="single" w:sz="4" w:space="0" w:color="auto"/>
              <w:right w:val="single" w:sz="4" w:space="0" w:color="auto"/>
            </w:tcBorders>
            <w:shd w:val="clear" w:color="auto" w:fill="auto"/>
            <w:vAlign w:val="bottom"/>
          </w:tcPr>
          <w:p w14:paraId="209E340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Welding fume extractor with Single inlet &amp; 1set filter cartridge, air flow is</w:t>
            </w:r>
            <w:r w:rsidRPr="00634B98">
              <w:rPr>
                <w:rFonts w:asciiTheme="majorBidi" w:eastAsia="Times New Roman" w:hAnsiTheme="majorBidi" w:cstheme="majorBidi"/>
                <w:szCs w:val="22"/>
                <w:lang w:val="en-US" w:eastAsia="en-US"/>
              </w:rPr>
              <w:br/>
              <w:t>1500m3/h, 380V/50HZ, 1.5KW</w:t>
            </w:r>
            <w:r w:rsidRPr="00634B98">
              <w:rPr>
                <w:rFonts w:asciiTheme="majorBidi" w:eastAsia="Times New Roman" w:hAnsiTheme="majorBidi" w:cstheme="majorBidi"/>
                <w:szCs w:val="22"/>
                <w:lang w:val="en-US" w:eastAsia="en-US"/>
              </w:rPr>
              <w:br/>
              <w:t xml:space="preserve">blower. Filter cleaning type: </w:t>
            </w:r>
            <w:r w:rsidRPr="00634B98">
              <w:rPr>
                <w:rFonts w:asciiTheme="majorBidi" w:eastAsia="Times New Roman" w:hAnsiTheme="majorBidi" w:cstheme="majorBidi"/>
                <w:szCs w:val="22"/>
                <w:lang w:val="en-US" w:eastAsia="en-US"/>
              </w:rPr>
              <w:br/>
              <w:t>622x841x1680mm</w:t>
            </w:r>
          </w:p>
        </w:tc>
        <w:tc>
          <w:tcPr>
            <w:tcW w:w="720" w:type="dxa"/>
            <w:tcBorders>
              <w:top w:val="nil"/>
              <w:left w:val="nil"/>
              <w:bottom w:val="single" w:sz="4" w:space="0" w:color="auto"/>
              <w:right w:val="single" w:sz="4" w:space="0" w:color="auto"/>
            </w:tcBorders>
            <w:shd w:val="clear" w:color="000000" w:fill="FFFFFF"/>
          </w:tcPr>
          <w:p w14:paraId="703EA9E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3BD64075"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3690B33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28</w:t>
            </w:r>
          </w:p>
        </w:tc>
        <w:tc>
          <w:tcPr>
            <w:tcW w:w="1960" w:type="dxa"/>
            <w:tcBorders>
              <w:top w:val="nil"/>
              <w:left w:val="nil"/>
              <w:bottom w:val="single" w:sz="4" w:space="0" w:color="auto"/>
              <w:right w:val="single" w:sz="4" w:space="0" w:color="auto"/>
            </w:tcBorders>
            <w:shd w:val="clear" w:color="auto" w:fill="auto"/>
          </w:tcPr>
          <w:p w14:paraId="6838F79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Fix Die Set </w:t>
            </w:r>
          </w:p>
        </w:tc>
        <w:tc>
          <w:tcPr>
            <w:tcW w:w="6276" w:type="dxa"/>
            <w:tcBorders>
              <w:top w:val="nil"/>
              <w:left w:val="nil"/>
              <w:bottom w:val="single" w:sz="4" w:space="0" w:color="auto"/>
              <w:right w:val="single" w:sz="4" w:space="0" w:color="auto"/>
            </w:tcBorders>
            <w:shd w:val="clear" w:color="auto" w:fill="auto"/>
          </w:tcPr>
          <w:p w14:paraId="6C7F19D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1/2" to 1" </w:t>
            </w:r>
          </w:p>
        </w:tc>
        <w:tc>
          <w:tcPr>
            <w:tcW w:w="720" w:type="dxa"/>
            <w:tcBorders>
              <w:top w:val="nil"/>
              <w:left w:val="nil"/>
              <w:bottom w:val="single" w:sz="4" w:space="0" w:color="auto"/>
              <w:right w:val="single" w:sz="4" w:space="0" w:color="auto"/>
            </w:tcBorders>
            <w:shd w:val="clear" w:color="000000" w:fill="FFFFFF"/>
          </w:tcPr>
          <w:p w14:paraId="630E6F7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5AF6C16D"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25738C6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29</w:t>
            </w:r>
          </w:p>
        </w:tc>
        <w:tc>
          <w:tcPr>
            <w:tcW w:w="1960" w:type="dxa"/>
            <w:tcBorders>
              <w:top w:val="nil"/>
              <w:left w:val="nil"/>
              <w:bottom w:val="single" w:sz="4" w:space="0" w:color="auto"/>
              <w:right w:val="single" w:sz="4" w:space="0" w:color="auto"/>
            </w:tcBorders>
            <w:shd w:val="clear" w:color="auto" w:fill="auto"/>
          </w:tcPr>
          <w:p w14:paraId="5CDDA18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Pipe cutter</w:t>
            </w:r>
          </w:p>
        </w:tc>
        <w:tc>
          <w:tcPr>
            <w:tcW w:w="6276" w:type="dxa"/>
            <w:tcBorders>
              <w:top w:val="nil"/>
              <w:left w:val="nil"/>
              <w:bottom w:val="single" w:sz="4" w:space="0" w:color="auto"/>
              <w:right w:val="single" w:sz="4" w:space="0" w:color="auto"/>
            </w:tcBorders>
            <w:shd w:val="clear" w:color="auto" w:fill="auto"/>
          </w:tcPr>
          <w:p w14:paraId="3D8ACA0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Ratchet Pipe dia set 3-32mm </w:t>
            </w:r>
          </w:p>
        </w:tc>
        <w:tc>
          <w:tcPr>
            <w:tcW w:w="720" w:type="dxa"/>
            <w:tcBorders>
              <w:top w:val="nil"/>
              <w:left w:val="nil"/>
              <w:bottom w:val="single" w:sz="4" w:space="0" w:color="auto"/>
              <w:right w:val="single" w:sz="4" w:space="0" w:color="auto"/>
            </w:tcBorders>
            <w:shd w:val="clear" w:color="000000" w:fill="FFFFFF"/>
          </w:tcPr>
          <w:p w14:paraId="10745BE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692FD27F"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47674CE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30</w:t>
            </w:r>
          </w:p>
        </w:tc>
        <w:tc>
          <w:tcPr>
            <w:tcW w:w="1960" w:type="dxa"/>
            <w:tcBorders>
              <w:top w:val="nil"/>
              <w:left w:val="nil"/>
              <w:bottom w:val="single" w:sz="4" w:space="0" w:color="auto"/>
              <w:right w:val="single" w:sz="4" w:space="0" w:color="auto"/>
            </w:tcBorders>
            <w:shd w:val="clear" w:color="auto" w:fill="auto"/>
          </w:tcPr>
          <w:p w14:paraId="60FD759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Bevel Protecter</w:t>
            </w:r>
          </w:p>
        </w:tc>
        <w:tc>
          <w:tcPr>
            <w:tcW w:w="6276" w:type="dxa"/>
            <w:tcBorders>
              <w:top w:val="nil"/>
              <w:left w:val="nil"/>
              <w:bottom w:val="single" w:sz="4" w:space="0" w:color="auto"/>
              <w:right w:val="single" w:sz="4" w:space="0" w:color="auto"/>
            </w:tcBorders>
            <w:shd w:val="clear" w:color="auto" w:fill="auto"/>
          </w:tcPr>
          <w:p w14:paraId="7694BC2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stanely or eqv,,    6 inch T type , stainless steel blade, matric 180degree swiveled, </w:t>
            </w:r>
          </w:p>
        </w:tc>
        <w:tc>
          <w:tcPr>
            <w:tcW w:w="720" w:type="dxa"/>
            <w:tcBorders>
              <w:top w:val="nil"/>
              <w:left w:val="nil"/>
              <w:bottom w:val="single" w:sz="4" w:space="0" w:color="auto"/>
              <w:right w:val="single" w:sz="4" w:space="0" w:color="auto"/>
            </w:tcBorders>
            <w:shd w:val="clear" w:color="000000" w:fill="FFFFFF"/>
          </w:tcPr>
          <w:p w14:paraId="43031B0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55B47807"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6AAB49D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31</w:t>
            </w:r>
          </w:p>
        </w:tc>
        <w:tc>
          <w:tcPr>
            <w:tcW w:w="1960" w:type="dxa"/>
            <w:tcBorders>
              <w:top w:val="nil"/>
              <w:left w:val="nil"/>
              <w:bottom w:val="single" w:sz="4" w:space="0" w:color="auto"/>
              <w:right w:val="single" w:sz="4" w:space="0" w:color="auto"/>
            </w:tcBorders>
            <w:shd w:val="clear" w:color="auto" w:fill="auto"/>
          </w:tcPr>
          <w:p w14:paraId="483DD3E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Centre Punch</w:t>
            </w:r>
          </w:p>
        </w:tc>
        <w:tc>
          <w:tcPr>
            <w:tcW w:w="6276" w:type="dxa"/>
            <w:tcBorders>
              <w:top w:val="nil"/>
              <w:left w:val="nil"/>
              <w:bottom w:val="single" w:sz="4" w:space="0" w:color="auto"/>
              <w:right w:val="single" w:sz="4" w:space="0" w:color="auto"/>
            </w:tcBorders>
            <w:shd w:val="clear" w:color="auto" w:fill="auto"/>
          </w:tcPr>
          <w:p w14:paraId="06F6B08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Stanely or equivalent</w:t>
            </w:r>
            <w:r w:rsidRPr="00634B98">
              <w:rPr>
                <w:rFonts w:asciiTheme="majorBidi" w:eastAsia="Times New Roman" w:hAnsiTheme="majorBidi" w:cstheme="majorBidi"/>
                <w:szCs w:val="22"/>
                <w:lang w:val="en-US" w:eastAsia="en-US"/>
              </w:rPr>
              <w:br/>
              <w:t>1/4 in X 4 in Center Punch</w:t>
            </w:r>
            <w:r w:rsidRPr="00634B98">
              <w:rPr>
                <w:rFonts w:asciiTheme="majorBidi" w:eastAsia="Times New Roman" w:hAnsiTheme="majorBidi" w:cstheme="majorBidi"/>
                <w:szCs w:val="22"/>
                <w:lang w:val="en-US" w:eastAsia="en-US"/>
              </w:rPr>
              <w:br/>
              <w:t>Hardened, quenched and tempered, Powder-coated finish for easy visibility</w:t>
            </w:r>
          </w:p>
        </w:tc>
        <w:tc>
          <w:tcPr>
            <w:tcW w:w="720" w:type="dxa"/>
            <w:tcBorders>
              <w:top w:val="nil"/>
              <w:left w:val="nil"/>
              <w:bottom w:val="single" w:sz="4" w:space="0" w:color="auto"/>
              <w:right w:val="single" w:sz="4" w:space="0" w:color="auto"/>
            </w:tcBorders>
            <w:shd w:val="clear" w:color="000000" w:fill="FFFFFF"/>
          </w:tcPr>
          <w:p w14:paraId="40DF686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2A0EF95"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076D8B2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32</w:t>
            </w:r>
          </w:p>
        </w:tc>
        <w:tc>
          <w:tcPr>
            <w:tcW w:w="1960" w:type="dxa"/>
            <w:tcBorders>
              <w:top w:val="nil"/>
              <w:left w:val="nil"/>
              <w:bottom w:val="single" w:sz="4" w:space="0" w:color="auto"/>
              <w:right w:val="single" w:sz="4" w:space="0" w:color="auto"/>
            </w:tcBorders>
            <w:shd w:val="clear" w:color="auto" w:fill="auto"/>
          </w:tcPr>
          <w:p w14:paraId="107EF14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Line Scriber.</w:t>
            </w:r>
          </w:p>
        </w:tc>
        <w:tc>
          <w:tcPr>
            <w:tcW w:w="6276" w:type="dxa"/>
            <w:tcBorders>
              <w:top w:val="nil"/>
              <w:left w:val="nil"/>
              <w:bottom w:val="single" w:sz="4" w:space="0" w:color="auto"/>
              <w:right w:val="single" w:sz="4" w:space="0" w:color="auto"/>
            </w:tcBorders>
            <w:shd w:val="clear" w:color="auto" w:fill="auto"/>
          </w:tcPr>
          <w:p w14:paraId="70FB733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Pak made</w:t>
            </w:r>
          </w:p>
        </w:tc>
        <w:tc>
          <w:tcPr>
            <w:tcW w:w="720" w:type="dxa"/>
            <w:tcBorders>
              <w:top w:val="nil"/>
              <w:left w:val="nil"/>
              <w:bottom w:val="single" w:sz="4" w:space="0" w:color="auto"/>
              <w:right w:val="single" w:sz="4" w:space="0" w:color="auto"/>
            </w:tcBorders>
            <w:shd w:val="clear" w:color="000000" w:fill="FFFFFF"/>
          </w:tcPr>
          <w:p w14:paraId="798085F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462AD8E7"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03141BA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33</w:t>
            </w:r>
          </w:p>
        </w:tc>
        <w:tc>
          <w:tcPr>
            <w:tcW w:w="1960" w:type="dxa"/>
            <w:tcBorders>
              <w:top w:val="nil"/>
              <w:left w:val="nil"/>
              <w:bottom w:val="single" w:sz="4" w:space="0" w:color="auto"/>
              <w:right w:val="single" w:sz="4" w:space="0" w:color="auto"/>
            </w:tcBorders>
            <w:shd w:val="clear" w:color="auto" w:fill="auto"/>
          </w:tcPr>
          <w:p w14:paraId="35754DB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Combination Plier </w:t>
            </w:r>
          </w:p>
        </w:tc>
        <w:tc>
          <w:tcPr>
            <w:tcW w:w="6276" w:type="dxa"/>
            <w:tcBorders>
              <w:top w:val="nil"/>
              <w:left w:val="nil"/>
              <w:bottom w:val="single" w:sz="4" w:space="0" w:color="auto"/>
              <w:right w:val="single" w:sz="4" w:space="0" w:color="auto"/>
            </w:tcBorders>
            <w:shd w:val="clear" w:color="auto" w:fill="auto"/>
          </w:tcPr>
          <w:p w14:paraId="7033A8A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w:t>
            </w:r>
          </w:p>
        </w:tc>
        <w:tc>
          <w:tcPr>
            <w:tcW w:w="720" w:type="dxa"/>
            <w:tcBorders>
              <w:top w:val="nil"/>
              <w:left w:val="nil"/>
              <w:bottom w:val="single" w:sz="4" w:space="0" w:color="auto"/>
              <w:right w:val="single" w:sz="4" w:space="0" w:color="auto"/>
            </w:tcBorders>
            <w:shd w:val="clear" w:color="000000" w:fill="FFFFFF"/>
          </w:tcPr>
          <w:p w14:paraId="08DA9FA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3A55833B"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74CFE19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34</w:t>
            </w:r>
          </w:p>
        </w:tc>
        <w:tc>
          <w:tcPr>
            <w:tcW w:w="1960" w:type="dxa"/>
            <w:tcBorders>
              <w:top w:val="nil"/>
              <w:left w:val="nil"/>
              <w:bottom w:val="single" w:sz="4" w:space="0" w:color="auto"/>
              <w:right w:val="single" w:sz="4" w:space="0" w:color="auto"/>
            </w:tcBorders>
            <w:shd w:val="clear" w:color="auto" w:fill="auto"/>
          </w:tcPr>
          <w:p w14:paraId="660E6F9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cabinet</w:t>
            </w:r>
          </w:p>
        </w:tc>
        <w:tc>
          <w:tcPr>
            <w:tcW w:w="6276" w:type="dxa"/>
            <w:tcBorders>
              <w:top w:val="nil"/>
              <w:left w:val="nil"/>
              <w:bottom w:val="single" w:sz="4" w:space="0" w:color="auto"/>
              <w:right w:val="single" w:sz="4" w:space="0" w:color="auto"/>
            </w:tcBorders>
            <w:shd w:val="clear" w:color="auto" w:fill="auto"/>
          </w:tcPr>
          <w:p w14:paraId="52DBD8E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Staneley or equivalent</w:t>
            </w:r>
            <w:r w:rsidRPr="00634B98">
              <w:rPr>
                <w:rFonts w:asciiTheme="majorBidi" w:eastAsia="Times New Roman" w:hAnsiTheme="majorBidi" w:cstheme="majorBidi"/>
                <w:szCs w:val="22"/>
                <w:lang w:val="en-US" w:eastAsia="en-US"/>
              </w:rPr>
              <w:br w:type="page"/>
              <w:t>4-3/8" Jaw Capacity Quick Vise</w:t>
            </w:r>
            <w:r w:rsidRPr="00634B98">
              <w:rPr>
                <w:rFonts w:asciiTheme="majorBidi" w:eastAsia="Times New Roman" w:hAnsiTheme="majorBidi" w:cstheme="majorBidi"/>
                <w:szCs w:val="22"/>
                <w:lang w:val="en-US" w:eastAsia="en-US"/>
              </w:rPr>
              <w:br w:type="page"/>
              <w:t>Product Specs</w:t>
            </w:r>
            <w:r w:rsidRPr="00634B98">
              <w:rPr>
                <w:rFonts w:asciiTheme="majorBidi" w:eastAsia="Times New Roman" w:hAnsiTheme="majorBidi" w:cstheme="majorBidi"/>
                <w:szCs w:val="22"/>
                <w:lang w:val="en-US" w:eastAsia="en-US"/>
              </w:rPr>
              <w:br w:type="page"/>
              <w:t>Jaw Width (in) 3-1/4" in</w:t>
            </w:r>
            <w:r w:rsidRPr="00634B98">
              <w:rPr>
                <w:rFonts w:asciiTheme="majorBidi" w:eastAsia="Times New Roman" w:hAnsiTheme="majorBidi" w:cstheme="majorBidi"/>
                <w:szCs w:val="22"/>
                <w:lang w:val="en-US" w:eastAsia="en-US"/>
              </w:rPr>
              <w:br w:type="page"/>
              <w:t>Jaw Width (mm) 83 mm</w:t>
            </w:r>
          </w:p>
        </w:tc>
        <w:tc>
          <w:tcPr>
            <w:tcW w:w="720" w:type="dxa"/>
            <w:tcBorders>
              <w:top w:val="nil"/>
              <w:left w:val="nil"/>
              <w:bottom w:val="single" w:sz="4" w:space="0" w:color="auto"/>
              <w:right w:val="single" w:sz="4" w:space="0" w:color="auto"/>
            </w:tcBorders>
            <w:shd w:val="clear" w:color="000000" w:fill="FFFFFF"/>
          </w:tcPr>
          <w:p w14:paraId="571E23F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3EE7B75D"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7D984E7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35</w:t>
            </w:r>
          </w:p>
        </w:tc>
        <w:tc>
          <w:tcPr>
            <w:tcW w:w="1960" w:type="dxa"/>
            <w:tcBorders>
              <w:top w:val="nil"/>
              <w:left w:val="nil"/>
              <w:bottom w:val="single" w:sz="4" w:space="0" w:color="auto"/>
              <w:right w:val="single" w:sz="4" w:space="0" w:color="auto"/>
            </w:tcBorders>
            <w:shd w:val="clear" w:color="auto" w:fill="auto"/>
          </w:tcPr>
          <w:p w14:paraId="57080C5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Pipe Wrench</w:t>
            </w:r>
          </w:p>
        </w:tc>
        <w:tc>
          <w:tcPr>
            <w:tcW w:w="6276" w:type="dxa"/>
            <w:tcBorders>
              <w:top w:val="nil"/>
              <w:left w:val="nil"/>
              <w:bottom w:val="single" w:sz="4" w:space="0" w:color="auto"/>
              <w:right w:val="single" w:sz="4" w:space="0" w:color="auto"/>
            </w:tcBorders>
            <w:shd w:val="clear" w:color="auto" w:fill="auto"/>
          </w:tcPr>
          <w:p w14:paraId="6ACF4ED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Pipe Wrench 10", 12", 14", 18"(Set)  stanely or equivalent</w:t>
            </w:r>
          </w:p>
        </w:tc>
        <w:tc>
          <w:tcPr>
            <w:tcW w:w="720" w:type="dxa"/>
            <w:tcBorders>
              <w:top w:val="nil"/>
              <w:left w:val="nil"/>
              <w:bottom w:val="single" w:sz="4" w:space="0" w:color="auto"/>
              <w:right w:val="single" w:sz="4" w:space="0" w:color="auto"/>
            </w:tcBorders>
            <w:shd w:val="clear" w:color="000000" w:fill="FFFFFF"/>
          </w:tcPr>
          <w:p w14:paraId="2E1035A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w:t>
            </w:r>
          </w:p>
        </w:tc>
      </w:tr>
      <w:tr w:rsidR="00DE1926" w:rsidRPr="00634B98" w14:paraId="3D38273D"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5A72473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36</w:t>
            </w:r>
          </w:p>
        </w:tc>
        <w:tc>
          <w:tcPr>
            <w:tcW w:w="1960" w:type="dxa"/>
            <w:tcBorders>
              <w:top w:val="nil"/>
              <w:left w:val="nil"/>
              <w:bottom w:val="single" w:sz="4" w:space="0" w:color="auto"/>
              <w:right w:val="single" w:sz="4" w:space="0" w:color="auto"/>
            </w:tcBorders>
            <w:shd w:val="clear" w:color="auto" w:fill="auto"/>
          </w:tcPr>
          <w:p w14:paraId="6D241B4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Pipe Clips</w:t>
            </w:r>
          </w:p>
        </w:tc>
        <w:tc>
          <w:tcPr>
            <w:tcW w:w="6276" w:type="dxa"/>
            <w:tcBorders>
              <w:top w:val="nil"/>
              <w:left w:val="nil"/>
              <w:bottom w:val="single" w:sz="4" w:space="0" w:color="auto"/>
              <w:right w:val="single" w:sz="4" w:space="0" w:color="auto"/>
            </w:tcBorders>
            <w:shd w:val="clear" w:color="auto" w:fill="auto"/>
          </w:tcPr>
          <w:p w14:paraId="1D3708A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Taiwan or imported</w:t>
            </w:r>
          </w:p>
        </w:tc>
        <w:tc>
          <w:tcPr>
            <w:tcW w:w="720" w:type="dxa"/>
            <w:tcBorders>
              <w:top w:val="nil"/>
              <w:left w:val="nil"/>
              <w:bottom w:val="single" w:sz="4" w:space="0" w:color="auto"/>
              <w:right w:val="single" w:sz="4" w:space="0" w:color="auto"/>
            </w:tcBorders>
            <w:shd w:val="clear" w:color="000000" w:fill="FFFFFF"/>
          </w:tcPr>
          <w:p w14:paraId="635489D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2295CB71"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2E4622D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37</w:t>
            </w:r>
          </w:p>
        </w:tc>
        <w:tc>
          <w:tcPr>
            <w:tcW w:w="1960" w:type="dxa"/>
            <w:tcBorders>
              <w:top w:val="nil"/>
              <w:left w:val="nil"/>
              <w:bottom w:val="single" w:sz="4" w:space="0" w:color="auto"/>
              <w:right w:val="single" w:sz="4" w:space="0" w:color="auto"/>
            </w:tcBorders>
            <w:shd w:val="clear" w:color="auto" w:fill="auto"/>
          </w:tcPr>
          <w:p w14:paraId="53B4014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Steel Wire Brush.Stadnard</w:t>
            </w:r>
          </w:p>
        </w:tc>
        <w:tc>
          <w:tcPr>
            <w:tcW w:w="6276" w:type="dxa"/>
            <w:tcBorders>
              <w:top w:val="nil"/>
              <w:left w:val="nil"/>
              <w:bottom w:val="single" w:sz="4" w:space="0" w:color="auto"/>
              <w:right w:val="single" w:sz="4" w:space="0" w:color="auto"/>
            </w:tcBorders>
            <w:shd w:val="clear" w:color="auto" w:fill="auto"/>
          </w:tcPr>
          <w:p w14:paraId="3BA1D2D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stanely or equivalent, Strong wire bristles, wood handle</w:t>
            </w:r>
          </w:p>
        </w:tc>
        <w:tc>
          <w:tcPr>
            <w:tcW w:w="720" w:type="dxa"/>
            <w:tcBorders>
              <w:top w:val="nil"/>
              <w:left w:val="nil"/>
              <w:bottom w:val="single" w:sz="4" w:space="0" w:color="auto"/>
              <w:right w:val="single" w:sz="4" w:space="0" w:color="auto"/>
            </w:tcBorders>
            <w:shd w:val="clear" w:color="000000" w:fill="FFFFFF"/>
          </w:tcPr>
          <w:p w14:paraId="4A2257F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7550DAB0"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67AA7BA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38</w:t>
            </w:r>
          </w:p>
        </w:tc>
        <w:tc>
          <w:tcPr>
            <w:tcW w:w="1960" w:type="dxa"/>
            <w:tcBorders>
              <w:top w:val="nil"/>
              <w:left w:val="nil"/>
              <w:bottom w:val="single" w:sz="4" w:space="0" w:color="auto"/>
              <w:right w:val="single" w:sz="4" w:space="0" w:color="auto"/>
            </w:tcBorders>
            <w:shd w:val="clear" w:color="auto" w:fill="auto"/>
          </w:tcPr>
          <w:p w14:paraId="12577C9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Hammer 1/2 LBS</w:t>
            </w:r>
          </w:p>
        </w:tc>
        <w:tc>
          <w:tcPr>
            <w:tcW w:w="6276" w:type="dxa"/>
            <w:tcBorders>
              <w:top w:val="nil"/>
              <w:left w:val="nil"/>
              <w:bottom w:val="single" w:sz="4" w:space="0" w:color="auto"/>
              <w:right w:val="single" w:sz="4" w:space="0" w:color="auto"/>
            </w:tcBorders>
            <w:shd w:val="clear" w:color="auto" w:fill="auto"/>
          </w:tcPr>
          <w:p w14:paraId="415326B6"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Forged high-carbon steel head   stanely or equviulent</w:t>
            </w:r>
          </w:p>
        </w:tc>
        <w:tc>
          <w:tcPr>
            <w:tcW w:w="720" w:type="dxa"/>
            <w:tcBorders>
              <w:top w:val="nil"/>
              <w:left w:val="nil"/>
              <w:bottom w:val="single" w:sz="4" w:space="0" w:color="auto"/>
              <w:right w:val="single" w:sz="4" w:space="0" w:color="auto"/>
            </w:tcBorders>
            <w:shd w:val="clear" w:color="000000" w:fill="FFFFFF"/>
          </w:tcPr>
          <w:p w14:paraId="2E00F20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41372DB7"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39E2995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39</w:t>
            </w:r>
          </w:p>
        </w:tc>
        <w:tc>
          <w:tcPr>
            <w:tcW w:w="1960" w:type="dxa"/>
            <w:tcBorders>
              <w:top w:val="nil"/>
              <w:left w:val="nil"/>
              <w:bottom w:val="single" w:sz="4" w:space="0" w:color="auto"/>
              <w:right w:val="single" w:sz="4" w:space="0" w:color="auto"/>
            </w:tcBorders>
            <w:shd w:val="clear" w:color="auto" w:fill="auto"/>
          </w:tcPr>
          <w:p w14:paraId="4521346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Oil Cane</w:t>
            </w:r>
          </w:p>
        </w:tc>
        <w:tc>
          <w:tcPr>
            <w:tcW w:w="6276" w:type="dxa"/>
            <w:tcBorders>
              <w:top w:val="nil"/>
              <w:left w:val="nil"/>
              <w:bottom w:val="single" w:sz="4" w:space="0" w:color="auto"/>
              <w:right w:val="single" w:sz="4" w:space="0" w:color="auto"/>
            </w:tcBorders>
            <w:shd w:val="clear" w:color="auto" w:fill="auto"/>
          </w:tcPr>
          <w:p w14:paraId="25E4748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 Ltr</w:t>
            </w:r>
          </w:p>
        </w:tc>
        <w:tc>
          <w:tcPr>
            <w:tcW w:w="720" w:type="dxa"/>
            <w:tcBorders>
              <w:top w:val="nil"/>
              <w:left w:val="nil"/>
              <w:bottom w:val="single" w:sz="4" w:space="0" w:color="auto"/>
              <w:right w:val="single" w:sz="4" w:space="0" w:color="auto"/>
            </w:tcBorders>
            <w:shd w:val="clear" w:color="000000" w:fill="FFFFFF"/>
          </w:tcPr>
          <w:p w14:paraId="4856B3A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466A576B"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7CE19EB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40</w:t>
            </w:r>
          </w:p>
        </w:tc>
        <w:tc>
          <w:tcPr>
            <w:tcW w:w="1960" w:type="dxa"/>
            <w:tcBorders>
              <w:top w:val="nil"/>
              <w:left w:val="nil"/>
              <w:bottom w:val="single" w:sz="4" w:space="0" w:color="auto"/>
              <w:right w:val="single" w:sz="4" w:space="0" w:color="auto"/>
            </w:tcBorders>
            <w:shd w:val="clear" w:color="auto" w:fill="auto"/>
          </w:tcPr>
          <w:p w14:paraId="7692DF7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Measuring Tape 6 feet</w:t>
            </w:r>
          </w:p>
        </w:tc>
        <w:tc>
          <w:tcPr>
            <w:tcW w:w="6276" w:type="dxa"/>
            <w:tcBorders>
              <w:top w:val="nil"/>
              <w:left w:val="nil"/>
              <w:bottom w:val="single" w:sz="4" w:space="0" w:color="auto"/>
              <w:right w:val="single" w:sz="4" w:space="0" w:color="auto"/>
            </w:tcBorders>
            <w:shd w:val="clear" w:color="auto" w:fill="auto"/>
          </w:tcPr>
          <w:p w14:paraId="7B94DF4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Branded, stanely or equivalent</w:t>
            </w:r>
          </w:p>
        </w:tc>
        <w:tc>
          <w:tcPr>
            <w:tcW w:w="720" w:type="dxa"/>
            <w:tcBorders>
              <w:top w:val="nil"/>
              <w:left w:val="nil"/>
              <w:bottom w:val="single" w:sz="4" w:space="0" w:color="auto"/>
              <w:right w:val="single" w:sz="4" w:space="0" w:color="auto"/>
            </w:tcBorders>
            <w:shd w:val="clear" w:color="000000" w:fill="FFFFFF"/>
          </w:tcPr>
          <w:p w14:paraId="1946A66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5FED1294"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78A87ED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41</w:t>
            </w:r>
          </w:p>
        </w:tc>
        <w:tc>
          <w:tcPr>
            <w:tcW w:w="1960" w:type="dxa"/>
            <w:tcBorders>
              <w:top w:val="nil"/>
              <w:left w:val="nil"/>
              <w:bottom w:val="single" w:sz="4" w:space="0" w:color="auto"/>
              <w:right w:val="single" w:sz="4" w:space="0" w:color="auto"/>
            </w:tcBorders>
            <w:shd w:val="clear" w:color="auto" w:fill="auto"/>
          </w:tcPr>
          <w:p w14:paraId="73169ED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Hacksaw Frames.with blades</w:t>
            </w:r>
          </w:p>
        </w:tc>
        <w:tc>
          <w:tcPr>
            <w:tcW w:w="6276" w:type="dxa"/>
            <w:tcBorders>
              <w:top w:val="nil"/>
              <w:left w:val="nil"/>
              <w:bottom w:val="single" w:sz="4" w:space="0" w:color="auto"/>
              <w:right w:val="single" w:sz="4" w:space="0" w:color="auto"/>
            </w:tcBorders>
            <w:shd w:val="clear" w:color="auto" w:fill="auto"/>
          </w:tcPr>
          <w:p w14:paraId="45D8D33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Staneley or equivalent  , Blades should be branded POLAND or equivalent</w:t>
            </w:r>
          </w:p>
        </w:tc>
        <w:tc>
          <w:tcPr>
            <w:tcW w:w="720" w:type="dxa"/>
            <w:tcBorders>
              <w:top w:val="nil"/>
              <w:left w:val="nil"/>
              <w:bottom w:val="single" w:sz="4" w:space="0" w:color="auto"/>
              <w:right w:val="single" w:sz="4" w:space="0" w:color="auto"/>
            </w:tcBorders>
            <w:shd w:val="clear" w:color="000000" w:fill="FFFFFF"/>
          </w:tcPr>
          <w:p w14:paraId="2A2B732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38620EB3"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24EEA43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42</w:t>
            </w:r>
          </w:p>
        </w:tc>
        <w:tc>
          <w:tcPr>
            <w:tcW w:w="1960" w:type="dxa"/>
            <w:tcBorders>
              <w:top w:val="nil"/>
              <w:left w:val="nil"/>
              <w:bottom w:val="single" w:sz="4" w:space="0" w:color="auto"/>
              <w:right w:val="single" w:sz="4" w:space="0" w:color="auto"/>
            </w:tcBorders>
            <w:shd w:val="clear" w:color="auto" w:fill="auto"/>
          </w:tcPr>
          <w:p w14:paraId="721D98E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Thread Gauge.</w:t>
            </w:r>
          </w:p>
        </w:tc>
        <w:tc>
          <w:tcPr>
            <w:tcW w:w="6276" w:type="dxa"/>
            <w:tcBorders>
              <w:top w:val="nil"/>
              <w:left w:val="nil"/>
              <w:bottom w:val="single" w:sz="4" w:space="0" w:color="auto"/>
              <w:right w:val="single" w:sz="4" w:space="0" w:color="auto"/>
            </w:tcBorders>
            <w:shd w:val="clear" w:color="auto" w:fill="auto"/>
          </w:tcPr>
          <w:p w14:paraId="747FE37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Imported</w:t>
            </w:r>
          </w:p>
        </w:tc>
        <w:tc>
          <w:tcPr>
            <w:tcW w:w="720" w:type="dxa"/>
            <w:tcBorders>
              <w:top w:val="nil"/>
              <w:left w:val="nil"/>
              <w:bottom w:val="single" w:sz="4" w:space="0" w:color="auto"/>
              <w:right w:val="single" w:sz="4" w:space="0" w:color="auto"/>
            </w:tcBorders>
            <w:shd w:val="clear" w:color="000000" w:fill="FFFFFF"/>
          </w:tcPr>
          <w:p w14:paraId="6945DDF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56674E10"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24DAB01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43</w:t>
            </w:r>
          </w:p>
        </w:tc>
        <w:tc>
          <w:tcPr>
            <w:tcW w:w="1960" w:type="dxa"/>
            <w:tcBorders>
              <w:top w:val="nil"/>
              <w:left w:val="nil"/>
              <w:bottom w:val="single" w:sz="4" w:space="0" w:color="auto"/>
              <w:right w:val="single" w:sz="4" w:space="0" w:color="auto"/>
            </w:tcBorders>
            <w:shd w:val="clear" w:color="auto" w:fill="auto"/>
          </w:tcPr>
          <w:p w14:paraId="74A110C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Anvils 50 Lbs</w:t>
            </w:r>
          </w:p>
        </w:tc>
        <w:tc>
          <w:tcPr>
            <w:tcW w:w="6276" w:type="dxa"/>
            <w:tcBorders>
              <w:top w:val="nil"/>
              <w:left w:val="nil"/>
              <w:bottom w:val="single" w:sz="4" w:space="0" w:color="auto"/>
              <w:right w:val="single" w:sz="4" w:space="0" w:color="auto"/>
            </w:tcBorders>
            <w:shd w:val="clear" w:color="auto" w:fill="auto"/>
          </w:tcPr>
          <w:p w14:paraId="620DA09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Pak made</w:t>
            </w:r>
          </w:p>
        </w:tc>
        <w:tc>
          <w:tcPr>
            <w:tcW w:w="720" w:type="dxa"/>
            <w:tcBorders>
              <w:top w:val="nil"/>
              <w:left w:val="nil"/>
              <w:bottom w:val="single" w:sz="4" w:space="0" w:color="auto"/>
              <w:right w:val="single" w:sz="4" w:space="0" w:color="auto"/>
            </w:tcBorders>
            <w:shd w:val="clear" w:color="000000" w:fill="FFFFFF"/>
          </w:tcPr>
          <w:p w14:paraId="3FD7D73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5255670F"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542A9EC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44</w:t>
            </w:r>
          </w:p>
        </w:tc>
        <w:tc>
          <w:tcPr>
            <w:tcW w:w="1960" w:type="dxa"/>
            <w:tcBorders>
              <w:top w:val="nil"/>
              <w:left w:val="nil"/>
              <w:bottom w:val="single" w:sz="4" w:space="0" w:color="auto"/>
              <w:right w:val="single" w:sz="4" w:space="0" w:color="auto"/>
            </w:tcBorders>
            <w:shd w:val="clear" w:color="auto" w:fill="auto"/>
          </w:tcPr>
          <w:p w14:paraId="021AA99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Bench Drill Machine</w:t>
            </w:r>
          </w:p>
        </w:tc>
        <w:tc>
          <w:tcPr>
            <w:tcW w:w="6276" w:type="dxa"/>
            <w:tcBorders>
              <w:top w:val="nil"/>
              <w:left w:val="nil"/>
              <w:bottom w:val="single" w:sz="4" w:space="0" w:color="auto"/>
              <w:right w:val="single" w:sz="4" w:space="0" w:color="auto"/>
            </w:tcBorders>
            <w:shd w:val="clear" w:color="auto" w:fill="auto"/>
          </w:tcPr>
          <w:p w14:paraId="53E7CEA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Hitachi or equivalent,  220 W,   1/2 hp</w:t>
            </w:r>
          </w:p>
        </w:tc>
        <w:tc>
          <w:tcPr>
            <w:tcW w:w="720" w:type="dxa"/>
            <w:tcBorders>
              <w:top w:val="nil"/>
              <w:left w:val="nil"/>
              <w:bottom w:val="single" w:sz="4" w:space="0" w:color="auto"/>
              <w:right w:val="single" w:sz="4" w:space="0" w:color="auto"/>
            </w:tcBorders>
            <w:shd w:val="clear" w:color="000000" w:fill="FFFFFF"/>
          </w:tcPr>
          <w:p w14:paraId="7EEFD89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53933D7F"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315F7F7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45</w:t>
            </w:r>
          </w:p>
        </w:tc>
        <w:tc>
          <w:tcPr>
            <w:tcW w:w="1960" w:type="dxa"/>
            <w:tcBorders>
              <w:top w:val="nil"/>
              <w:left w:val="nil"/>
              <w:bottom w:val="single" w:sz="4" w:space="0" w:color="auto"/>
              <w:right w:val="single" w:sz="4" w:space="0" w:color="auto"/>
            </w:tcBorders>
            <w:shd w:val="clear" w:color="auto" w:fill="auto"/>
          </w:tcPr>
          <w:p w14:paraId="37AAE4D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Power Hackwas Machine</w:t>
            </w:r>
          </w:p>
        </w:tc>
        <w:tc>
          <w:tcPr>
            <w:tcW w:w="6276" w:type="dxa"/>
            <w:tcBorders>
              <w:top w:val="nil"/>
              <w:left w:val="nil"/>
              <w:bottom w:val="single" w:sz="4" w:space="0" w:color="auto"/>
              <w:right w:val="single" w:sz="4" w:space="0" w:color="auto"/>
            </w:tcBorders>
            <w:shd w:val="clear" w:color="auto" w:fill="auto"/>
          </w:tcPr>
          <w:p w14:paraId="321993F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Power Hackwas machine protection cover provided for V belt tested according to ISO standard. with 2HP motor.</w:t>
            </w:r>
            <w:r w:rsidRPr="00634B98">
              <w:rPr>
                <w:rFonts w:asciiTheme="majorBidi" w:eastAsia="Times New Roman" w:hAnsiTheme="majorBidi" w:cstheme="majorBidi"/>
                <w:szCs w:val="22"/>
                <w:lang w:val="en-US" w:eastAsia="en-US"/>
              </w:rPr>
              <w:br/>
              <w:t>Cutting capacity.</w:t>
            </w:r>
            <w:r w:rsidRPr="00634B98">
              <w:rPr>
                <w:rFonts w:asciiTheme="majorBidi" w:eastAsia="Times New Roman" w:hAnsiTheme="majorBidi" w:cstheme="majorBidi"/>
                <w:szCs w:val="22"/>
                <w:lang w:val="en-US" w:eastAsia="en-US"/>
              </w:rPr>
              <w:br/>
              <w:t>Round Bar : 180mm</w:t>
            </w:r>
            <w:r w:rsidRPr="00634B98">
              <w:rPr>
                <w:rFonts w:asciiTheme="majorBidi" w:eastAsia="Times New Roman" w:hAnsiTheme="majorBidi" w:cstheme="majorBidi"/>
                <w:szCs w:val="22"/>
                <w:lang w:val="en-US" w:eastAsia="en-US"/>
              </w:rPr>
              <w:br/>
              <w:t>Square bar : 160x160mm</w:t>
            </w:r>
            <w:r w:rsidRPr="00634B98">
              <w:rPr>
                <w:rFonts w:asciiTheme="majorBidi" w:eastAsia="Times New Roman" w:hAnsiTheme="majorBidi" w:cstheme="majorBidi"/>
                <w:szCs w:val="22"/>
                <w:lang w:val="en-US" w:eastAsia="en-US"/>
              </w:rPr>
              <w:br/>
              <w:t>flate : 180mm</w:t>
            </w:r>
            <w:r w:rsidRPr="00634B98">
              <w:rPr>
                <w:rFonts w:asciiTheme="majorBidi" w:eastAsia="Times New Roman" w:hAnsiTheme="majorBidi" w:cstheme="majorBidi"/>
                <w:szCs w:val="22"/>
                <w:lang w:val="en-US" w:eastAsia="en-US"/>
              </w:rPr>
              <w:br/>
              <w:t>Cutting speed : 100 storke per min</w:t>
            </w:r>
            <w:r w:rsidRPr="00634B98">
              <w:rPr>
                <w:rFonts w:asciiTheme="majorBidi" w:eastAsia="Times New Roman" w:hAnsiTheme="majorBidi" w:cstheme="majorBidi"/>
                <w:szCs w:val="22"/>
                <w:lang w:val="en-US" w:eastAsia="en-US"/>
              </w:rPr>
              <w:br/>
              <w:t>Stroke : 160mm</w:t>
            </w:r>
            <w:r w:rsidRPr="00634B98">
              <w:rPr>
                <w:rFonts w:asciiTheme="majorBidi" w:eastAsia="Times New Roman" w:hAnsiTheme="majorBidi" w:cstheme="majorBidi"/>
                <w:szCs w:val="22"/>
                <w:lang w:val="en-US" w:eastAsia="en-US"/>
              </w:rPr>
              <w:br/>
              <w:t>dimention of saw blade : 450x32x1.6x10mm</w:t>
            </w:r>
            <w:r w:rsidRPr="00634B98">
              <w:rPr>
                <w:rFonts w:asciiTheme="majorBidi" w:eastAsia="Times New Roman" w:hAnsiTheme="majorBidi" w:cstheme="majorBidi"/>
                <w:szCs w:val="22"/>
                <w:lang w:val="en-US" w:eastAsia="en-US"/>
              </w:rPr>
              <w:br/>
              <w:t>Coolant Pump</w:t>
            </w:r>
            <w:r w:rsidRPr="00634B98">
              <w:rPr>
                <w:rFonts w:asciiTheme="majorBidi" w:eastAsia="Times New Roman" w:hAnsiTheme="majorBidi" w:cstheme="majorBidi"/>
                <w:szCs w:val="22"/>
                <w:lang w:val="en-US" w:eastAsia="en-US"/>
              </w:rPr>
              <w:br/>
              <w:t>Weight : 484Kg approx</w:t>
            </w:r>
          </w:p>
        </w:tc>
        <w:tc>
          <w:tcPr>
            <w:tcW w:w="720" w:type="dxa"/>
            <w:tcBorders>
              <w:top w:val="nil"/>
              <w:left w:val="nil"/>
              <w:bottom w:val="single" w:sz="4" w:space="0" w:color="auto"/>
              <w:right w:val="single" w:sz="4" w:space="0" w:color="auto"/>
            </w:tcBorders>
            <w:shd w:val="clear" w:color="000000" w:fill="FFFFFF"/>
          </w:tcPr>
          <w:p w14:paraId="1A4E941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6A08BE61"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52AB0B8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46</w:t>
            </w:r>
          </w:p>
        </w:tc>
        <w:tc>
          <w:tcPr>
            <w:tcW w:w="1960" w:type="dxa"/>
            <w:tcBorders>
              <w:top w:val="nil"/>
              <w:left w:val="nil"/>
              <w:bottom w:val="single" w:sz="4" w:space="0" w:color="auto"/>
              <w:right w:val="single" w:sz="4" w:space="0" w:color="auto"/>
            </w:tcBorders>
            <w:shd w:val="clear" w:color="auto" w:fill="auto"/>
          </w:tcPr>
          <w:p w14:paraId="06E5099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Blow lamps</w:t>
            </w:r>
          </w:p>
        </w:tc>
        <w:tc>
          <w:tcPr>
            <w:tcW w:w="6276" w:type="dxa"/>
            <w:tcBorders>
              <w:top w:val="nil"/>
              <w:left w:val="nil"/>
              <w:bottom w:val="single" w:sz="4" w:space="0" w:color="auto"/>
              <w:right w:val="single" w:sz="4" w:space="0" w:color="auto"/>
            </w:tcBorders>
            <w:shd w:val="clear" w:color="auto" w:fill="auto"/>
          </w:tcPr>
          <w:p w14:paraId="1BADA26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Pak made</w:t>
            </w:r>
          </w:p>
        </w:tc>
        <w:tc>
          <w:tcPr>
            <w:tcW w:w="720" w:type="dxa"/>
            <w:tcBorders>
              <w:top w:val="nil"/>
              <w:left w:val="nil"/>
              <w:bottom w:val="single" w:sz="4" w:space="0" w:color="auto"/>
              <w:right w:val="single" w:sz="4" w:space="0" w:color="auto"/>
            </w:tcBorders>
            <w:shd w:val="clear" w:color="000000" w:fill="FFFFFF"/>
          </w:tcPr>
          <w:p w14:paraId="6F3BF3E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r>
      <w:tr w:rsidR="00DE1926" w:rsidRPr="00634B98" w14:paraId="5D36460E"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6C7C8AF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47</w:t>
            </w:r>
          </w:p>
        </w:tc>
        <w:tc>
          <w:tcPr>
            <w:tcW w:w="1960" w:type="dxa"/>
            <w:tcBorders>
              <w:top w:val="nil"/>
              <w:left w:val="nil"/>
              <w:bottom w:val="single" w:sz="4" w:space="0" w:color="auto"/>
              <w:right w:val="single" w:sz="4" w:space="0" w:color="auto"/>
            </w:tcBorders>
            <w:shd w:val="clear" w:color="auto" w:fill="auto"/>
          </w:tcPr>
          <w:p w14:paraId="00EB3B7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Bick Iron</w:t>
            </w:r>
          </w:p>
        </w:tc>
        <w:tc>
          <w:tcPr>
            <w:tcW w:w="6276" w:type="dxa"/>
            <w:tcBorders>
              <w:top w:val="nil"/>
              <w:left w:val="nil"/>
              <w:bottom w:val="single" w:sz="4" w:space="0" w:color="auto"/>
              <w:right w:val="single" w:sz="4" w:space="0" w:color="auto"/>
            </w:tcBorders>
            <w:shd w:val="clear" w:color="auto" w:fill="auto"/>
          </w:tcPr>
          <w:p w14:paraId="5B55C84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Pak made</w:t>
            </w:r>
          </w:p>
        </w:tc>
        <w:tc>
          <w:tcPr>
            <w:tcW w:w="720" w:type="dxa"/>
            <w:tcBorders>
              <w:top w:val="nil"/>
              <w:left w:val="nil"/>
              <w:bottom w:val="single" w:sz="4" w:space="0" w:color="auto"/>
              <w:right w:val="single" w:sz="4" w:space="0" w:color="auto"/>
            </w:tcBorders>
            <w:shd w:val="clear" w:color="000000" w:fill="FFFFFF"/>
          </w:tcPr>
          <w:p w14:paraId="04F2446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776FE101"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062A7AD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48</w:t>
            </w:r>
          </w:p>
        </w:tc>
        <w:tc>
          <w:tcPr>
            <w:tcW w:w="1960" w:type="dxa"/>
            <w:tcBorders>
              <w:top w:val="nil"/>
              <w:left w:val="nil"/>
              <w:bottom w:val="single" w:sz="4" w:space="0" w:color="auto"/>
              <w:right w:val="single" w:sz="4" w:space="0" w:color="auto"/>
            </w:tcBorders>
            <w:shd w:val="clear" w:color="auto" w:fill="auto"/>
          </w:tcPr>
          <w:p w14:paraId="26B7C90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Anvil stake.</w:t>
            </w:r>
          </w:p>
        </w:tc>
        <w:tc>
          <w:tcPr>
            <w:tcW w:w="6276" w:type="dxa"/>
            <w:tcBorders>
              <w:top w:val="nil"/>
              <w:left w:val="nil"/>
              <w:bottom w:val="single" w:sz="4" w:space="0" w:color="auto"/>
              <w:right w:val="single" w:sz="4" w:space="0" w:color="auto"/>
            </w:tcBorders>
            <w:shd w:val="clear" w:color="auto" w:fill="auto"/>
          </w:tcPr>
          <w:p w14:paraId="73A7BE1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Pak made</w:t>
            </w:r>
          </w:p>
        </w:tc>
        <w:tc>
          <w:tcPr>
            <w:tcW w:w="720" w:type="dxa"/>
            <w:tcBorders>
              <w:top w:val="nil"/>
              <w:left w:val="nil"/>
              <w:bottom w:val="single" w:sz="4" w:space="0" w:color="auto"/>
              <w:right w:val="single" w:sz="4" w:space="0" w:color="auto"/>
            </w:tcBorders>
            <w:shd w:val="clear" w:color="000000" w:fill="FFFFFF"/>
          </w:tcPr>
          <w:p w14:paraId="0535AE6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09C2E31D"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1A17E9C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49</w:t>
            </w:r>
          </w:p>
        </w:tc>
        <w:tc>
          <w:tcPr>
            <w:tcW w:w="1960" w:type="dxa"/>
            <w:tcBorders>
              <w:top w:val="nil"/>
              <w:left w:val="nil"/>
              <w:bottom w:val="single" w:sz="4" w:space="0" w:color="auto"/>
              <w:right w:val="single" w:sz="4" w:space="0" w:color="auto"/>
            </w:tcBorders>
            <w:shd w:val="clear" w:color="auto" w:fill="auto"/>
          </w:tcPr>
          <w:p w14:paraId="227098C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Tool Box</w:t>
            </w:r>
          </w:p>
        </w:tc>
        <w:tc>
          <w:tcPr>
            <w:tcW w:w="6276" w:type="dxa"/>
            <w:tcBorders>
              <w:top w:val="nil"/>
              <w:left w:val="nil"/>
              <w:bottom w:val="single" w:sz="4" w:space="0" w:color="auto"/>
              <w:right w:val="single" w:sz="4" w:space="0" w:color="auto"/>
            </w:tcBorders>
            <w:shd w:val="clear" w:color="auto" w:fill="auto"/>
          </w:tcPr>
          <w:p w14:paraId="54A15B6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stanely or equivalent</w:t>
            </w:r>
            <w:r w:rsidRPr="00634B98">
              <w:rPr>
                <w:rFonts w:asciiTheme="majorBidi" w:eastAsia="Times New Roman" w:hAnsiTheme="majorBidi" w:cstheme="majorBidi"/>
                <w:szCs w:val="22"/>
                <w:lang w:val="en-US" w:eastAsia="en-US"/>
              </w:rPr>
              <w:br w:type="page"/>
              <w:t>Product Specs</w:t>
            </w:r>
            <w:r w:rsidRPr="00634B98">
              <w:rPr>
                <w:rFonts w:asciiTheme="majorBidi" w:eastAsia="Times New Roman" w:hAnsiTheme="majorBidi" w:cstheme="majorBidi"/>
                <w:szCs w:val="22"/>
                <w:lang w:val="en-US" w:eastAsia="en-US"/>
              </w:rPr>
              <w:br w:type="page"/>
              <w:t>Capacity (gal) 7.1 gal</w:t>
            </w:r>
            <w:r w:rsidRPr="00634B98">
              <w:rPr>
                <w:rFonts w:asciiTheme="majorBidi" w:eastAsia="Times New Roman" w:hAnsiTheme="majorBidi" w:cstheme="majorBidi"/>
                <w:szCs w:val="22"/>
                <w:lang w:val="en-US" w:eastAsia="en-US"/>
              </w:rPr>
              <w:br w:type="page"/>
              <w:t>Color Black</w:t>
            </w:r>
            <w:r w:rsidRPr="00634B98">
              <w:rPr>
                <w:rFonts w:asciiTheme="majorBidi" w:eastAsia="Times New Roman" w:hAnsiTheme="majorBidi" w:cstheme="majorBidi"/>
                <w:szCs w:val="22"/>
                <w:lang w:val="en-US" w:eastAsia="en-US"/>
              </w:rPr>
              <w:br w:type="page"/>
              <w:t>Height (in) 9.8 in</w:t>
            </w:r>
            <w:r w:rsidRPr="00634B98">
              <w:rPr>
                <w:rFonts w:asciiTheme="majorBidi" w:eastAsia="Times New Roman" w:hAnsiTheme="majorBidi" w:cstheme="majorBidi"/>
                <w:szCs w:val="22"/>
                <w:lang w:val="en-US" w:eastAsia="en-US"/>
              </w:rPr>
              <w:br w:type="page"/>
              <w:t>Height (mm) 248.92 mm</w:t>
            </w:r>
            <w:r w:rsidRPr="00634B98">
              <w:rPr>
                <w:rFonts w:asciiTheme="majorBidi" w:eastAsia="Times New Roman" w:hAnsiTheme="majorBidi" w:cstheme="majorBidi"/>
                <w:szCs w:val="22"/>
                <w:lang w:val="en-US" w:eastAsia="en-US"/>
              </w:rPr>
              <w:br w:type="page"/>
              <w:t>Overall Length (in) 24 in</w:t>
            </w:r>
            <w:r w:rsidRPr="00634B98">
              <w:rPr>
                <w:rFonts w:asciiTheme="majorBidi" w:eastAsia="Times New Roman" w:hAnsiTheme="majorBidi" w:cstheme="majorBidi"/>
                <w:szCs w:val="22"/>
                <w:lang w:val="en-US" w:eastAsia="en-US"/>
              </w:rPr>
              <w:br w:type="page"/>
              <w:t>Overall Length (mm) 609.6 mm</w:t>
            </w:r>
            <w:r w:rsidRPr="00634B98">
              <w:rPr>
                <w:rFonts w:asciiTheme="majorBidi" w:eastAsia="Times New Roman" w:hAnsiTheme="majorBidi" w:cstheme="majorBidi"/>
                <w:szCs w:val="22"/>
                <w:lang w:val="en-US" w:eastAsia="en-US"/>
              </w:rPr>
              <w:br w:type="page"/>
              <w:t>Weight (kg) 3.35 kg</w:t>
            </w:r>
            <w:r w:rsidRPr="00634B98">
              <w:rPr>
                <w:rFonts w:asciiTheme="majorBidi" w:eastAsia="Times New Roman" w:hAnsiTheme="majorBidi" w:cstheme="majorBidi"/>
                <w:szCs w:val="22"/>
                <w:lang w:val="en-US" w:eastAsia="en-US"/>
              </w:rPr>
              <w:br w:type="page"/>
              <w:t>Weight (lbs) 7.4 lbs</w:t>
            </w:r>
            <w:r w:rsidRPr="00634B98">
              <w:rPr>
                <w:rFonts w:asciiTheme="majorBidi" w:eastAsia="Times New Roman" w:hAnsiTheme="majorBidi" w:cstheme="majorBidi"/>
                <w:szCs w:val="22"/>
                <w:lang w:val="en-US" w:eastAsia="en-US"/>
              </w:rPr>
              <w:br w:type="page"/>
              <w:t>Width (in) 9.6 in</w:t>
            </w:r>
            <w:r w:rsidRPr="00634B98">
              <w:rPr>
                <w:rFonts w:asciiTheme="majorBidi" w:eastAsia="Times New Roman" w:hAnsiTheme="majorBidi" w:cstheme="majorBidi"/>
                <w:szCs w:val="22"/>
                <w:lang w:val="en-US" w:eastAsia="en-US"/>
              </w:rPr>
              <w:br w:type="page"/>
              <w:t>Width (mm) 243.84 mm</w:t>
            </w:r>
          </w:p>
        </w:tc>
        <w:tc>
          <w:tcPr>
            <w:tcW w:w="720" w:type="dxa"/>
            <w:tcBorders>
              <w:top w:val="nil"/>
              <w:left w:val="nil"/>
              <w:bottom w:val="single" w:sz="4" w:space="0" w:color="auto"/>
              <w:right w:val="single" w:sz="4" w:space="0" w:color="auto"/>
            </w:tcBorders>
            <w:shd w:val="clear" w:color="000000" w:fill="FFFFFF"/>
          </w:tcPr>
          <w:p w14:paraId="4D3BCA0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28DEA188"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148F7E3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50</w:t>
            </w:r>
          </w:p>
        </w:tc>
        <w:tc>
          <w:tcPr>
            <w:tcW w:w="1960" w:type="dxa"/>
            <w:tcBorders>
              <w:top w:val="nil"/>
              <w:left w:val="nil"/>
              <w:bottom w:val="single" w:sz="4" w:space="0" w:color="auto"/>
              <w:right w:val="single" w:sz="4" w:space="0" w:color="auto"/>
            </w:tcBorders>
            <w:shd w:val="clear" w:color="auto" w:fill="auto"/>
          </w:tcPr>
          <w:p w14:paraId="5FE9E40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Hacksaw</w:t>
            </w:r>
          </w:p>
        </w:tc>
        <w:tc>
          <w:tcPr>
            <w:tcW w:w="6276" w:type="dxa"/>
            <w:tcBorders>
              <w:top w:val="nil"/>
              <w:left w:val="nil"/>
              <w:bottom w:val="single" w:sz="4" w:space="0" w:color="auto"/>
              <w:right w:val="single" w:sz="4" w:space="0" w:color="auto"/>
            </w:tcBorders>
            <w:shd w:val="clear" w:color="auto" w:fill="auto"/>
          </w:tcPr>
          <w:p w14:paraId="2ADE283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Hacksaw, adjustable type4, length of blade 300 mm.</w:t>
            </w:r>
          </w:p>
        </w:tc>
        <w:tc>
          <w:tcPr>
            <w:tcW w:w="720" w:type="dxa"/>
            <w:tcBorders>
              <w:top w:val="nil"/>
              <w:left w:val="nil"/>
              <w:bottom w:val="single" w:sz="4" w:space="0" w:color="auto"/>
              <w:right w:val="single" w:sz="4" w:space="0" w:color="auto"/>
            </w:tcBorders>
            <w:shd w:val="clear" w:color="000000" w:fill="FFFFFF"/>
          </w:tcPr>
          <w:p w14:paraId="27BA15A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73B24079"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7FE7B8C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51</w:t>
            </w:r>
          </w:p>
        </w:tc>
        <w:tc>
          <w:tcPr>
            <w:tcW w:w="1960" w:type="dxa"/>
            <w:tcBorders>
              <w:top w:val="nil"/>
              <w:left w:val="nil"/>
              <w:bottom w:val="single" w:sz="4" w:space="0" w:color="auto"/>
              <w:right w:val="single" w:sz="4" w:space="0" w:color="auto"/>
            </w:tcBorders>
            <w:shd w:val="clear" w:color="auto" w:fill="auto"/>
          </w:tcPr>
          <w:p w14:paraId="77A839A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Round File</w:t>
            </w:r>
          </w:p>
        </w:tc>
        <w:tc>
          <w:tcPr>
            <w:tcW w:w="6276" w:type="dxa"/>
            <w:tcBorders>
              <w:top w:val="nil"/>
              <w:left w:val="nil"/>
              <w:bottom w:val="single" w:sz="4" w:space="0" w:color="auto"/>
              <w:right w:val="single" w:sz="4" w:space="0" w:color="auto"/>
            </w:tcBorders>
            <w:shd w:val="clear" w:color="auto" w:fill="auto"/>
          </w:tcPr>
          <w:p w14:paraId="0BB89EA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round file, 250 mm, secound cut; complete with handle.</w:t>
            </w:r>
          </w:p>
        </w:tc>
        <w:tc>
          <w:tcPr>
            <w:tcW w:w="720" w:type="dxa"/>
            <w:tcBorders>
              <w:top w:val="nil"/>
              <w:left w:val="nil"/>
              <w:bottom w:val="single" w:sz="4" w:space="0" w:color="auto"/>
              <w:right w:val="single" w:sz="4" w:space="0" w:color="auto"/>
            </w:tcBorders>
            <w:shd w:val="clear" w:color="000000" w:fill="FFFFFF"/>
          </w:tcPr>
          <w:p w14:paraId="44AB1E3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1D110820"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186059C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52</w:t>
            </w:r>
          </w:p>
        </w:tc>
        <w:tc>
          <w:tcPr>
            <w:tcW w:w="1960" w:type="dxa"/>
            <w:tcBorders>
              <w:top w:val="nil"/>
              <w:left w:val="nil"/>
              <w:bottom w:val="single" w:sz="4" w:space="0" w:color="auto"/>
              <w:right w:val="single" w:sz="4" w:space="0" w:color="auto"/>
            </w:tcBorders>
            <w:shd w:val="clear" w:color="auto" w:fill="auto"/>
          </w:tcPr>
          <w:p w14:paraId="43609F2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Flat File</w:t>
            </w:r>
          </w:p>
        </w:tc>
        <w:tc>
          <w:tcPr>
            <w:tcW w:w="6276" w:type="dxa"/>
            <w:tcBorders>
              <w:top w:val="nil"/>
              <w:left w:val="nil"/>
              <w:bottom w:val="single" w:sz="4" w:space="0" w:color="auto"/>
              <w:right w:val="single" w:sz="4" w:space="0" w:color="auto"/>
            </w:tcBorders>
            <w:shd w:val="clear" w:color="auto" w:fill="auto"/>
          </w:tcPr>
          <w:p w14:paraId="6CC5702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falt file, 250 mm, secound cut, double cut, complete handle. Stanely or equivalent</w:t>
            </w:r>
          </w:p>
        </w:tc>
        <w:tc>
          <w:tcPr>
            <w:tcW w:w="720" w:type="dxa"/>
            <w:tcBorders>
              <w:top w:val="nil"/>
              <w:left w:val="nil"/>
              <w:bottom w:val="single" w:sz="4" w:space="0" w:color="auto"/>
              <w:right w:val="single" w:sz="4" w:space="0" w:color="auto"/>
            </w:tcBorders>
            <w:shd w:val="clear" w:color="000000" w:fill="FFFFFF"/>
          </w:tcPr>
          <w:p w14:paraId="6D6D819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7E342585"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317162C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53</w:t>
            </w:r>
          </w:p>
        </w:tc>
        <w:tc>
          <w:tcPr>
            <w:tcW w:w="1960" w:type="dxa"/>
            <w:tcBorders>
              <w:top w:val="nil"/>
              <w:left w:val="nil"/>
              <w:bottom w:val="single" w:sz="4" w:space="0" w:color="auto"/>
              <w:right w:val="single" w:sz="4" w:space="0" w:color="auto"/>
            </w:tcBorders>
            <w:shd w:val="clear" w:color="auto" w:fill="auto"/>
          </w:tcPr>
          <w:p w14:paraId="65E6699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Half Round File</w:t>
            </w:r>
          </w:p>
        </w:tc>
        <w:tc>
          <w:tcPr>
            <w:tcW w:w="6276" w:type="dxa"/>
            <w:tcBorders>
              <w:top w:val="nil"/>
              <w:left w:val="nil"/>
              <w:bottom w:val="single" w:sz="4" w:space="0" w:color="auto"/>
              <w:right w:val="single" w:sz="4" w:space="0" w:color="auto"/>
            </w:tcBorders>
            <w:shd w:val="clear" w:color="auto" w:fill="auto"/>
          </w:tcPr>
          <w:p w14:paraId="536EB4A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half round file, 250 mm double cut, bastard. Stanely or equivalent</w:t>
            </w:r>
          </w:p>
        </w:tc>
        <w:tc>
          <w:tcPr>
            <w:tcW w:w="720" w:type="dxa"/>
            <w:tcBorders>
              <w:top w:val="nil"/>
              <w:left w:val="nil"/>
              <w:bottom w:val="single" w:sz="4" w:space="0" w:color="auto"/>
              <w:right w:val="single" w:sz="4" w:space="0" w:color="auto"/>
            </w:tcBorders>
            <w:shd w:val="clear" w:color="000000" w:fill="FFFFFF"/>
          </w:tcPr>
          <w:p w14:paraId="5914635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1386C8CD"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3190578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54</w:t>
            </w:r>
          </w:p>
        </w:tc>
        <w:tc>
          <w:tcPr>
            <w:tcW w:w="1960" w:type="dxa"/>
            <w:tcBorders>
              <w:top w:val="nil"/>
              <w:left w:val="nil"/>
              <w:bottom w:val="single" w:sz="4" w:space="0" w:color="auto"/>
              <w:right w:val="single" w:sz="4" w:space="0" w:color="auto"/>
            </w:tcBorders>
            <w:shd w:val="clear" w:color="auto" w:fill="auto"/>
          </w:tcPr>
          <w:p w14:paraId="0979B0D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Traingalar File</w:t>
            </w:r>
          </w:p>
        </w:tc>
        <w:tc>
          <w:tcPr>
            <w:tcW w:w="6276" w:type="dxa"/>
            <w:tcBorders>
              <w:top w:val="nil"/>
              <w:left w:val="nil"/>
              <w:bottom w:val="single" w:sz="4" w:space="0" w:color="auto"/>
              <w:right w:val="single" w:sz="4" w:space="0" w:color="auto"/>
            </w:tcBorders>
            <w:shd w:val="clear" w:color="auto" w:fill="auto"/>
          </w:tcPr>
          <w:p w14:paraId="1C817B0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Traingalar file, 250 mm, secound cut; complete with handle.Stanely or equivalent</w:t>
            </w:r>
          </w:p>
        </w:tc>
        <w:tc>
          <w:tcPr>
            <w:tcW w:w="720" w:type="dxa"/>
            <w:tcBorders>
              <w:top w:val="nil"/>
              <w:left w:val="nil"/>
              <w:bottom w:val="single" w:sz="4" w:space="0" w:color="auto"/>
              <w:right w:val="single" w:sz="4" w:space="0" w:color="auto"/>
            </w:tcBorders>
            <w:shd w:val="clear" w:color="000000" w:fill="FFFFFF"/>
          </w:tcPr>
          <w:p w14:paraId="2E587B8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78EF599E"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34D2182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55</w:t>
            </w:r>
          </w:p>
        </w:tc>
        <w:tc>
          <w:tcPr>
            <w:tcW w:w="1960" w:type="dxa"/>
            <w:tcBorders>
              <w:top w:val="nil"/>
              <w:left w:val="nil"/>
              <w:bottom w:val="single" w:sz="4" w:space="0" w:color="auto"/>
              <w:right w:val="single" w:sz="4" w:space="0" w:color="auto"/>
            </w:tcBorders>
            <w:shd w:val="clear" w:color="auto" w:fill="auto"/>
          </w:tcPr>
          <w:p w14:paraId="7AF51BB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Safety Goggles</w:t>
            </w:r>
          </w:p>
        </w:tc>
        <w:tc>
          <w:tcPr>
            <w:tcW w:w="6276" w:type="dxa"/>
            <w:tcBorders>
              <w:top w:val="nil"/>
              <w:left w:val="nil"/>
              <w:bottom w:val="single" w:sz="4" w:space="0" w:color="auto"/>
              <w:right w:val="single" w:sz="4" w:space="0" w:color="auto"/>
            </w:tcBorders>
            <w:shd w:val="clear" w:color="auto" w:fill="auto"/>
          </w:tcPr>
          <w:p w14:paraId="2834C78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safety goggles set, with 2 spare lens, must be UV protected Linde or equivalent</w:t>
            </w:r>
          </w:p>
        </w:tc>
        <w:tc>
          <w:tcPr>
            <w:tcW w:w="720" w:type="dxa"/>
            <w:tcBorders>
              <w:top w:val="nil"/>
              <w:left w:val="nil"/>
              <w:bottom w:val="single" w:sz="4" w:space="0" w:color="auto"/>
              <w:right w:val="single" w:sz="4" w:space="0" w:color="auto"/>
            </w:tcBorders>
            <w:shd w:val="clear" w:color="000000" w:fill="FFFFFF"/>
          </w:tcPr>
          <w:p w14:paraId="0BD802C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77B6E50C"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114DEDA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56</w:t>
            </w:r>
          </w:p>
        </w:tc>
        <w:tc>
          <w:tcPr>
            <w:tcW w:w="1960" w:type="dxa"/>
            <w:tcBorders>
              <w:top w:val="nil"/>
              <w:left w:val="nil"/>
              <w:bottom w:val="single" w:sz="4" w:space="0" w:color="auto"/>
              <w:right w:val="single" w:sz="4" w:space="0" w:color="auto"/>
            </w:tcBorders>
            <w:shd w:val="clear" w:color="auto" w:fill="auto"/>
          </w:tcPr>
          <w:p w14:paraId="75A1C3E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Screw Driver</w:t>
            </w:r>
          </w:p>
        </w:tc>
        <w:tc>
          <w:tcPr>
            <w:tcW w:w="6276" w:type="dxa"/>
            <w:tcBorders>
              <w:top w:val="nil"/>
              <w:left w:val="nil"/>
              <w:bottom w:val="single" w:sz="4" w:space="0" w:color="auto"/>
              <w:right w:val="single" w:sz="4" w:space="0" w:color="auto"/>
            </w:tcBorders>
            <w:shd w:val="clear" w:color="auto" w:fill="auto"/>
          </w:tcPr>
          <w:p w14:paraId="59E5584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stanely or equivalent</w:t>
            </w:r>
            <w:r w:rsidRPr="00634B98">
              <w:rPr>
                <w:rFonts w:asciiTheme="majorBidi" w:eastAsia="Times New Roman" w:hAnsiTheme="majorBidi" w:cstheme="majorBidi"/>
                <w:szCs w:val="22"/>
                <w:lang w:val="en-US" w:eastAsia="en-US"/>
              </w:rPr>
              <w:br/>
              <w:t>6-Piece Screwdriver Set</w:t>
            </w:r>
            <w:r w:rsidRPr="00634B98">
              <w:rPr>
                <w:rFonts w:asciiTheme="majorBidi" w:eastAsia="Times New Roman" w:hAnsiTheme="majorBidi" w:cstheme="majorBidi"/>
                <w:szCs w:val="22"/>
                <w:lang w:val="en-US" w:eastAsia="en-US"/>
              </w:rPr>
              <w:br/>
              <w:t>Product Specs</w:t>
            </w:r>
            <w:r w:rsidRPr="00634B98">
              <w:rPr>
                <w:rFonts w:asciiTheme="majorBidi" w:eastAsia="Times New Roman" w:hAnsiTheme="majorBidi" w:cstheme="majorBidi"/>
                <w:szCs w:val="22"/>
                <w:lang w:val="en-US" w:eastAsia="en-US"/>
              </w:rPr>
              <w:br/>
              <w:t>Piece Count 6.0</w:t>
            </w:r>
            <w:r w:rsidRPr="00634B98">
              <w:rPr>
                <w:rFonts w:asciiTheme="majorBidi" w:eastAsia="Times New Roman" w:hAnsiTheme="majorBidi" w:cstheme="majorBidi"/>
                <w:szCs w:val="22"/>
                <w:lang w:val="en-US" w:eastAsia="en-US"/>
              </w:rPr>
              <w:br/>
              <w:t>Includes</w:t>
            </w:r>
            <w:r w:rsidRPr="00634B98">
              <w:rPr>
                <w:rFonts w:asciiTheme="majorBidi" w:eastAsia="Times New Roman" w:hAnsiTheme="majorBidi" w:cstheme="majorBidi"/>
                <w:szCs w:val="22"/>
                <w:lang w:val="en-US" w:eastAsia="en-US"/>
              </w:rPr>
              <w:br/>
              <w:t>Standard 3/16" x 4"</w:t>
            </w:r>
            <w:r w:rsidRPr="00634B98">
              <w:rPr>
                <w:rFonts w:asciiTheme="majorBidi" w:eastAsia="Times New Roman" w:hAnsiTheme="majorBidi" w:cstheme="majorBidi"/>
                <w:szCs w:val="22"/>
                <w:lang w:val="en-US" w:eastAsia="en-US"/>
              </w:rPr>
              <w:br/>
              <w:t>Standard 1/4" x 4"</w:t>
            </w:r>
            <w:r w:rsidRPr="00634B98">
              <w:rPr>
                <w:rFonts w:asciiTheme="majorBidi" w:eastAsia="Times New Roman" w:hAnsiTheme="majorBidi" w:cstheme="majorBidi"/>
                <w:szCs w:val="22"/>
                <w:lang w:val="en-US" w:eastAsia="en-US"/>
              </w:rPr>
              <w:br/>
              <w:t>Standard 5/16" x 6"</w:t>
            </w:r>
            <w:r w:rsidRPr="00634B98">
              <w:rPr>
                <w:rFonts w:asciiTheme="majorBidi" w:eastAsia="Times New Roman" w:hAnsiTheme="majorBidi" w:cstheme="majorBidi"/>
                <w:szCs w:val="22"/>
                <w:lang w:val="en-US" w:eastAsia="en-US"/>
              </w:rPr>
              <w:br/>
              <w:t xml:space="preserve"> 1PT x 3"</w:t>
            </w:r>
            <w:r w:rsidRPr="00634B98">
              <w:rPr>
                <w:rFonts w:asciiTheme="majorBidi" w:eastAsia="Times New Roman" w:hAnsiTheme="majorBidi" w:cstheme="majorBidi"/>
                <w:szCs w:val="22"/>
                <w:lang w:val="en-US" w:eastAsia="en-US"/>
              </w:rPr>
              <w:br/>
              <w:t xml:space="preserve"> 2PT x 4"</w:t>
            </w:r>
            <w:r w:rsidRPr="00634B98">
              <w:rPr>
                <w:rFonts w:asciiTheme="majorBidi" w:eastAsia="Times New Roman" w:hAnsiTheme="majorBidi" w:cstheme="majorBidi"/>
                <w:szCs w:val="22"/>
                <w:lang w:val="en-US" w:eastAsia="en-US"/>
              </w:rPr>
              <w:br/>
              <w:t xml:space="preserve"> 3PT x 6"</w:t>
            </w:r>
          </w:p>
        </w:tc>
        <w:tc>
          <w:tcPr>
            <w:tcW w:w="720" w:type="dxa"/>
            <w:tcBorders>
              <w:top w:val="nil"/>
              <w:left w:val="nil"/>
              <w:bottom w:val="single" w:sz="4" w:space="0" w:color="auto"/>
              <w:right w:val="single" w:sz="4" w:space="0" w:color="auto"/>
            </w:tcBorders>
            <w:shd w:val="clear" w:color="000000" w:fill="FFFFFF"/>
          </w:tcPr>
          <w:p w14:paraId="4E7849E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264A2688"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3E7DF2E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57</w:t>
            </w:r>
          </w:p>
        </w:tc>
        <w:tc>
          <w:tcPr>
            <w:tcW w:w="1960" w:type="dxa"/>
            <w:tcBorders>
              <w:top w:val="nil"/>
              <w:left w:val="nil"/>
              <w:bottom w:val="single" w:sz="4" w:space="0" w:color="auto"/>
              <w:right w:val="single" w:sz="4" w:space="0" w:color="auto"/>
            </w:tcBorders>
            <w:shd w:val="clear" w:color="auto" w:fill="auto"/>
          </w:tcPr>
          <w:p w14:paraId="00DD216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Welding Gauge</w:t>
            </w:r>
          </w:p>
        </w:tc>
        <w:tc>
          <w:tcPr>
            <w:tcW w:w="6276" w:type="dxa"/>
            <w:tcBorders>
              <w:top w:val="nil"/>
              <w:left w:val="nil"/>
              <w:bottom w:val="single" w:sz="4" w:space="0" w:color="auto"/>
              <w:right w:val="single" w:sz="4" w:space="0" w:color="auto"/>
            </w:tcBorders>
            <w:shd w:val="clear" w:color="auto" w:fill="auto"/>
          </w:tcPr>
          <w:p w14:paraId="3E58165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Welding guage, for measuring throats of fillet welds, 12 blades from 3 to 12 mm. branded</w:t>
            </w:r>
          </w:p>
        </w:tc>
        <w:tc>
          <w:tcPr>
            <w:tcW w:w="720" w:type="dxa"/>
            <w:tcBorders>
              <w:top w:val="nil"/>
              <w:left w:val="nil"/>
              <w:bottom w:val="single" w:sz="4" w:space="0" w:color="auto"/>
              <w:right w:val="single" w:sz="4" w:space="0" w:color="auto"/>
            </w:tcBorders>
            <w:shd w:val="clear" w:color="000000" w:fill="FFFFFF"/>
          </w:tcPr>
          <w:p w14:paraId="545D9C8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1AF01AF7"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05B4FA3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58</w:t>
            </w:r>
          </w:p>
        </w:tc>
        <w:tc>
          <w:tcPr>
            <w:tcW w:w="1960" w:type="dxa"/>
            <w:tcBorders>
              <w:top w:val="nil"/>
              <w:left w:val="nil"/>
              <w:bottom w:val="single" w:sz="4" w:space="0" w:color="auto"/>
              <w:right w:val="single" w:sz="4" w:space="0" w:color="auto"/>
            </w:tcBorders>
            <w:shd w:val="clear" w:color="auto" w:fill="auto"/>
          </w:tcPr>
          <w:p w14:paraId="0AEEC18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Steel Rule</w:t>
            </w:r>
          </w:p>
        </w:tc>
        <w:tc>
          <w:tcPr>
            <w:tcW w:w="6276" w:type="dxa"/>
            <w:tcBorders>
              <w:top w:val="nil"/>
              <w:left w:val="nil"/>
              <w:bottom w:val="single" w:sz="4" w:space="0" w:color="auto"/>
              <w:right w:val="single" w:sz="4" w:space="0" w:color="auto"/>
            </w:tcBorders>
            <w:shd w:val="clear" w:color="auto" w:fill="auto"/>
          </w:tcPr>
          <w:p w14:paraId="04842E5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steel rule, with metric and inch graduations stainless steel with rust resistant finish, length 300 mm.</w:t>
            </w:r>
          </w:p>
        </w:tc>
        <w:tc>
          <w:tcPr>
            <w:tcW w:w="720" w:type="dxa"/>
            <w:tcBorders>
              <w:top w:val="nil"/>
              <w:left w:val="nil"/>
              <w:bottom w:val="single" w:sz="4" w:space="0" w:color="auto"/>
              <w:right w:val="single" w:sz="4" w:space="0" w:color="auto"/>
            </w:tcBorders>
            <w:shd w:val="clear" w:color="000000" w:fill="FFFFFF"/>
          </w:tcPr>
          <w:p w14:paraId="5DF1A91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2962B508"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0847402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59</w:t>
            </w:r>
          </w:p>
        </w:tc>
        <w:tc>
          <w:tcPr>
            <w:tcW w:w="1960" w:type="dxa"/>
            <w:tcBorders>
              <w:top w:val="nil"/>
              <w:left w:val="nil"/>
              <w:bottom w:val="single" w:sz="4" w:space="0" w:color="auto"/>
              <w:right w:val="single" w:sz="4" w:space="0" w:color="auto"/>
            </w:tcBorders>
            <w:shd w:val="clear" w:color="auto" w:fill="auto"/>
          </w:tcPr>
          <w:p w14:paraId="3074405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Try Square</w:t>
            </w:r>
          </w:p>
        </w:tc>
        <w:tc>
          <w:tcPr>
            <w:tcW w:w="6276" w:type="dxa"/>
            <w:tcBorders>
              <w:top w:val="nil"/>
              <w:left w:val="nil"/>
              <w:bottom w:val="single" w:sz="4" w:space="0" w:color="auto"/>
              <w:right w:val="single" w:sz="4" w:space="0" w:color="auto"/>
            </w:tcBorders>
            <w:shd w:val="clear" w:color="auto" w:fill="auto"/>
          </w:tcPr>
          <w:p w14:paraId="76D59B0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stanely or equivalent</w:t>
            </w:r>
            <w:r w:rsidRPr="00634B98">
              <w:rPr>
                <w:rFonts w:asciiTheme="majorBidi" w:eastAsia="Times New Roman" w:hAnsiTheme="majorBidi" w:cstheme="majorBidi"/>
                <w:szCs w:val="22"/>
                <w:lang w:val="en-US" w:eastAsia="en-US"/>
              </w:rPr>
              <w:br/>
              <w:t>Blade Length (mm) 203 mm</w:t>
            </w:r>
            <w:r w:rsidRPr="00634B98">
              <w:rPr>
                <w:rFonts w:asciiTheme="majorBidi" w:eastAsia="Times New Roman" w:hAnsiTheme="majorBidi" w:cstheme="majorBidi"/>
                <w:szCs w:val="22"/>
                <w:lang w:val="en-US" w:eastAsia="en-US"/>
              </w:rPr>
              <w:br/>
              <w:t>Graduation 1/16</w:t>
            </w:r>
            <w:r w:rsidRPr="00634B98">
              <w:rPr>
                <w:rFonts w:asciiTheme="majorBidi" w:eastAsia="Times New Roman" w:hAnsiTheme="majorBidi" w:cstheme="majorBidi"/>
                <w:szCs w:val="22"/>
                <w:lang w:val="en-US" w:eastAsia="en-US"/>
              </w:rPr>
              <w:br/>
              <w:t>Material Aluminum/Plastic</w:t>
            </w:r>
            <w:r w:rsidRPr="00634B98">
              <w:rPr>
                <w:rFonts w:asciiTheme="majorBidi" w:eastAsia="Times New Roman" w:hAnsiTheme="majorBidi" w:cstheme="majorBidi"/>
                <w:szCs w:val="22"/>
                <w:lang w:val="en-US" w:eastAsia="en-US"/>
              </w:rPr>
              <w:br/>
              <w:t>Style English</w:t>
            </w:r>
          </w:p>
        </w:tc>
        <w:tc>
          <w:tcPr>
            <w:tcW w:w="720" w:type="dxa"/>
            <w:tcBorders>
              <w:top w:val="nil"/>
              <w:left w:val="nil"/>
              <w:bottom w:val="single" w:sz="4" w:space="0" w:color="auto"/>
              <w:right w:val="single" w:sz="4" w:space="0" w:color="auto"/>
            </w:tcBorders>
            <w:shd w:val="clear" w:color="000000" w:fill="FFFFFF"/>
          </w:tcPr>
          <w:p w14:paraId="7BA94FA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67869215"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4AC7C04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60</w:t>
            </w:r>
          </w:p>
        </w:tc>
        <w:tc>
          <w:tcPr>
            <w:tcW w:w="1960" w:type="dxa"/>
            <w:tcBorders>
              <w:top w:val="nil"/>
              <w:left w:val="nil"/>
              <w:bottom w:val="single" w:sz="4" w:space="0" w:color="auto"/>
              <w:right w:val="single" w:sz="4" w:space="0" w:color="auto"/>
            </w:tcBorders>
            <w:shd w:val="clear" w:color="auto" w:fill="auto"/>
          </w:tcPr>
          <w:p w14:paraId="6C27815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Spring Divider</w:t>
            </w:r>
          </w:p>
        </w:tc>
        <w:tc>
          <w:tcPr>
            <w:tcW w:w="6276" w:type="dxa"/>
            <w:tcBorders>
              <w:top w:val="nil"/>
              <w:left w:val="nil"/>
              <w:bottom w:val="single" w:sz="4" w:space="0" w:color="auto"/>
              <w:right w:val="single" w:sz="4" w:space="0" w:color="auto"/>
            </w:tcBorders>
            <w:shd w:val="clear" w:color="auto" w:fill="auto"/>
          </w:tcPr>
          <w:p w14:paraId="4299A68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spring divider, with quic-acting nut, length 200 mm. Stanely or equivalent</w:t>
            </w:r>
          </w:p>
        </w:tc>
        <w:tc>
          <w:tcPr>
            <w:tcW w:w="720" w:type="dxa"/>
            <w:tcBorders>
              <w:top w:val="nil"/>
              <w:left w:val="nil"/>
              <w:bottom w:val="single" w:sz="4" w:space="0" w:color="auto"/>
              <w:right w:val="single" w:sz="4" w:space="0" w:color="auto"/>
            </w:tcBorders>
            <w:shd w:val="clear" w:color="auto" w:fill="auto"/>
          </w:tcPr>
          <w:p w14:paraId="1B9613E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45D52D85"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309F119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61</w:t>
            </w:r>
          </w:p>
        </w:tc>
        <w:tc>
          <w:tcPr>
            <w:tcW w:w="1960" w:type="dxa"/>
            <w:tcBorders>
              <w:top w:val="nil"/>
              <w:left w:val="nil"/>
              <w:bottom w:val="single" w:sz="4" w:space="0" w:color="auto"/>
              <w:right w:val="single" w:sz="4" w:space="0" w:color="auto"/>
            </w:tcBorders>
            <w:shd w:val="clear" w:color="auto" w:fill="auto"/>
          </w:tcPr>
          <w:p w14:paraId="6171844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Adjustable Wrench Set</w:t>
            </w:r>
          </w:p>
        </w:tc>
        <w:tc>
          <w:tcPr>
            <w:tcW w:w="6276" w:type="dxa"/>
            <w:tcBorders>
              <w:top w:val="nil"/>
              <w:left w:val="nil"/>
              <w:bottom w:val="single" w:sz="4" w:space="0" w:color="auto"/>
              <w:right w:val="single" w:sz="4" w:space="0" w:color="auto"/>
            </w:tcBorders>
            <w:shd w:val="clear" w:color="auto" w:fill="auto"/>
          </w:tcPr>
          <w:p w14:paraId="5AED404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set 3, forged tempered steel, length 100 mm; 200 mm; 300; Stanely or equivalent.</w:t>
            </w:r>
          </w:p>
        </w:tc>
        <w:tc>
          <w:tcPr>
            <w:tcW w:w="720" w:type="dxa"/>
            <w:tcBorders>
              <w:top w:val="nil"/>
              <w:left w:val="nil"/>
              <w:bottom w:val="single" w:sz="4" w:space="0" w:color="auto"/>
              <w:right w:val="single" w:sz="4" w:space="0" w:color="auto"/>
            </w:tcBorders>
            <w:shd w:val="clear" w:color="auto" w:fill="auto"/>
          </w:tcPr>
          <w:p w14:paraId="5AC800D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3447779D"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1E4012F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62</w:t>
            </w:r>
          </w:p>
        </w:tc>
        <w:tc>
          <w:tcPr>
            <w:tcW w:w="1960" w:type="dxa"/>
            <w:tcBorders>
              <w:top w:val="nil"/>
              <w:left w:val="nil"/>
              <w:bottom w:val="single" w:sz="4" w:space="0" w:color="auto"/>
              <w:right w:val="single" w:sz="4" w:space="0" w:color="auto"/>
            </w:tcBorders>
            <w:shd w:val="clear" w:color="auto" w:fill="auto"/>
          </w:tcPr>
          <w:p w14:paraId="1B2585A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Tip Cleaner Set</w:t>
            </w:r>
          </w:p>
        </w:tc>
        <w:tc>
          <w:tcPr>
            <w:tcW w:w="6276" w:type="dxa"/>
            <w:tcBorders>
              <w:top w:val="nil"/>
              <w:left w:val="nil"/>
              <w:bottom w:val="single" w:sz="4" w:space="0" w:color="auto"/>
              <w:right w:val="single" w:sz="4" w:space="0" w:color="auto"/>
            </w:tcBorders>
            <w:shd w:val="clear" w:color="auto" w:fill="auto"/>
          </w:tcPr>
          <w:p w14:paraId="0984EFF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comprising 12 reamers and file in aluminium case.</w:t>
            </w:r>
          </w:p>
        </w:tc>
        <w:tc>
          <w:tcPr>
            <w:tcW w:w="720" w:type="dxa"/>
            <w:tcBorders>
              <w:top w:val="nil"/>
              <w:left w:val="nil"/>
              <w:bottom w:val="single" w:sz="4" w:space="0" w:color="auto"/>
              <w:right w:val="single" w:sz="4" w:space="0" w:color="auto"/>
            </w:tcBorders>
            <w:shd w:val="clear" w:color="auto" w:fill="auto"/>
          </w:tcPr>
          <w:p w14:paraId="4BF5EB0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40932F3A"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34C4A1B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63</w:t>
            </w:r>
          </w:p>
        </w:tc>
        <w:tc>
          <w:tcPr>
            <w:tcW w:w="1960" w:type="dxa"/>
            <w:tcBorders>
              <w:top w:val="nil"/>
              <w:left w:val="nil"/>
              <w:bottom w:val="single" w:sz="4" w:space="0" w:color="auto"/>
              <w:right w:val="single" w:sz="4" w:space="0" w:color="auto"/>
            </w:tcBorders>
            <w:shd w:val="clear" w:color="auto" w:fill="auto"/>
          </w:tcPr>
          <w:p w14:paraId="767CE7F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ARC Welding Table</w:t>
            </w:r>
          </w:p>
        </w:tc>
        <w:tc>
          <w:tcPr>
            <w:tcW w:w="6276" w:type="dxa"/>
            <w:tcBorders>
              <w:top w:val="nil"/>
              <w:left w:val="nil"/>
              <w:bottom w:val="single" w:sz="4" w:space="0" w:color="auto"/>
              <w:right w:val="single" w:sz="4" w:space="0" w:color="auto"/>
            </w:tcBorders>
            <w:shd w:val="clear" w:color="auto" w:fill="auto"/>
          </w:tcPr>
          <w:p w14:paraId="30DB933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All steel </w:t>
            </w:r>
            <w:r w:rsidRPr="00634B98">
              <w:rPr>
                <w:rFonts w:asciiTheme="majorBidi" w:eastAsia="Times New Roman" w:hAnsiTheme="majorBidi" w:cstheme="majorBidi"/>
                <w:szCs w:val="22"/>
                <w:lang w:val="en-US" w:eastAsia="en-US"/>
              </w:rPr>
              <w:br/>
              <w:t>Height 32", with 30x30", grill 1-1/2", material, frame angle iron 1-1/2"x1/8" sheet 16swg (upto bottom in 45degree)</w:t>
            </w:r>
          </w:p>
        </w:tc>
        <w:tc>
          <w:tcPr>
            <w:tcW w:w="720" w:type="dxa"/>
            <w:tcBorders>
              <w:top w:val="nil"/>
              <w:left w:val="nil"/>
              <w:bottom w:val="single" w:sz="4" w:space="0" w:color="auto"/>
              <w:right w:val="single" w:sz="4" w:space="0" w:color="auto"/>
            </w:tcBorders>
            <w:shd w:val="clear" w:color="auto" w:fill="auto"/>
          </w:tcPr>
          <w:p w14:paraId="72ABB6D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1E9A2D07"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6987901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64</w:t>
            </w:r>
          </w:p>
        </w:tc>
        <w:tc>
          <w:tcPr>
            <w:tcW w:w="1960" w:type="dxa"/>
            <w:tcBorders>
              <w:top w:val="nil"/>
              <w:left w:val="nil"/>
              <w:bottom w:val="single" w:sz="4" w:space="0" w:color="auto"/>
              <w:right w:val="single" w:sz="4" w:space="0" w:color="auto"/>
            </w:tcBorders>
            <w:shd w:val="clear" w:color="auto" w:fill="auto"/>
          </w:tcPr>
          <w:p w14:paraId="10B0DD1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Gas Welding Table</w:t>
            </w:r>
          </w:p>
        </w:tc>
        <w:tc>
          <w:tcPr>
            <w:tcW w:w="6276" w:type="dxa"/>
            <w:tcBorders>
              <w:top w:val="nil"/>
              <w:left w:val="nil"/>
              <w:bottom w:val="single" w:sz="4" w:space="0" w:color="auto"/>
              <w:right w:val="single" w:sz="4" w:space="0" w:color="auto"/>
            </w:tcBorders>
            <w:shd w:val="clear" w:color="auto" w:fill="auto"/>
          </w:tcPr>
          <w:p w14:paraId="6C1F71E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All steel alongwith fire bricks, Height 32" , weidth 36", length 60" to 1/2" sheet 4x3" step bar 1-1/2x3/8", frame angle iron. 1-1/2"x3/8". (Pak made allowed)</w:t>
            </w:r>
          </w:p>
        </w:tc>
        <w:tc>
          <w:tcPr>
            <w:tcW w:w="720" w:type="dxa"/>
            <w:tcBorders>
              <w:top w:val="nil"/>
              <w:left w:val="nil"/>
              <w:bottom w:val="single" w:sz="4" w:space="0" w:color="auto"/>
              <w:right w:val="single" w:sz="4" w:space="0" w:color="auto"/>
            </w:tcBorders>
            <w:shd w:val="clear" w:color="auto" w:fill="auto"/>
          </w:tcPr>
          <w:p w14:paraId="0D62B3D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0DE0CFF9"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1BBE2AE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65</w:t>
            </w:r>
          </w:p>
        </w:tc>
        <w:tc>
          <w:tcPr>
            <w:tcW w:w="1960" w:type="dxa"/>
            <w:tcBorders>
              <w:top w:val="nil"/>
              <w:left w:val="nil"/>
              <w:bottom w:val="single" w:sz="4" w:space="0" w:color="auto"/>
              <w:right w:val="single" w:sz="4" w:space="0" w:color="auto"/>
            </w:tcBorders>
            <w:shd w:val="clear" w:color="auto" w:fill="auto"/>
          </w:tcPr>
          <w:p w14:paraId="6981A79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Electrod Holder </w:t>
            </w:r>
          </w:p>
        </w:tc>
        <w:tc>
          <w:tcPr>
            <w:tcW w:w="6276" w:type="dxa"/>
            <w:tcBorders>
              <w:top w:val="nil"/>
              <w:left w:val="nil"/>
              <w:bottom w:val="single" w:sz="4" w:space="0" w:color="auto"/>
              <w:right w:val="single" w:sz="4" w:space="0" w:color="auto"/>
            </w:tcBorders>
            <w:shd w:val="clear" w:color="auto" w:fill="auto"/>
          </w:tcPr>
          <w:p w14:paraId="2E06BEA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Branded, Brass with Alkey Key </w:t>
            </w:r>
          </w:p>
        </w:tc>
        <w:tc>
          <w:tcPr>
            <w:tcW w:w="720" w:type="dxa"/>
            <w:tcBorders>
              <w:top w:val="nil"/>
              <w:left w:val="nil"/>
              <w:bottom w:val="single" w:sz="4" w:space="0" w:color="auto"/>
              <w:right w:val="single" w:sz="4" w:space="0" w:color="auto"/>
            </w:tcBorders>
            <w:shd w:val="clear" w:color="auto" w:fill="auto"/>
          </w:tcPr>
          <w:p w14:paraId="53CD812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06F669BE"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0497414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66</w:t>
            </w:r>
          </w:p>
        </w:tc>
        <w:tc>
          <w:tcPr>
            <w:tcW w:w="1960" w:type="dxa"/>
            <w:tcBorders>
              <w:top w:val="nil"/>
              <w:left w:val="nil"/>
              <w:bottom w:val="single" w:sz="4" w:space="0" w:color="auto"/>
              <w:right w:val="single" w:sz="4" w:space="0" w:color="auto"/>
            </w:tcBorders>
            <w:shd w:val="clear" w:color="auto" w:fill="auto"/>
          </w:tcPr>
          <w:p w14:paraId="39AFEEA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Welding golves pairs</w:t>
            </w:r>
          </w:p>
        </w:tc>
        <w:tc>
          <w:tcPr>
            <w:tcW w:w="6276" w:type="dxa"/>
            <w:tcBorders>
              <w:top w:val="nil"/>
              <w:left w:val="nil"/>
              <w:bottom w:val="single" w:sz="4" w:space="0" w:color="auto"/>
              <w:right w:val="single" w:sz="4" w:space="0" w:color="auto"/>
            </w:tcBorders>
            <w:shd w:val="clear" w:color="auto" w:fill="auto"/>
          </w:tcPr>
          <w:p w14:paraId="2D63367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Branded, electric shock proof </w:t>
            </w:r>
          </w:p>
        </w:tc>
        <w:tc>
          <w:tcPr>
            <w:tcW w:w="720" w:type="dxa"/>
            <w:tcBorders>
              <w:top w:val="nil"/>
              <w:left w:val="nil"/>
              <w:bottom w:val="single" w:sz="4" w:space="0" w:color="auto"/>
              <w:right w:val="single" w:sz="4" w:space="0" w:color="auto"/>
            </w:tcBorders>
            <w:shd w:val="clear" w:color="auto" w:fill="auto"/>
          </w:tcPr>
          <w:p w14:paraId="522C424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4F9348FB"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3643655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67</w:t>
            </w:r>
          </w:p>
        </w:tc>
        <w:tc>
          <w:tcPr>
            <w:tcW w:w="1960" w:type="dxa"/>
            <w:tcBorders>
              <w:top w:val="nil"/>
              <w:left w:val="nil"/>
              <w:bottom w:val="single" w:sz="4" w:space="0" w:color="auto"/>
              <w:right w:val="single" w:sz="4" w:space="0" w:color="auto"/>
            </w:tcBorders>
            <w:shd w:val="clear" w:color="auto" w:fill="auto"/>
          </w:tcPr>
          <w:p w14:paraId="52942AE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Welding helmet</w:t>
            </w:r>
          </w:p>
        </w:tc>
        <w:tc>
          <w:tcPr>
            <w:tcW w:w="6276" w:type="dxa"/>
            <w:tcBorders>
              <w:top w:val="nil"/>
              <w:left w:val="nil"/>
              <w:bottom w:val="single" w:sz="4" w:space="0" w:color="auto"/>
              <w:right w:val="single" w:sz="4" w:space="0" w:color="auto"/>
            </w:tcBorders>
            <w:shd w:val="clear" w:color="auto" w:fill="auto"/>
          </w:tcPr>
          <w:p w14:paraId="193EA76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with spare glass 2 pair each set) (Shadow no 10)</w:t>
            </w:r>
          </w:p>
        </w:tc>
        <w:tc>
          <w:tcPr>
            <w:tcW w:w="720" w:type="dxa"/>
            <w:tcBorders>
              <w:top w:val="nil"/>
              <w:left w:val="nil"/>
              <w:bottom w:val="single" w:sz="4" w:space="0" w:color="auto"/>
              <w:right w:val="single" w:sz="4" w:space="0" w:color="auto"/>
            </w:tcBorders>
            <w:shd w:val="clear" w:color="auto" w:fill="auto"/>
          </w:tcPr>
          <w:p w14:paraId="13A8D8D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6467CA28"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6063AAB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68</w:t>
            </w:r>
          </w:p>
        </w:tc>
        <w:tc>
          <w:tcPr>
            <w:tcW w:w="1960" w:type="dxa"/>
            <w:tcBorders>
              <w:top w:val="nil"/>
              <w:left w:val="nil"/>
              <w:bottom w:val="single" w:sz="4" w:space="0" w:color="auto"/>
              <w:right w:val="single" w:sz="4" w:space="0" w:color="auto"/>
            </w:tcBorders>
            <w:shd w:val="clear" w:color="auto" w:fill="auto"/>
          </w:tcPr>
          <w:p w14:paraId="6A98E6A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Welding Shield</w:t>
            </w:r>
          </w:p>
        </w:tc>
        <w:tc>
          <w:tcPr>
            <w:tcW w:w="6276" w:type="dxa"/>
            <w:tcBorders>
              <w:top w:val="nil"/>
              <w:left w:val="nil"/>
              <w:bottom w:val="single" w:sz="4" w:space="0" w:color="auto"/>
              <w:right w:val="single" w:sz="4" w:space="0" w:color="auto"/>
            </w:tcBorders>
            <w:shd w:val="clear" w:color="auto" w:fill="auto"/>
          </w:tcPr>
          <w:p w14:paraId="06D65D8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with spare glass 2 pair each set) </w:t>
            </w:r>
          </w:p>
        </w:tc>
        <w:tc>
          <w:tcPr>
            <w:tcW w:w="720" w:type="dxa"/>
            <w:tcBorders>
              <w:top w:val="nil"/>
              <w:left w:val="nil"/>
              <w:bottom w:val="single" w:sz="4" w:space="0" w:color="auto"/>
              <w:right w:val="single" w:sz="4" w:space="0" w:color="auto"/>
            </w:tcBorders>
            <w:shd w:val="clear" w:color="auto" w:fill="auto"/>
          </w:tcPr>
          <w:p w14:paraId="68CEE65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1D2A6E89"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7CC35AF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69</w:t>
            </w:r>
          </w:p>
        </w:tc>
        <w:tc>
          <w:tcPr>
            <w:tcW w:w="1960" w:type="dxa"/>
            <w:tcBorders>
              <w:top w:val="nil"/>
              <w:left w:val="nil"/>
              <w:bottom w:val="single" w:sz="4" w:space="0" w:color="auto"/>
              <w:right w:val="single" w:sz="4" w:space="0" w:color="auto"/>
            </w:tcBorders>
            <w:shd w:val="clear" w:color="auto" w:fill="auto"/>
          </w:tcPr>
          <w:p w14:paraId="6D8587E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Arc Welding Cable</w:t>
            </w:r>
          </w:p>
        </w:tc>
        <w:tc>
          <w:tcPr>
            <w:tcW w:w="6276" w:type="dxa"/>
            <w:tcBorders>
              <w:top w:val="nil"/>
              <w:left w:val="nil"/>
              <w:bottom w:val="single" w:sz="4" w:space="0" w:color="auto"/>
              <w:right w:val="single" w:sz="4" w:space="0" w:color="auto"/>
            </w:tcBorders>
            <w:shd w:val="clear" w:color="auto" w:fill="auto"/>
          </w:tcPr>
          <w:p w14:paraId="36BC72F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(Meters)  Bridge stone or equivalent, Copper+rubber (No pvc Allowded)</w:t>
            </w:r>
          </w:p>
        </w:tc>
        <w:tc>
          <w:tcPr>
            <w:tcW w:w="720" w:type="dxa"/>
            <w:tcBorders>
              <w:top w:val="nil"/>
              <w:left w:val="nil"/>
              <w:bottom w:val="single" w:sz="4" w:space="0" w:color="auto"/>
              <w:right w:val="single" w:sz="4" w:space="0" w:color="auto"/>
            </w:tcBorders>
            <w:shd w:val="clear" w:color="auto" w:fill="auto"/>
          </w:tcPr>
          <w:p w14:paraId="7693BF9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350</w:t>
            </w:r>
          </w:p>
        </w:tc>
      </w:tr>
      <w:tr w:rsidR="00DE1926" w:rsidRPr="00634B98" w14:paraId="059CF0BB"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7FDF2D5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70</w:t>
            </w:r>
          </w:p>
        </w:tc>
        <w:tc>
          <w:tcPr>
            <w:tcW w:w="1960" w:type="dxa"/>
            <w:tcBorders>
              <w:top w:val="nil"/>
              <w:left w:val="nil"/>
              <w:bottom w:val="single" w:sz="4" w:space="0" w:color="auto"/>
              <w:right w:val="single" w:sz="4" w:space="0" w:color="auto"/>
            </w:tcBorders>
            <w:shd w:val="clear" w:color="auto" w:fill="auto"/>
          </w:tcPr>
          <w:p w14:paraId="2FDB964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Trainees lockers</w:t>
            </w:r>
          </w:p>
        </w:tc>
        <w:tc>
          <w:tcPr>
            <w:tcW w:w="6276" w:type="dxa"/>
            <w:tcBorders>
              <w:top w:val="nil"/>
              <w:left w:val="nil"/>
              <w:bottom w:val="single" w:sz="4" w:space="0" w:color="auto"/>
              <w:right w:val="single" w:sz="4" w:space="0" w:color="auto"/>
            </w:tcBorders>
            <w:shd w:val="clear" w:color="auto" w:fill="auto"/>
          </w:tcPr>
          <w:p w14:paraId="1621382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42”x70”x18” (22 SWG)  8 compartment lockable with 2 shelves in each compartmet</w:t>
            </w:r>
          </w:p>
        </w:tc>
        <w:tc>
          <w:tcPr>
            <w:tcW w:w="720" w:type="dxa"/>
            <w:tcBorders>
              <w:top w:val="nil"/>
              <w:left w:val="nil"/>
              <w:bottom w:val="single" w:sz="4" w:space="0" w:color="auto"/>
              <w:right w:val="single" w:sz="4" w:space="0" w:color="auto"/>
            </w:tcBorders>
            <w:shd w:val="clear" w:color="auto" w:fill="auto"/>
          </w:tcPr>
          <w:p w14:paraId="1374DF0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730C0373"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70CBD99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71</w:t>
            </w:r>
          </w:p>
        </w:tc>
        <w:tc>
          <w:tcPr>
            <w:tcW w:w="1960" w:type="dxa"/>
            <w:tcBorders>
              <w:top w:val="nil"/>
              <w:left w:val="nil"/>
              <w:bottom w:val="single" w:sz="4" w:space="0" w:color="auto"/>
              <w:right w:val="single" w:sz="4" w:space="0" w:color="auto"/>
            </w:tcBorders>
            <w:shd w:val="clear" w:color="auto" w:fill="auto"/>
          </w:tcPr>
          <w:p w14:paraId="5767AE1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Steel Almirah</w:t>
            </w:r>
          </w:p>
        </w:tc>
        <w:tc>
          <w:tcPr>
            <w:tcW w:w="6276" w:type="dxa"/>
            <w:tcBorders>
              <w:top w:val="nil"/>
              <w:left w:val="nil"/>
              <w:bottom w:val="single" w:sz="4" w:space="0" w:color="auto"/>
              <w:right w:val="single" w:sz="4" w:space="0" w:color="auto"/>
            </w:tcBorders>
            <w:shd w:val="clear" w:color="auto" w:fill="auto"/>
          </w:tcPr>
          <w:p w14:paraId="3F8F0E7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84”x42”x18” (22SWG) with two lockable doors 6 shelves drawer lockers.</w:t>
            </w:r>
          </w:p>
        </w:tc>
        <w:tc>
          <w:tcPr>
            <w:tcW w:w="720" w:type="dxa"/>
            <w:tcBorders>
              <w:top w:val="nil"/>
              <w:left w:val="nil"/>
              <w:bottom w:val="single" w:sz="4" w:space="0" w:color="auto"/>
              <w:right w:val="single" w:sz="4" w:space="0" w:color="auto"/>
            </w:tcBorders>
            <w:shd w:val="clear" w:color="auto" w:fill="auto"/>
          </w:tcPr>
          <w:p w14:paraId="6E2A97B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125BF122"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2EED523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72</w:t>
            </w:r>
          </w:p>
        </w:tc>
        <w:tc>
          <w:tcPr>
            <w:tcW w:w="1960" w:type="dxa"/>
            <w:tcBorders>
              <w:top w:val="nil"/>
              <w:left w:val="nil"/>
              <w:bottom w:val="single" w:sz="4" w:space="0" w:color="auto"/>
              <w:right w:val="single" w:sz="4" w:space="0" w:color="auto"/>
            </w:tcBorders>
            <w:shd w:val="clear" w:color="auto" w:fill="auto"/>
          </w:tcPr>
          <w:p w14:paraId="61787A3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Chalk Board</w:t>
            </w:r>
          </w:p>
        </w:tc>
        <w:tc>
          <w:tcPr>
            <w:tcW w:w="6276" w:type="dxa"/>
            <w:tcBorders>
              <w:top w:val="nil"/>
              <w:left w:val="nil"/>
              <w:bottom w:val="single" w:sz="4" w:space="0" w:color="auto"/>
              <w:right w:val="single" w:sz="4" w:space="0" w:color="auto"/>
            </w:tcBorders>
            <w:shd w:val="clear" w:color="auto" w:fill="auto"/>
          </w:tcPr>
          <w:p w14:paraId="65F5BFE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1800 mm x 1000 mm dark green moveable, on wheeled scaffold swivel type for use on both side, with chalk tray.</w:t>
            </w:r>
          </w:p>
        </w:tc>
        <w:tc>
          <w:tcPr>
            <w:tcW w:w="720" w:type="dxa"/>
            <w:tcBorders>
              <w:top w:val="nil"/>
              <w:left w:val="nil"/>
              <w:bottom w:val="single" w:sz="4" w:space="0" w:color="auto"/>
              <w:right w:val="single" w:sz="4" w:space="0" w:color="auto"/>
            </w:tcBorders>
            <w:shd w:val="clear" w:color="auto" w:fill="auto"/>
          </w:tcPr>
          <w:p w14:paraId="1FD03A5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6314CA47"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6C3E55A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73</w:t>
            </w:r>
          </w:p>
        </w:tc>
        <w:tc>
          <w:tcPr>
            <w:tcW w:w="1960" w:type="dxa"/>
            <w:tcBorders>
              <w:top w:val="nil"/>
              <w:left w:val="nil"/>
              <w:bottom w:val="single" w:sz="4" w:space="0" w:color="auto"/>
              <w:right w:val="single" w:sz="4" w:space="0" w:color="auto"/>
            </w:tcBorders>
            <w:shd w:val="clear" w:color="auto" w:fill="auto"/>
          </w:tcPr>
          <w:p w14:paraId="2E69D41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Trainees stool</w:t>
            </w:r>
          </w:p>
        </w:tc>
        <w:tc>
          <w:tcPr>
            <w:tcW w:w="6276" w:type="dxa"/>
            <w:tcBorders>
              <w:top w:val="nil"/>
              <w:left w:val="nil"/>
              <w:bottom w:val="single" w:sz="4" w:space="0" w:color="auto"/>
              <w:right w:val="single" w:sz="4" w:space="0" w:color="auto"/>
            </w:tcBorders>
            <w:shd w:val="clear" w:color="auto" w:fill="auto"/>
          </w:tcPr>
          <w:p w14:paraId="2CFB6FEC"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Standard Size 5 leg hydraulic mobile stool (adjustable and moveable) with aluminum base and top fabric seat.</w:t>
            </w:r>
          </w:p>
        </w:tc>
        <w:tc>
          <w:tcPr>
            <w:tcW w:w="720" w:type="dxa"/>
            <w:tcBorders>
              <w:top w:val="nil"/>
              <w:left w:val="nil"/>
              <w:bottom w:val="single" w:sz="4" w:space="0" w:color="auto"/>
              <w:right w:val="single" w:sz="4" w:space="0" w:color="auto"/>
            </w:tcBorders>
            <w:shd w:val="clear" w:color="auto" w:fill="auto"/>
          </w:tcPr>
          <w:p w14:paraId="45016F3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4F5A0839" w14:textId="77777777" w:rsidTr="00634B98">
        <w:trPr>
          <w:trHeight w:val="20"/>
        </w:trPr>
        <w:tc>
          <w:tcPr>
            <w:tcW w:w="579" w:type="dxa"/>
            <w:tcBorders>
              <w:top w:val="nil"/>
              <w:left w:val="single" w:sz="4" w:space="0" w:color="auto"/>
              <w:bottom w:val="single" w:sz="4" w:space="0" w:color="auto"/>
              <w:right w:val="single" w:sz="4" w:space="0" w:color="auto"/>
            </w:tcBorders>
            <w:shd w:val="clear" w:color="000000" w:fill="FFFFFF"/>
          </w:tcPr>
          <w:p w14:paraId="2FA0E73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74</w:t>
            </w:r>
          </w:p>
        </w:tc>
        <w:tc>
          <w:tcPr>
            <w:tcW w:w="1960" w:type="dxa"/>
            <w:tcBorders>
              <w:top w:val="nil"/>
              <w:left w:val="nil"/>
              <w:bottom w:val="single" w:sz="4" w:space="0" w:color="auto"/>
              <w:right w:val="single" w:sz="4" w:space="0" w:color="auto"/>
            </w:tcBorders>
            <w:shd w:val="clear" w:color="auto" w:fill="auto"/>
          </w:tcPr>
          <w:p w14:paraId="4AD26E76"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Storage cabinet </w:t>
            </w:r>
          </w:p>
        </w:tc>
        <w:tc>
          <w:tcPr>
            <w:tcW w:w="6276" w:type="dxa"/>
            <w:tcBorders>
              <w:top w:val="nil"/>
              <w:left w:val="nil"/>
              <w:bottom w:val="single" w:sz="4" w:space="0" w:color="auto"/>
              <w:right w:val="single" w:sz="4" w:space="0" w:color="auto"/>
            </w:tcBorders>
            <w:shd w:val="clear" w:color="auto" w:fill="auto"/>
          </w:tcPr>
          <w:p w14:paraId="05E4840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Storage cabinet (20 SWG) 42”x30”x45 High 11 drawers lockable.</w:t>
            </w:r>
          </w:p>
        </w:tc>
        <w:tc>
          <w:tcPr>
            <w:tcW w:w="720" w:type="dxa"/>
            <w:tcBorders>
              <w:top w:val="nil"/>
              <w:left w:val="nil"/>
              <w:bottom w:val="single" w:sz="4" w:space="0" w:color="auto"/>
              <w:right w:val="single" w:sz="4" w:space="0" w:color="auto"/>
            </w:tcBorders>
            <w:shd w:val="clear" w:color="auto" w:fill="auto"/>
            <w:noWrap/>
          </w:tcPr>
          <w:p w14:paraId="2AA9CE3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bl>
    <w:p w14:paraId="4BFA5B88" w14:textId="77777777" w:rsidR="00DE1926" w:rsidRDefault="00DE1926">
      <w:pPr>
        <w:pStyle w:val="ListParagraph1"/>
        <w:spacing w:line="240" w:lineRule="auto"/>
        <w:ind w:left="0"/>
        <w:rPr>
          <w:b/>
          <w:bCs/>
        </w:rPr>
      </w:pPr>
    </w:p>
    <w:p w14:paraId="5E964EAA" w14:textId="77777777" w:rsidR="00DE1926" w:rsidRDefault="00DE1926">
      <w:pPr>
        <w:spacing w:line="240" w:lineRule="auto"/>
        <w:jc w:val="center"/>
        <w:rPr>
          <w:b/>
          <w:bCs/>
          <w:i/>
          <w:iCs/>
          <w:szCs w:val="22"/>
        </w:rPr>
      </w:pPr>
    </w:p>
    <w:p w14:paraId="4754BCEE" w14:textId="77777777" w:rsidR="00DE1926" w:rsidRDefault="00E50157">
      <w:pPr>
        <w:pStyle w:val="ListParagraph1"/>
        <w:numPr>
          <w:ilvl w:val="3"/>
          <w:numId w:val="69"/>
        </w:numPr>
        <w:spacing w:line="240" w:lineRule="auto"/>
        <w:ind w:left="0" w:firstLine="0"/>
        <w:jc w:val="center"/>
        <w:rPr>
          <w:b/>
          <w:bCs/>
          <w:i/>
          <w:iCs/>
        </w:rPr>
      </w:pPr>
      <w:r>
        <w:rPr>
          <w:b/>
          <w:bCs/>
          <w:i/>
          <w:iCs/>
        </w:rPr>
        <w:t>LIST OF MACHINERY EQUIPMENT’S &amp; TOOLS OF MOTORCYCLE TRADE FOR TTC MALE</w:t>
      </w:r>
    </w:p>
    <w:p w14:paraId="18E0C2E4" w14:textId="77777777" w:rsidR="00DE1926" w:rsidRDefault="00DE1926">
      <w:pPr>
        <w:spacing w:line="240" w:lineRule="auto"/>
        <w:jc w:val="center"/>
        <w:rPr>
          <w:b/>
          <w:bCs/>
          <w:i/>
          <w:iCs/>
          <w:szCs w:val="22"/>
        </w:rPr>
      </w:pPr>
    </w:p>
    <w:tbl>
      <w:tblPr>
        <w:tblW w:w="9535" w:type="dxa"/>
        <w:tblLook w:val="04A0" w:firstRow="1" w:lastRow="0" w:firstColumn="1" w:lastColumn="0" w:noHBand="0" w:noVBand="1"/>
      </w:tblPr>
      <w:tblGrid>
        <w:gridCol w:w="691"/>
        <w:gridCol w:w="1946"/>
        <w:gridCol w:w="6178"/>
        <w:gridCol w:w="720"/>
      </w:tblGrid>
      <w:tr w:rsidR="00DE1926" w:rsidRPr="00634B98" w14:paraId="0203CC3A" w14:textId="77777777" w:rsidTr="00634B98">
        <w:trPr>
          <w:trHeight w:val="20"/>
        </w:trPr>
        <w:tc>
          <w:tcPr>
            <w:tcW w:w="696" w:type="dxa"/>
            <w:tcBorders>
              <w:top w:val="single" w:sz="4" w:space="0" w:color="auto"/>
              <w:left w:val="single" w:sz="4" w:space="0" w:color="auto"/>
              <w:bottom w:val="single" w:sz="4" w:space="0" w:color="auto"/>
              <w:right w:val="single" w:sz="4" w:space="0" w:color="auto"/>
            </w:tcBorders>
            <w:shd w:val="clear" w:color="auto" w:fill="auto"/>
          </w:tcPr>
          <w:p w14:paraId="01A162CC"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lastRenderedPageBreak/>
              <w:t>S. No</w:t>
            </w:r>
          </w:p>
        </w:tc>
        <w:tc>
          <w:tcPr>
            <w:tcW w:w="1819" w:type="dxa"/>
            <w:tcBorders>
              <w:top w:val="single" w:sz="4" w:space="0" w:color="auto"/>
              <w:left w:val="nil"/>
              <w:bottom w:val="single" w:sz="4" w:space="0" w:color="auto"/>
              <w:right w:val="single" w:sz="4" w:space="0" w:color="auto"/>
            </w:tcBorders>
            <w:shd w:val="clear" w:color="auto" w:fill="auto"/>
          </w:tcPr>
          <w:p w14:paraId="2757E7E7"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Item Name</w:t>
            </w:r>
          </w:p>
        </w:tc>
        <w:tc>
          <w:tcPr>
            <w:tcW w:w="6300" w:type="dxa"/>
            <w:tcBorders>
              <w:top w:val="single" w:sz="4" w:space="0" w:color="auto"/>
              <w:left w:val="nil"/>
              <w:bottom w:val="single" w:sz="4" w:space="0" w:color="auto"/>
              <w:right w:val="single" w:sz="4" w:space="0" w:color="auto"/>
            </w:tcBorders>
            <w:shd w:val="clear" w:color="auto" w:fill="auto"/>
          </w:tcPr>
          <w:p w14:paraId="726860CF"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Required Specifications (Equivalent or Above)</w:t>
            </w:r>
          </w:p>
        </w:tc>
        <w:tc>
          <w:tcPr>
            <w:tcW w:w="720" w:type="dxa"/>
            <w:tcBorders>
              <w:top w:val="single" w:sz="4" w:space="0" w:color="auto"/>
              <w:left w:val="nil"/>
              <w:bottom w:val="single" w:sz="4" w:space="0" w:color="auto"/>
              <w:right w:val="single" w:sz="4" w:space="0" w:color="auto"/>
            </w:tcBorders>
            <w:shd w:val="clear" w:color="auto" w:fill="auto"/>
            <w:noWrap/>
          </w:tcPr>
          <w:p w14:paraId="2956CD04"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Qty</w:t>
            </w:r>
          </w:p>
        </w:tc>
      </w:tr>
      <w:tr w:rsidR="00DE1926" w:rsidRPr="00634B98" w14:paraId="75F7EAEA"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66BE824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c>
          <w:tcPr>
            <w:tcW w:w="1819" w:type="dxa"/>
            <w:tcBorders>
              <w:top w:val="nil"/>
              <w:left w:val="nil"/>
              <w:bottom w:val="single" w:sz="4" w:space="0" w:color="auto"/>
              <w:right w:val="single" w:sz="4" w:space="0" w:color="auto"/>
            </w:tcBorders>
            <w:shd w:val="clear" w:color="auto" w:fill="auto"/>
          </w:tcPr>
          <w:p w14:paraId="3598698F"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PETROL ENGINE</w:t>
            </w:r>
          </w:p>
        </w:tc>
        <w:tc>
          <w:tcPr>
            <w:tcW w:w="6300" w:type="dxa"/>
            <w:tcBorders>
              <w:top w:val="nil"/>
              <w:left w:val="nil"/>
              <w:bottom w:val="single" w:sz="4" w:space="0" w:color="auto"/>
              <w:right w:val="single" w:sz="4" w:space="0" w:color="auto"/>
            </w:tcBorders>
            <w:shd w:val="clear" w:color="auto" w:fill="auto"/>
          </w:tcPr>
          <w:p w14:paraId="3316714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70cc for teaching, diagnosis and fault finding</w:t>
            </w:r>
          </w:p>
        </w:tc>
        <w:tc>
          <w:tcPr>
            <w:tcW w:w="720" w:type="dxa"/>
            <w:tcBorders>
              <w:top w:val="nil"/>
              <w:left w:val="nil"/>
              <w:bottom w:val="single" w:sz="4" w:space="0" w:color="auto"/>
              <w:right w:val="single" w:sz="4" w:space="0" w:color="auto"/>
            </w:tcBorders>
            <w:shd w:val="clear" w:color="auto" w:fill="auto"/>
            <w:noWrap/>
          </w:tcPr>
          <w:p w14:paraId="7F04CB4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56F31EEF"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42FBF7C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c>
          <w:tcPr>
            <w:tcW w:w="1819" w:type="dxa"/>
            <w:tcBorders>
              <w:top w:val="nil"/>
              <w:left w:val="nil"/>
              <w:bottom w:val="single" w:sz="4" w:space="0" w:color="auto"/>
              <w:right w:val="single" w:sz="4" w:space="0" w:color="auto"/>
            </w:tcBorders>
            <w:shd w:val="clear" w:color="auto" w:fill="auto"/>
          </w:tcPr>
          <w:p w14:paraId="575DBFB2"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PETROL ENGINE</w:t>
            </w:r>
          </w:p>
        </w:tc>
        <w:tc>
          <w:tcPr>
            <w:tcW w:w="6300" w:type="dxa"/>
            <w:tcBorders>
              <w:top w:val="nil"/>
              <w:left w:val="nil"/>
              <w:bottom w:val="single" w:sz="4" w:space="0" w:color="auto"/>
              <w:right w:val="single" w:sz="4" w:space="0" w:color="auto"/>
            </w:tcBorders>
            <w:shd w:val="clear" w:color="auto" w:fill="auto"/>
          </w:tcPr>
          <w:p w14:paraId="428FFC2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100cc for teaching, diagnosis and fault finding</w:t>
            </w:r>
          </w:p>
        </w:tc>
        <w:tc>
          <w:tcPr>
            <w:tcW w:w="720" w:type="dxa"/>
            <w:tcBorders>
              <w:top w:val="nil"/>
              <w:left w:val="nil"/>
              <w:bottom w:val="single" w:sz="4" w:space="0" w:color="auto"/>
              <w:right w:val="single" w:sz="4" w:space="0" w:color="auto"/>
            </w:tcBorders>
            <w:shd w:val="clear" w:color="auto" w:fill="auto"/>
            <w:noWrap/>
          </w:tcPr>
          <w:p w14:paraId="28C98B5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248C55D8"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47F6959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c>
          <w:tcPr>
            <w:tcW w:w="1819" w:type="dxa"/>
            <w:tcBorders>
              <w:top w:val="nil"/>
              <w:left w:val="nil"/>
              <w:bottom w:val="single" w:sz="4" w:space="0" w:color="auto"/>
              <w:right w:val="single" w:sz="4" w:space="0" w:color="auto"/>
            </w:tcBorders>
            <w:shd w:val="clear" w:color="auto" w:fill="auto"/>
          </w:tcPr>
          <w:p w14:paraId="59D652E5"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PETROL ENGINE</w:t>
            </w:r>
          </w:p>
        </w:tc>
        <w:tc>
          <w:tcPr>
            <w:tcW w:w="6300" w:type="dxa"/>
            <w:tcBorders>
              <w:top w:val="nil"/>
              <w:left w:val="nil"/>
              <w:bottom w:val="single" w:sz="4" w:space="0" w:color="auto"/>
              <w:right w:val="single" w:sz="4" w:space="0" w:color="auto"/>
            </w:tcBorders>
            <w:shd w:val="clear" w:color="auto" w:fill="auto"/>
          </w:tcPr>
          <w:p w14:paraId="0E36F12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125cc for teaching, diagnosis and fault finding</w:t>
            </w:r>
          </w:p>
        </w:tc>
        <w:tc>
          <w:tcPr>
            <w:tcW w:w="720" w:type="dxa"/>
            <w:tcBorders>
              <w:top w:val="nil"/>
              <w:left w:val="nil"/>
              <w:bottom w:val="single" w:sz="4" w:space="0" w:color="auto"/>
              <w:right w:val="single" w:sz="4" w:space="0" w:color="auto"/>
            </w:tcBorders>
            <w:shd w:val="clear" w:color="auto" w:fill="auto"/>
            <w:noWrap/>
          </w:tcPr>
          <w:p w14:paraId="6CCD8C4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0D81766F"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36C5FA4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c>
          <w:tcPr>
            <w:tcW w:w="1819" w:type="dxa"/>
            <w:tcBorders>
              <w:top w:val="nil"/>
              <w:left w:val="nil"/>
              <w:bottom w:val="single" w:sz="4" w:space="0" w:color="auto"/>
              <w:right w:val="single" w:sz="4" w:space="0" w:color="auto"/>
            </w:tcBorders>
            <w:shd w:val="clear" w:color="auto" w:fill="auto"/>
          </w:tcPr>
          <w:p w14:paraId="641FB2E9"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CYLINDER COMPRESSION TESTER.</w:t>
            </w:r>
          </w:p>
        </w:tc>
        <w:tc>
          <w:tcPr>
            <w:tcW w:w="6300" w:type="dxa"/>
            <w:tcBorders>
              <w:top w:val="nil"/>
              <w:left w:val="nil"/>
              <w:bottom w:val="single" w:sz="4" w:space="0" w:color="auto"/>
              <w:right w:val="single" w:sz="4" w:space="0" w:color="auto"/>
            </w:tcBorders>
            <w:shd w:val="clear" w:color="auto" w:fill="auto"/>
          </w:tcPr>
          <w:p w14:paraId="2F1F802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Quickly checks condition of valves, rings, pistons and gaskets. Large 2.5" diameter dial is graduated from 0 to 300 psi. Rubber cone seats in all spark plug goles. Supplied with spare valve and rubber cone.</w:t>
            </w:r>
          </w:p>
        </w:tc>
        <w:tc>
          <w:tcPr>
            <w:tcW w:w="720" w:type="dxa"/>
            <w:tcBorders>
              <w:top w:val="nil"/>
              <w:left w:val="nil"/>
              <w:bottom w:val="single" w:sz="4" w:space="0" w:color="auto"/>
              <w:right w:val="single" w:sz="4" w:space="0" w:color="auto"/>
            </w:tcBorders>
            <w:shd w:val="clear" w:color="auto" w:fill="auto"/>
            <w:noWrap/>
          </w:tcPr>
          <w:p w14:paraId="6684BE3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370FEB6E"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3AA933E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c>
          <w:tcPr>
            <w:tcW w:w="1819" w:type="dxa"/>
            <w:tcBorders>
              <w:top w:val="nil"/>
              <w:left w:val="nil"/>
              <w:bottom w:val="single" w:sz="4" w:space="0" w:color="auto"/>
              <w:right w:val="single" w:sz="4" w:space="0" w:color="auto"/>
            </w:tcBorders>
            <w:shd w:val="clear" w:color="auto" w:fill="auto"/>
          </w:tcPr>
          <w:p w14:paraId="0837F105"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PEDESTAL GRINDER - 300MM.</w:t>
            </w:r>
          </w:p>
        </w:tc>
        <w:tc>
          <w:tcPr>
            <w:tcW w:w="6300" w:type="dxa"/>
            <w:tcBorders>
              <w:top w:val="nil"/>
              <w:left w:val="nil"/>
              <w:bottom w:val="single" w:sz="4" w:space="0" w:color="auto"/>
              <w:right w:val="single" w:sz="4" w:space="0" w:color="auto"/>
            </w:tcBorders>
            <w:shd w:val="clear" w:color="auto" w:fill="auto"/>
          </w:tcPr>
          <w:p w14:paraId="6525FBB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Pedestal grinder with wheels, and pedestal, wheel diameter 300 mm. 380 V/50 Hz/3 ph, 1450 rom.</w:t>
            </w:r>
            <w:r w:rsidRPr="00634B98">
              <w:rPr>
                <w:rFonts w:asciiTheme="majorBidi" w:eastAsia="Times New Roman" w:hAnsiTheme="majorBidi" w:cstheme="majorBidi"/>
                <w:szCs w:val="22"/>
                <w:lang w:val="en-US" w:eastAsia="en-US"/>
              </w:rPr>
              <w:br/>
              <w:t>2- grinding wheels 300 x 40 x 30 mm.</w:t>
            </w:r>
            <w:r w:rsidRPr="00634B98">
              <w:rPr>
                <w:rFonts w:asciiTheme="majorBidi" w:eastAsia="Times New Roman" w:hAnsiTheme="majorBidi" w:cstheme="majorBidi"/>
                <w:szCs w:val="22"/>
                <w:lang w:val="en-US" w:eastAsia="en-US"/>
              </w:rPr>
              <w:br/>
              <w:t>2- adjustable grinding supports.</w:t>
            </w:r>
            <w:r w:rsidRPr="00634B98">
              <w:rPr>
                <w:rFonts w:asciiTheme="majorBidi" w:eastAsia="Times New Roman" w:hAnsiTheme="majorBidi" w:cstheme="majorBidi"/>
                <w:szCs w:val="22"/>
                <w:lang w:val="en-US" w:eastAsia="en-US"/>
              </w:rPr>
              <w:br/>
              <w:t>2- Wheel guards.</w:t>
            </w:r>
            <w:r w:rsidRPr="00634B98">
              <w:rPr>
                <w:rFonts w:asciiTheme="majorBidi" w:eastAsia="Times New Roman" w:hAnsiTheme="majorBidi" w:cstheme="majorBidi"/>
                <w:szCs w:val="22"/>
                <w:lang w:val="en-US" w:eastAsia="en-US"/>
              </w:rPr>
              <w:br/>
              <w:t>2- Adjustable eye shields</w:t>
            </w:r>
            <w:r w:rsidRPr="00634B98">
              <w:rPr>
                <w:rFonts w:asciiTheme="majorBidi" w:eastAsia="Times New Roman" w:hAnsiTheme="majorBidi" w:cstheme="majorBidi"/>
                <w:szCs w:val="22"/>
                <w:lang w:val="en-US" w:eastAsia="en-US"/>
              </w:rPr>
              <w:br/>
              <w:t>Electric motor 1. 50 kw</w:t>
            </w:r>
            <w:r w:rsidRPr="00634B98">
              <w:rPr>
                <w:rFonts w:asciiTheme="majorBidi" w:eastAsia="Times New Roman" w:hAnsiTheme="majorBidi" w:cstheme="majorBidi"/>
                <w:szCs w:val="22"/>
                <w:lang w:val="en-US" w:eastAsia="en-US"/>
              </w:rPr>
              <w:br/>
              <w:t>SUPPER LEMA  300- F/GRIT 60 grinding wheel, aluminum oxide, fine type, 300 x 40 x 30 mm</w:t>
            </w:r>
          </w:p>
        </w:tc>
        <w:tc>
          <w:tcPr>
            <w:tcW w:w="720" w:type="dxa"/>
            <w:tcBorders>
              <w:top w:val="nil"/>
              <w:left w:val="nil"/>
              <w:bottom w:val="single" w:sz="4" w:space="0" w:color="auto"/>
              <w:right w:val="single" w:sz="4" w:space="0" w:color="auto"/>
            </w:tcBorders>
            <w:shd w:val="clear" w:color="auto" w:fill="auto"/>
            <w:noWrap/>
          </w:tcPr>
          <w:p w14:paraId="7D36B6C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r>
      <w:tr w:rsidR="00DE1926" w:rsidRPr="00634B98" w14:paraId="0275F809"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78C7B8B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c>
          <w:tcPr>
            <w:tcW w:w="1819" w:type="dxa"/>
            <w:tcBorders>
              <w:top w:val="nil"/>
              <w:left w:val="nil"/>
              <w:bottom w:val="single" w:sz="4" w:space="0" w:color="auto"/>
              <w:right w:val="single" w:sz="4" w:space="0" w:color="auto"/>
            </w:tcBorders>
            <w:shd w:val="clear" w:color="auto" w:fill="auto"/>
          </w:tcPr>
          <w:p w14:paraId="2105676C"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CYLINDER RIDGE REMOVER SET</w:t>
            </w:r>
          </w:p>
        </w:tc>
        <w:tc>
          <w:tcPr>
            <w:tcW w:w="6300" w:type="dxa"/>
            <w:tcBorders>
              <w:top w:val="nil"/>
              <w:left w:val="nil"/>
              <w:bottom w:val="single" w:sz="4" w:space="0" w:color="auto"/>
              <w:right w:val="single" w:sz="4" w:space="0" w:color="auto"/>
            </w:tcBorders>
            <w:shd w:val="clear" w:color="auto" w:fill="auto"/>
          </w:tcPr>
          <w:p w14:paraId="675D5D4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For removing ridges from worn cylinder bores to cover range:</w:t>
            </w:r>
            <w:r w:rsidRPr="00634B98">
              <w:rPr>
                <w:rFonts w:asciiTheme="majorBidi" w:eastAsia="Times New Roman" w:hAnsiTheme="majorBidi" w:cstheme="majorBidi"/>
                <w:szCs w:val="22"/>
                <w:lang w:val="en-US" w:eastAsia="en-US"/>
              </w:rPr>
              <w:br/>
              <w:t>2 11/16" to 5 5/16"</w:t>
            </w:r>
          </w:p>
        </w:tc>
        <w:tc>
          <w:tcPr>
            <w:tcW w:w="720" w:type="dxa"/>
            <w:tcBorders>
              <w:top w:val="nil"/>
              <w:left w:val="nil"/>
              <w:bottom w:val="single" w:sz="4" w:space="0" w:color="auto"/>
              <w:right w:val="single" w:sz="4" w:space="0" w:color="auto"/>
            </w:tcBorders>
            <w:shd w:val="clear" w:color="auto" w:fill="auto"/>
            <w:noWrap/>
          </w:tcPr>
          <w:p w14:paraId="03D0F5E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r>
      <w:tr w:rsidR="00DE1926" w:rsidRPr="00634B98" w14:paraId="54DBFB34"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02B91A5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w:t>
            </w:r>
          </w:p>
        </w:tc>
        <w:tc>
          <w:tcPr>
            <w:tcW w:w="1819" w:type="dxa"/>
            <w:tcBorders>
              <w:top w:val="nil"/>
              <w:left w:val="nil"/>
              <w:bottom w:val="single" w:sz="4" w:space="0" w:color="auto"/>
              <w:right w:val="single" w:sz="4" w:space="0" w:color="auto"/>
            </w:tcBorders>
            <w:shd w:val="clear" w:color="auto" w:fill="auto"/>
          </w:tcPr>
          <w:p w14:paraId="1233F70A"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AIR COMPRESSOR</w:t>
            </w:r>
          </w:p>
        </w:tc>
        <w:tc>
          <w:tcPr>
            <w:tcW w:w="6300" w:type="dxa"/>
            <w:tcBorders>
              <w:top w:val="nil"/>
              <w:left w:val="nil"/>
              <w:bottom w:val="single" w:sz="4" w:space="0" w:color="auto"/>
              <w:right w:val="single" w:sz="4" w:space="0" w:color="auto"/>
            </w:tcBorders>
            <w:shd w:val="clear" w:color="auto" w:fill="auto"/>
          </w:tcPr>
          <w:p w14:paraId="6E99020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Self- contained compressed air system consisting of compressor Pump, motor.</w:t>
            </w:r>
          </w:p>
        </w:tc>
        <w:tc>
          <w:tcPr>
            <w:tcW w:w="720" w:type="dxa"/>
            <w:tcBorders>
              <w:top w:val="nil"/>
              <w:left w:val="nil"/>
              <w:bottom w:val="single" w:sz="4" w:space="0" w:color="auto"/>
              <w:right w:val="single" w:sz="4" w:space="0" w:color="auto"/>
            </w:tcBorders>
            <w:shd w:val="clear" w:color="auto" w:fill="auto"/>
            <w:noWrap/>
          </w:tcPr>
          <w:p w14:paraId="7EEFE97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0E2DE201"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1640E1A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w:t>
            </w:r>
          </w:p>
        </w:tc>
        <w:tc>
          <w:tcPr>
            <w:tcW w:w="1819" w:type="dxa"/>
            <w:tcBorders>
              <w:top w:val="nil"/>
              <w:left w:val="nil"/>
              <w:bottom w:val="single" w:sz="4" w:space="0" w:color="auto"/>
              <w:right w:val="single" w:sz="4" w:space="0" w:color="auto"/>
            </w:tcBorders>
            <w:shd w:val="clear" w:color="auto" w:fill="auto"/>
          </w:tcPr>
          <w:p w14:paraId="521E268D"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DIE STOCK SET -1/4 TO ¾</w:t>
            </w:r>
          </w:p>
        </w:tc>
        <w:tc>
          <w:tcPr>
            <w:tcW w:w="6300" w:type="dxa"/>
            <w:tcBorders>
              <w:top w:val="nil"/>
              <w:left w:val="nil"/>
              <w:bottom w:val="single" w:sz="4" w:space="0" w:color="auto"/>
              <w:right w:val="single" w:sz="4" w:space="0" w:color="auto"/>
            </w:tcBorders>
            <w:shd w:val="clear" w:color="auto" w:fill="auto"/>
          </w:tcPr>
          <w:p w14:paraId="69B9C95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Article SC/43, HSS taps in sets of sizes.</w:t>
            </w:r>
            <w:r w:rsidRPr="00634B98">
              <w:rPr>
                <w:rFonts w:asciiTheme="majorBidi" w:eastAsia="Times New Roman" w:hAnsiTheme="majorBidi" w:cstheme="majorBidi"/>
                <w:szCs w:val="22"/>
                <w:lang w:val="en-US" w:eastAsia="en-US"/>
              </w:rPr>
              <w:br/>
              <w:t>1/4" - 5/6" - 3/8" - 7/16" - 5/8" and 3/4" BSF one each size of dies supplied in wooden box complete with strokes and wrenches.</w:t>
            </w:r>
          </w:p>
        </w:tc>
        <w:tc>
          <w:tcPr>
            <w:tcW w:w="720" w:type="dxa"/>
            <w:tcBorders>
              <w:top w:val="nil"/>
              <w:left w:val="nil"/>
              <w:bottom w:val="single" w:sz="4" w:space="0" w:color="auto"/>
              <w:right w:val="single" w:sz="4" w:space="0" w:color="auto"/>
            </w:tcBorders>
            <w:shd w:val="clear" w:color="auto" w:fill="auto"/>
            <w:noWrap/>
          </w:tcPr>
          <w:p w14:paraId="176EBBF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1F7E0F28"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1143E9B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w:t>
            </w:r>
          </w:p>
        </w:tc>
        <w:tc>
          <w:tcPr>
            <w:tcW w:w="1819" w:type="dxa"/>
            <w:tcBorders>
              <w:top w:val="nil"/>
              <w:left w:val="nil"/>
              <w:bottom w:val="single" w:sz="4" w:space="0" w:color="auto"/>
              <w:right w:val="single" w:sz="4" w:space="0" w:color="auto"/>
            </w:tcBorders>
            <w:shd w:val="clear" w:color="auto" w:fill="auto"/>
          </w:tcPr>
          <w:p w14:paraId="756A423C"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FEELER STRIP SET.</w:t>
            </w:r>
          </w:p>
        </w:tc>
        <w:tc>
          <w:tcPr>
            <w:tcW w:w="6300" w:type="dxa"/>
            <w:tcBorders>
              <w:top w:val="nil"/>
              <w:left w:val="nil"/>
              <w:bottom w:val="single" w:sz="4" w:space="0" w:color="auto"/>
              <w:right w:val="single" w:sz="4" w:space="0" w:color="auto"/>
            </w:tcBorders>
            <w:shd w:val="clear" w:color="auto" w:fill="auto"/>
          </w:tcPr>
          <w:p w14:paraId="087BE47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For measuring clearance between the piston and cylinder bore strips, made of steel, hardened and ground. Set of 8 pieces. Length 300 mm, width 13 mm and blade thickness 0.03 -0.04 - 0.05 - 0.06 - 0.08 - 0.09 - 0.1 mm</w:t>
            </w:r>
          </w:p>
        </w:tc>
        <w:tc>
          <w:tcPr>
            <w:tcW w:w="720" w:type="dxa"/>
            <w:tcBorders>
              <w:top w:val="nil"/>
              <w:left w:val="nil"/>
              <w:bottom w:val="single" w:sz="4" w:space="0" w:color="auto"/>
              <w:right w:val="single" w:sz="4" w:space="0" w:color="auto"/>
            </w:tcBorders>
            <w:shd w:val="clear" w:color="auto" w:fill="auto"/>
            <w:noWrap/>
          </w:tcPr>
          <w:p w14:paraId="13F7AB9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3CD1B8C9"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4218227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c>
          <w:tcPr>
            <w:tcW w:w="1819" w:type="dxa"/>
            <w:tcBorders>
              <w:top w:val="nil"/>
              <w:left w:val="nil"/>
              <w:bottom w:val="single" w:sz="4" w:space="0" w:color="auto"/>
              <w:right w:val="single" w:sz="4" w:space="0" w:color="auto"/>
            </w:tcBorders>
            <w:shd w:val="clear" w:color="auto" w:fill="auto"/>
          </w:tcPr>
          <w:p w14:paraId="32EED3CC"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BATTERY - ACID METER (HYDROMETER).</w:t>
            </w:r>
          </w:p>
        </w:tc>
        <w:tc>
          <w:tcPr>
            <w:tcW w:w="6300" w:type="dxa"/>
            <w:tcBorders>
              <w:top w:val="nil"/>
              <w:left w:val="nil"/>
              <w:bottom w:val="single" w:sz="4" w:space="0" w:color="auto"/>
              <w:right w:val="single" w:sz="4" w:space="0" w:color="auto"/>
            </w:tcBorders>
            <w:shd w:val="clear" w:color="auto" w:fill="auto"/>
          </w:tcPr>
          <w:p w14:paraId="0F40052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Standard type for testing</w:t>
            </w:r>
            <w:r w:rsidRPr="00634B98">
              <w:rPr>
                <w:rFonts w:asciiTheme="majorBidi" w:eastAsia="Times New Roman" w:hAnsiTheme="majorBidi" w:cstheme="majorBidi"/>
                <w:szCs w:val="22"/>
                <w:lang w:val="en-US" w:eastAsia="en-US"/>
              </w:rPr>
              <w:br/>
              <w:t>electrolyte density in lead accumulators.</w:t>
            </w:r>
            <w:r w:rsidRPr="00634B98">
              <w:rPr>
                <w:rFonts w:asciiTheme="majorBidi" w:eastAsia="Times New Roman" w:hAnsiTheme="majorBidi" w:cstheme="majorBidi"/>
                <w:szCs w:val="22"/>
                <w:lang w:val="en-US" w:eastAsia="en-US"/>
              </w:rPr>
              <w:br/>
              <w:t>Complete with user's instructions.</w:t>
            </w:r>
          </w:p>
        </w:tc>
        <w:tc>
          <w:tcPr>
            <w:tcW w:w="720" w:type="dxa"/>
            <w:tcBorders>
              <w:top w:val="nil"/>
              <w:left w:val="nil"/>
              <w:bottom w:val="single" w:sz="4" w:space="0" w:color="auto"/>
              <w:right w:val="single" w:sz="4" w:space="0" w:color="auto"/>
            </w:tcBorders>
            <w:shd w:val="clear" w:color="auto" w:fill="auto"/>
            <w:noWrap/>
          </w:tcPr>
          <w:p w14:paraId="2612DDB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51466E7D"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54AACD0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w:t>
            </w:r>
          </w:p>
        </w:tc>
        <w:tc>
          <w:tcPr>
            <w:tcW w:w="1819" w:type="dxa"/>
            <w:tcBorders>
              <w:top w:val="nil"/>
              <w:left w:val="nil"/>
              <w:bottom w:val="single" w:sz="4" w:space="0" w:color="auto"/>
              <w:right w:val="single" w:sz="4" w:space="0" w:color="auto"/>
            </w:tcBorders>
            <w:shd w:val="clear" w:color="auto" w:fill="auto"/>
          </w:tcPr>
          <w:p w14:paraId="3788C031"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BENCH VICE</w:t>
            </w:r>
          </w:p>
        </w:tc>
        <w:tc>
          <w:tcPr>
            <w:tcW w:w="6300" w:type="dxa"/>
            <w:tcBorders>
              <w:top w:val="nil"/>
              <w:left w:val="nil"/>
              <w:bottom w:val="single" w:sz="4" w:space="0" w:color="auto"/>
              <w:right w:val="single" w:sz="4" w:space="0" w:color="auto"/>
            </w:tcBorders>
            <w:shd w:val="clear" w:color="auto" w:fill="auto"/>
          </w:tcPr>
          <w:p w14:paraId="1441DD3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Bench vice, heavy, made of modular ductile iron with forged steel jaws. Spindle is of reinforced iron, with trapezium thread. Zinced finished.</w:t>
            </w:r>
            <w:r w:rsidRPr="00634B98">
              <w:rPr>
                <w:rFonts w:asciiTheme="majorBidi" w:eastAsia="Times New Roman" w:hAnsiTheme="majorBidi" w:cstheme="majorBidi"/>
                <w:szCs w:val="22"/>
                <w:lang w:val="en-US" w:eastAsia="en-US"/>
              </w:rPr>
              <w:br w:type="page"/>
              <w:t>Fixed and swivel base.</w:t>
            </w:r>
            <w:r w:rsidRPr="00634B98">
              <w:rPr>
                <w:rFonts w:asciiTheme="majorBidi" w:eastAsia="Times New Roman" w:hAnsiTheme="majorBidi" w:cstheme="majorBidi"/>
                <w:szCs w:val="22"/>
                <w:lang w:val="en-US" w:eastAsia="en-US"/>
              </w:rPr>
              <w:br w:type="page"/>
              <w:t>Size of jaws width          127 mm.</w:t>
            </w:r>
            <w:r w:rsidRPr="00634B98">
              <w:rPr>
                <w:rFonts w:asciiTheme="majorBidi" w:eastAsia="Times New Roman" w:hAnsiTheme="majorBidi" w:cstheme="majorBidi"/>
                <w:szCs w:val="22"/>
                <w:lang w:val="en-US" w:eastAsia="en-US"/>
              </w:rPr>
              <w:br w:type="page"/>
              <w:t>Opening                        125 mm.</w:t>
            </w:r>
            <w:r w:rsidRPr="00634B98">
              <w:rPr>
                <w:rFonts w:asciiTheme="majorBidi" w:eastAsia="Times New Roman" w:hAnsiTheme="majorBidi" w:cstheme="majorBidi"/>
                <w:szCs w:val="22"/>
                <w:lang w:val="en-US" w:eastAsia="en-US"/>
              </w:rPr>
              <w:br w:type="page"/>
              <w:t>Complete with: one pair of fibber jaw liners.</w:t>
            </w:r>
          </w:p>
        </w:tc>
        <w:tc>
          <w:tcPr>
            <w:tcW w:w="720" w:type="dxa"/>
            <w:tcBorders>
              <w:top w:val="nil"/>
              <w:left w:val="nil"/>
              <w:bottom w:val="single" w:sz="4" w:space="0" w:color="auto"/>
              <w:right w:val="single" w:sz="4" w:space="0" w:color="auto"/>
            </w:tcBorders>
            <w:shd w:val="clear" w:color="auto" w:fill="auto"/>
            <w:noWrap/>
          </w:tcPr>
          <w:p w14:paraId="3DCF358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673333DA"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16098C7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c>
          <w:tcPr>
            <w:tcW w:w="1819" w:type="dxa"/>
            <w:tcBorders>
              <w:top w:val="nil"/>
              <w:left w:val="nil"/>
              <w:bottom w:val="single" w:sz="4" w:space="0" w:color="auto"/>
              <w:right w:val="single" w:sz="4" w:space="0" w:color="auto"/>
            </w:tcBorders>
            <w:shd w:val="clear" w:color="auto" w:fill="auto"/>
          </w:tcPr>
          <w:p w14:paraId="075DE5DB"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ELECTRIC DRILL PORTABLE, 8 MM.</w:t>
            </w:r>
          </w:p>
        </w:tc>
        <w:tc>
          <w:tcPr>
            <w:tcW w:w="6300" w:type="dxa"/>
            <w:tcBorders>
              <w:top w:val="nil"/>
              <w:left w:val="nil"/>
              <w:bottom w:val="single" w:sz="4" w:space="0" w:color="auto"/>
              <w:right w:val="single" w:sz="4" w:space="0" w:color="auto"/>
            </w:tcBorders>
            <w:shd w:val="clear" w:color="auto" w:fill="auto"/>
          </w:tcPr>
          <w:p w14:paraId="3847C06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Double insulated variable speed, pistol grip impact resistant plastic body.</w:t>
            </w:r>
            <w:r w:rsidRPr="00634B98">
              <w:rPr>
                <w:rFonts w:asciiTheme="majorBidi" w:eastAsia="Times New Roman" w:hAnsiTheme="majorBidi" w:cstheme="majorBidi"/>
                <w:szCs w:val="22"/>
                <w:lang w:val="en-US" w:eastAsia="en-US"/>
              </w:rPr>
              <w:br/>
              <w:t>Drilling capacity in steel 10 mm.</w:t>
            </w:r>
            <w:r w:rsidRPr="00634B98">
              <w:rPr>
                <w:rFonts w:asciiTheme="majorBidi" w:eastAsia="Times New Roman" w:hAnsiTheme="majorBidi" w:cstheme="majorBidi"/>
                <w:szCs w:val="22"/>
                <w:lang w:val="en-US" w:eastAsia="en-US"/>
              </w:rPr>
              <w:br/>
              <w:t>speeds ( no load) 300 - 1050 rpm.</w:t>
            </w:r>
            <w:r w:rsidRPr="00634B98">
              <w:rPr>
                <w:rFonts w:asciiTheme="majorBidi" w:eastAsia="Times New Roman" w:hAnsiTheme="majorBidi" w:cstheme="majorBidi"/>
                <w:szCs w:val="22"/>
                <w:lang w:val="en-US" w:eastAsia="en-US"/>
              </w:rPr>
              <w:br/>
              <w:t>Power 475 watts.</w:t>
            </w:r>
            <w:r w:rsidRPr="00634B98">
              <w:rPr>
                <w:rFonts w:asciiTheme="majorBidi" w:eastAsia="Times New Roman" w:hAnsiTheme="majorBidi" w:cstheme="majorBidi"/>
                <w:szCs w:val="22"/>
                <w:lang w:val="en-US" w:eastAsia="en-US"/>
              </w:rPr>
              <w:br/>
              <w:t>Complete with drill chuck and key; 2 metros of cable with Draplug 5 A, 3-pin round plug to suit.</w:t>
            </w:r>
          </w:p>
        </w:tc>
        <w:tc>
          <w:tcPr>
            <w:tcW w:w="720" w:type="dxa"/>
            <w:tcBorders>
              <w:top w:val="nil"/>
              <w:left w:val="nil"/>
              <w:bottom w:val="single" w:sz="4" w:space="0" w:color="auto"/>
              <w:right w:val="single" w:sz="4" w:space="0" w:color="auto"/>
            </w:tcBorders>
            <w:shd w:val="clear" w:color="auto" w:fill="auto"/>
            <w:noWrap/>
          </w:tcPr>
          <w:p w14:paraId="33ABF71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04F21A89"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32590DC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13</w:t>
            </w:r>
          </w:p>
        </w:tc>
        <w:tc>
          <w:tcPr>
            <w:tcW w:w="1819" w:type="dxa"/>
            <w:tcBorders>
              <w:top w:val="nil"/>
              <w:left w:val="nil"/>
              <w:bottom w:val="single" w:sz="4" w:space="0" w:color="auto"/>
              <w:right w:val="single" w:sz="4" w:space="0" w:color="auto"/>
            </w:tcBorders>
            <w:shd w:val="clear" w:color="auto" w:fill="auto"/>
          </w:tcPr>
          <w:p w14:paraId="1D71A3F8"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BATTERY CHARGER, ELECTRON</w:t>
            </w:r>
          </w:p>
        </w:tc>
        <w:tc>
          <w:tcPr>
            <w:tcW w:w="6300" w:type="dxa"/>
            <w:tcBorders>
              <w:top w:val="nil"/>
              <w:left w:val="nil"/>
              <w:bottom w:val="single" w:sz="4" w:space="0" w:color="auto"/>
              <w:right w:val="single" w:sz="4" w:space="0" w:color="auto"/>
            </w:tcBorders>
            <w:shd w:val="clear" w:color="auto" w:fill="auto"/>
          </w:tcPr>
          <w:p w14:paraId="2BAC286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Stationery type, suitable for slow charging of batteries connected in series, with built-in control for different battery load and charging rat, dual-scale ammeter, overload and polarity protection, ventilated cabinet, supplied with a set battery.</w:t>
            </w:r>
            <w:r w:rsidRPr="00634B98">
              <w:rPr>
                <w:rFonts w:asciiTheme="majorBidi" w:eastAsia="Times New Roman" w:hAnsiTheme="majorBidi" w:cstheme="majorBidi"/>
                <w:szCs w:val="22"/>
                <w:lang w:val="en-US" w:eastAsia="en-US"/>
              </w:rPr>
              <w:br/>
              <w:t>Charging voltage 6V - 48 V.</w:t>
            </w:r>
            <w:r w:rsidRPr="00634B98">
              <w:rPr>
                <w:rFonts w:asciiTheme="majorBidi" w:eastAsia="Times New Roman" w:hAnsiTheme="majorBidi" w:cstheme="majorBidi"/>
                <w:szCs w:val="22"/>
                <w:lang w:val="en-US" w:eastAsia="en-US"/>
              </w:rPr>
              <w:br/>
              <w:t>Charging Capacity</w:t>
            </w:r>
            <w:r w:rsidRPr="00634B98">
              <w:rPr>
                <w:rFonts w:asciiTheme="majorBidi" w:eastAsia="Times New Roman" w:hAnsiTheme="majorBidi" w:cstheme="majorBidi"/>
                <w:szCs w:val="22"/>
                <w:lang w:val="en-US" w:eastAsia="en-US"/>
              </w:rPr>
              <w:br/>
              <w:t>6 Volt batteries.         12 pcs.</w:t>
            </w:r>
            <w:r w:rsidRPr="00634B98">
              <w:rPr>
                <w:rFonts w:asciiTheme="majorBidi" w:eastAsia="Times New Roman" w:hAnsiTheme="majorBidi" w:cstheme="majorBidi"/>
                <w:szCs w:val="22"/>
                <w:lang w:val="en-US" w:eastAsia="en-US"/>
              </w:rPr>
              <w:br/>
              <w:t>12 Volt batteries          8 pcs.</w:t>
            </w:r>
            <w:r w:rsidRPr="00634B98">
              <w:rPr>
                <w:rFonts w:asciiTheme="majorBidi" w:eastAsia="Times New Roman" w:hAnsiTheme="majorBidi" w:cstheme="majorBidi"/>
                <w:szCs w:val="22"/>
                <w:lang w:val="en-US" w:eastAsia="en-US"/>
              </w:rPr>
              <w:br/>
              <w:t>24 Volt batteries          4 pcs.</w:t>
            </w:r>
          </w:p>
        </w:tc>
        <w:tc>
          <w:tcPr>
            <w:tcW w:w="720" w:type="dxa"/>
            <w:tcBorders>
              <w:top w:val="nil"/>
              <w:left w:val="nil"/>
              <w:bottom w:val="single" w:sz="4" w:space="0" w:color="auto"/>
              <w:right w:val="single" w:sz="4" w:space="0" w:color="auto"/>
            </w:tcBorders>
            <w:shd w:val="clear" w:color="auto" w:fill="auto"/>
            <w:noWrap/>
          </w:tcPr>
          <w:p w14:paraId="0697B47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r>
      <w:tr w:rsidR="00DE1926" w:rsidRPr="00634B98" w14:paraId="67A3CBE0"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56F0B82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14</w:t>
            </w:r>
          </w:p>
        </w:tc>
        <w:tc>
          <w:tcPr>
            <w:tcW w:w="1819" w:type="dxa"/>
            <w:tcBorders>
              <w:top w:val="nil"/>
              <w:left w:val="nil"/>
              <w:bottom w:val="single" w:sz="4" w:space="0" w:color="auto"/>
              <w:right w:val="single" w:sz="4" w:space="0" w:color="auto"/>
            </w:tcBorders>
            <w:shd w:val="clear" w:color="auto" w:fill="auto"/>
          </w:tcPr>
          <w:p w14:paraId="6BD6C8AD"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SOCKET SETS: 1/2 INCH DRIVE. </w:t>
            </w:r>
          </w:p>
        </w:tc>
        <w:tc>
          <w:tcPr>
            <w:tcW w:w="6300" w:type="dxa"/>
            <w:tcBorders>
              <w:top w:val="nil"/>
              <w:left w:val="nil"/>
              <w:bottom w:val="single" w:sz="4" w:space="0" w:color="auto"/>
              <w:right w:val="single" w:sz="4" w:space="0" w:color="auto"/>
            </w:tcBorders>
            <w:shd w:val="clear" w:color="auto" w:fill="auto"/>
          </w:tcPr>
          <w:p w14:paraId="29DD7A6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High quality, chrome vanadium,</w:t>
            </w:r>
            <w:r w:rsidRPr="00634B98">
              <w:rPr>
                <w:rFonts w:asciiTheme="majorBidi" w:eastAsia="Times New Roman" w:hAnsiTheme="majorBidi" w:cstheme="majorBidi"/>
                <w:szCs w:val="22"/>
                <w:lang w:val="en-US" w:eastAsia="en-US"/>
              </w:rPr>
              <w:br/>
              <w:t>Chrome plated: 3/4 inch square drive</w:t>
            </w:r>
            <w:r w:rsidRPr="00634B98">
              <w:rPr>
                <w:rFonts w:asciiTheme="majorBidi" w:eastAsia="Times New Roman" w:hAnsiTheme="majorBidi" w:cstheme="majorBidi"/>
                <w:szCs w:val="22"/>
                <w:lang w:val="en-US" w:eastAsia="en-US"/>
              </w:rPr>
              <w:br/>
              <w:t>Complete with:</w:t>
            </w:r>
            <w:r w:rsidRPr="00634B98">
              <w:rPr>
                <w:rFonts w:asciiTheme="majorBidi" w:eastAsia="Times New Roman" w:hAnsiTheme="majorBidi" w:cstheme="majorBidi"/>
                <w:szCs w:val="22"/>
                <w:lang w:val="en-US" w:eastAsia="en-US"/>
              </w:rPr>
              <w:br/>
              <w:t>'- reversible ratchet</w:t>
            </w:r>
            <w:r w:rsidRPr="00634B98">
              <w:rPr>
                <w:rFonts w:asciiTheme="majorBidi" w:eastAsia="Times New Roman" w:hAnsiTheme="majorBidi" w:cstheme="majorBidi"/>
                <w:szCs w:val="22"/>
                <w:lang w:val="en-US" w:eastAsia="en-US"/>
              </w:rPr>
              <w:br/>
              <w:t xml:space="preserve">'- universal handle </w:t>
            </w:r>
            <w:r w:rsidRPr="00634B98">
              <w:rPr>
                <w:rFonts w:asciiTheme="majorBidi" w:eastAsia="Times New Roman" w:hAnsiTheme="majorBidi" w:cstheme="majorBidi"/>
                <w:szCs w:val="22"/>
                <w:lang w:val="en-US" w:eastAsia="en-US"/>
              </w:rPr>
              <w:br/>
              <w:t>'- sliding T- handle</w:t>
            </w:r>
            <w:r w:rsidRPr="00634B98">
              <w:rPr>
                <w:rFonts w:asciiTheme="majorBidi" w:eastAsia="Times New Roman" w:hAnsiTheme="majorBidi" w:cstheme="majorBidi"/>
                <w:szCs w:val="22"/>
                <w:lang w:val="en-US" w:eastAsia="en-US"/>
              </w:rPr>
              <w:br/>
              <w:t>'- extension bars</w:t>
            </w:r>
            <w:r w:rsidRPr="00634B98">
              <w:rPr>
                <w:rFonts w:asciiTheme="majorBidi" w:eastAsia="Times New Roman" w:hAnsiTheme="majorBidi" w:cstheme="majorBidi"/>
                <w:szCs w:val="22"/>
                <w:lang w:val="en-US" w:eastAsia="en-US"/>
              </w:rPr>
              <w:br/>
              <w:t>'- universal joint</w:t>
            </w:r>
            <w:r w:rsidRPr="00634B98">
              <w:rPr>
                <w:rFonts w:asciiTheme="majorBidi" w:eastAsia="Times New Roman" w:hAnsiTheme="majorBidi" w:cstheme="majorBidi"/>
                <w:szCs w:val="22"/>
                <w:lang w:val="en-US" w:eastAsia="en-US"/>
              </w:rPr>
              <w:br/>
              <w:t>Supplied in metal box. Type and sizes: 3/8 to 1 1/4 inch, AF,</w:t>
            </w:r>
            <w:r w:rsidRPr="00634B98">
              <w:rPr>
                <w:rFonts w:asciiTheme="majorBidi" w:eastAsia="Times New Roman" w:hAnsiTheme="majorBidi" w:cstheme="majorBidi"/>
                <w:szCs w:val="22"/>
                <w:lang w:val="en-US" w:eastAsia="en-US"/>
              </w:rPr>
              <w:br/>
              <w:t>18 pcs. 10 to 32 mm metric, 21 pcs. 3/16 to 5/8 inch, with worth.</w:t>
            </w:r>
          </w:p>
        </w:tc>
        <w:tc>
          <w:tcPr>
            <w:tcW w:w="720" w:type="dxa"/>
            <w:tcBorders>
              <w:top w:val="nil"/>
              <w:left w:val="nil"/>
              <w:bottom w:val="single" w:sz="4" w:space="0" w:color="auto"/>
              <w:right w:val="single" w:sz="4" w:space="0" w:color="auto"/>
            </w:tcBorders>
            <w:shd w:val="clear" w:color="auto" w:fill="auto"/>
            <w:noWrap/>
          </w:tcPr>
          <w:p w14:paraId="30AC938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r>
      <w:tr w:rsidR="00DE1926" w:rsidRPr="00634B98" w14:paraId="5EE4B200"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11D12E9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15</w:t>
            </w:r>
          </w:p>
        </w:tc>
        <w:tc>
          <w:tcPr>
            <w:tcW w:w="1819" w:type="dxa"/>
            <w:tcBorders>
              <w:top w:val="nil"/>
              <w:left w:val="nil"/>
              <w:bottom w:val="single" w:sz="4" w:space="0" w:color="auto"/>
              <w:right w:val="single" w:sz="4" w:space="0" w:color="auto"/>
            </w:tcBorders>
            <w:shd w:val="clear" w:color="auto" w:fill="auto"/>
          </w:tcPr>
          <w:p w14:paraId="20F40A27"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SOCKET SETS, 1/2 INCH DRIVE.</w:t>
            </w:r>
          </w:p>
        </w:tc>
        <w:tc>
          <w:tcPr>
            <w:tcW w:w="6300" w:type="dxa"/>
            <w:tcBorders>
              <w:top w:val="nil"/>
              <w:left w:val="nil"/>
              <w:bottom w:val="single" w:sz="4" w:space="0" w:color="auto"/>
              <w:right w:val="single" w:sz="4" w:space="0" w:color="auto"/>
            </w:tcBorders>
            <w:shd w:val="clear" w:color="auto" w:fill="auto"/>
          </w:tcPr>
          <w:p w14:paraId="4D364AB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High quality, chrome vanadium, 1/2 square drive. Complete with: </w:t>
            </w:r>
            <w:r w:rsidRPr="00634B98">
              <w:rPr>
                <w:rFonts w:asciiTheme="majorBidi" w:eastAsia="Times New Roman" w:hAnsiTheme="majorBidi" w:cstheme="majorBidi"/>
                <w:szCs w:val="22"/>
                <w:lang w:val="en-US" w:eastAsia="en-US"/>
              </w:rPr>
              <w:br/>
              <w:t>-reversible ratchet handle</w:t>
            </w:r>
            <w:r w:rsidRPr="00634B98">
              <w:rPr>
                <w:rFonts w:asciiTheme="majorBidi" w:eastAsia="Times New Roman" w:hAnsiTheme="majorBidi" w:cstheme="majorBidi"/>
                <w:szCs w:val="22"/>
                <w:lang w:val="en-US" w:eastAsia="en-US"/>
              </w:rPr>
              <w:br/>
              <w:t>- sliding T-bar brace.</w:t>
            </w:r>
            <w:r w:rsidRPr="00634B98">
              <w:rPr>
                <w:rFonts w:asciiTheme="majorBidi" w:eastAsia="Times New Roman" w:hAnsiTheme="majorBidi" w:cstheme="majorBidi"/>
                <w:szCs w:val="22"/>
                <w:lang w:val="en-US" w:eastAsia="en-US"/>
              </w:rPr>
              <w:br/>
              <w:t>- swivel handle.</w:t>
            </w:r>
            <w:r w:rsidRPr="00634B98">
              <w:rPr>
                <w:rFonts w:asciiTheme="majorBidi" w:eastAsia="Times New Roman" w:hAnsiTheme="majorBidi" w:cstheme="majorBidi"/>
                <w:szCs w:val="22"/>
                <w:lang w:val="en-US" w:eastAsia="en-US"/>
              </w:rPr>
              <w:br/>
              <w:t>- 14 mm plug socket</w:t>
            </w:r>
          </w:p>
        </w:tc>
        <w:tc>
          <w:tcPr>
            <w:tcW w:w="720" w:type="dxa"/>
            <w:tcBorders>
              <w:top w:val="nil"/>
              <w:left w:val="nil"/>
              <w:bottom w:val="single" w:sz="4" w:space="0" w:color="auto"/>
              <w:right w:val="single" w:sz="4" w:space="0" w:color="auto"/>
            </w:tcBorders>
            <w:shd w:val="clear" w:color="auto" w:fill="auto"/>
            <w:noWrap/>
          </w:tcPr>
          <w:p w14:paraId="36DD327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r>
      <w:tr w:rsidR="00DE1926" w:rsidRPr="00634B98" w14:paraId="6AB9F891"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068D968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16</w:t>
            </w:r>
          </w:p>
        </w:tc>
        <w:tc>
          <w:tcPr>
            <w:tcW w:w="1819" w:type="dxa"/>
            <w:tcBorders>
              <w:top w:val="nil"/>
              <w:left w:val="nil"/>
              <w:bottom w:val="single" w:sz="4" w:space="0" w:color="auto"/>
              <w:right w:val="single" w:sz="4" w:space="0" w:color="auto"/>
            </w:tcBorders>
            <w:shd w:val="clear" w:color="auto" w:fill="auto"/>
          </w:tcPr>
          <w:p w14:paraId="00D36094"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VICE GRIP PLIERS -30 MM.</w:t>
            </w:r>
          </w:p>
        </w:tc>
        <w:tc>
          <w:tcPr>
            <w:tcW w:w="6300" w:type="dxa"/>
            <w:tcBorders>
              <w:top w:val="nil"/>
              <w:left w:val="nil"/>
              <w:bottom w:val="single" w:sz="4" w:space="0" w:color="auto"/>
              <w:right w:val="single" w:sz="4" w:space="0" w:color="auto"/>
            </w:tcBorders>
            <w:shd w:val="clear" w:color="auto" w:fill="auto"/>
          </w:tcPr>
          <w:p w14:paraId="482CCA7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Forged alloy steel jaws pressed steel body, rust resistance finish, standard jaws, self-locking with release lever.</w:t>
            </w:r>
            <w:r w:rsidRPr="00634B98">
              <w:rPr>
                <w:rFonts w:asciiTheme="majorBidi" w:eastAsia="Times New Roman" w:hAnsiTheme="majorBidi" w:cstheme="majorBidi"/>
                <w:szCs w:val="22"/>
                <w:lang w:val="en-US" w:eastAsia="en-US"/>
              </w:rPr>
              <w:br/>
              <w:t>Approx. capacity 30 mm.</w:t>
            </w:r>
            <w:r w:rsidRPr="00634B98">
              <w:rPr>
                <w:rFonts w:asciiTheme="majorBidi" w:eastAsia="Times New Roman" w:hAnsiTheme="majorBidi" w:cstheme="majorBidi"/>
                <w:szCs w:val="22"/>
                <w:lang w:val="en-US" w:eastAsia="en-US"/>
              </w:rPr>
              <w:br/>
              <w:t>Approx. Length   240 mm.</w:t>
            </w:r>
          </w:p>
        </w:tc>
        <w:tc>
          <w:tcPr>
            <w:tcW w:w="720" w:type="dxa"/>
            <w:tcBorders>
              <w:top w:val="nil"/>
              <w:left w:val="nil"/>
              <w:bottom w:val="single" w:sz="4" w:space="0" w:color="auto"/>
              <w:right w:val="single" w:sz="4" w:space="0" w:color="auto"/>
            </w:tcBorders>
            <w:shd w:val="clear" w:color="auto" w:fill="auto"/>
            <w:noWrap/>
          </w:tcPr>
          <w:p w14:paraId="795FC94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7E851316"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7B81C70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17</w:t>
            </w:r>
          </w:p>
        </w:tc>
        <w:tc>
          <w:tcPr>
            <w:tcW w:w="1819" w:type="dxa"/>
            <w:tcBorders>
              <w:top w:val="nil"/>
              <w:left w:val="nil"/>
              <w:bottom w:val="single" w:sz="4" w:space="0" w:color="auto"/>
              <w:right w:val="single" w:sz="4" w:space="0" w:color="auto"/>
            </w:tcBorders>
            <w:shd w:val="clear" w:color="auto" w:fill="auto"/>
          </w:tcPr>
          <w:p w14:paraId="3CBDA7D8"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WATER PUMP PLIERS.</w:t>
            </w:r>
          </w:p>
        </w:tc>
        <w:tc>
          <w:tcPr>
            <w:tcW w:w="6300" w:type="dxa"/>
            <w:tcBorders>
              <w:top w:val="nil"/>
              <w:left w:val="nil"/>
              <w:bottom w:val="single" w:sz="4" w:space="0" w:color="auto"/>
              <w:right w:val="single" w:sz="4" w:space="0" w:color="auto"/>
            </w:tcBorders>
            <w:shd w:val="clear" w:color="auto" w:fill="auto"/>
          </w:tcPr>
          <w:p w14:paraId="52DCE1C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Dropped forged alloy steel jaws pressed steel body, rust resistance finish, standard jaws, self-locking with release lever.</w:t>
            </w:r>
            <w:r w:rsidRPr="00634B98">
              <w:rPr>
                <w:rFonts w:asciiTheme="majorBidi" w:eastAsia="Times New Roman" w:hAnsiTheme="majorBidi" w:cstheme="majorBidi"/>
                <w:szCs w:val="22"/>
                <w:lang w:val="en-US" w:eastAsia="en-US"/>
              </w:rPr>
              <w:br w:type="page"/>
              <w:t>Approx. capacity 40 mm.</w:t>
            </w:r>
            <w:r w:rsidRPr="00634B98">
              <w:rPr>
                <w:rFonts w:asciiTheme="majorBidi" w:eastAsia="Times New Roman" w:hAnsiTheme="majorBidi" w:cstheme="majorBidi"/>
                <w:szCs w:val="22"/>
                <w:lang w:val="en-US" w:eastAsia="en-US"/>
              </w:rPr>
              <w:br w:type="page"/>
              <w:t>Approx. Length   240 mm.</w:t>
            </w:r>
          </w:p>
        </w:tc>
        <w:tc>
          <w:tcPr>
            <w:tcW w:w="720" w:type="dxa"/>
            <w:tcBorders>
              <w:top w:val="nil"/>
              <w:left w:val="nil"/>
              <w:bottom w:val="single" w:sz="4" w:space="0" w:color="auto"/>
              <w:right w:val="single" w:sz="4" w:space="0" w:color="auto"/>
            </w:tcBorders>
            <w:shd w:val="clear" w:color="auto" w:fill="auto"/>
            <w:noWrap/>
          </w:tcPr>
          <w:p w14:paraId="7ECFA1F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4B67D8FF"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523A202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18</w:t>
            </w:r>
          </w:p>
        </w:tc>
        <w:tc>
          <w:tcPr>
            <w:tcW w:w="1819" w:type="dxa"/>
            <w:tcBorders>
              <w:top w:val="nil"/>
              <w:left w:val="nil"/>
              <w:bottom w:val="single" w:sz="4" w:space="0" w:color="auto"/>
              <w:right w:val="single" w:sz="4" w:space="0" w:color="auto"/>
            </w:tcBorders>
            <w:shd w:val="clear" w:color="auto" w:fill="auto"/>
          </w:tcPr>
          <w:p w14:paraId="1AF0B7C3"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WATER PUMP PLIERS. 240 MM.</w:t>
            </w:r>
          </w:p>
        </w:tc>
        <w:tc>
          <w:tcPr>
            <w:tcW w:w="6300" w:type="dxa"/>
            <w:tcBorders>
              <w:top w:val="nil"/>
              <w:left w:val="nil"/>
              <w:bottom w:val="single" w:sz="4" w:space="0" w:color="auto"/>
              <w:right w:val="single" w:sz="4" w:space="0" w:color="auto"/>
            </w:tcBorders>
            <w:shd w:val="clear" w:color="auto" w:fill="auto"/>
          </w:tcPr>
          <w:p w14:paraId="1FC678C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Chrome vanadium, chrome plated with pipe grip. Serrled jaws and slip joint with curved interlocking channels.</w:t>
            </w:r>
            <w:r w:rsidRPr="00634B98">
              <w:rPr>
                <w:rFonts w:asciiTheme="majorBidi" w:eastAsia="Times New Roman" w:hAnsiTheme="majorBidi" w:cstheme="majorBidi"/>
                <w:szCs w:val="22"/>
                <w:lang w:val="en-US" w:eastAsia="en-US"/>
              </w:rPr>
              <w:br/>
              <w:t>Capacity 40 mm, Length 250 mm</w:t>
            </w:r>
          </w:p>
        </w:tc>
        <w:tc>
          <w:tcPr>
            <w:tcW w:w="720" w:type="dxa"/>
            <w:tcBorders>
              <w:top w:val="nil"/>
              <w:left w:val="nil"/>
              <w:bottom w:val="single" w:sz="4" w:space="0" w:color="auto"/>
              <w:right w:val="single" w:sz="4" w:space="0" w:color="auto"/>
            </w:tcBorders>
            <w:shd w:val="clear" w:color="auto" w:fill="auto"/>
            <w:noWrap/>
          </w:tcPr>
          <w:p w14:paraId="1C1421F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21DD0923"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69FC876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19</w:t>
            </w:r>
          </w:p>
        </w:tc>
        <w:tc>
          <w:tcPr>
            <w:tcW w:w="1819" w:type="dxa"/>
            <w:tcBorders>
              <w:top w:val="nil"/>
              <w:left w:val="nil"/>
              <w:bottom w:val="single" w:sz="4" w:space="0" w:color="auto"/>
              <w:right w:val="single" w:sz="4" w:space="0" w:color="auto"/>
            </w:tcBorders>
            <w:shd w:val="clear" w:color="auto" w:fill="auto"/>
          </w:tcPr>
          <w:p w14:paraId="17E443CE"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BALL PIN HAMMER SET.</w:t>
            </w:r>
          </w:p>
        </w:tc>
        <w:tc>
          <w:tcPr>
            <w:tcW w:w="6300" w:type="dxa"/>
            <w:tcBorders>
              <w:top w:val="nil"/>
              <w:left w:val="nil"/>
              <w:bottom w:val="single" w:sz="4" w:space="0" w:color="auto"/>
              <w:right w:val="single" w:sz="4" w:space="0" w:color="auto"/>
            </w:tcBorders>
            <w:shd w:val="clear" w:color="auto" w:fill="auto"/>
          </w:tcPr>
          <w:p w14:paraId="2B09FC3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Weight without handle 140 g. And 450 g with varnished ash handle</w:t>
            </w:r>
          </w:p>
        </w:tc>
        <w:tc>
          <w:tcPr>
            <w:tcW w:w="720" w:type="dxa"/>
            <w:tcBorders>
              <w:top w:val="nil"/>
              <w:left w:val="nil"/>
              <w:bottom w:val="single" w:sz="4" w:space="0" w:color="auto"/>
              <w:right w:val="single" w:sz="4" w:space="0" w:color="auto"/>
            </w:tcBorders>
            <w:shd w:val="clear" w:color="auto" w:fill="auto"/>
            <w:noWrap/>
          </w:tcPr>
          <w:p w14:paraId="391CD32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4C2E3997"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37B43D4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c>
          <w:tcPr>
            <w:tcW w:w="1819" w:type="dxa"/>
            <w:tcBorders>
              <w:top w:val="nil"/>
              <w:left w:val="nil"/>
              <w:bottom w:val="single" w:sz="4" w:space="0" w:color="auto"/>
              <w:right w:val="single" w:sz="4" w:space="0" w:color="auto"/>
            </w:tcBorders>
            <w:shd w:val="clear" w:color="auto" w:fill="auto"/>
          </w:tcPr>
          <w:p w14:paraId="189EFA00"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SOFT HAMMER.</w:t>
            </w:r>
          </w:p>
        </w:tc>
        <w:tc>
          <w:tcPr>
            <w:tcW w:w="6300" w:type="dxa"/>
            <w:tcBorders>
              <w:top w:val="nil"/>
              <w:left w:val="nil"/>
              <w:bottom w:val="single" w:sz="4" w:space="0" w:color="auto"/>
              <w:right w:val="single" w:sz="4" w:space="0" w:color="auto"/>
            </w:tcBorders>
            <w:shd w:val="clear" w:color="auto" w:fill="auto"/>
          </w:tcPr>
          <w:p w14:paraId="25E9907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With interchangeable plastic faces of dia. 32 mm, with ashwood handle. Weight with handle 360 g. Total length 280 mm.</w:t>
            </w:r>
          </w:p>
        </w:tc>
        <w:tc>
          <w:tcPr>
            <w:tcW w:w="720" w:type="dxa"/>
            <w:tcBorders>
              <w:top w:val="nil"/>
              <w:left w:val="nil"/>
              <w:bottom w:val="single" w:sz="4" w:space="0" w:color="auto"/>
              <w:right w:val="single" w:sz="4" w:space="0" w:color="auto"/>
            </w:tcBorders>
            <w:shd w:val="clear" w:color="auto" w:fill="auto"/>
            <w:noWrap/>
          </w:tcPr>
          <w:p w14:paraId="0C58F7F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6749121C"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246434C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21</w:t>
            </w:r>
          </w:p>
        </w:tc>
        <w:tc>
          <w:tcPr>
            <w:tcW w:w="1819" w:type="dxa"/>
            <w:tcBorders>
              <w:top w:val="nil"/>
              <w:left w:val="nil"/>
              <w:bottom w:val="single" w:sz="4" w:space="0" w:color="auto"/>
              <w:right w:val="single" w:sz="4" w:space="0" w:color="auto"/>
            </w:tcBorders>
            <w:shd w:val="clear" w:color="auto" w:fill="auto"/>
          </w:tcPr>
          <w:p w14:paraId="334A088B"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FEELER GAUGE SET, METRIC.</w:t>
            </w:r>
          </w:p>
        </w:tc>
        <w:tc>
          <w:tcPr>
            <w:tcW w:w="6300" w:type="dxa"/>
            <w:tcBorders>
              <w:top w:val="nil"/>
              <w:left w:val="nil"/>
              <w:bottom w:val="single" w:sz="4" w:space="0" w:color="auto"/>
              <w:right w:val="single" w:sz="4" w:space="0" w:color="auto"/>
            </w:tcBorders>
            <w:shd w:val="clear" w:color="auto" w:fill="auto"/>
          </w:tcPr>
          <w:p w14:paraId="3A368A33"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Made from steel, hardened and ground, tapered blades, etched thickness on each blade.</w:t>
            </w:r>
            <w:r w:rsidRPr="00634B98">
              <w:rPr>
                <w:rFonts w:asciiTheme="majorBidi" w:eastAsia="Times New Roman" w:hAnsiTheme="majorBidi" w:cstheme="majorBidi"/>
                <w:color w:val="000000"/>
                <w:szCs w:val="22"/>
                <w:lang w:val="en-US" w:eastAsia="en-US"/>
              </w:rPr>
              <w:br/>
              <w:t>Approx. Size and types:</w:t>
            </w:r>
            <w:r w:rsidRPr="00634B98">
              <w:rPr>
                <w:rFonts w:asciiTheme="majorBidi" w:eastAsia="Times New Roman" w:hAnsiTheme="majorBidi" w:cstheme="majorBidi"/>
                <w:color w:val="000000"/>
                <w:szCs w:val="22"/>
                <w:lang w:val="en-US" w:eastAsia="en-US"/>
              </w:rPr>
              <w:br/>
              <w:t>Type Blade thickness blade length</w:t>
            </w:r>
            <w:r w:rsidRPr="00634B98">
              <w:rPr>
                <w:rFonts w:asciiTheme="majorBidi" w:eastAsia="Times New Roman" w:hAnsiTheme="majorBidi" w:cstheme="majorBidi"/>
                <w:color w:val="000000"/>
                <w:szCs w:val="22"/>
                <w:lang w:val="en-US" w:eastAsia="en-US"/>
              </w:rPr>
              <w:br/>
              <w:t>Metric 0.05 to 1 mm 150 mm</w:t>
            </w:r>
          </w:p>
        </w:tc>
        <w:tc>
          <w:tcPr>
            <w:tcW w:w="720" w:type="dxa"/>
            <w:tcBorders>
              <w:top w:val="nil"/>
              <w:left w:val="nil"/>
              <w:bottom w:val="single" w:sz="4" w:space="0" w:color="auto"/>
              <w:right w:val="single" w:sz="4" w:space="0" w:color="auto"/>
            </w:tcBorders>
            <w:shd w:val="clear" w:color="auto" w:fill="auto"/>
            <w:noWrap/>
          </w:tcPr>
          <w:p w14:paraId="596087D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582CE8AE"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79489A6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22</w:t>
            </w:r>
          </w:p>
        </w:tc>
        <w:tc>
          <w:tcPr>
            <w:tcW w:w="1819" w:type="dxa"/>
            <w:tcBorders>
              <w:top w:val="nil"/>
              <w:left w:val="nil"/>
              <w:bottom w:val="single" w:sz="4" w:space="0" w:color="auto"/>
              <w:right w:val="single" w:sz="4" w:space="0" w:color="auto"/>
            </w:tcBorders>
            <w:shd w:val="clear" w:color="auto" w:fill="auto"/>
          </w:tcPr>
          <w:p w14:paraId="71595B21"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FELLER GAUGE SETS</w:t>
            </w:r>
          </w:p>
        </w:tc>
        <w:tc>
          <w:tcPr>
            <w:tcW w:w="6300" w:type="dxa"/>
            <w:tcBorders>
              <w:top w:val="nil"/>
              <w:left w:val="nil"/>
              <w:bottom w:val="single" w:sz="4" w:space="0" w:color="auto"/>
              <w:right w:val="single" w:sz="4" w:space="0" w:color="auto"/>
            </w:tcBorders>
            <w:shd w:val="clear" w:color="auto" w:fill="auto"/>
          </w:tcPr>
          <w:p w14:paraId="0C09F3D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Set of precision blades, hardened and tempered, in steel case.</w:t>
            </w:r>
            <w:r w:rsidRPr="00634B98">
              <w:rPr>
                <w:rFonts w:asciiTheme="majorBidi" w:eastAsia="Times New Roman" w:hAnsiTheme="majorBidi" w:cstheme="majorBidi"/>
                <w:szCs w:val="22"/>
                <w:lang w:val="en-US" w:eastAsia="en-US"/>
              </w:rPr>
              <w:br/>
              <w:t>Type:    Thickness:         Length:</w:t>
            </w:r>
            <w:r w:rsidRPr="00634B98">
              <w:rPr>
                <w:rFonts w:asciiTheme="majorBidi" w:eastAsia="Times New Roman" w:hAnsiTheme="majorBidi" w:cstheme="majorBidi"/>
                <w:szCs w:val="22"/>
                <w:lang w:val="en-US" w:eastAsia="en-US"/>
              </w:rPr>
              <w:br/>
              <w:t>Inch       0.0015 - 0.025      4"</w:t>
            </w:r>
            <w:r w:rsidRPr="00634B98">
              <w:rPr>
                <w:rFonts w:asciiTheme="majorBidi" w:eastAsia="Times New Roman" w:hAnsiTheme="majorBidi" w:cstheme="majorBidi"/>
                <w:szCs w:val="22"/>
                <w:lang w:val="en-US" w:eastAsia="en-US"/>
              </w:rPr>
              <w:br/>
              <w:t>Metric    0.05 - 1 mm         100 mm</w:t>
            </w:r>
          </w:p>
        </w:tc>
        <w:tc>
          <w:tcPr>
            <w:tcW w:w="720" w:type="dxa"/>
            <w:tcBorders>
              <w:top w:val="nil"/>
              <w:left w:val="nil"/>
              <w:bottom w:val="single" w:sz="4" w:space="0" w:color="auto"/>
              <w:right w:val="single" w:sz="4" w:space="0" w:color="auto"/>
            </w:tcBorders>
            <w:shd w:val="clear" w:color="auto" w:fill="auto"/>
            <w:noWrap/>
          </w:tcPr>
          <w:p w14:paraId="74DCDD9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28CEE945"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4DE72F5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23</w:t>
            </w:r>
          </w:p>
        </w:tc>
        <w:tc>
          <w:tcPr>
            <w:tcW w:w="1819" w:type="dxa"/>
            <w:tcBorders>
              <w:top w:val="nil"/>
              <w:left w:val="nil"/>
              <w:bottom w:val="single" w:sz="4" w:space="0" w:color="auto"/>
              <w:right w:val="single" w:sz="4" w:space="0" w:color="auto"/>
            </w:tcBorders>
            <w:shd w:val="clear" w:color="auto" w:fill="auto"/>
          </w:tcPr>
          <w:p w14:paraId="39108F39"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HACKSAW.</w:t>
            </w:r>
          </w:p>
        </w:tc>
        <w:tc>
          <w:tcPr>
            <w:tcW w:w="6300" w:type="dxa"/>
            <w:tcBorders>
              <w:top w:val="nil"/>
              <w:left w:val="nil"/>
              <w:bottom w:val="single" w:sz="4" w:space="0" w:color="auto"/>
              <w:right w:val="single" w:sz="4" w:space="0" w:color="auto"/>
            </w:tcBorders>
            <w:shd w:val="clear" w:color="auto" w:fill="auto"/>
          </w:tcPr>
          <w:p w14:paraId="4B535D6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Adjustable type, shaped handle, tubular metal frame; adjustable, one saw blade supplied. Length of blade 250 - 300 mm.</w:t>
            </w:r>
          </w:p>
        </w:tc>
        <w:tc>
          <w:tcPr>
            <w:tcW w:w="720" w:type="dxa"/>
            <w:tcBorders>
              <w:top w:val="nil"/>
              <w:left w:val="nil"/>
              <w:bottom w:val="single" w:sz="4" w:space="0" w:color="auto"/>
              <w:right w:val="single" w:sz="4" w:space="0" w:color="auto"/>
            </w:tcBorders>
            <w:shd w:val="clear" w:color="auto" w:fill="auto"/>
            <w:noWrap/>
          </w:tcPr>
          <w:p w14:paraId="58329D7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50913FE4"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24D7C12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24</w:t>
            </w:r>
          </w:p>
        </w:tc>
        <w:tc>
          <w:tcPr>
            <w:tcW w:w="1819" w:type="dxa"/>
            <w:tcBorders>
              <w:top w:val="nil"/>
              <w:left w:val="nil"/>
              <w:bottom w:val="single" w:sz="4" w:space="0" w:color="auto"/>
              <w:right w:val="single" w:sz="4" w:space="0" w:color="auto"/>
            </w:tcBorders>
            <w:shd w:val="clear" w:color="auto" w:fill="auto"/>
          </w:tcPr>
          <w:p w14:paraId="0419BAC8"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TORQUE WRENCH - DIRECT READING.</w:t>
            </w:r>
          </w:p>
        </w:tc>
        <w:tc>
          <w:tcPr>
            <w:tcW w:w="6300" w:type="dxa"/>
            <w:tcBorders>
              <w:top w:val="nil"/>
              <w:left w:val="nil"/>
              <w:bottom w:val="single" w:sz="4" w:space="0" w:color="auto"/>
              <w:right w:val="single" w:sz="4" w:space="0" w:color="auto"/>
            </w:tcBorders>
            <w:shd w:val="clear" w:color="auto" w:fill="auto"/>
          </w:tcPr>
          <w:p w14:paraId="6A1F345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With 1/2 inch square drive, suitable for both right and left hand threads: with direct reading scale. Capacity      0-343 MM.</w:t>
            </w:r>
          </w:p>
        </w:tc>
        <w:tc>
          <w:tcPr>
            <w:tcW w:w="720" w:type="dxa"/>
            <w:tcBorders>
              <w:top w:val="nil"/>
              <w:left w:val="nil"/>
              <w:bottom w:val="single" w:sz="4" w:space="0" w:color="auto"/>
              <w:right w:val="single" w:sz="4" w:space="0" w:color="auto"/>
            </w:tcBorders>
            <w:shd w:val="clear" w:color="auto" w:fill="auto"/>
            <w:noWrap/>
          </w:tcPr>
          <w:p w14:paraId="4A26E0F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4CAA2723"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6F4CF7B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25</w:t>
            </w:r>
          </w:p>
        </w:tc>
        <w:tc>
          <w:tcPr>
            <w:tcW w:w="1819" w:type="dxa"/>
            <w:tcBorders>
              <w:top w:val="nil"/>
              <w:left w:val="nil"/>
              <w:bottom w:val="single" w:sz="4" w:space="0" w:color="auto"/>
              <w:right w:val="single" w:sz="4" w:space="0" w:color="auto"/>
            </w:tcBorders>
            <w:shd w:val="clear" w:color="auto" w:fill="auto"/>
          </w:tcPr>
          <w:p w14:paraId="76C7811D"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PISTON RING COMPRESSORS.</w:t>
            </w:r>
          </w:p>
        </w:tc>
        <w:tc>
          <w:tcPr>
            <w:tcW w:w="6300" w:type="dxa"/>
            <w:tcBorders>
              <w:top w:val="nil"/>
              <w:left w:val="nil"/>
              <w:bottom w:val="single" w:sz="4" w:space="0" w:color="auto"/>
              <w:right w:val="single" w:sz="4" w:space="0" w:color="auto"/>
            </w:tcBorders>
            <w:shd w:val="clear" w:color="auto" w:fill="auto"/>
          </w:tcPr>
          <w:p w14:paraId="5EB135B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Set of 3 piston ring compressors; capacity 40 - 75 mm; 57 - 125 mm; 90 - 175 mm.</w:t>
            </w:r>
          </w:p>
        </w:tc>
        <w:tc>
          <w:tcPr>
            <w:tcW w:w="720" w:type="dxa"/>
            <w:tcBorders>
              <w:top w:val="nil"/>
              <w:left w:val="nil"/>
              <w:bottom w:val="single" w:sz="4" w:space="0" w:color="auto"/>
              <w:right w:val="single" w:sz="4" w:space="0" w:color="auto"/>
            </w:tcBorders>
            <w:shd w:val="clear" w:color="auto" w:fill="auto"/>
            <w:noWrap/>
          </w:tcPr>
          <w:p w14:paraId="4F67656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6CA3A910"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36AC5A2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26</w:t>
            </w:r>
          </w:p>
        </w:tc>
        <w:tc>
          <w:tcPr>
            <w:tcW w:w="1819" w:type="dxa"/>
            <w:tcBorders>
              <w:top w:val="nil"/>
              <w:left w:val="nil"/>
              <w:bottom w:val="single" w:sz="4" w:space="0" w:color="auto"/>
              <w:right w:val="single" w:sz="4" w:space="0" w:color="auto"/>
            </w:tcBorders>
            <w:shd w:val="clear" w:color="auto" w:fill="auto"/>
          </w:tcPr>
          <w:p w14:paraId="0D0C8934"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PULLER SET</w:t>
            </w:r>
          </w:p>
        </w:tc>
        <w:tc>
          <w:tcPr>
            <w:tcW w:w="6300" w:type="dxa"/>
            <w:tcBorders>
              <w:top w:val="nil"/>
              <w:left w:val="nil"/>
              <w:bottom w:val="single" w:sz="4" w:space="0" w:color="auto"/>
              <w:right w:val="single" w:sz="4" w:space="0" w:color="auto"/>
            </w:tcBorders>
            <w:shd w:val="clear" w:color="auto" w:fill="auto"/>
          </w:tcPr>
          <w:p w14:paraId="34F85859"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For gear wheels, three reversible legs.</w:t>
            </w:r>
            <w:r w:rsidRPr="00634B98">
              <w:rPr>
                <w:rFonts w:asciiTheme="majorBidi" w:eastAsia="Times New Roman" w:hAnsiTheme="majorBidi" w:cstheme="majorBidi"/>
                <w:color w:val="000000"/>
                <w:szCs w:val="22"/>
                <w:lang w:val="en-US" w:eastAsia="en-US"/>
              </w:rPr>
              <w:br/>
              <w:t>Max. Spread        Max. Reach</w:t>
            </w:r>
            <w:r w:rsidRPr="00634B98">
              <w:rPr>
                <w:rFonts w:asciiTheme="majorBidi" w:eastAsia="Times New Roman" w:hAnsiTheme="majorBidi" w:cstheme="majorBidi"/>
                <w:color w:val="000000"/>
                <w:szCs w:val="22"/>
                <w:lang w:val="en-US" w:eastAsia="en-US"/>
              </w:rPr>
              <w:br/>
              <w:t>150 mm              150 mm</w:t>
            </w:r>
            <w:r w:rsidRPr="00634B98">
              <w:rPr>
                <w:rFonts w:asciiTheme="majorBidi" w:eastAsia="Times New Roman" w:hAnsiTheme="majorBidi" w:cstheme="majorBidi"/>
                <w:color w:val="000000"/>
                <w:szCs w:val="22"/>
                <w:lang w:val="en-US" w:eastAsia="en-US"/>
              </w:rPr>
              <w:br/>
              <w:t>250 mm              220 mm</w:t>
            </w:r>
            <w:r w:rsidRPr="00634B98">
              <w:rPr>
                <w:rFonts w:asciiTheme="majorBidi" w:eastAsia="Times New Roman" w:hAnsiTheme="majorBidi" w:cstheme="majorBidi"/>
                <w:color w:val="000000"/>
                <w:szCs w:val="22"/>
                <w:lang w:val="en-US" w:eastAsia="en-US"/>
              </w:rPr>
              <w:br/>
              <w:t>500 mm              540 mm</w:t>
            </w:r>
          </w:p>
        </w:tc>
        <w:tc>
          <w:tcPr>
            <w:tcW w:w="720" w:type="dxa"/>
            <w:tcBorders>
              <w:top w:val="nil"/>
              <w:left w:val="nil"/>
              <w:bottom w:val="single" w:sz="4" w:space="0" w:color="auto"/>
              <w:right w:val="single" w:sz="4" w:space="0" w:color="auto"/>
            </w:tcBorders>
            <w:shd w:val="clear" w:color="auto" w:fill="auto"/>
            <w:noWrap/>
          </w:tcPr>
          <w:p w14:paraId="36621A9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25429854"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5D99B53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27</w:t>
            </w:r>
          </w:p>
        </w:tc>
        <w:tc>
          <w:tcPr>
            <w:tcW w:w="1819" w:type="dxa"/>
            <w:tcBorders>
              <w:top w:val="nil"/>
              <w:left w:val="nil"/>
              <w:bottom w:val="single" w:sz="4" w:space="0" w:color="auto"/>
              <w:right w:val="single" w:sz="4" w:space="0" w:color="auto"/>
            </w:tcBorders>
            <w:shd w:val="clear" w:color="auto" w:fill="auto"/>
          </w:tcPr>
          <w:p w14:paraId="6CC9AFC2"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CIRCLIP PLIERS SET.</w:t>
            </w:r>
          </w:p>
        </w:tc>
        <w:tc>
          <w:tcPr>
            <w:tcW w:w="6300" w:type="dxa"/>
            <w:tcBorders>
              <w:top w:val="nil"/>
              <w:left w:val="nil"/>
              <w:bottom w:val="single" w:sz="4" w:space="0" w:color="auto"/>
              <w:right w:val="single" w:sz="4" w:space="0" w:color="auto"/>
            </w:tcBorders>
            <w:shd w:val="clear" w:color="auto" w:fill="auto"/>
          </w:tcPr>
          <w:p w14:paraId="106888D6"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Set of 4, chrome vanadium steel, with changeable jaws. Straight jaws: one for internal and one for external circlips.</w:t>
            </w:r>
            <w:r w:rsidRPr="00634B98">
              <w:rPr>
                <w:rFonts w:asciiTheme="majorBidi" w:eastAsia="Times New Roman" w:hAnsiTheme="majorBidi" w:cstheme="majorBidi"/>
                <w:color w:val="000000"/>
                <w:szCs w:val="22"/>
                <w:lang w:val="en-US" w:eastAsia="en-US"/>
              </w:rPr>
              <w:br/>
              <w:t>Bend jaws; one for internal and one for external circlips.</w:t>
            </w:r>
            <w:r w:rsidRPr="00634B98">
              <w:rPr>
                <w:rFonts w:asciiTheme="majorBidi" w:eastAsia="Times New Roman" w:hAnsiTheme="majorBidi" w:cstheme="majorBidi"/>
                <w:color w:val="000000"/>
                <w:szCs w:val="22"/>
                <w:lang w:val="en-US" w:eastAsia="en-US"/>
              </w:rPr>
              <w:br/>
              <w:t>Length 170 to 180 mm.</w:t>
            </w:r>
          </w:p>
        </w:tc>
        <w:tc>
          <w:tcPr>
            <w:tcW w:w="720" w:type="dxa"/>
            <w:tcBorders>
              <w:top w:val="nil"/>
              <w:left w:val="nil"/>
              <w:bottom w:val="single" w:sz="4" w:space="0" w:color="auto"/>
              <w:right w:val="single" w:sz="4" w:space="0" w:color="auto"/>
            </w:tcBorders>
            <w:shd w:val="clear" w:color="auto" w:fill="auto"/>
            <w:noWrap/>
          </w:tcPr>
          <w:p w14:paraId="155627D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463CE798"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06DA9DB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28</w:t>
            </w:r>
          </w:p>
        </w:tc>
        <w:tc>
          <w:tcPr>
            <w:tcW w:w="1819" w:type="dxa"/>
            <w:tcBorders>
              <w:top w:val="nil"/>
              <w:left w:val="nil"/>
              <w:bottom w:val="single" w:sz="4" w:space="0" w:color="auto"/>
              <w:right w:val="single" w:sz="4" w:space="0" w:color="auto"/>
            </w:tcBorders>
            <w:shd w:val="clear" w:color="auto" w:fill="auto"/>
          </w:tcPr>
          <w:p w14:paraId="0BE14F19"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Trainees lockers                         </w:t>
            </w:r>
          </w:p>
        </w:tc>
        <w:tc>
          <w:tcPr>
            <w:tcW w:w="6300" w:type="dxa"/>
            <w:tcBorders>
              <w:top w:val="nil"/>
              <w:left w:val="nil"/>
              <w:bottom w:val="single" w:sz="4" w:space="0" w:color="auto"/>
              <w:right w:val="single" w:sz="4" w:space="0" w:color="auto"/>
            </w:tcBorders>
            <w:shd w:val="clear" w:color="auto" w:fill="auto"/>
          </w:tcPr>
          <w:p w14:paraId="5DA42ED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42”x70”x18” (22 SWG)  8 compartment lockable with 2 shelves in each compartment.            </w:t>
            </w:r>
          </w:p>
        </w:tc>
        <w:tc>
          <w:tcPr>
            <w:tcW w:w="720" w:type="dxa"/>
            <w:tcBorders>
              <w:top w:val="nil"/>
              <w:left w:val="nil"/>
              <w:bottom w:val="single" w:sz="4" w:space="0" w:color="auto"/>
              <w:right w:val="single" w:sz="4" w:space="0" w:color="auto"/>
            </w:tcBorders>
            <w:shd w:val="clear" w:color="auto" w:fill="auto"/>
            <w:noWrap/>
          </w:tcPr>
          <w:p w14:paraId="7EA6209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40B6FD1F"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298D889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29</w:t>
            </w:r>
          </w:p>
        </w:tc>
        <w:tc>
          <w:tcPr>
            <w:tcW w:w="1819" w:type="dxa"/>
            <w:tcBorders>
              <w:top w:val="nil"/>
              <w:left w:val="nil"/>
              <w:bottom w:val="single" w:sz="4" w:space="0" w:color="auto"/>
              <w:right w:val="single" w:sz="4" w:space="0" w:color="auto"/>
            </w:tcBorders>
            <w:shd w:val="clear" w:color="auto" w:fill="auto"/>
          </w:tcPr>
          <w:p w14:paraId="35BEB312"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Steel Almira </w:t>
            </w:r>
          </w:p>
        </w:tc>
        <w:tc>
          <w:tcPr>
            <w:tcW w:w="6300" w:type="dxa"/>
            <w:tcBorders>
              <w:top w:val="nil"/>
              <w:left w:val="nil"/>
              <w:bottom w:val="single" w:sz="4" w:space="0" w:color="auto"/>
              <w:right w:val="single" w:sz="4" w:space="0" w:color="auto"/>
            </w:tcBorders>
            <w:shd w:val="clear" w:color="auto" w:fill="auto"/>
          </w:tcPr>
          <w:p w14:paraId="6FE890A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84”x42”x18” (22SWG) with two lockable doors 6 shelves drawer lockers.</w:t>
            </w:r>
          </w:p>
        </w:tc>
        <w:tc>
          <w:tcPr>
            <w:tcW w:w="720" w:type="dxa"/>
            <w:tcBorders>
              <w:top w:val="nil"/>
              <w:left w:val="nil"/>
              <w:bottom w:val="single" w:sz="4" w:space="0" w:color="auto"/>
              <w:right w:val="single" w:sz="4" w:space="0" w:color="auto"/>
            </w:tcBorders>
            <w:shd w:val="clear" w:color="auto" w:fill="auto"/>
            <w:noWrap/>
          </w:tcPr>
          <w:p w14:paraId="4803469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099767F3"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47195CF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30</w:t>
            </w:r>
          </w:p>
        </w:tc>
        <w:tc>
          <w:tcPr>
            <w:tcW w:w="1819" w:type="dxa"/>
            <w:tcBorders>
              <w:top w:val="nil"/>
              <w:left w:val="nil"/>
              <w:bottom w:val="single" w:sz="4" w:space="0" w:color="auto"/>
              <w:right w:val="single" w:sz="4" w:space="0" w:color="auto"/>
            </w:tcBorders>
            <w:shd w:val="clear" w:color="auto" w:fill="auto"/>
          </w:tcPr>
          <w:p w14:paraId="330F3263"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Chalk Board </w:t>
            </w:r>
          </w:p>
        </w:tc>
        <w:tc>
          <w:tcPr>
            <w:tcW w:w="6300" w:type="dxa"/>
            <w:tcBorders>
              <w:top w:val="nil"/>
              <w:left w:val="nil"/>
              <w:bottom w:val="single" w:sz="4" w:space="0" w:color="auto"/>
              <w:right w:val="single" w:sz="4" w:space="0" w:color="auto"/>
            </w:tcBorders>
            <w:shd w:val="clear" w:color="auto" w:fill="auto"/>
          </w:tcPr>
          <w:p w14:paraId="690CD99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1800 mm x 1000 mm dark green moveable, on wheeled scaffold swivel type for use on both side, with chalk tray.</w:t>
            </w:r>
          </w:p>
        </w:tc>
        <w:tc>
          <w:tcPr>
            <w:tcW w:w="720" w:type="dxa"/>
            <w:tcBorders>
              <w:top w:val="nil"/>
              <w:left w:val="nil"/>
              <w:bottom w:val="single" w:sz="4" w:space="0" w:color="auto"/>
              <w:right w:val="single" w:sz="4" w:space="0" w:color="auto"/>
            </w:tcBorders>
            <w:shd w:val="clear" w:color="auto" w:fill="auto"/>
            <w:noWrap/>
          </w:tcPr>
          <w:p w14:paraId="2D03E5E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73087667"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107B7C0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31</w:t>
            </w:r>
          </w:p>
        </w:tc>
        <w:tc>
          <w:tcPr>
            <w:tcW w:w="1819" w:type="dxa"/>
            <w:tcBorders>
              <w:top w:val="nil"/>
              <w:left w:val="nil"/>
              <w:bottom w:val="single" w:sz="4" w:space="0" w:color="auto"/>
              <w:right w:val="single" w:sz="4" w:space="0" w:color="auto"/>
            </w:tcBorders>
            <w:shd w:val="clear" w:color="auto" w:fill="auto"/>
          </w:tcPr>
          <w:p w14:paraId="6C517BC5"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Trainees stool. </w:t>
            </w:r>
          </w:p>
        </w:tc>
        <w:tc>
          <w:tcPr>
            <w:tcW w:w="6300" w:type="dxa"/>
            <w:tcBorders>
              <w:top w:val="nil"/>
              <w:left w:val="nil"/>
              <w:bottom w:val="single" w:sz="4" w:space="0" w:color="auto"/>
              <w:right w:val="single" w:sz="4" w:space="0" w:color="auto"/>
            </w:tcBorders>
            <w:shd w:val="clear" w:color="auto" w:fill="auto"/>
          </w:tcPr>
          <w:p w14:paraId="0D061800"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Standard Size 5 leg hydraulic mobile stool (adjustable and moveable) with aluminum base and top fabric seat.</w:t>
            </w:r>
          </w:p>
        </w:tc>
        <w:tc>
          <w:tcPr>
            <w:tcW w:w="720" w:type="dxa"/>
            <w:tcBorders>
              <w:top w:val="nil"/>
              <w:left w:val="nil"/>
              <w:bottom w:val="single" w:sz="4" w:space="0" w:color="auto"/>
              <w:right w:val="single" w:sz="4" w:space="0" w:color="auto"/>
            </w:tcBorders>
            <w:shd w:val="clear" w:color="auto" w:fill="auto"/>
            <w:noWrap/>
          </w:tcPr>
          <w:p w14:paraId="3DD36CF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2C18FA74" w14:textId="77777777" w:rsidTr="00634B98">
        <w:trPr>
          <w:trHeight w:val="20"/>
        </w:trPr>
        <w:tc>
          <w:tcPr>
            <w:tcW w:w="696" w:type="dxa"/>
            <w:tcBorders>
              <w:top w:val="nil"/>
              <w:left w:val="single" w:sz="4" w:space="0" w:color="auto"/>
              <w:bottom w:val="single" w:sz="4" w:space="0" w:color="auto"/>
              <w:right w:val="single" w:sz="4" w:space="0" w:color="auto"/>
            </w:tcBorders>
            <w:shd w:val="clear" w:color="auto" w:fill="auto"/>
          </w:tcPr>
          <w:p w14:paraId="26B3477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32</w:t>
            </w:r>
          </w:p>
        </w:tc>
        <w:tc>
          <w:tcPr>
            <w:tcW w:w="1819" w:type="dxa"/>
            <w:tcBorders>
              <w:top w:val="nil"/>
              <w:left w:val="nil"/>
              <w:bottom w:val="single" w:sz="4" w:space="0" w:color="auto"/>
              <w:right w:val="single" w:sz="4" w:space="0" w:color="auto"/>
            </w:tcBorders>
            <w:shd w:val="clear" w:color="auto" w:fill="auto"/>
          </w:tcPr>
          <w:p w14:paraId="46C9E91D"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Storage cabinet </w:t>
            </w:r>
          </w:p>
        </w:tc>
        <w:tc>
          <w:tcPr>
            <w:tcW w:w="6300" w:type="dxa"/>
            <w:tcBorders>
              <w:top w:val="nil"/>
              <w:left w:val="nil"/>
              <w:bottom w:val="single" w:sz="4" w:space="0" w:color="auto"/>
              <w:right w:val="single" w:sz="4" w:space="0" w:color="auto"/>
            </w:tcBorders>
            <w:shd w:val="clear" w:color="auto" w:fill="auto"/>
          </w:tcPr>
          <w:p w14:paraId="4B00D68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Storage cabinet (20 SWG) 42”x30”x45 High 11 drawers lockable.</w:t>
            </w:r>
          </w:p>
        </w:tc>
        <w:tc>
          <w:tcPr>
            <w:tcW w:w="720" w:type="dxa"/>
            <w:tcBorders>
              <w:top w:val="nil"/>
              <w:left w:val="nil"/>
              <w:bottom w:val="single" w:sz="4" w:space="0" w:color="auto"/>
              <w:right w:val="single" w:sz="4" w:space="0" w:color="auto"/>
            </w:tcBorders>
            <w:shd w:val="clear" w:color="auto" w:fill="auto"/>
            <w:noWrap/>
          </w:tcPr>
          <w:p w14:paraId="7A33B0F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bl>
    <w:p w14:paraId="5DD2F682" w14:textId="77777777" w:rsidR="00DE1926" w:rsidRDefault="00DE1926">
      <w:pPr>
        <w:spacing w:line="240" w:lineRule="auto"/>
        <w:rPr>
          <w:b/>
          <w:bCs/>
          <w:i/>
          <w:iCs/>
          <w:szCs w:val="22"/>
        </w:rPr>
      </w:pPr>
    </w:p>
    <w:p w14:paraId="36BF5E44" w14:textId="77777777" w:rsidR="00DE1926" w:rsidRPr="00634B98" w:rsidRDefault="00DE1926">
      <w:pPr>
        <w:spacing w:line="240" w:lineRule="auto"/>
        <w:rPr>
          <w:rFonts w:asciiTheme="majorBidi" w:hAnsiTheme="majorBidi" w:cstheme="majorBidi"/>
          <w:b/>
          <w:bCs/>
          <w:i/>
          <w:iCs/>
          <w:szCs w:val="22"/>
        </w:rPr>
      </w:pPr>
    </w:p>
    <w:p w14:paraId="6690393B" w14:textId="77777777" w:rsidR="00DE1926" w:rsidRPr="00634B98" w:rsidRDefault="00E50157">
      <w:pPr>
        <w:pStyle w:val="ListParagraph1"/>
        <w:numPr>
          <w:ilvl w:val="3"/>
          <w:numId w:val="69"/>
        </w:numPr>
        <w:spacing w:line="240" w:lineRule="auto"/>
        <w:ind w:left="0" w:right="-360" w:firstLine="0"/>
        <w:rPr>
          <w:rFonts w:asciiTheme="majorBidi" w:hAnsiTheme="majorBidi" w:cstheme="majorBidi"/>
          <w:b/>
          <w:bCs/>
          <w:i/>
          <w:iCs/>
        </w:rPr>
      </w:pPr>
      <w:r w:rsidRPr="00634B98">
        <w:rPr>
          <w:rFonts w:asciiTheme="majorBidi" w:hAnsiTheme="majorBidi" w:cstheme="majorBidi"/>
          <w:b/>
          <w:bCs/>
          <w:i/>
          <w:iCs/>
        </w:rPr>
        <w:t>LIST OF MACHINERY EQUIPMENT’S &amp; TOOLS OF REFREGIRATION &amp; AIR CONDITIONING TRADE FOR TTC MALE KHARAN</w:t>
      </w:r>
    </w:p>
    <w:tbl>
      <w:tblPr>
        <w:tblW w:w="9625" w:type="dxa"/>
        <w:tblLook w:val="04A0" w:firstRow="1" w:lastRow="0" w:firstColumn="1" w:lastColumn="0" w:noHBand="0" w:noVBand="1"/>
      </w:tblPr>
      <w:tblGrid>
        <w:gridCol w:w="788"/>
        <w:gridCol w:w="7847"/>
        <w:gridCol w:w="990"/>
      </w:tblGrid>
      <w:tr w:rsidR="00DE1926" w:rsidRPr="00634B98" w14:paraId="3F5573FB" w14:textId="77777777" w:rsidTr="00634B98">
        <w:trPr>
          <w:trHeight w:val="20"/>
        </w:trPr>
        <w:tc>
          <w:tcPr>
            <w:tcW w:w="788" w:type="dxa"/>
            <w:tcBorders>
              <w:top w:val="single" w:sz="4" w:space="0" w:color="auto"/>
              <w:left w:val="single" w:sz="4" w:space="0" w:color="auto"/>
              <w:bottom w:val="single" w:sz="4" w:space="0" w:color="auto"/>
              <w:right w:val="single" w:sz="4" w:space="0" w:color="auto"/>
            </w:tcBorders>
            <w:shd w:val="clear" w:color="auto" w:fill="auto"/>
            <w:noWrap/>
          </w:tcPr>
          <w:p w14:paraId="45F0872B"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S.NO</w:t>
            </w:r>
          </w:p>
        </w:tc>
        <w:tc>
          <w:tcPr>
            <w:tcW w:w="7847" w:type="dxa"/>
            <w:tcBorders>
              <w:top w:val="single" w:sz="4" w:space="0" w:color="auto"/>
              <w:left w:val="nil"/>
              <w:bottom w:val="single" w:sz="4" w:space="0" w:color="auto"/>
              <w:right w:val="single" w:sz="4" w:space="0" w:color="auto"/>
            </w:tcBorders>
            <w:shd w:val="clear" w:color="auto" w:fill="auto"/>
          </w:tcPr>
          <w:p w14:paraId="377E4454"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Item Description</w:t>
            </w:r>
          </w:p>
        </w:tc>
        <w:tc>
          <w:tcPr>
            <w:tcW w:w="990" w:type="dxa"/>
            <w:tcBorders>
              <w:top w:val="single" w:sz="4" w:space="0" w:color="auto"/>
              <w:left w:val="nil"/>
              <w:bottom w:val="single" w:sz="4" w:space="0" w:color="auto"/>
              <w:right w:val="single" w:sz="4" w:space="0" w:color="auto"/>
            </w:tcBorders>
            <w:shd w:val="clear" w:color="auto" w:fill="auto"/>
          </w:tcPr>
          <w:p w14:paraId="02101DD7"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Qty</w:t>
            </w:r>
          </w:p>
        </w:tc>
      </w:tr>
      <w:tr w:rsidR="00DE1926" w:rsidRPr="00634B98" w14:paraId="158AB0D4"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4C4F4AD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c>
          <w:tcPr>
            <w:tcW w:w="7847" w:type="dxa"/>
            <w:tcBorders>
              <w:top w:val="nil"/>
              <w:left w:val="nil"/>
              <w:bottom w:val="single" w:sz="4" w:space="0" w:color="auto"/>
              <w:right w:val="single" w:sz="4" w:space="0" w:color="auto"/>
            </w:tcBorders>
            <w:shd w:val="clear" w:color="auto" w:fill="auto"/>
          </w:tcPr>
          <w:p w14:paraId="18F6DEB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Simple Refrigerator Trainer</w:t>
            </w:r>
            <w:r w:rsidRPr="00634B98">
              <w:rPr>
                <w:rFonts w:asciiTheme="majorBidi" w:eastAsia="Times New Roman" w:hAnsiTheme="majorBidi" w:cstheme="majorBidi"/>
                <w:szCs w:val="22"/>
                <w:lang w:val="en-US" w:eastAsia="en-US"/>
              </w:rPr>
              <w:br/>
              <w:t xml:space="preserve">Specifications Fundamentals of refrigeration in a simplified model. Typical compression refrigeration system with piston compressor, thermostatic expansion valve, evaporator and condenser (each in the shape of a pipe coil). 2 manometers with pressure scale for the refrigerant show the values of the refrigerant on the high and low pressure sides. 2 water-filled tanks with temperature sensor to demonstrate the cooling and heating effect. Pressure switch to protect the compressor. Sight glass to monitor the aggregate state of the refrigerant. Refrigerant R134a, CFC-free. </w:t>
            </w:r>
          </w:p>
        </w:tc>
        <w:tc>
          <w:tcPr>
            <w:tcW w:w="990" w:type="dxa"/>
            <w:tcBorders>
              <w:top w:val="nil"/>
              <w:left w:val="nil"/>
              <w:bottom w:val="single" w:sz="4" w:space="0" w:color="auto"/>
              <w:right w:val="single" w:sz="4" w:space="0" w:color="auto"/>
            </w:tcBorders>
            <w:shd w:val="clear" w:color="auto" w:fill="auto"/>
          </w:tcPr>
          <w:p w14:paraId="51CBE12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46EF0F2B"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04AE65F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c>
          <w:tcPr>
            <w:tcW w:w="7847" w:type="dxa"/>
            <w:tcBorders>
              <w:top w:val="nil"/>
              <w:left w:val="nil"/>
              <w:bottom w:val="single" w:sz="4" w:space="0" w:color="auto"/>
              <w:right w:val="single" w:sz="4" w:space="0" w:color="auto"/>
            </w:tcBorders>
            <w:shd w:val="clear" w:color="auto" w:fill="auto"/>
          </w:tcPr>
          <w:p w14:paraId="3189BFD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Absorption Refrigeration Trainer</w:t>
            </w:r>
            <w:r w:rsidRPr="00634B98">
              <w:rPr>
                <w:rFonts w:asciiTheme="majorBidi" w:eastAsia="Times New Roman" w:hAnsiTheme="majorBidi" w:cstheme="majorBidi"/>
                <w:szCs w:val="22"/>
                <w:lang w:val="en-US" w:eastAsia="en-US"/>
              </w:rPr>
              <w:t xml:space="preserve"> </w:t>
            </w:r>
            <w:r w:rsidRPr="00634B98">
              <w:rPr>
                <w:rFonts w:asciiTheme="majorBidi" w:eastAsia="Times New Roman" w:hAnsiTheme="majorBidi" w:cstheme="majorBidi"/>
                <w:szCs w:val="22"/>
                <w:lang w:val="en-US" w:eastAsia="en-US"/>
              </w:rPr>
              <w:br/>
              <w:t xml:space="preserve">Specifications Operation of an absorption refrigeration system. Main system components: evaporator, absorber, boiler with bubble pump, condenser. Ammonia-water solution as working medium, hydrogen as auxiliary gas. Boiler to separate ammonia. Bubble pump for transportation in the circuit. Adjustable electrical heater at </w:t>
            </w:r>
            <w:r w:rsidRPr="00634B98">
              <w:rPr>
                <w:rFonts w:asciiTheme="majorBidi" w:eastAsia="Times New Roman" w:hAnsiTheme="majorBidi" w:cstheme="majorBidi"/>
                <w:szCs w:val="22"/>
                <w:lang w:val="en-US" w:eastAsia="en-US"/>
              </w:rPr>
              <w:lastRenderedPageBreak/>
              <w:t xml:space="preserve">the evaporator serves as cooling load. Boiler is alternatively heated by electrical heater or gas burner. </w:t>
            </w:r>
            <w:r w:rsidRPr="00634B98">
              <w:rPr>
                <w:rFonts w:asciiTheme="majorBidi" w:eastAsia="Times New Roman" w:hAnsiTheme="majorBidi" w:cstheme="majorBidi"/>
                <w:szCs w:val="22"/>
                <w:lang w:val="en-US" w:eastAsia="en-US"/>
              </w:rPr>
              <w:br/>
              <w:t xml:space="preserve">Piezoelectric igniter for gas operation. Digital displays for temperature and power. </w:t>
            </w:r>
          </w:p>
        </w:tc>
        <w:tc>
          <w:tcPr>
            <w:tcW w:w="990" w:type="dxa"/>
            <w:tcBorders>
              <w:top w:val="nil"/>
              <w:left w:val="nil"/>
              <w:bottom w:val="single" w:sz="4" w:space="0" w:color="auto"/>
              <w:right w:val="single" w:sz="4" w:space="0" w:color="auto"/>
            </w:tcBorders>
            <w:shd w:val="clear" w:color="auto" w:fill="auto"/>
          </w:tcPr>
          <w:p w14:paraId="0C918D8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1</w:t>
            </w:r>
          </w:p>
        </w:tc>
      </w:tr>
      <w:tr w:rsidR="00DE1926" w:rsidRPr="00634B98" w14:paraId="0368AA5C"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5C25B50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c>
          <w:tcPr>
            <w:tcW w:w="7847" w:type="dxa"/>
            <w:tcBorders>
              <w:top w:val="nil"/>
              <w:left w:val="nil"/>
              <w:bottom w:val="single" w:sz="4" w:space="0" w:color="auto"/>
              <w:right w:val="single" w:sz="4" w:space="0" w:color="auto"/>
            </w:tcBorders>
            <w:shd w:val="clear" w:color="auto" w:fill="auto"/>
          </w:tcPr>
          <w:p w14:paraId="2D9E56D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 xml:space="preserve">Vapor Compression Refrigeration Cycle Rig </w:t>
            </w:r>
            <w:r w:rsidRPr="00634B98">
              <w:rPr>
                <w:rFonts w:asciiTheme="majorBidi" w:eastAsia="Times New Roman" w:hAnsiTheme="majorBidi" w:cstheme="majorBidi"/>
                <w:szCs w:val="22"/>
                <w:lang w:val="en-US" w:eastAsia="en-US"/>
              </w:rPr>
              <w:t>Specifications</w:t>
            </w:r>
            <w:r w:rsidRPr="00634B98">
              <w:rPr>
                <w:rFonts w:asciiTheme="majorBidi" w:eastAsia="Times New Roman" w:hAnsiTheme="majorBidi" w:cstheme="majorBidi"/>
                <w:szCs w:val="22"/>
                <w:lang w:val="en-US" w:eastAsia="en-US"/>
              </w:rPr>
              <w:br/>
              <w:t xml:space="preserve"> Investigation of a refrigeration system with different expansion elements. Refrigeration circuit consisting of a hermetic compressor, condenser, evaporator and expansion element. Finned tube heat exchangers as condenser and evaporator to observe the phase transitions of the refrigerant (Sight Glass). Expansion valve and capillary tubes of different lengths as expansion elements. Receiver for under filling/overfilling the system with refrigerant. Sensors record pressure and temperature. Compressor equipped with two pressure switches. Software for data acquisition via USB under Windows XPor higher (Optional). Refrigerant R134a,CFC-free </w:t>
            </w:r>
            <w:r w:rsidRPr="00634B98">
              <w:rPr>
                <w:rFonts w:asciiTheme="majorBidi" w:eastAsia="Times New Roman" w:hAnsiTheme="majorBidi" w:cstheme="majorBidi"/>
                <w:szCs w:val="22"/>
                <w:lang w:val="en-US" w:eastAsia="en-US"/>
              </w:rPr>
              <w:br/>
              <w:t>(USA/UK/Germany)</w:t>
            </w:r>
          </w:p>
        </w:tc>
        <w:tc>
          <w:tcPr>
            <w:tcW w:w="990" w:type="dxa"/>
            <w:tcBorders>
              <w:top w:val="nil"/>
              <w:left w:val="nil"/>
              <w:bottom w:val="single" w:sz="4" w:space="0" w:color="auto"/>
              <w:right w:val="single" w:sz="4" w:space="0" w:color="auto"/>
            </w:tcBorders>
            <w:shd w:val="clear" w:color="auto" w:fill="auto"/>
          </w:tcPr>
          <w:p w14:paraId="2E76174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3E181AC6"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615C468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c>
          <w:tcPr>
            <w:tcW w:w="7847" w:type="dxa"/>
            <w:tcBorders>
              <w:top w:val="nil"/>
              <w:left w:val="nil"/>
              <w:bottom w:val="single" w:sz="4" w:space="0" w:color="auto"/>
              <w:right w:val="single" w:sz="4" w:space="0" w:color="auto"/>
            </w:tcBorders>
            <w:shd w:val="clear" w:color="auto" w:fill="auto"/>
          </w:tcPr>
          <w:p w14:paraId="2C0B0209"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PLUMB AND SPIRIT LEVEL:</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Alinium: Box section, length 300MM viasl set in magnifying persex.</w:t>
            </w:r>
          </w:p>
        </w:tc>
        <w:tc>
          <w:tcPr>
            <w:tcW w:w="990" w:type="dxa"/>
            <w:tcBorders>
              <w:top w:val="nil"/>
              <w:left w:val="nil"/>
              <w:bottom w:val="single" w:sz="4" w:space="0" w:color="auto"/>
              <w:right w:val="single" w:sz="4" w:space="0" w:color="auto"/>
            </w:tcBorders>
            <w:shd w:val="clear" w:color="auto" w:fill="auto"/>
          </w:tcPr>
          <w:p w14:paraId="3D59EE4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7F29366D"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3DC8021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c>
          <w:tcPr>
            <w:tcW w:w="7847" w:type="dxa"/>
            <w:tcBorders>
              <w:top w:val="nil"/>
              <w:left w:val="nil"/>
              <w:bottom w:val="single" w:sz="4" w:space="0" w:color="auto"/>
              <w:right w:val="single" w:sz="4" w:space="0" w:color="auto"/>
            </w:tcBorders>
            <w:shd w:val="clear" w:color="auto" w:fill="auto"/>
          </w:tcPr>
          <w:p w14:paraId="3D05C064"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VICE GRIP PLIER 300MM.</w:t>
            </w:r>
            <w:r w:rsidRPr="00634B98">
              <w:rPr>
                <w:rFonts w:asciiTheme="majorBidi" w:eastAsia="Times New Roman" w:hAnsiTheme="majorBidi" w:cstheme="majorBidi"/>
                <w:szCs w:val="22"/>
                <w:u w:val="single"/>
                <w:lang w:val="en-US" w:eastAsia="en-US"/>
              </w:rPr>
              <w:br w:type="page"/>
            </w:r>
            <w:r w:rsidRPr="00634B98">
              <w:rPr>
                <w:rFonts w:asciiTheme="majorBidi" w:eastAsia="Times New Roman" w:hAnsiTheme="majorBidi" w:cstheme="majorBidi"/>
                <w:szCs w:val="22"/>
                <w:lang w:val="en-US" w:eastAsia="en-US"/>
              </w:rPr>
              <w:t>Forged alloy setl jawa, perssed steel body: rust resistant finish, standard jawa, self lockingwith release lever.</w:t>
            </w:r>
            <w:r w:rsidRPr="00634B98">
              <w:rPr>
                <w:rFonts w:asciiTheme="majorBidi" w:eastAsia="Times New Roman" w:hAnsiTheme="majorBidi" w:cstheme="majorBidi"/>
                <w:szCs w:val="22"/>
                <w:lang w:val="en-US" w:eastAsia="en-US"/>
              </w:rPr>
              <w:br w:type="page"/>
              <w:t>Approx capacity                300 MM</w:t>
            </w:r>
            <w:r w:rsidRPr="00634B98">
              <w:rPr>
                <w:rFonts w:asciiTheme="majorBidi" w:eastAsia="Times New Roman" w:hAnsiTheme="majorBidi" w:cstheme="majorBidi"/>
                <w:szCs w:val="22"/>
                <w:lang w:val="en-US" w:eastAsia="en-US"/>
              </w:rPr>
              <w:br w:type="page"/>
              <w:t>Approx Length                   240 MM</w:t>
            </w:r>
          </w:p>
        </w:tc>
        <w:tc>
          <w:tcPr>
            <w:tcW w:w="990" w:type="dxa"/>
            <w:tcBorders>
              <w:top w:val="nil"/>
              <w:left w:val="nil"/>
              <w:bottom w:val="single" w:sz="4" w:space="0" w:color="auto"/>
              <w:right w:val="single" w:sz="4" w:space="0" w:color="auto"/>
            </w:tcBorders>
            <w:shd w:val="clear" w:color="auto" w:fill="auto"/>
          </w:tcPr>
          <w:p w14:paraId="20B29C7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r>
      <w:tr w:rsidR="00DE1926" w:rsidRPr="00634B98" w14:paraId="7509CCB6"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6B19F27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c>
          <w:tcPr>
            <w:tcW w:w="7847" w:type="dxa"/>
            <w:tcBorders>
              <w:top w:val="nil"/>
              <w:left w:val="nil"/>
              <w:bottom w:val="single" w:sz="4" w:space="0" w:color="auto"/>
              <w:right w:val="single" w:sz="4" w:space="0" w:color="auto"/>
            </w:tcBorders>
            <w:shd w:val="clear" w:color="auto" w:fill="auto"/>
          </w:tcPr>
          <w:p w14:paraId="5D77138C"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PINCH OFF PLIERS.</w:t>
            </w:r>
            <w:r w:rsidRPr="00634B98">
              <w:rPr>
                <w:rFonts w:asciiTheme="majorBidi" w:eastAsia="Times New Roman" w:hAnsiTheme="majorBidi" w:cstheme="majorBidi"/>
                <w:szCs w:val="22"/>
                <w:lang w:val="en-US" w:eastAsia="en-US"/>
              </w:rPr>
              <w:br/>
              <w:t xml:space="preserve">For temperory closing of capper pipes from 6to 16 mm dia. </w:t>
            </w:r>
          </w:p>
        </w:tc>
        <w:tc>
          <w:tcPr>
            <w:tcW w:w="990" w:type="dxa"/>
            <w:tcBorders>
              <w:top w:val="nil"/>
              <w:left w:val="nil"/>
              <w:bottom w:val="single" w:sz="4" w:space="0" w:color="auto"/>
              <w:right w:val="single" w:sz="4" w:space="0" w:color="auto"/>
            </w:tcBorders>
            <w:shd w:val="clear" w:color="auto" w:fill="auto"/>
          </w:tcPr>
          <w:p w14:paraId="3C35BFB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r>
      <w:tr w:rsidR="00DE1926" w:rsidRPr="00634B98" w14:paraId="4B74B48F"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13FF698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w:t>
            </w:r>
          </w:p>
        </w:tc>
        <w:tc>
          <w:tcPr>
            <w:tcW w:w="7847" w:type="dxa"/>
            <w:tcBorders>
              <w:top w:val="nil"/>
              <w:left w:val="nil"/>
              <w:bottom w:val="single" w:sz="4" w:space="0" w:color="auto"/>
              <w:right w:val="single" w:sz="4" w:space="0" w:color="auto"/>
            </w:tcBorders>
            <w:shd w:val="clear" w:color="auto" w:fill="auto"/>
          </w:tcPr>
          <w:p w14:paraId="487FA91F"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COMPASS SAW SET.</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Tungsten alloy steel blade.</w:t>
            </w:r>
            <w:r w:rsidRPr="00634B98">
              <w:rPr>
                <w:rFonts w:asciiTheme="majorBidi" w:eastAsia="Times New Roman" w:hAnsiTheme="majorBidi" w:cstheme="majorBidi"/>
                <w:szCs w:val="22"/>
                <w:lang w:val="en-US" w:eastAsia="en-US"/>
              </w:rPr>
              <w:br/>
              <w:t xml:space="preserve">Blade length 300 MM </w:t>
            </w:r>
            <w:r w:rsidRPr="00634B98">
              <w:rPr>
                <w:rFonts w:asciiTheme="majorBidi" w:eastAsia="Times New Roman" w:hAnsiTheme="majorBidi" w:cstheme="majorBidi"/>
                <w:szCs w:val="22"/>
                <w:lang w:val="en-US" w:eastAsia="en-US"/>
              </w:rPr>
              <w:br/>
              <w:t>Complete with interchangeable blades for metal and wood cutting.</w:t>
            </w:r>
          </w:p>
        </w:tc>
        <w:tc>
          <w:tcPr>
            <w:tcW w:w="990" w:type="dxa"/>
            <w:tcBorders>
              <w:top w:val="nil"/>
              <w:left w:val="nil"/>
              <w:bottom w:val="single" w:sz="4" w:space="0" w:color="auto"/>
              <w:right w:val="single" w:sz="4" w:space="0" w:color="auto"/>
            </w:tcBorders>
            <w:shd w:val="clear" w:color="auto" w:fill="auto"/>
          </w:tcPr>
          <w:p w14:paraId="6487DEA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393024E8"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573FA54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w:t>
            </w:r>
          </w:p>
        </w:tc>
        <w:tc>
          <w:tcPr>
            <w:tcW w:w="7847" w:type="dxa"/>
            <w:tcBorders>
              <w:top w:val="nil"/>
              <w:left w:val="nil"/>
              <w:bottom w:val="single" w:sz="4" w:space="0" w:color="auto"/>
              <w:right w:val="single" w:sz="4" w:space="0" w:color="auto"/>
            </w:tcBorders>
            <w:shd w:val="clear" w:color="auto" w:fill="auto"/>
          </w:tcPr>
          <w:p w14:paraId="3FB4214E"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MINIMUM SAW.</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For metal cuting. Length 150mm depth of bow 50 mm complete with 12 saw blades.</w:t>
            </w:r>
          </w:p>
        </w:tc>
        <w:tc>
          <w:tcPr>
            <w:tcW w:w="990" w:type="dxa"/>
            <w:tcBorders>
              <w:top w:val="nil"/>
              <w:left w:val="nil"/>
              <w:bottom w:val="single" w:sz="4" w:space="0" w:color="auto"/>
              <w:right w:val="single" w:sz="4" w:space="0" w:color="auto"/>
            </w:tcBorders>
            <w:shd w:val="clear" w:color="auto" w:fill="auto"/>
          </w:tcPr>
          <w:p w14:paraId="7C6E93F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682526DE"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0704A39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w:t>
            </w:r>
          </w:p>
        </w:tc>
        <w:tc>
          <w:tcPr>
            <w:tcW w:w="7847" w:type="dxa"/>
            <w:tcBorders>
              <w:top w:val="nil"/>
              <w:left w:val="nil"/>
              <w:bottom w:val="single" w:sz="4" w:space="0" w:color="auto"/>
              <w:right w:val="single" w:sz="4" w:space="0" w:color="auto"/>
            </w:tcBorders>
            <w:shd w:val="clear" w:color="auto" w:fill="auto"/>
          </w:tcPr>
          <w:p w14:paraId="58047A06"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STOCK AND DIE SET</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Carbon steel in sizes M2,3,4,5,6,8,10,12,14,16,18 and 20supplied in metal case complete with die stocks 13/16, 1" and 1 1/2".</w:t>
            </w:r>
          </w:p>
        </w:tc>
        <w:tc>
          <w:tcPr>
            <w:tcW w:w="990" w:type="dxa"/>
            <w:tcBorders>
              <w:top w:val="nil"/>
              <w:left w:val="nil"/>
              <w:bottom w:val="single" w:sz="4" w:space="0" w:color="auto"/>
              <w:right w:val="single" w:sz="4" w:space="0" w:color="auto"/>
            </w:tcBorders>
            <w:shd w:val="clear" w:color="auto" w:fill="auto"/>
          </w:tcPr>
          <w:p w14:paraId="3ECA0B6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04E94FDF"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7450FD6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c>
          <w:tcPr>
            <w:tcW w:w="7847" w:type="dxa"/>
            <w:tcBorders>
              <w:top w:val="nil"/>
              <w:left w:val="nil"/>
              <w:bottom w:val="single" w:sz="4" w:space="0" w:color="auto"/>
              <w:right w:val="single" w:sz="4" w:space="0" w:color="auto"/>
            </w:tcBorders>
            <w:shd w:val="clear" w:color="auto" w:fill="auto"/>
          </w:tcPr>
          <w:p w14:paraId="6216EBDA"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STOCK AND DIE SET</w:t>
            </w:r>
            <w:r w:rsidRPr="00634B98">
              <w:rPr>
                <w:rFonts w:asciiTheme="majorBidi" w:eastAsia="Times New Roman" w:hAnsiTheme="majorBidi" w:cstheme="majorBidi"/>
                <w:szCs w:val="22"/>
                <w:lang w:val="en-US" w:eastAsia="en-US"/>
              </w:rPr>
              <w:br/>
              <w:t xml:space="preserve">Set of 12 UNF circular split dies, sizes from 1/8 inch upwards. </w:t>
            </w:r>
            <w:r w:rsidRPr="00634B98">
              <w:rPr>
                <w:rFonts w:asciiTheme="majorBidi" w:eastAsia="Times New Roman" w:hAnsiTheme="majorBidi" w:cstheme="majorBidi"/>
                <w:szCs w:val="22"/>
                <w:lang w:val="en-US" w:eastAsia="en-US"/>
              </w:rPr>
              <w:br/>
              <w:t xml:space="preserve">Complete with tap wrench stocks and suppplied in case. </w:t>
            </w:r>
          </w:p>
        </w:tc>
        <w:tc>
          <w:tcPr>
            <w:tcW w:w="990" w:type="dxa"/>
            <w:tcBorders>
              <w:top w:val="nil"/>
              <w:left w:val="nil"/>
              <w:bottom w:val="single" w:sz="4" w:space="0" w:color="auto"/>
              <w:right w:val="single" w:sz="4" w:space="0" w:color="auto"/>
            </w:tcBorders>
            <w:shd w:val="clear" w:color="auto" w:fill="auto"/>
          </w:tcPr>
          <w:p w14:paraId="2462FF4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64E4CF47"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05A9CD2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w:t>
            </w:r>
          </w:p>
        </w:tc>
        <w:tc>
          <w:tcPr>
            <w:tcW w:w="7847" w:type="dxa"/>
            <w:tcBorders>
              <w:top w:val="nil"/>
              <w:left w:val="nil"/>
              <w:bottom w:val="single" w:sz="4" w:space="0" w:color="auto"/>
              <w:right w:val="single" w:sz="4" w:space="0" w:color="auto"/>
            </w:tcBorders>
            <w:shd w:val="clear" w:color="auto" w:fill="auto"/>
          </w:tcPr>
          <w:p w14:paraId="5E2FC195"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TUBE CUTTER 28 mm (TC-274)</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Suitable for cutting copper: brass aluminium and thin walled steel tubes with deburring tool of fldig type supplied with 4 spare cutter whells.</w:t>
            </w:r>
            <w:r w:rsidRPr="00634B98">
              <w:rPr>
                <w:rFonts w:asciiTheme="majorBidi" w:eastAsia="Times New Roman" w:hAnsiTheme="majorBidi" w:cstheme="majorBidi"/>
                <w:szCs w:val="22"/>
                <w:lang w:val="en-US" w:eastAsia="en-US"/>
              </w:rPr>
              <w:br/>
              <w:t>(USA/Belgium/Germany)</w:t>
            </w:r>
          </w:p>
        </w:tc>
        <w:tc>
          <w:tcPr>
            <w:tcW w:w="990" w:type="dxa"/>
            <w:tcBorders>
              <w:top w:val="nil"/>
              <w:left w:val="nil"/>
              <w:bottom w:val="single" w:sz="4" w:space="0" w:color="auto"/>
              <w:right w:val="single" w:sz="4" w:space="0" w:color="auto"/>
            </w:tcBorders>
            <w:shd w:val="clear" w:color="auto" w:fill="auto"/>
          </w:tcPr>
          <w:p w14:paraId="6922535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7A76C21E"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38F0D55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c>
          <w:tcPr>
            <w:tcW w:w="7847" w:type="dxa"/>
            <w:tcBorders>
              <w:top w:val="nil"/>
              <w:left w:val="nil"/>
              <w:bottom w:val="single" w:sz="4" w:space="0" w:color="auto"/>
              <w:right w:val="single" w:sz="4" w:space="0" w:color="auto"/>
            </w:tcBorders>
            <w:shd w:val="clear" w:color="auto" w:fill="auto"/>
          </w:tcPr>
          <w:p w14:paraId="0A358928"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FLARING TOOL KIT.</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For soft tubing only cooper aluminium brass.  Makes flare with double thick double strength walls.  Also make single flare and oversize flare</w:t>
            </w:r>
            <w:r w:rsidRPr="00634B98">
              <w:rPr>
                <w:rFonts w:asciiTheme="majorBidi" w:eastAsia="Times New Roman" w:hAnsiTheme="majorBidi" w:cstheme="majorBidi"/>
                <w:szCs w:val="22"/>
                <w:lang w:val="en-US" w:eastAsia="en-US"/>
              </w:rPr>
              <w:br/>
              <w:t>Sizes: 1/4", 5/16", 3/8", 1/2", 5/8" and 3/4".</w:t>
            </w:r>
            <w:r w:rsidRPr="00634B98">
              <w:rPr>
                <w:rFonts w:asciiTheme="majorBidi" w:eastAsia="Times New Roman" w:hAnsiTheme="majorBidi" w:cstheme="majorBidi"/>
                <w:szCs w:val="22"/>
                <w:lang w:val="en-US" w:eastAsia="en-US"/>
              </w:rPr>
              <w:br/>
              <w:t>(Belgium/Germany/USA)</w:t>
            </w:r>
          </w:p>
        </w:tc>
        <w:tc>
          <w:tcPr>
            <w:tcW w:w="990" w:type="dxa"/>
            <w:tcBorders>
              <w:top w:val="nil"/>
              <w:left w:val="nil"/>
              <w:bottom w:val="single" w:sz="4" w:space="0" w:color="auto"/>
              <w:right w:val="single" w:sz="4" w:space="0" w:color="auto"/>
            </w:tcBorders>
            <w:shd w:val="clear" w:color="auto" w:fill="auto"/>
          </w:tcPr>
          <w:p w14:paraId="42DB847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29780EE8"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3901EBC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13</w:t>
            </w:r>
          </w:p>
        </w:tc>
        <w:tc>
          <w:tcPr>
            <w:tcW w:w="7847" w:type="dxa"/>
            <w:tcBorders>
              <w:top w:val="nil"/>
              <w:left w:val="nil"/>
              <w:bottom w:val="single" w:sz="4" w:space="0" w:color="auto"/>
              <w:right w:val="single" w:sz="4" w:space="0" w:color="auto"/>
            </w:tcBorders>
            <w:shd w:val="clear" w:color="auto" w:fill="auto"/>
          </w:tcPr>
          <w:p w14:paraId="19BE8337"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SWAGING TOOLS SET</w:t>
            </w:r>
            <w:r w:rsidRPr="00634B98">
              <w:rPr>
                <w:rFonts w:asciiTheme="majorBidi" w:eastAsia="Times New Roman" w:hAnsiTheme="majorBidi" w:cstheme="majorBidi"/>
                <w:szCs w:val="22"/>
                <w:u w:val="single"/>
                <w:lang w:val="en-US" w:eastAsia="en-US"/>
              </w:rPr>
              <w:br w:type="page"/>
            </w:r>
            <w:r w:rsidRPr="00634B98">
              <w:rPr>
                <w:rFonts w:asciiTheme="majorBidi" w:eastAsia="Times New Roman" w:hAnsiTheme="majorBidi" w:cstheme="majorBidi"/>
                <w:szCs w:val="22"/>
                <w:lang w:val="en-US" w:eastAsia="en-US"/>
              </w:rPr>
              <w:t>Punches:</w:t>
            </w:r>
            <w:r w:rsidRPr="00634B98">
              <w:rPr>
                <w:rFonts w:asciiTheme="majorBidi" w:eastAsia="Times New Roman" w:hAnsiTheme="majorBidi" w:cstheme="majorBidi"/>
                <w:szCs w:val="22"/>
                <w:lang w:val="en-US" w:eastAsia="en-US"/>
              </w:rPr>
              <w:br w:type="page"/>
              <w:t>SP-93-04 : 1/4"</w:t>
            </w:r>
            <w:r w:rsidRPr="00634B98">
              <w:rPr>
                <w:rFonts w:asciiTheme="majorBidi" w:eastAsia="Times New Roman" w:hAnsiTheme="majorBidi" w:cstheme="majorBidi"/>
                <w:szCs w:val="22"/>
                <w:lang w:val="en-US" w:eastAsia="en-US"/>
              </w:rPr>
              <w:br w:type="page"/>
              <w:t>SP-93-05: 5/16"</w:t>
            </w:r>
            <w:r w:rsidRPr="00634B98">
              <w:rPr>
                <w:rFonts w:asciiTheme="majorBidi" w:eastAsia="Times New Roman" w:hAnsiTheme="majorBidi" w:cstheme="majorBidi"/>
                <w:szCs w:val="22"/>
                <w:lang w:val="en-US" w:eastAsia="en-US"/>
              </w:rPr>
              <w:br w:type="page"/>
              <w:t>SP-93-06: 3/8"</w:t>
            </w:r>
            <w:r w:rsidRPr="00634B98">
              <w:rPr>
                <w:rFonts w:asciiTheme="majorBidi" w:eastAsia="Times New Roman" w:hAnsiTheme="majorBidi" w:cstheme="majorBidi"/>
                <w:szCs w:val="22"/>
                <w:lang w:val="en-US" w:eastAsia="en-US"/>
              </w:rPr>
              <w:br w:type="page"/>
              <w:t>SP-93-08: 1/2"</w:t>
            </w:r>
            <w:r w:rsidRPr="00634B98">
              <w:rPr>
                <w:rFonts w:asciiTheme="majorBidi" w:eastAsia="Times New Roman" w:hAnsiTheme="majorBidi" w:cstheme="majorBidi"/>
                <w:szCs w:val="22"/>
                <w:lang w:val="en-US" w:eastAsia="en-US"/>
              </w:rPr>
              <w:br w:type="page"/>
              <w:t>SP-93-10: 5/8:</w:t>
            </w:r>
            <w:r w:rsidRPr="00634B98">
              <w:rPr>
                <w:rFonts w:asciiTheme="majorBidi" w:eastAsia="Times New Roman" w:hAnsiTheme="majorBidi" w:cstheme="majorBidi"/>
                <w:szCs w:val="22"/>
                <w:lang w:val="en-US" w:eastAsia="en-US"/>
              </w:rPr>
              <w:br w:type="page"/>
              <w:t>SP-93-12: 3/4"</w:t>
            </w:r>
            <w:r w:rsidRPr="00634B98">
              <w:rPr>
                <w:rFonts w:asciiTheme="majorBidi" w:eastAsia="Times New Roman" w:hAnsiTheme="majorBidi" w:cstheme="majorBidi"/>
                <w:szCs w:val="22"/>
                <w:lang w:val="en-US" w:eastAsia="en-US"/>
              </w:rPr>
              <w:br w:type="page"/>
              <w:t>(UK/USA/Belgium/Germany)</w:t>
            </w:r>
          </w:p>
        </w:tc>
        <w:tc>
          <w:tcPr>
            <w:tcW w:w="990" w:type="dxa"/>
            <w:tcBorders>
              <w:top w:val="nil"/>
              <w:left w:val="nil"/>
              <w:bottom w:val="single" w:sz="4" w:space="0" w:color="auto"/>
              <w:right w:val="single" w:sz="4" w:space="0" w:color="auto"/>
            </w:tcBorders>
            <w:shd w:val="clear" w:color="auto" w:fill="auto"/>
          </w:tcPr>
          <w:p w14:paraId="3CBC939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242A0641"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7DE0B37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14</w:t>
            </w:r>
          </w:p>
        </w:tc>
        <w:tc>
          <w:tcPr>
            <w:tcW w:w="7847" w:type="dxa"/>
            <w:tcBorders>
              <w:top w:val="nil"/>
              <w:left w:val="nil"/>
              <w:bottom w:val="single" w:sz="4" w:space="0" w:color="auto"/>
              <w:right w:val="single" w:sz="4" w:space="0" w:color="auto"/>
            </w:tcBorders>
            <w:shd w:val="clear" w:color="auto" w:fill="auto"/>
          </w:tcPr>
          <w:p w14:paraId="3050FC19"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BENDING SPRINGS EXTERNAL</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Special Spring steel Nickel finished.  End Bell for quick tube removal (45)</w:t>
            </w:r>
            <w:r w:rsidRPr="00634B98">
              <w:rPr>
                <w:rFonts w:asciiTheme="majorBidi" w:eastAsia="Times New Roman" w:hAnsiTheme="majorBidi" w:cstheme="majorBidi"/>
                <w:szCs w:val="22"/>
                <w:lang w:val="en-US" w:eastAsia="en-US"/>
              </w:rPr>
              <w:br/>
            </w:r>
            <w:r w:rsidRPr="00634B98">
              <w:rPr>
                <w:rFonts w:asciiTheme="majorBidi" w:eastAsia="Times New Roman" w:hAnsiTheme="majorBidi" w:cstheme="majorBidi"/>
                <w:szCs w:val="22"/>
                <w:lang w:val="en-US" w:eastAsia="en-US"/>
              </w:rPr>
              <w:lastRenderedPageBreak/>
              <w:t xml:space="preserve">Sizes: 1/4", 5/16", 3/8", 1/2", 5/8", 3/4" </w:t>
            </w:r>
            <w:r w:rsidRPr="00634B98">
              <w:rPr>
                <w:rFonts w:asciiTheme="majorBidi" w:eastAsia="Times New Roman" w:hAnsiTheme="majorBidi" w:cstheme="majorBidi"/>
                <w:szCs w:val="22"/>
                <w:lang w:val="en-US" w:eastAsia="en-US"/>
              </w:rPr>
              <w:br/>
              <w:t>(UK/USA/Belgium/Germany)</w:t>
            </w:r>
          </w:p>
        </w:tc>
        <w:tc>
          <w:tcPr>
            <w:tcW w:w="990" w:type="dxa"/>
            <w:tcBorders>
              <w:top w:val="nil"/>
              <w:left w:val="nil"/>
              <w:bottom w:val="single" w:sz="4" w:space="0" w:color="auto"/>
              <w:right w:val="single" w:sz="4" w:space="0" w:color="auto"/>
            </w:tcBorders>
            <w:shd w:val="clear" w:color="auto" w:fill="auto"/>
          </w:tcPr>
          <w:p w14:paraId="2DE4234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20</w:t>
            </w:r>
          </w:p>
        </w:tc>
      </w:tr>
      <w:tr w:rsidR="00DE1926" w:rsidRPr="00634B98" w14:paraId="3053734A"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7B3EAC9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15</w:t>
            </w:r>
          </w:p>
        </w:tc>
        <w:tc>
          <w:tcPr>
            <w:tcW w:w="7847" w:type="dxa"/>
            <w:tcBorders>
              <w:top w:val="nil"/>
              <w:left w:val="nil"/>
              <w:bottom w:val="single" w:sz="4" w:space="0" w:color="auto"/>
              <w:right w:val="single" w:sz="4" w:space="0" w:color="auto"/>
            </w:tcBorders>
            <w:shd w:val="clear" w:color="auto" w:fill="auto"/>
          </w:tcPr>
          <w:p w14:paraId="2E6F6FC0"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NOTCHER DOOR GAS KIT</w:t>
            </w:r>
            <w:r w:rsidRPr="00634B98">
              <w:rPr>
                <w:rFonts w:asciiTheme="majorBidi" w:eastAsia="Times New Roman" w:hAnsiTheme="majorBidi" w:cstheme="majorBidi"/>
                <w:szCs w:val="22"/>
                <w:lang w:val="en-US" w:eastAsia="en-US"/>
              </w:rPr>
              <w:br/>
              <w:t xml:space="preserve">Klenk </w:t>
            </w:r>
            <w:r w:rsidRPr="00634B98">
              <w:rPr>
                <w:rFonts w:asciiTheme="majorBidi" w:eastAsia="Times New Roman" w:hAnsiTheme="majorBidi" w:cstheme="majorBidi"/>
                <w:szCs w:val="22"/>
                <w:lang w:val="en-US" w:eastAsia="en-US"/>
              </w:rPr>
              <w:br/>
              <w:t>(USA/Belgium/Germany)</w:t>
            </w:r>
          </w:p>
        </w:tc>
        <w:tc>
          <w:tcPr>
            <w:tcW w:w="990" w:type="dxa"/>
            <w:tcBorders>
              <w:top w:val="nil"/>
              <w:left w:val="nil"/>
              <w:bottom w:val="single" w:sz="4" w:space="0" w:color="auto"/>
              <w:right w:val="single" w:sz="4" w:space="0" w:color="auto"/>
            </w:tcBorders>
            <w:shd w:val="clear" w:color="auto" w:fill="auto"/>
          </w:tcPr>
          <w:p w14:paraId="041EE56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5B7D6F43"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0C7AB3A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16</w:t>
            </w:r>
          </w:p>
        </w:tc>
        <w:tc>
          <w:tcPr>
            <w:tcW w:w="7847" w:type="dxa"/>
            <w:tcBorders>
              <w:top w:val="nil"/>
              <w:left w:val="nil"/>
              <w:bottom w:val="single" w:sz="4" w:space="0" w:color="auto"/>
              <w:right w:val="single" w:sz="4" w:space="0" w:color="auto"/>
            </w:tcBorders>
            <w:shd w:val="clear" w:color="auto" w:fill="auto"/>
          </w:tcPr>
          <w:p w14:paraId="5A4BCCDC"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SCREW PITCH GUAGE SET</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Steel blades hardened and ground with folding in steel case Set of 3</w:t>
            </w:r>
            <w:r w:rsidRPr="00634B98">
              <w:rPr>
                <w:rFonts w:asciiTheme="majorBidi" w:eastAsia="Times New Roman" w:hAnsiTheme="majorBidi" w:cstheme="majorBidi"/>
                <w:szCs w:val="22"/>
                <w:lang w:val="en-US" w:eastAsia="en-US"/>
              </w:rPr>
              <w:br/>
              <w:t>Matric 60 deg 24 Blades</w:t>
            </w:r>
            <w:r w:rsidRPr="00634B98">
              <w:rPr>
                <w:rFonts w:asciiTheme="majorBidi" w:eastAsia="Times New Roman" w:hAnsiTheme="majorBidi" w:cstheme="majorBidi"/>
                <w:szCs w:val="22"/>
                <w:lang w:val="en-US" w:eastAsia="en-US"/>
              </w:rPr>
              <w:br/>
              <w:t xml:space="preserve">Without 55 deg 28 Blades. </w:t>
            </w:r>
          </w:p>
        </w:tc>
        <w:tc>
          <w:tcPr>
            <w:tcW w:w="990" w:type="dxa"/>
            <w:tcBorders>
              <w:top w:val="nil"/>
              <w:left w:val="nil"/>
              <w:bottom w:val="single" w:sz="4" w:space="0" w:color="auto"/>
              <w:right w:val="single" w:sz="4" w:space="0" w:color="auto"/>
            </w:tcBorders>
            <w:shd w:val="clear" w:color="auto" w:fill="auto"/>
          </w:tcPr>
          <w:p w14:paraId="28FF0C0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66E4DCBB"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76224DC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17</w:t>
            </w:r>
          </w:p>
        </w:tc>
        <w:tc>
          <w:tcPr>
            <w:tcW w:w="7847" w:type="dxa"/>
            <w:tcBorders>
              <w:top w:val="nil"/>
              <w:left w:val="nil"/>
              <w:bottom w:val="single" w:sz="4" w:space="0" w:color="auto"/>
              <w:right w:val="single" w:sz="4" w:space="0" w:color="auto"/>
            </w:tcBorders>
            <w:shd w:val="clear" w:color="auto" w:fill="auto"/>
          </w:tcPr>
          <w:p w14:paraId="1D0FCA54"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 xml:space="preserve">FIN COMB SET </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FC-351</w:t>
            </w:r>
            <w:r w:rsidRPr="00634B98">
              <w:rPr>
                <w:rFonts w:asciiTheme="majorBidi" w:eastAsia="Times New Roman" w:hAnsiTheme="majorBidi" w:cstheme="majorBidi"/>
                <w:szCs w:val="22"/>
                <w:lang w:val="en-US" w:eastAsia="en-US"/>
              </w:rPr>
              <w:br/>
              <w:t>To fit all sizes 8" to 15"</w:t>
            </w:r>
            <w:r w:rsidRPr="00634B98">
              <w:rPr>
                <w:rFonts w:asciiTheme="majorBidi" w:eastAsia="Times New Roman" w:hAnsiTheme="majorBidi" w:cstheme="majorBidi"/>
                <w:szCs w:val="22"/>
                <w:lang w:val="en-US" w:eastAsia="en-US"/>
              </w:rPr>
              <w:br/>
              <w:t>(USA/Belgium/UK)</w:t>
            </w:r>
          </w:p>
        </w:tc>
        <w:tc>
          <w:tcPr>
            <w:tcW w:w="990" w:type="dxa"/>
            <w:tcBorders>
              <w:top w:val="nil"/>
              <w:left w:val="nil"/>
              <w:bottom w:val="single" w:sz="4" w:space="0" w:color="auto"/>
              <w:right w:val="single" w:sz="4" w:space="0" w:color="auto"/>
            </w:tcBorders>
            <w:shd w:val="clear" w:color="auto" w:fill="auto"/>
          </w:tcPr>
          <w:p w14:paraId="01D1C0F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59B7C156"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74F4EEB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18</w:t>
            </w:r>
          </w:p>
        </w:tc>
        <w:tc>
          <w:tcPr>
            <w:tcW w:w="7847" w:type="dxa"/>
            <w:tcBorders>
              <w:top w:val="nil"/>
              <w:left w:val="nil"/>
              <w:bottom w:val="single" w:sz="4" w:space="0" w:color="auto"/>
              <w:right w:val="single" w:sz="4" w:space="0" w:color="auto"/>
            </w:tcBorders>
            <w:shd w:val="clear" w:color="auto" w:fill="auto"/>
          </w:tcPr>
          <w:p w14:paraId="7375D756"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 xml:space="preserve">SOCKET SET SET </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 xml:space="preserve">Refrigeration services type.contents 25 itme capcity 3/16 to 1/2 inch complete with </w:t>
            </w:r>
            <w:r w:rsidRPr="00634B98">
              <w:rPr>
                <w:rFonts w:asciiTheme="majorBidi" w:eastAsia="Times New Roman" w:hAnsiTheme="majorBidi" w:cstheme="majorBidi"/>
                <w:szCs w:val="22"/>
                <w:lang w:val="en-US" w:eastAsia="en-US"/>
              </w:rPr>
              <w:br/>
              <w:t xml:space="preserve">-Square valve stem sockets </w:t>
            </w:r>
            <w:r w:rsidRPr="00634B98">
              <w:rPr>
                <w:rFonts w:asciiTheme="majorBidi" w:eastAsia="Times New Roman" w:hAnsiTheme="majorBidi" w:cstheme="majorBidi"/>
                <w:szCs w:val="22"/>
                <w:lang w:val="en-US" w:eastAsia="en-US"/>
              </w:rPr>
              <w:br/>
              <w:t xml:space="preserve">-Packing gland nut sockets </w:t>
            </w:r>
            <w:r w:rsidRPr="00634B98">
              <w:rPr>
                <w:rFonts w:asciiTheme="majorBidi" w:eastAsia="Times New Roman" w:hAnsiTheme="majorBidi" w:cstheme="majorBidi"/>
                <w:szCs w:val="22"/>
                <w:lang w:val="en-US" w:eastAsia="en-US"/>
              </w:rPr>
              <w:br/>
              <w:t>-Oval packing land unt sockets.</w:t>
            </w:r>
            <w:r w:rsidRPr="00634B98">
              <w:rPr>
                <w:rFonts w:asciiTheme="majorBidi" w:eastAsia="Times New Roman" w:hAnsiTheme="majorBidi" w:cstheme="majorBidi"/>
                <w:szCs w:val="22"/>
                <w:lang w:val="en-US" w:eastAsia="en-US"/>
              </w:rPr>
              <w:br/>
              <w:t xml:space="preserve">-Square drive sockets across flats </w:t>
            </w:r>
            <w:r w:rsidRPr="00634B98">
              <w:rPr>
                <w:rFonts w:asciiTheme="majorBidi" w:eastAsia="Times New Roman" w:hAnsiTheme="majorBidi" w:cstheme="majorBidi"/>
                <w:szCs w:val="22"/>
                <w:lang w:val="en-US" w:eastAsia="en-US"/>
              </w:rPr>
              <w:br/>
              <w:t xml:space="preserve">-Square drive ratchet </w:t>
            </w:r>
            <w:r w:rsidRPr="00634B98">
              <w:rPr>
                <w:rFonts w:asciiTheme="majorBidi" w:eastAsia="Times New Roman" w:hAnsiTheme="majorBidi" w:cstheme="majorBidi"/>
                <w:szCs w:val="22"/>
                <w:lang w:val="en-US" w:eastAsia="en-US"/>
              </w:rPr>
              <w:br/>
              <w:t xml:space="preserve">-Flexible exensions </w:t>
            </w:r>
            <w:r w:rsidRPr="00634B98">
              <w:rPr>
                <w:rFonts w:asciiTheme="majorBidi" w:eastAsia="Times New Roman" w:hAnsiTheme="majorBidi" w:cstheme="majorBidi"/>
                <w:szCs w:val="22"/>
                <w:lang w:val="en-US" w:eastAsia="en-US"/>
              </w:rPr>
              <w:br/>
              <w:t>suppliedi metal box</w:t>
            </w:r>
          </w:p>
        </w:tc>
        <w:tc>
          <w:tcPr>
            <w:tcW w:w="990" w:type="dxa"/>
            <w:tcBorders>
              <w:top w:val="nil"/>
              <w:left w:val="nil"/>
              <w:bottom w:val="single" w:sz="4" w:space="0" w:color="auto"/>
              <w:right w:val="single" w:sz="4" w:space="0" w:color="auto"/>
            </w:tcBorders>
            <w:shd w:val="clear" w:color="auto" w:fill="auto"/>
          </w:tcPr>
          <w:p w14:paraId="0AD2F2C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w:t>
            </w:r>
          </w:p>
        </w:tc>
      </w:tr>
      <w:tr w:rsidR="00DE1926" w:rsidRPr="00634B98" w14:paraId="215C2E61"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7980D74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19</w:t>
            </w:r>
          </w:p>
        </w:tc>
        <w:tc>
          <w:tcPr>
            <w:tcW w:w="7847" w:type="dxa"/>
            <w:tcBorders>
              <w:top w:val="nil"/>
              <w:left w:val="nil"/>
              <w:bottom w:val="single" w:sz="4" w:space="0" w:color="auto"/>
              <w:right w:val="single" w:sz="4" w:space="0" w:color="auto"/>
            </w:tcBorders>
            <w:shd w:val="clear" w:color="auto" w:fill="auto"/>
          </w:tcPr>
          <w:p w14:paraId="5ED0CE16"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PIN PUNCH SET</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 xml:space="preserve">Drifts No. 1673-0103 in wooden rack </w:t>
            </w:r>
            <w:r w:rsidRPr="00634B98">
              <w:rPr>
                <w:rFonts w:asciiTheme="majorBidi" w:eastAsia="Times New Roman" w:hAnsiTheme="majorBidi" w:cstheme="majorBidi"/>
                <w:szCs w:val="22"/>
                <w:lang w:val="en-US" w:eastAsia="en-US"/>
              </w:rPr>
              <w:br/>
              <w:t>Dia 3,4,5,6,7 and 8 mm</w:t>
            </w:r>
            <w:r w:rsidRPr="00634B98">
              <w:rPr>
                <w:rFonts w:asciiTheme="majorBidi" w:eastAsia="Times New Roman" w:hAnsiTheme="majorBidi" w:cstheme="majorBidi"/>
                <w:szCs w:val="22"/>
                <w:lang w:val="en-US" w:eastAsia="en-US"/>
              </w:rPr>
              <w:br/>
              <w:t>Length 150mm</w:t>
            </w:r>
          </w:p>
        </w:tc>
        <w:tc>
          <w:tcPr>
            <w:tcW w:w="990" w:type="dxa"/>
            <w:tcBorders>
              <w:top w:val="nil"/>
              <w:left w:val="nil"/>
              <w:bottom w:val="single" w:sz="4" w:space="0" w:color="auto"/>
              <w:right w:val="single" w:sz="4" w:space="0" w:color="auto"/>
            </w:tcBorders>
            <w:shd w:val="clear" w:color="auto" w:fill="auto"/>
          </w:tcPr>
          <w:p w14:paraId="0B7EFA7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6B70D0E1"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686C161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c>
          <w:tcPr>
            <w:tcW w:w="7847" w:type="dxa"/>
            <w:tcBorders>
              <w:top w:val="nil"/>
              <w:left w:val="nil"/>
              <w:bottom w:val="single" w:sz="4" w:space="0" w:color="auto"/>
              <w:right w:val="single" w:sz="4" w:space="0" w:color="auto"/>
            </w:tcBorders>
            <w:shd w:val="clear" w:color="auto" w:fill="auto"/>
          </w:tcPr>
          <w:p w14:paraId="1597EB1D"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 xml:space="preserve">ADJUSTABLE PIPE WRENCH </w:t>
            </w:r>
            <w:r w:rsidRPr="00634B98">
              <w:rPr>
                <w:rFonts w:asciiTheme="majorBidi" w:eastAsia="Times New Roman" w:hAnsiTheme="majorBidi" w:cstheme="majorBidi"/>
                <w:szCs w:val="22"/>
                <w:u w:val="single"/>
                <w:lang w:val="en-US" w:eastAsia="en-US"/>
              </w:rPr>
              <w:br w:type="page"/>
            </w:r>
            <w:r w:rsidRPr="00634B98">
              <w:rPr>
                <w:rFonts w:asciiTheme="majorBidi" w:eastAsia="Times New Roman" w:hAnsiTheme="majorBidi" w:cstheme="majorBidi"/>
                <w:szCs w:val="22"/>
                <w:lang w:val="en-US" w:eastAsia="en-US"/>
              </w:rPr>
              <w:t>Heavy duty made of drop forged steel with adjusting nut.</w:t>
            </w:r>
            <w:r w:rsidRPr="00634B98">
              <w:rPr>
                <w:rFonts w:asciiTheme="majorBidi" w:eastAsia="Times New Roman" w:hAnsiTheme="majorBidi" w:cstheme="majorBidi"/>
                <w:szCs w:val="22"/>
                <w:lang w:val="en-US" w:eastAsia="en-US"/>
              </w:rPr>
              <w:br w:type="page"/>
              <w:t xml:space="preserve">Dia of pipe up to            2 Inch </w:t>
            </w:r>
            <w:r w:rsidRPr="00634B98">
              <w:rPr>
                <w:rFonts w:asciiTheme="majorBidi" w:eastAsia="Times New Roman" w:hAnsiTheme="majorBidi" w:cstheme="majorBidi"/>
                <w:szCs w:val="22"/>
                <w:lang w:val="en-US" w:eastAsia="en-US"/>
              </w:rPr>
              <w:br w:type="page"/>
              <w:t xml:space="preserve">Length                          12 Inch </w:t>
            </w:r>
          </w:p>
        </w:tc>
        <w:tc>
          <w:tcPr>
            <w:tcW w:w="990" w:type="dxa"/>
            <w:tcBorders>
              <w:top w:val="nil"/>
              <w:left w:val="nil"/>
              <w:bottom w:val="single" w:sz="4" w:space="0" w:color="auto"/>
              <w:right w:val="single" w:sz="4" w:space="0" w:color="auto"/>
            </w:tcBorders>
            <w:shd w:val="clear" w:color="auto" w:fill="auto"/>
          </w:tcPr>
          <w:p w14:paraId="002375F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6D2E3805"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620A2D4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21</w:t>
            </w:r>
          </w:p>
        </w:tc>
        <w:tc>
          <w:tcPr>
            <w:tcW w:w="7847" w:type="dxa"/>
            <w:tcBorders>
              <w:top w:val="nil"/>
              <w:left w:val="nil"/>
              <w:bottom w:val="single" w:sz="4" w:space="0" w:color="auto"/>
              <w:right w:val="single" w:sz="4" w:space="0" w:color="auto"/>
            </w:tcBorders>
            <w:shd w:val="clear" w:color="auto" w:fill="auto"/>
          </w:tcPr>
          <w:p w14:paraId="3B7776B9"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FLARED NUT SPANNER SET.</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One end has 3/8" and 5/16" square reversible ratchets, other end has 1/4" and 3/16" square reversible ratchets.  Max torque 49Nm.</w:t>
            </w:r>
            <w:r w:rsidRPr="00634B98">
              <w:rPr>
                <w:rFonts w:asciiTheme="majorBidi" w:eastAsia="Times New Roman" w:hAnsiTheme="majorBidi" w:cstheme="majorBidi"/>
                <w:szCs w:val="22"/>
                <w:lang w:val="en-US" w:eastAsia="en-US"/>
              </w:rPr>
              <w:br/>
              <w:t>RW-127</w:t>
            </w:r>
            <w:r w:rsidRPr="00634B98">
              <w:rPr>
                <w:rFonts w:asciiTheme="majorBidi" w:eastAsia="Times New Roman" w:hAnsiTheme="majorBidi" w:cstheme="majorBidi"/>
                <w:szCs w:val="22"/>
                <w:lang w:val="en-US" w:eastAsia="en-US"/>
              </w:rPr>
              <w:br/>
              <w:t>(USA/UK/Belgium)</w:t>
            </w:r>
          </w:p>
        </w:tc>
        <w:tc>
          <w:tcPr>
            <w:tcW w:w="990" w:type="dxa"/>
            <w:tcBorders>
              <w:top w:val="nil"/>
              <w:left w:val="nil"/>
              <w:bottom w:val="single" w:sz="4" w:space="0" w:color="auto"/>
              <w:right w:val="single" w:sz="4" w:space="0" w:color="auto"/>
            </w:tcBorders>
            <w:shd w:val="clear" w:color="auto" w:fill="auto"/>
          </w:tcPr>
          <w:p w14:paraId="71127C0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7CE69273"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127F94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22</w:t>
            </w:r>
          </w:p>
        </w:tc>
        <w:tc>
          <w:tcPr>
            <w:tcW w:w="7847" w:type="dxa"/>
            <w:tcBorders>
              <w:top w:val="nil"/>
              <w:left w:val="nil"/>
              <w:bottom w:val="single" w:sz="4" w:space="0" w:color="auto"/>
              <w:right w:val="single" w:sz="4" w:space="0" w:color="auto"/>
            </w:tcBorders>
            <w:shd w:val="clear" w:color="auto" w:fill="auto"/>
          </w:tcPr>
          <w:p w14:paraId="1593BE97"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 xml:space="preserve">PIPE REMER </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Reams copper, aluminium nd brass tubing.</w:t>
            </w:r>
            <w:r w:rsidRPr="00634B98">
              <w:rPr>
                <w:rFonts w:asciiTheme="majorBidi" w:eastAsia="Times New Roman" w:hAnsiTheme="majorBidi" w:cstheme="majorBidi"/>
                <w:szCs w:val="22"/>
                <w:lang w:val="en-US" w:eastAsia="en-US"/>
              </w:rPr>
              <w:br/>
              <w:t>Reams both inside and outside edges of tube with 3 hollow ground cutters.</w:t>
            </w:r>
            <w:r w:rsidRPr="00634B98">
              <w:rPr>
                <w:rFonts w:asciiTheme="majorBidi" w:eastAsia="Times New Roman" w:hAnsiTheme="majorBidi" w:cstheme="majorBidi"/>
                <w:szCs w:val="22"/>
                <w:lang w:val="en-US" w:eastAsia="en-US"/>
              </w:rPr>
              <w:br/>
              <w:t>Reams both clocjwise and counter clockwise.</w:t>
            </w:r>
            <w:r w:rsidRPr="00634B98">
              <w:rPr>
                <w:rFonts w:asciiTheme="majorBidi" w:eastAsia="Times New Roman" w:hAnsiTheme="majorBidi" w:cstheme="majorBidi"/>
                <w:szCs w:val="22"/>
                <w:lang w:val="en-US" w:eastAsia="en-US"/>
              </w:rPr>
              <w:br/>
              <w:t>Fluted body is shaped to fit comfortably in the palm of your hand.</w:t>
            </w:r>
            <w:r w:rsidRPr="00634B98">
              <w:rPr>
                <w:rFonts w:asciiTheme="majorBidi" w:eastAsia="Times New Roman" w:hAnsiTheme="majorBidi" w:cstheme="majorBidi"/>
                <w:szCs w:val="22"/>
                <w:lang w:val="en-US" w:eastAsia="en-US"/>
              </w:rPr>
              <w:br/>
              <w:t>Tough metal allowy die cast body.</w:t>
            </w:r>
            <w:r w:rsidRPr="00634B98">
              <w:rPr>
                <w:rFonts w:asciiTheme="majorBidi" w:eastAsia="Times New Roman" w:hAnsiTheme="majorBidi" w:cstheme="majorBidi"/>
                <w:szCs w:val="22"/>
                <w:lang w:val="en-US" w:eastAsia="en-US"/>
              </w:rPr>
              <w:br/>
              <w:t>Hardened steel cutter blades.</w:t>
            </w:r>
            <w:r w:rsidRPr="00634B98">
              <w:rPr>
                <w:rFonts w:asciiTheme="majorBidi" w:eastAsia="Times New Roman" w:hAnsiTheme="majorBidi" w:cstheme="majorBidi"/>
                <w:szCs w:val="22"/>
                <w:lang w:val="en-US" w:eastAsia="en-US"/>
              </w:rPr>
              <w:br/>
              <w:t>Sizes: 1/8", 1 5/8"., OD (3-41 mm)</w:t>
            </w:r>
            <w:r w:rsidRPr="00634B98">
              <w:rPr>
                <w:rFonts w:asciiTheme="majorBidi" w:eastAsia="Times New Roman" w:hAnsiTheme="majorBidi" w:cstheme="majorBidi"/>
                <w:szCs w:val="22"/>
                <w:lang w:val="en-US" w:eastAsia="en-US"/>
              </w:rPr>
              <w:br/>
              <w:t>RIO-2018</w:t>
            </w:r>
            <w:r w:rsidRPr="00634B98">
              <w:rPr>
                <w:rFonts w:asciiTheme="majorBidi" w:eastAsia="Times New Roman" w:hAnsiTheme="majorBidi" w:cstheme="majorBidi"/>
                <w:szCs w:val="22"/>
                <w:lang w:val="en-US" w:eastAsia="en-US"/>
              </w:rPr>
              <w:br/>
              <w:t>(USA/Belgium/Germany)</w:t>
            </w:r>
          </w:p>
        </w:tc>
        <w:tc>
          <w:tcPr>
            <w:tcW w:w="990" w:type="dxa"/>
            <w:tcBorders>
              <w:top w:val="nil"/>
              <w:left w:val="nil"/>
              <w:bottom w:val="single" w:sz="4" w:space="0" w:color="auto"/>
              <w:right w:val="single" w:sz="4" w:space="0" w:color="auto"/>
            </w:tcBorders>
            <w:shd w:val="clear" w:color="auto" w:fill="auto"/>
          </w:tcPr>
          <w:p w14:paraId="6003627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61AA5247"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348D50B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23</w:t>
            </w:r>
          </w:p>
        </w:tc>
        <w:tc>
          <w:tcPr>
            <w:tcW w:w="7847" w:type="dxa"/>
            <w:tcBorders>
              <w:top w:val="nil"/>
              <w:left w:val="nil"/>
              <w:bottom w:val="single" w:sz="4" w:space="0" w:color="auto"/>
              <w:right w:val="single" w:sz="4" w:space="0" w:color="auto"/>
            </w:tcBorders>
            <w:shd w:val="clear" w:color="auto" w:fill="auto"/>
          </w:tcPr>
          <w:p w14:paraId="2C5D8D83"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PIPE BENDING TOOLS SET</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Copper tube benders leaver type.</w:t>
            </w:r>
            <w:r w:rsidRPr="00634B98">
              <w:rPr>
                <w:rFonts w:asciiTheme="majorBidi" w:eastAsia="Times New Roman" w:hAnsiTheme="majorBidi" w:cstheme="majorBidi"/>
                <w:szCs w:val="22"/>
                <w:lang w:val="en-US" w:eastAsia="en-US"/>
              </w:rPr>
              <w:br/>
              <w:t xml:space="preserve">Sizes: 1/4", 5/16", 3/8", 1/2", 5/8", 3/4" </w:t>
            </w:r>
          </w:p>
        </w:tc>
        <w:tc>
          <w:tcPr>
            <w:tcW w:w="990" w:type="dxa"/>
            <w:tcBorders>
              <w:top w:val="nil"/>
              <w:left w:val="nil"/>
              <w:bottom w:val="single" w:sz="4" w:space="0" w:color="auto"/>
              <w:right w:val="single" w:sz="4" w:space="0" w:color="auto"/>
            </w:tcBorders>
            <w:shd w:val="clear" w:color="auto" w:fill="auto"/>
          </w:tcPr>
          <w:p w14:paraId="1C0AB40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568A784F"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5E235BC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24</w:t>
            </w:r>
          </w:p>
        </w:tc>
        <w:tc>
          <w:tcPr>
            <w:tcW w:w="7847" w:type="dxa"/>
            <w:tcBorders>
              <w:top w:val="nil"/>
              <w:left w:val="nil"/>
              <w:bottom w:val="single" w:sz="4" w:space="0" w:color="auto"/>
              <w:right w:val="single" w:sz="4" w:space="0" w:color="auto"/>
            </w:tcBorders>
            <w:shd w:val="clear" w:color="auto" w:fill="auto"/>
          </w:tcPr>
          <w:p w14:paraId="0D8520BD"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SNIPS</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Polished blades open end handles right length 250mm</w:t>
            </w:r>
          </w:p>
        </w:tc>
        <w:tc>
          <w:tcPr>
            <w:tcW w:w="990" w:type="dxa"/>
            <w:tcBorders>
              <w:top w:val="nil"/>
              <w:left w:val="nil"/>
              <w:bottom w:val="single" w:sz="4" w:space="0" w:color="auto"/>
              <w:right w:val="single" w:sz="4" w:space="0" w:color="auto"/>
            </w:tcBorders>
            <w:shd w:val="clear" w:color="auto" w:fill="auto"/>
          </w:tcPr>
          <w:p w14:paraId="4745A9A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1868C003"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1936463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25</w:t>
            </w:r>
          </w:p>
        </w:tc>
        <w:tc>
          <w:tcPr>
            <w:tcW w:w="7847" w:type="dxa"/>
            <w:tcBorders>
              <w:top w:val="nil"/>
              <w:left w:val="nil"/>
              <w:bottom w:val="single" w:sz="4" w:space="0" w:color="auto"/>
              <w:right w:val="single" w:sz="4" w:space="0" w:color="auto"/>
            </w:tcBorders>
            <w:shd w:val="clear" w:color="auto" w:fill="auto"/>
          </w:tcPr>
          <w:p w14:paraId="52308BD0"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RATCH-CUT TUBE CUTTERS.</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Uniquely designed for fast accurate pipe cutting especially in confined nearly inaccessible locations.  Suitable for use on mild or stainless steel , copper or thinwall PVC and CPVC.</w:t>
            </w:r>
            <w:r w:rsidRPr="00634B98">
              <w:rPr>
                <w:rFonts w:asciiTheme="majorBidi" w:eastAsia="Times New Roman" w:hAnsiTheme="majorBidi" w:cstheme="majorBidi"/>
                <w:szCs w:val="22"/>
                <w:lang w:val="en-US" w:eastAsia="en-US"/>
              </w:rPr>
              <w:br/>
              <w:t>Cuts form 1/8", to 3/8" (3 to 10 mm)</w:t>
            </w:r>
            <w:r w:rsidRPr="00634B98">
              <w:rPr>
                <w:rFonts w:asciiTheme="majorBidi" w:eastAsia="Times New Roman" w:hAnsiTheme="majorBidi" w:cstheme="majorBidi"/>
                <w:szCs w:val="22"/>
                <w:lang w:val="en-US" w:eastAsia="en-US"/>
              </w:rPr>
              <w:br/>
              <w:t>RTC-127</w:t>
            </w:r>
            <w:r w:rsidRPr="00634B98">
              <w:rPr>
                <w:rFonts w:asciiTheme="majorBidi" w:eastAsia="Times New Roman" w:hAnsiTheme="majorBidi" w:cstheme="majorBidi"/>
                <w:szCs w:val="22"/>
                <w:lang w:val="en-US" w:eastAsia="en-US"/>
              </w:rPr>
              <w:br/>
              <w:t>(USA/Belgium/UK)</w:t>
            </w:r>
          </w:p>
        </w:tc>
        <w:tc>
          <w:tcPr>
            <w:tcW w:w="990" w:type="dxa"/>
            <w:tcBorders>
              <w:top w:val="nil"/>
              <w:left w:val="nil"/>
              <w:bottom w:val="single" w:sz="4" w:space="0" w:color="auto"/>
              <w:right w:val="single" w:sz="4" w:space="0" w:color="auto"/>
            </w:tcBorders>
            <w:shd w:val="clear" w:color="auto" w:fill="auto"/>
          </w:tcPr>
          <w:p w14:paraId="2B70909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73E0C61B"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059AF8E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26</w:t>
            </w:r>
          </w:p>
        </w:tc>
        <w:tc>
          <w:tcPr>
            <w:tcW w:w="7847" w:type="dxa"/>
            <w:tcBorders>
              <w:top w:val="nil"/>
              <w:left w:val="nil"/>
              <w:bottom w:val="single" w:sz="4" w:space="0" w:color="auto"/>
              <w:right w:val="single" w:sz="4" w:space="0" w:color="auto"/>
            </w:tcBorders>
            <w:shd w:val="clear" w:color="auto" w:fill="auto"/>
          </w:tcPr>
          <w:p w14:paraId="254C5AAA"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RATCHET TYPE DIE STOCK SET.</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Article 1235 for electrical conduit 9-11-13.5-16:21:29- 36mm</w:t>
            </w:r>
          </w:p>
        </w:tc>
        <w:tc>
          <w:tcPr>
            <w:tcW w:w="990" w:type="dxa"/>
            <w:tcBorders>
              <w:top w:val="nil"/>
              <w:left w:val="nil"/>
              <w:bottom w:val="single" w:sz="4" w:space="0" w:color="auto"/>
              <w:right w:val="single" w:sz="4" w:space="0" w:color="auto"/>
            </w:tcBorders>
            <w:shd w:val="clear" w:color="auto" w:fill="auto"/>
          </w:tcPr>
          <w:p w14:paraId="7D3EF8E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65DF0E8D"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111CFF8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27</w:t>
            </w:r>
          </w:p>
        </w:tc>
        <w:tc>
          <w:tcPr>
            <w:tcW w:w="7847" w:type="dxa"/>
            <w:tcBorders>
              <w:top w:val="nil"/>
              <w:left w:val="nil"/>
              <w:bottom w:val="single" w:sz="4" w:space="0" w:color="auto"/>
              <w:right w:val="single" w:sz="4" w:space="0" w:color="auto"/>
            </w:tcBorders>
            <w:shd w:val="clear" w:color="auto" w:fill="auto"/>
          </w:tcPr>
          <w:p w14:paraId="2084CD45"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SCREW DRIVER SET.</w:t>
            </w:r>
            <w:r w:rsidRPr="00634B98">
              <w:rPr>
                <w:rFonts w:asciiTheme="majorBidi" w:eastAsia="Times New Roman" w:hAnsiTheme="majorBidi" w:cstheme="majorBidi"/>
                <w:szCs w:val="22"/>
                <w:u w:val="single"/>
                <w:lang w:val="en-US" w:eastAsia="en-US"/>
              </w:rPr>
              <w:br w:type="page"/>
            </w:r>
            <w:r w:rsidRPr="00634B98">
              <w:rPr>
                <w:rFonts w:asciiTheme="majorBidi" w:eastAsia="Times New Roman" w:hAnsiTheme="majorBidi" w:cstheme="majorBidi"/>
                <w:szCs w:val="22"/>
                <w:lang w:val="en-US" w:eastAsia="en-US"/>
              </w:rPr>
              <w:t>Round nickel plated steel blade with plastic insulated handle. Head screws.</w:t>
            </w:r>
            <w:r w:rsidRPr="00634B98">
              <w:rPr>
                <w:rFonts w:asciiTheme="majorBidi" w:eastAsia="Times New Roman" w:hAnsiTheme="majorBidi" w:cstheme="majorBidi"/>
                <w:szCs w:val="22"/>
                <w:lang w:val="en-US" w:eastAsia="en-US"/>
              </w:rPr>
              <w:br w:type="page"/>
              <w:t xml:space="preserve">Size No. 1 blade length 80mm </w:t>
            </w:r>
            <w:r w:rsidRPr="00634B98">
              <w:rPr>
                <w:rFonts w:asciiTheme="majorBidi" w:eastAsia="Times New Roman" w:hAnsiTheme="majorBidi" w:cstheme="majorBidi"/>
                <w:szCs w:val="22"/>
                <w:lang w:val="en-US" w:eastAsia="en-US"/>
              </w:rPr>
              <w:br w:type="page"/>
              <w:t>Size No. 2 blade length 100mm</w:t>
            </w:r>
            <w:r w:rsidRPr="00634B98">
              <w:rPr>
                <w:rFonts w:asciiTheme="majorBidi" w:eastAsia="Times New Roman" w:hAnsiTheme="majorBidi" w:cstheme="majorBidi"/>
                <w:szCs w:val="22"/>
                <w:lang w:val="en-US" w:eastAsia="en-US"/>
              </w:rPr>
              <w:br w:type="page"/>
              <w:t xml:space="preserve">Size No. 4 blade length 200mm   </w:t>
            </w:r>
          </w:p>
        </w:tc>
        <w:tc>
          <w:tcPr>
            <w:tcW w:w="990" w:type="dxa"/>
            <w:tcBorders>
              <w:top w:val="nil"/>
              <w:left w:val="nil"/>
              <w:bottom w:val="single" w:sz="4" w:space="0" w:color="auto"/>
              <w:right w:val="single" w:sz="4" w:space="0" w:color="auto"/>
            </w:tcBorders>
            <w:shd w:val="clear" w:color="auto" w:fill="auto"/>
          </w:tcPr>
          <w:p w14:paraId="21C38C0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5C94591D"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393E31A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28</w:t>
            </w:r>
          </w:p>
        </w:tc>
        <w:tc>
          <w:tcPr>
            <w:tcW w:w="7847" w:type="dxa"/>
            <w:tcBorders>
              <w:top w:val="nil"/>
              <w:left w:val="nil"/>
              <w:bottom w:val="single" w:sz="4" w:space="0" w:color="auto"/>
              <w:right w:val="single" w:sz="4" w:space="0" w:color="auto"/>
            </w:tcBorders>
            <w:shd w:val="clear" w:color="auto" w:fill="auto"/>
          </w:tcPr>
          <w:p w14:paraId="2203CC3B"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ALLEN KEY SET 2 TO 10 MM</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NO 25102 set of 9 hexagonal allen keys from 2 to 10 mm chrome vanadium steel supplied in plastic wallet.</w:t>
            </w:r>
          </w:p>
        </w:tc>
        <w:tc>
          <w:tcPr>
            <w:tcW w:w="990" w:type="dxa"/>
            <w:tcBorders>
              <w:top w:val="nil"/>
              <w:left w:val="nil"/>
              <w:bottom w:val="single" w:sz="4" w:space="0" w:color="auto"/>
              <w:right w:val="single" w:sz="4" w:space="0" w:color="auto"/>
            </w:tcBorders>
            <w:shd w:val="clear" w:color="auto" w:fill="auto"/>
          </w:tcPr>
          <w:p w14:paraId="06BEB0E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6EE5944"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422BA24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29</w:t>
            </w:r>
          </w:p>
        </w:tc>
        <w:tc>
          <w:tcPr>
            <w:tcW w:w="7847" w:type="dxa"/>
            <w:tcBorders>
              <w:top w:val="nil"/>
              <w:left w:val="nil"/>
              <w:bottom w:val="single" w:sz="4" w:space="0" w:color="auto"/>
              <w:right w:val="single" w:sz="4" w:space="0" w:color="auto"/>
            </w:tcBorders>
            <w:shd w:val="clear" w:color="auto" w:fill="auto"/>
          </w:tcPr>
          <w:p w14:paraId="1EFD311F"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 xml:space="preserve">ALLEN KEY SET 3/64 TO 1/4 INCH AF </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NO 25102 set of 9 hexagonal allen keys from 1/6 to 1/4INCH  chrome vanadium steel supplied in plastic wallet.</w:t>
            </w:r>
          </w:p>
        </w:tc>
        <w:tc>
          <w:tcPr>
            <w:tcW w:w="990" w:type="dxa"/>
            <w:tcBorders>
              <w:top w:val="nil"/>
              <w:left w:val="nil"/>
              <w:bottom w:val="single" w:sz="4" w:space="0" w:color="auto"/>
              <w:right w:val="single" w:sz="4" w:space="0" w:color="auto"/>
            </w:tcBorders>
            <w:shd w:val="clear" w:color="auto" w:fill="auto"/>
          </w:tcPr>
          <w:p w14:paraId="725235F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0C90B7E2"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10E3799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30</w:t>
            </w:r>
          </w:p>
        </w:tc>
        <w:tc>
          <w:tcPr>
            <w:tcW w:w="7847" w:type="dxa"/>
            <w:tcBorders>
              <w:top w:val="nil"/>
              <w:left w:val="nil"/>
              <w:bottom w:val="single" w:sz="4" w:space="0" w:color="auto"/>
              <w:right w:val="single" w:sz="4" w:space="0" w:color="auto"/>
            </w:tcBorders>
            <w:shd w:val="clear" w:color="auto" w:fill="auto"/>
          </w:tcPr>
          <w:p w14:paraId="01BD7C2B"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 xml:space="preserve">WATER PUNP PLIERS </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 xml:space="preserve">Dropped froged steel. Chrome p;aed with pipe grip, serrated jaws slip joint with curved interlokin channels </w:t>
            </w:r>
            <w:r w:rsidRPr="00634B98">
              <w:rPr>
                <w:rFonts w:asciiTheme="majorBidi" w:eastAsia="Times New Roman" w:hAnsiTheme="majorBidi" w:cstheme="majorBidi"/>
                <w:szCs w:val="22"/>
                <w:lang w:val="en-US" w:eastAsia="en-US"/>
              </w:rPr>
              <w:br/>
              <w:t>Approx Capacity               40 mm</w:t>
            </w:r>
            <w:r w:rsidRPr="00634B98">
              <w:rPr>
                <w:rFonts w:asciiTheme="majorBidi" w:eastAsia="Times New Roman" w:hAnsiTheme="majorBidi" w:cstheme="majorBidi"/>
                <w:szCs w:val="22"/>
                <w:lang w:val="en-US" w:eastAsia="en-US"/>
              </w:rPr>
              <w:br/>
              <w:t>approx length                   240 mm</w:t>
            </w:r>
          </w:p>
        </w:tc>
        <w:tc>
          <w:tcPr>
            <w:tcW w:w="990" w:type="dxa"/>
            <w:tcBorders>
              <w:top w:val="nil"/>
              <w:left w:val="nil"/>
              <w:bottom w:val="single" w:sz="4" w:space="0" w:color="auto"/>
              <w:right w:val="single" w:sz="4" w:space="0" w:color="auto"/>
            </w:tcBorders>
            <w:shd w:val="clear" w:color="auto" w:fill="auto"/>
          </w:tcPr>
          <w:p w14:paraId="5D5121F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6D66284C"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6EB179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31</w:t>
            </w:r>
          </w:p>
        </w:tc>
        <w:tc>
          <w:tcPr>
            <w:tcW w:w="7847" w:type="dxa"/>
            <w:tcBorders>
              <w:top w:val="nil"/>
              <w:left w:val="nil"/>
              <w:bottom w:val="single" w:sz="4" w:space="0" w:color="auto"/>
              <w:right w:val="single" w:sz="4" w:space="0" w:color="auto"/>
            </w:tcBorders>
            <w:shd w:val="clear" w:color="auto" w:fill="auto"/>
          </w:tcPr>
          <w:p w14:paraId="23F4E86E"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 xml:space="preserve">SOCKET SPANNER SET </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Matric chrome vandaium 16 hexagonal sockets with handle and madium long shaft.</w:t>
            </w:r>
          </w:p>
        </w:tc>
        <w:tc>
          <w:tcPr>
            <w:tcW w:w="990" w:type="dxa"/>
            <w:tcBorders>
              <w:top w:val="nil"/>
              <w:left w:val="nil"/>
              <w:bottom w:val="single" w:sz="4" w:space="0" w:color="auto"/>
              <w:right w:val="single" w:sz="4" w:space="0" w:color="auto"/>
            </w:tcBorders>
            <w:shd w:val="clear" w:color="auto" w:fill="auto"/>
          </w:tcPr>
          <w:p w14:paraId="05857F0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08A71808"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0324CAC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32</w:t>
            </w:r>
          </w:p>
        </w:tc>
        <w:tc>
          <w:tcPr>
            <w:tcW w:w="7847" w:type="dxa"/>
            <w:tcBorders>
              <w:top w:val="nil"/>
              <w:left w:val="nil"/>
              <w:bottom w:val="single" w:sz="4" w:space="0" w:color="auto"/>
              <w:right w:val="single" w:sz="4" w:space="0" w:color="auto"/>
            </w:tcBorders>
            <w:shd w:val="clear" w:color="auto" w:fill="auto"/>
          </w:tcPr>
          <w:p w14:paraId="3583B56B"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OPEN ENDED SPANNER SET (MATRIC)</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boulbe ended chrome banadium steel thin jawa jaw angle 15 deg. Oval shank set of 8 spanner.</w:t>
            </w:r>
            <w:r w:rsidRPr="00634B98">
              <w:rPr>
                <w:rFonts w:asciiTheme="majorBidi" w:eastAsia="Times New Roman" w:hAnsiTheme="majorBidi" w:cstheme="majorBidi"/>
                <w:szCs w:val="22"/>
                <w:lang w:val="en-US" w:eastAsia="en-US"/>
              </w:rPr>
              <w:br/>
              <w:t>Jaw width 4X5" 4X5: 6X7 8X9 8X10: 8/11 AND 12X13mm</w:t>
            </w:r>
          </w:p>
        </w:tc>
        <w:tc>
          <w:tcPr>
            <w:tcW w:w="990" w:type="dxa"/>
            <w:tcBorders>
              <w:top w:val="nil"/>
              <w:left w:val="nil"/>
              <w:bottom w:val="single" w:sz="4" w:space="0" w:color="auto"/>
              <w:right w:val="single" w:sz="4" w:space="0" w:color="auto"/>
            </w:tcBorders>
            <w:shd w:val="clear" w:color="auto" w:fill="auto"/>
          </w:tcPr>
          <w:p w14:paraId="18D3992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53C798F8"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0D519A7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33</w:t>
            </w:r>
          </w:p>
        </w:tc>
        <w:tc>
          <w:tcPr>
            <w:tcW w:w="7847" w:type="dxa"/>
            <w:tcBorders>
              <w:top w:val="nil"/>
              <w:left w:val="nil"/>
              <w:bottom w:val="single" w:sz="4" w:space="0" w:color="auto"/>
              <w:right w:val="single" w:sz="4" w:space="0" w:color="auto"/>
            </w:tcBorders>
            <w:shd w:val="clear" w:color="auto" w:fill="auto"/>
          </w:tcPr>
          <w:p w14:paraId="0EA06E00"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INSPECTION MIRROR KIT.</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Oval Telescoping Pocket Mirror.</w:t>
            </w:r>
            <w:r w:rsidRPr="00634B98">
              <w:rPr>
                <w:rFonts w:asciiTheme="majorBidi" w:eastAsia="Times New Roman" w:hAnsiTheme="majorBidi" w:cstheme="majorBidi"/>
                <w:szCs w:val="22"/>
                <w:lang w:val="en-US" w:eastAsia="en-US"/>
              </w:rPr>
              <w:br/>
              <w:t>25x50mm .  Overall length 205mm, extend to 510mm</w:t>
            </w:r>
            <w:r w:rsidRPr="00634B98">
              <w:rPr>
                <w:rFonts w:asciiTheme="majorBidi" w:eastAsia="Times New Roman" w:hAnsiTheme="majorBidi" w:cstheme="majorBidi"/>
                <w:szCs w:val="22"/>
                <w:lang w:val="en-US" w:eastAsia="en-US"/>
              </w:rPr>
              <w:br/>
              <w:t>Original all angle ball joint mirrors with brushed finish stainless steel mirror backs.</w:t>
            </w:r>
            <w:r w:rsidRPr="00634B98">
              <w:rPr>
                <w:rFonts w:asciiTheme="majorBidi" w:eastAsia="Times New Roman" w:hAnsiTheme="majorBidi" w:cstheme="majorBidi"/>
                <w:szCs w:val="22"/>
                <w:lang w:val="en-US" w:eastAsia="en-US"/>
              </w:rPr>
              <w:br/>
              <w:t xml:space="preserve">Fast accurate visual inspection of hidden areas with an almost limited no of portions.  Double ball joint links swivel mirrors for viewing to 360 degree, </w:t>
            </w:r>
            <w:r w:rsidRPr="00634B98">
              <w:rPr>
                <w:rFonts w:asciiTheme="majorBidi" w:eastAsia="Times New Roman" w:hAnsiTheme="majorBidi" w:cstheme="majorBidi"/>
                <w:szCs w:val="22"/>
                <w:lang w:val="en-US" w:eastAsia="en-US"/>
              </w:rPr>
              <w:br/>
              <w:t xml:space="preserve">Recpaceable copper backed clearview mirrors.  </w:t>
            </w:r>
            <w:r w:rsidRPr="00634B98">
              <w:rPr>
                <w:rFonts w:asciiTheme="majorBidi" w:eastAsia="Times New Roman" w:hAnsiTheme="majorBidi" w:cstheme="majorBidi"/>
                <w:szCs w:val="22"/>
                <w:lang w:val="en-US" w:eastAsia="en-US"/>
              </w:rPr>
              <w:br/>
              <w:t>(USA/UK/Belgium)</w:t>
            </w:r>
          </w:p>
        </w:tc>
        <w:tc>
          <w:tcPr>
            <w:tcW w:w="990" w:type="dxa"/>
            <w:tcBorders>
              <w:top w:val="nil"/>
              <w:left w:val="nil"/>
              <w:bottom w:val="single" w:sz="4" w:space="0" w:color="auto"/>
              <w:right w:val="single" w:sz="4" w:space="0" w:color="auto"/>
            </w:tcBorders>
            <w:shd w:val="clear" w:color="auto" w:fill="auto"/>
          </w:tcPr>
          <w:p w14:paraId="3BA8BF8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45534985"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B444B8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34</w:t>
            </w:r>
          </w:p>
        </w:tc>
        <w:tc>
          <w:tcPr>
            <w:tcW w:w="7847" w:type="dxa"/>
            <w:tcBorders>
              <w:top w:val="nil"/>
              <w:left w:val="nil"/>
              <w:bottom w:val="single" w:sz="4" w:space="0" w:color="auto"/>
              <w:right w:val="single" w:sz="4" w:space="0" w:color="auto"/>
            </w:tcBorders>
            <w:shd w:val="clear" w:color="auto" w:fill="auto"/>
          </w:tcPr>
          <w:p w14:paraId="7611F698"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BENCH VICE NO. 5</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Bench vice heavy duty made of modulat ductile iron with forged steel jaws.</w:t>
            </w:r>
            <w:r w:rsidRPr="00634B98">
              <w:rPr>
                <w:rFonts w:asciiTheme="majorBidi" w:eastAsia="Times New Roman" w:hAnsiTheme="majorBidi" w:cstheme="majorBidi"/>
                <w:szCs w:val="22"/>
                <w:lang w:val="en-US" w:eastAsia="en-US"/>
              </w:rPr>
              <w:br/>
              <w:t xml:space="preserve">Spindle is of reinforced iron with trapezium Zinced finish Fized and </w:t>
            </w:r>
            <w:r w:rsidRPr="00634B98">
              <w:rPr>
                <w:rFonts w:asciiTheme="majorBidi" w:eastAsia="Times New Roman" w:hAnsiTheme="majorBidi" w:cstheme="majorBidi"/>
                <w:szCs w:val="22"/>
                <w:lang w:val="en-US" w:eastAsia="en-US"/>
              </w:rPr>
              <w:br/>
              <w:t>Size of jaws width             127 mm</w:t>
            </w:r>
            <w:r w:rsidRPr="00634B98">
              <w:rPr>
                <w:rFonts w:asciiTheme="majorBidi" w:eastAsia="Times New Roman" w:hAnsiTheme="majorBidi" w:cstheme="majorBidi"/>
                <w:szCs w:val="22"/>
                <w:lang w:val="en-US" w:eastAsia="en-US"/>
              </w:rPr>
              <w:br/>
              <w:t>opening                            125 mm</w:t>
            </w:r>
            <w:r w:rsidRPr="00634B98">
              <w:rPr>
                <w:rFonts w:asciiTheme="majorBidi" w:eastAsia="Times New Roman" w:hAnsiTheme="majorBidi" w:cstheme="majorBidi"/>
                <w:szCs w:val="22"/>
                <w:lang w:val="en-US" w:eastAsia="en-US"/>
              </w:rPr>
              <w:br/>
              <w:t xml:space="preserve">completed with one pair    </w:t>
            </w:r>
          </w:p>
        </w:tc>
        <w:tc>
          <w:tcPr>
            <w:tcW w:w="990" w:type="dxa"/>
            <w:tcBorders>
              <w:top w:val="nil"/>
              <w:left w:val="nil"/>
              <w:bottom w:val="single" w:sz="4" w:space="0" w:color="auto"/>
              <w:right w:val="single" w:sz="4" w:space="0" w:color="auto"/>
            </w:tcBorders>
            <w:shd w:val="clear" w:color="auto" w:fill="auto"/>
          </w:tcPr>
          <w:p w14:paraId="2A2E17C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36E53063"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738427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35</w:t>
            </w:r>
          </w:p>
        </w:tc>
        <w:tc>
          <w:tcPr>
            <w:tcW w:w="7847" w:type="dxa"/>
            <w:tcBorders>
              <w:top w:val="nil"/>
              <w:left w:val="nil"/>
              <w:bottom w:val="single" w:sz="4" w:space="0" w:color="auto"/>
              <w:right w:val="single" w:sz="4" w:space="0" w:color="auto"/>
            </w:tcBorders>
            <w:shd w:val="clear" w:color="auto" w:fill="auto"/>
          </w:tcPr>
          <w:p w14:paraId="3459BBB3"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CRCLIP PLIERS.</w:t>
            </w:r>
            <w:r w:rsidRPr="00634B98">
              <w:rPr>
                <w:rFonts w:asciiTheme="majorBidi" w:eastAsia="Times New Roman" w:hAnsiTheme="majorBidi" w:cstheme="majorBidi"/>
                <w:szCs w:val="22"/>
                <w:u w:val="single"/>
                <w:lang w:val="en-US" w:eastAsia="en-US"/>
              </w:rPr>
              <w:br w:type="page"/>
            </w:r>
            <w:r w:rsidRPr="00634B98">
              <w:rPr>
                <w:rFonts w:asciiTheme="majorBidi" w:eastAsia="Times New Roman" w:hAnsiTheme="majorBidi" w:cstheme="majorBidi"/>
                <w:szCs w:val="22"/>
                <w:lang w:val="en-US" w:eastAsia="en-US"/>
              </w:rPr>
              <w:t>Intermal type for use with circlips 8-25 mm sttaightnose.</w:t>
            </w:r>
          </w:p>
        </w:tc>
        <w:tc>
          <w:tcPr>
            <w:tcW w:w="990" w:type="dxa"/>
            <w:tcBorders>
              <w:top w:val="nil"/>
              <w:left w:val="nil"/>
              <w:bottom w:val="single" w:sz="4" w:space="0" w:color="auto"/>
              <w:right w:val="single" w:sz="4" w:space="0" w:color="auto"/>
            </w:tcBorders>
            <w:shd w:val="clear" w:color="auto" w:fill="auto"/>
          </w:tcPr>
          <w:p w14:paraId="718282E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02E891E4"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117E16A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36</w:t>
            </w:r>
          </w:p>
        </w:tc>
        <w:tc>
          <w:tcPr>
            <w:tcW w:w="7847" w:type="dxa"/>
            <w:tcBorders>
              <w:top w:val="nil"/>
              <w:left w:val="nil"/>
              <w:bottom w:val="single" w:sz="4" w:space="0" w:color="auto"/>
              <w:right w:val="single" w:sz="4" w:space="0" w:color="auto"/>
            </w:tcBorders>
            <w:shd w:val="clear" w:color="auto" w:fill="auto"/>
          </w:tcPr>
          <w:p w14:paraId="2D384349"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CRICLIP PLIERS.</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Length 135 mm Weight 80 g for outside rings.</w:t>
            </w:r>
          </w:p>
        </w:tc>
        <w:tc>
          <w:tcPr>
            <w:tcW w:w="990" w:type="dxa"/>
            <w:tcBorders>
              <w:top w:val="nil"/>
              <w:left w:val="nil"/>
              <w:bottom w:val="single" w:sz="4" w:space="0" w:color="auto"/>
              <w:right w:val="single" w:sz="4" w:space="0" w:color="auto"/>
            </w:tcBorders>
            <w:shd w:val="clear" w:color="auto" w:fill="auto"/>
          </w:tcPr>
          <w:p w14:paraId="627A24F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58136AFB"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F3184D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37</w:t>
            </w:r>
          </w:p>
        </w:tc>
        <w:tc>
          <w:tcPr>
            <w:tcW w:w="7847" w:type="dxa"/>
            <w:tcBorders>
              <w:top w:val="nil"/>
              <w:left w:val="nil"/>
              <w:bottom w:val="single" w:sz="4" w:space="0" w:color="auto"/>
              <w:right w:val="single" w:sz="4" w:space="0" w:color="auto"/>
            </w:tcBorders>
            <w:shd w:val="clear" w:color="auto" w:fill="auto"/>
          </w:tcPr>
          <w:p w14:paraId="19C2CC23"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 xml:space="preserve">TWIST DRILL SET </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HSS twist drill set DIN 338 straogjt sjprt sjaml seroes. Right hand cutting, in set of 25 pieces by 0.5 mm in metal boxex</w:t>
            </w:r>
          </w:p>
        </w:tc>
        <w:tc>
          <w:tcPr>
            <w:tcW w:w="990" w:type="dxa"/>
            <w:tcBorders>
              <w:top w:val="nil"/>
              <w:left w:val="nil"/>
              <w:bottom w:val="single" w:sz="4" w:space="0" w:color="auto"/>
              <w:right w:val="single" w:sz="4" w:space="0" w:color="auto"/>
            </w:tcBorders>
            <w:shd w:val="clear" w:color="auto" w:fill="auto"/>
          </w:tcPr>
          <w:p w14:paraId="611E078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435EB191"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7BFC0E1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38</w:t>
            </w:r>
          </w:p>
        </w:tc>
        <w:tc>
          <w:tcPr>
            <w:tcW w:w="7847" w:type="dxa"/>
            <w:tcBorders>
              <w:top w:val="nil"/>
              <w:left w:val="nil"/>
              <w:bottom w:val="single" w:sz="4" w:space="0" w:color="auto"/>
              <w:right w:val="single" w:sz="4" w:space="0" w:color="auto"/>
            </w:tcBorders>
            <w:shd w:val="clear" w:color="auto" w:fill="auto"/>
          </w:tcPr>
          <w:p w14:paraId="0FB4E884"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HAND DRILL.</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Breast type enclosed gears. Two speed model:Adjustable crank supporting handle self centering chuck capacity.</w:t>
            </w:r>
          </w:p>
        </w:tc>
        <w:tc>
          <w:tcPr>
            <w:tcW w:w="990" w:type="dxa"/>
            <w:tcBorders>
              <w:top w:val="nil"/>
              <w:left w:val="nil"/>
              <w:bottom w:val="single" w:sz="4" w:space="0" w:color="auto"/>
              <w:right w:val="single" w:sz="4" w:space="0" w:color="auto"/>
            </w:tcBorders>
            <w:shd w:val="clear" w:color="auto" w:fill="auto"/>
          </w:tcPr>
          <w:p w14:paraId="2A48BBF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6D0F8745"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2CED72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39</w:t>
            </w:r>
          </w:p>
        </w:tc>
        <w:tc>
          <w:tcPr>
            <w:tcW w:w="7847" w:type="dxa"/>
            <w:tcBorders>
              <w:top w:val="nil"/>
              <w:left w:val="nil"/>
              <w:bottom w:val="single" w:sz="4" w:space="0" w:color="auto"/>
              <w:right w:val="single" w:sz="4" w:space="0" w:color="auto"/>
            </w:tcBorders>
            <w:shd w:val="clear" w:color="auto" w:fill="auto"/>
          </w:tcPr>
          <w:p w14:paraId="7421A878"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NEEDLE FILE SET.</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Set of 12 file 160mm long palkege containes 12 different shapes and cuts in plastic waller.</w:t>
            </w:r>
          </w:p>
        </w:tc>
        <w:tc>
          <w:tcPr>
            <w:tcW w:w="990" w:type="dxa"/>
            <w:tcBorders>
              <w:top w:val="nil"/>
              <w:left w:val="nil"/>
              <w:bottom w:val="single" w:sz="4" w:space="0" w:color="auto"/>
              <w:right w:val="single" w:sz="4" w:space="0" w:color="auto"/>
            </w:tcBorders>
            <w:shd w:val="clear" w:color="auto" w:fill="auto"/>
          </w:tcPr>
          <w:p w14:paraId="4A48FC9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F3ADCFF"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07C54E6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40</w:t>
            </w:r>
          </w:p>
        </w:tc>
        <w:tc>
          <w:tcPr>
            <w:tcW w:w="7847" w:type="dxa"/>
            <w:tcBorders>
              <w:top w:val="nil"/>
              <w:left w:val="nil"/>
              <w:bottom w:val="single" w:sz="4" w:space="0" w:color="auto"/>
              <w:right w:val="single" w:sz="4" w:space="0" w:color="auto"/>
            </w:tcBorders>
            <w:shd w:val="clear" w:color="auto" w:fill="auto"/>
          </w:tcPr>
          <w:p w14:paraId="375E0529"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HAMMER- 300G</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 xml:space="preserve">Forged and tempered steel head, ash handle. Weight 300g </w:t>
            </w:r>
          </w:p>
        </w:tc>
        <w:tc>
          <w:tcPr>
            <w:tcW w:w="990" w:type="dxa"/>
            <w:tcBorders>
              <w:top w:val="nil"/>
              <w:left w:val="nil"/>
              <w:bottom w:val="single" w:sz="4" w:space="0" w:color="auto"/>
              <w:right w:val="single" w:sz="4" w:space="0" w:color="auto"/>
            </w:tcBorders>
            <w:shd w:val="clear" w:color="auto" w:fill="auto"/>
          </w:tcPr>
          <w:p w14:paraId="2CF8C8C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8E6E7B2"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703CFBA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41</w:t>
            </w:r>
          </w:p>
        </w:tc>
        <w:tc>
          <w:tcPr>
            <w:tcW w:w="7847" w:type="dxa"/>
            <w:tcBorders>
              <w:top w:val="nil"/>
              <w:left w:val="nil"/>
              <w:bottom w:val="single" w:sz="4" w:space="0" w:color="auto"/>
              <w:right w:val="single" w:sz="4" w:space="0" w:color="auto"/>
            </w:tcBorders>
            <w:shd w:val="clear" w:color="auto" w:fill="auto"/>
          </w:tcPr>
          <w:p w14:paraId="6E8F076A"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RUBBER MALLET.</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Solid rubber with polishashweed handle face dia 55mm. Weight 300 g.</w:t>
            </w:r>
          </w:p>
        </w:tc>
        <w:tc>
          <w:tcPr>
            <w:tcW w:w="990" w:type="dxa"/>
            <w:tcBorders>
              <w:top w:val="nil"/>
              <w:left w:val="nil"/>
              <w:bottom w:val="single" w:sz="4" w:space="0" w:color="auto"/>
              <w:right w:val="single" w:sz="4" w:space="0" w:color="auto"/>
            </w:tcBorders>
            <w:shd w:val="clear" w:color="auto" w:fill="auto"/>
          </w:tcPr>
          <w:p w14:paraId="001C4DF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7204A08A"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D538D0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42</w:t>
            </w:r>
          </w:p>
        </w:tc>
        <w:tc>
          <w:tcPr>
            <w:tcW w:w="7847" w:type="dxa"/>
            <w:tcBorders>
              <w:top w:val="nil"/>
              <w:left w:val="nil"/>
              <w:bottom w:val="single" w:sz="4" w:space="0" w:color="auto"/>
              <w:right w:val="single" w:sz="4" w:space="0" w:color="auto"/>
            </w:tcBorders>
            <w:shd w:val="clear" w:color="auto" w:fill="auto"/>
          </w:tcPr>
          <w:p w14:paraId="79553275"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VERNIER CALIPER 0.-150MM</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With metric and inch graduations for insde-outside and depth masuring- knife edge jaws measuring faces hardened and ground- rust resistant finish.rust resistant finish. Suppplied in fitted case.</w:t>
            </w:r>
            <w:r w:rsidRPr="00634B98">
              <w:rPr>
                <w:rFonts w:asciiTheme="majorBidi" w:eastAsia="Times New Roman" w:hAnsiTheme="majorBidi" w:cstheme="majorBidi"/>
                <w:szCs w:val="22"/>
                <w:lang w:val="en-US" w:eastAsia="en-US"/>
              </w:rPr>
              <w:br/>
            </w:r>
            <w:r w:rsidRPr="00634B98">
              <w:rPr>
                <w:rFonts w:asciiTheme="majorBidi" w:eastAsia="Times New Roman" w:hAnsiTheme="majorBidi" w:cstheme="majorBidi"/>
                <w:szCs w:val="22"/>
                <w:lang w:val="en-US" w:eastAsia="en-US"/>
              </w:rPr>
              <w:br/>
              <w:t>Length             0-150mm</w:t>
            </w:r>
          </w:p>
        </w:tc>
        <w:tc>
          <w:tcPr>
            <w:tcW w:w="990" w:type="dxa"/>
            <w:tcBorders>
              <w:top w:val="nil"/>
              <w:left w:val="nil"/>
              <w:bottom w:val="single" w:sz="4" w:space="0" w:color="auto"/>
              <w:right w:val="single" w:sz="4" w:space="0" w:color="auto"/>
            </w:tcBorders>
            <w:shd w:val="clear" w:color="auto" w:fill="auto"/>
          </w:tcPr>
          <w:p w14:paraId="547D9D3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02E52435"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368FC75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43</w:t>
            </w:r>
          </w:p>
        </w:tc>
        <w:tc>
          <w:tcPr>
            <w:tcW w:w="7847" w:type="dxa"/>
            <w:tcBorders>
              <w:top w:val="nil"/>
              <w:left w:val="nil"/>
              <w:bottom w:val="single" w:sz="4" w:space="0" w:color="auto"/>
              <w:right w:val="single" w:sz="4" w:space="0" w:color="auto"/>
            </w:tcBorders>
            <w:shd w:val="clear" w:color="auto" w:fill="auto"/>
          </w:tcPr>
          <w:p w14:paraId="44E03717"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MEASURING TAPE- 2M</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With metric and inch granduations- flexible steel blade with rust resistant finish plastic case, flat base.</w:t>
            </w:r>
            <w:r w:rsidRPr="00634B98">
              <w:rPr>
                <w:rFonts w:asciiTheme="majorBidi" w:eastAsia="Times New Roman" w:hAnsiTheme="majorBidi" w:cstheme="majorBidi"/>
                <w:szCs w:val="22"/>
                <w:lang w:val="en-US" w:eastAsia="en-US"/>
              </w:rPr>
              <w:br/>
            </w:r>
            <w:r w:rsidRPr="00634B98">
              <w:rPr>
                <w:rFonts w:asciiTheme="majorBidi" w:eastAsia="Times New Roman" w:hAnsiTheme="majorBidi" w:cstheme="majorBidi"/>
                <w:szCs w:val="22"/>
                <w:lang w:val="en-US" w:eastAsia="en-US"/>
              </w:rPr>
              <w:br/>
              <w:t>Length                 2mm</w:t>
            </w:r>
            <w:r w:rsidRPr="00634B98">
              <w:rPr>
                <w:rFonts w:asciiTheme="majorBidi" w:eastAsia="Times New Roman" w:hAnsiTheme="majorBidi" w:cstheme="majorBidi"/>
                <w:szCs w:val="22"/>
                <w:lang w:val="en-US" w:eastAsia="en-US"/>
              </w:rPr>
              <w:br/>
              <w:t>Blasé width          13mm</w:t>
            </w:r>
          </w:p>
        </w:tc>
        <w:tc>
          <w:tcPr>
            <w:tcW w:w="990" w:type="dxa"/>
            <w:tcBorders>
              <w:top w:val="nil"/>
              <w:left w:val="nil"/>
              <w:bottom w:val="single" w:sz="4" w:space="0" w:color="auto"/>
              <w:right w:val="single" w:sz="4" w:space="0" w:color="auto"/>
            </w:tcBorders>
            <w:shd w:val="clear" w:color="auto" w:fill="auto"/>
          </w:tcPr>
          <w:p w14:paraId="68AE544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A52CB37"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BAAC00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44</w:t>
            </w:r>
          </w:p>
        </w:tc>
        <w:tc>
          <w:tcPr>
            <w:tcW w:w="7847" w:type="dxa"/>
            <w:tcBorders>
              <w:top w:val="nil"/>
              <w:left w:val="nil"/>
              <w:bottom w:val="single" w:sz="4" w:space="0" w:color="auto"/>
              <w:right w:val="single" w:sz="4" w:space="0" w:color="auto"/>
            </w:tcBorders>
            <w:shd w:val="clear" w:color="auto" w:fill="auto"/>
          </w:tcPr>
          <w:p w14:paraId="50948310"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WIRE (BOLT) CUTTER.</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For hand steel wires. Maz wire dia 8mm total length 470 mm Weight 1.6 Kg</w:t>
            </w:r>
          </w:p>
        </w:tc>
        <w:tc>
          <w:tcPr>
            <w:tcW w:w="990" w:type="dxa"/>
            <w:tcBorders>
              <w:top w:val="nil"/>
              <w:left w:val="nil"/>
              <w:bottom w:val="single" w:sz="4" w:space="0" w:color="auto"/>
              <w:right w:val="single" w:sz="4" w:space="0" w:color="auto"/>
            </w:tcBorders>
            <w:shd w:val="clear" w:color="auto" w:fill="auto"/>
          </w:tcPr>
          <w:p w14:paraId="6C74DD1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3205CB91"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354AF39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45</w:t>
            </w:r>
          </w:p>
        </w:tc>
        <w:tc>
          <w:tcPr>
            <w:tcW w:w="7847" w:type="dxa"/>
            <w:tcBorders>
              <w:top w:val="nil"/>
              <w:left w:val="nil"/>
              <w:bottom w:val="single" w:sz="4" w:space="0" w:color="auto"/>
              <w:right w:val="single" w:sz="4" w:space="0" w:color="auto"/>
            </w:tcBorders>
            <w:shd w:val="clear" w:color="auto" w:fill="auto"/>
          </w:tcPr>
          <w:p w14:paraId="176FD64D"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PINCERS.</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 xml:space="preserve">Light patterns, japanned, hold polished head polishing shoulders. </w:t>
            </w:r>
            <w:r w:rsidRPr="00634B98">
              <w:rPr>
                <w:rFonts w:asciiTheme="majorBidi" w:eastAsia="Times New Roman" w:hAnsiTheme="majorBidi" w:cstheme="majorBidi"/>
                <w:szCs w:val="22"/>
                <w:lang w:val="en-US" w:eastAsia="en-US"/>
              </w:rPr>
              <w:br/>
              <w:t>Length             160mm</w:t>
            </w:r>
          </w:p>
        </w:tc>
        <w:tc>
          <w:tcPr>
            <w:tcW w:w="990" w:type="dxa"/>
            <w:tcBorders>
              <w:top w:val="nil"/>
              <w:left w:val="nil"/>
              <w:bottom w:val="single" w:sz="4" w:space="0" w:color="auto"/>
              <w:right w:val="single" w:sz="4" w:space="0" w:color="auto"/>
            </w:tcBorders>
            <w:shd w:val="clear" w:color="auto" w:fill="auto"/>
          </w:tcPr>
          <w:p w14:paraId="387D17C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73E1FD1A"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35F3BD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46</w:t>
            </w:r>
          </w:p>
        </w:tc>
        <w:tc>
          <w:tcPr>
            <w:tcW w:w="7847" w:type="dxa"/>
            <w:tcBorders>
              <w:top w:val="nil"/>
              <w:left w:val="nil"/>
              <w:bottom w:val="single" w:sz="4" w:space="0" w:color="auto"/>
              <w:right w:val="single" w:sz="4" w:space="0" w:color="auto"/>
            </w:tcBorders>
            <w:shd w:val="clear" w:color="auto" w:fill="auto"/>
          </w:tcPr>
          <w:p w14:paraId="1787697F"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FIGURE PUNCH SET.</w:t>
            </w:r>
            <w:r w:rsidRPr="00634B98">
              <w:rPr>
                <w:rFonts w:asciiTheme="majorBidi" w:eastAsia="Times New Roman" w:hAnsiTheme="majorBidi" w:cstheme="majorBidi"/>
                <w:szCs w:val="22"/>
                <w:u w:val="single"/>
                <w:lang w:val="en-US" w:eastAsia="en-US"/>
              </w:rPr>
              <w:br w:type="page"/>
            </w:r>
            <w:r w:rsidRPr="00634B98">
              <w:rPr>
                <w:rFonts w:asciiTheme="majorBidi" w:eastAsia="Times New Roman" w:hAnsiTheme="majorBidi" w:cstheme="majorBidi"/>
                <w:szCs w:val="22"/>
                <w:lang w:val="en-US" w:eastAsia="en-US"/>
              </w:rPr>
              <w:t>NO. 01-2833  Size  of 5mm</w:t>
            </w:r>
          </w:p>
        </w:tc>
        <w:tc>
          <w:tcPr>
            <w:tcW w:w="990" w:type="dxa"/>
            <w:tcBorders>
              <w:top w:val="nil"/>
              <w:left w:val="nil"/>
              <w:bottom w:val="single" w:sz="4" w:space="0" w:color="auto"/>
              <w:right w:val="single" w:sz="4" w:space="0" w:color="auto"/>
            </w:tcBorders>
            <w:shd w:val="clear" w:color="auto" w:fill="auto"/>
          </w:tcPr>
          <w:p w14:paraId="40E6DE1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5874B96C"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3FB7C0D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47</w:t>
            </w:r>
          </w:p>
        </w:tc>
        <w:tc>
          <w:tcPr>
            <w:tcW w:w="7847" w:type="dxa"/>
            <w:tcBorders>
              <w:top w:val="nil"/>
              <w:left w:val="nil"/>
              <w:bottom w:val="single" w:sz="4" w:space="0" w:color="auto"/>
              <w:right w:val="single" w:sz="4" w:space="0" w:color="auto"/>
            </w:tcBorders>
            <w:shd w:val="clear" w:color="auto" w:fill="auto"/>
          </w:tcPr>
          <w:p w14:paraId="076E9FDA"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REVITTING HAMMER 500G</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 xml:space="preserve">Forged and tempered steel head with ash handle. </w:t>
            </w:r>
            <w:r w:rsidRPr="00634B98">
              <w:rPr>
                <w:rFonts w:asciiTheme="majorBidi" w:eastAsia="Times New Roman" w:hAnsiTheme="majorBidi" w:cstheme="majorBidi"/>
                <w:szCs w:val="22"/>
                <w:lang w:val="en-US" w:eastAsia="en-US"/>
              </w:rPr>
              <w:br/>
            </w:r>
            <w:r w:rsidRPr="00634B98">
              <w:rPr>
                <w:rFonts w:asciiTheme="majorBidi" w:eastAsia="Times New Roman" w:hAnsiTheme="majorBidi" w:cstheme="majorBidi"/>
                <w:szCs w:val="22"/>
                <w:lang w:val="en-US" w:eastAsia="en-US"/>
              </w:rPr>
              <w:br/>
              <w:t>Weight        500g</w:t>
            </w:r>
          </w:p>
        </w:tc>
        <w:tc>
          <w:tcPr>
            <w:tcW w:w="990" w:type="dxa"/>
            <w:tcBorders>
              <w:top w:val="nil"/>
              <w:left w:val="nil"/>
              <w:bottom w:val="single" w:sz="4" w:space="0" w:color="auto"/>
              <w:right w:val="single" w:sz="4" w:space="0" w:color="auto"/>
            </w:tcBorders>
            <w:shd w:val="clear" w:color="auto" w:fill="auto"/>
          </w:tcPr>
          <w:p w14:paraId="39F71F3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3D99D17A"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10FA528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48</w:t>
            </w:r>
          </w:p>
        </w:tc>
        <w:tc>
          <w:tcPr>
            <w:tcW w:w="7847" w:type="dxa"/>
            <w:tcBorders>
              <w:top w:val="nil"/>
              <w:left w:val="nil"/>
              <w:bottom w:val="single" w:sz="4" w:space="0" w:color="auto"/>
              <w:right w:val="single" w:sz="4" w:space="0" w:color="auto"/>
            </w:tcBorders>
            <w:shd w:val="clear" w:color="auto" w:fill="auto"/>
          </w:tcPr>
          <w:p w14:paraId="6E3CED44"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BALL PEIN HAMMER 500G</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Forged and tempered steel hand polished face and pein with as handle .</w:t>
            </w:r>
            <w:r w:rsidRPr="00634B98">
              <w:rPr>
                <w:rFonts w:asciiTheme="majorBidi" w:eastAsia="Times New Roman" w:hAnsiTheme="majorBidi" w:cstheme="majorBidi"/>
                <w:szCs w:val="22"/>
                <w:lang w:val="en-US" w:eastAsia="en-US"/>
              </w:rPr>
              <w:br/>
            </w:r>
            <w:r w:rsidRPr="00634B98">
              <w:rPr>
                <w:rFonts w:asciiTheme="majorBidi" w:eastAsia="Times New Roman" w:hAnsiTheme="majorBidi" w:cstheme="majorBidi"/>
                <w:szCs w:val="22"/>
                <w:lang w:val="en-US" w:eastAsia="en-US"/>
              </w:rPr>
              <w:br/>
              <w:t>Weight          500g</w:t>
            </w:r>
          </w:p>
        </w:tc>
        <w:tc>
          <w:tcPr>
            <w:tcW w:w="990" w:type="dxa"/>
            <w:tcBorders>
              <w:top w:val="nil"/>
              <w:left w:val="nil"/>
              <w:bottom w:val="single" w:sz="4" w:space="0" w:color="auto"/>
              <w:right w:val="single" w:sz="4" w:space="0" w:color="auto"/>
            </w:tcBorders>
            <w:shd w:val="clear" w:color="auto" w:fill="auto"/>
          </w:tcPr>
          <w:p w14:paraId="32673CF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251838B6"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51060CB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49</w:t>
            </w:r>
          </w:p>
        </w:tc>
        <w:tc>
          <w:tcPr>
            <w:tcW w:w="7847" w:type="dxa"/>
            <w:tcBorders>
              <w:top w:val="nil"/>
              <w:left w:val="nil"/>
              <w:bottom w:val="single" w:sz="4" w:space="0" w:color="auto"/>
              <w:right w:val="single" w:sz="4" w:space="0" w:color="auto"/>
            </w:tcBorders>
            <w:shd w:val="clear" w:color="auto" w:fill="auto"/>
          </w:tcPr>
          <w:p w14:paraId="70218DD5"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HAND VICE</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Forged steel prismatic jaws</w:t>
            </w:r>
            <w:r w:rsidRPr="00634B98">
              <w:rPr>
                <w:rFonts w:asciiTheme="majorBidi" w:eastAsia="Times New Roman" w:hAnsiTheme="majorBidi" w:cstheme="majorBidi"/>
                <w:szCs w:val="22"/>
                <w:lang w:val="en-US" w:eastAsia="en-US"/>
              </w:rPr>
              <w:br/>
              <w:t>Length                160mm</w:t>
            </w:r>
            <w:r w:rsidRPr="00634B98">
              <w:rPr>
                <w:rFonts w:asciiTheme="majorBidi" w:eastAsia="Times New Roman" w:hAnsiTheme="majorBidi" w:cstheme="majorBidi"/>
                <w:szCs w:val="22"/>
                <w:lang w:val="en-US" w:eastAsia="en-US"/>
              </w:rPr>
              <w:br/>
            </w:r>
            <w:r w:rsidRPr="00634B98">
              <w:rPr>
                <w:rFonts w:asciiTheme="majorBidi" w:eastAsia="Times New Roman" w:hAnsiTheme="majorBidi" w:cstheme="majorBidi"/>
                <w:szCs w:val="22"/>
                <w:lang w:val="en-US" w:eastAsia="en-US"/>
              </w:rPr>
              <w:lastRenderedPageBreak/>
              <w:t>Width of jawa       50mm</w:t>
            </w:r>
            <w:r w:rsidRPr="00634B98">
              <w:rPr>
                <w:rFonts w:asciiTheme="majorBidi" w:eastAsia="Times New Roman" w:hAnsiTheme="majorBidi" w:cstheme="majorBidi"/>
                <w:szCs w:val="22"/>
                <w:lang w:val="en-US" w:eastAsia="en-US"/>
              </w:rPr>
              <w:br/>
              <w:t>Capacity              35mm</w:t>
            </w:r>
          </w:p>
        </w:tc>
        <w:tc>
          <w:tcPr>
            <w:tcW w:w="990" w:type="dxa"/>
            <w:tcBorders>
              <w:top w:val="nil"/>
              <w:left w:val="nil"/>
              <w:bottom w:val="single" w:sz="4" w:space="0" w:color="auto"/>
              <w:right w:val="single" w:sz="4" w:space="0" w:color="auto"/>
            </w:tcBorders>
            <w:shd w:val="clear" w:color="auto" w:fill="auto"/>
          </w:tcPr>
          <w:p w14:paraId="524B12A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5</w:t>
            </w:r>
          </w:p>
        </w:tc>
      </w:tr>
      <w:tr w:rsidR="00DE1926" w:rsidRPr="00634B98" w14:paraId="5697C84E"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D446AF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50</w:t>
            </w:r>
          </w:p>
        </w:tc>
        <w:tc>
          <w:tcPr>
            <w:tcW w:w="7847" w:type="dxa"/>
            <w:tcBorders>
              <w:top w:val="nil"/>
              <w:left w:val="nil"/>
              <w:bottom w:val="single" w:sz="4" w:space="0" w:color="auto"/>
              <w:right w:val="single" w:sz="4" w:space="0" w:color="auto"/>
            </w:tcBorders>
            <w:shd w:val="clear" w:color="auto" w:fill="auto"/>
          </w:tcPr>
          <w:p w14:paraId="34C97A0D"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SOLDER IRON KIT WITH STAND.</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Ergonmically designed, for all electronic fine works rated power 25W warm-up time 2 min:supply cable 2m long with set of 3 exchangeable per tinned copped bits: overall length (iron+bit)</w:t>
            </w:r>
            <w:r w:rsidRPr="00634B98">
              <w:rPr>
                <w:rFonts w:asciiTheme="majorBidi" w:eastAsia="Times New Roman" w:hAnsiTheme="majorBidi" w:cstheme="majorBidi"/>
                <w:szCs w:val="22"/>
                <w:lang w:val="en-US" w:eastAsia="en-US"/>
              </w:rPr>
              <w:br/>
              <w:t xml:space="preserve">approx . 230.complete with iron holder. </w:t>
            </w:r>
          </w:p>
        </w:tc>
        <w:tc>
          <w:tcPr>
            <w:tcW w:w="990" w:type="dxa"/>
            <w:tcBorders>
              <w:top w:val="nil"/>
              <w:left w:val="nil"/>
              <w:bottom w:val="single" w:sz="4" w:space="0" w:color="auto"/>
              <w:right w:val="single" w:sz="4" w:space="0" w:color="auto"/>
            </w:tcBorders>
            <w:shd w:val="clear" w:color="auto" w:fill="auto"/>
          </w:tcPr>
          <w:p w14:paraId="305C0E2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2F7AC3CF"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17EC45E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51</w:t>
            </w:r>
          </w:p>
        </w:tc>
        <w:tc>
          <w:tcPr>
            <w:tcW w:w="7847" w:type="dxa"/>
            <w:tcBorders>
              <w:top w:val="nil"/>
              <w:left w:val="nil"/>
              <w:bottom w:val="single" w:sz="4" w:space="0" w:color="auto"/>
              <w:right w:val="single" w:sz="4" w:space="0" w:color="auto"/>
            </w:tcBorders>
            <w:shd w:val="clear" w:color="auto" w:fill="auto"/>
          </w:tcPr>
          <w:p w14:paraId="5E41B801"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SOLDERING IRON.</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Electric,with insulated plastic handle and interchangeable angle bit for general use: supplywith approx. 1.5m 3-core main caple and tow pare bits. Power 300 w complete with plug (2 pin round)</w:t>
            </w:r>
          </w:p>
        </w:tc>
        <w:tc>
          <w:tcPr>
            <w:tcW w:w="990" w:type="dxa"/>
            <w:tcBorders>
              <w:top w:val="nil"/>
              <w:left w:val="nil"/>
              <w:bottom w:val="single" w:sz="4" w:space="0" w:color="auto"/>
              <w:right w:val="single" w:sz="4" w:space="0" w:color="auto"/>
            </w:tcBorders>
            <w:shd w:val="clear" w:color="auto" w:fill="auto"/>
          </w:tcPr>
          <w:p w14:paraId="1A3CF47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1C66D4E0"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13B6A27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52</w:t>
            </w:r>
          </w:p>
        </w:tc>
        <w:tc>
          <w:tcPr>
            <w:tcW w:w="7847" w:type="dxa"/>
            <w:tcBorders>
              <w:top w:val="nil"/>
              <w:left w:val="nil"/>
              <w:bottom w:val="single" w:sz="4" w:space="0" w:color="auto"/>
              <w:right w:val="single" w:sz="4" w:space="0" w:color="auto"/>
            </w:tcBorders>
            <w:shd w:val="clear" w:color="auto" w:fill="auto"/>
          </w:tcPr>
          <w:p w14:paraId="6084310F"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 xml:space="preserve">SAFETY GOGGLES CLEAR LENES. </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Confirm to safty standards, with replaceable lenese and ventilation slots, complete with tow spare lenses ref.</w:t>
            </w:r>
          </w:p>
        </w:tc>
        <w:tc>
          <w:tcPr>
            <w:tcW w:w="990" w:type="dxa"/>
            <w:tcBorders>
              <w:top w:val="nil"/>
              <w:left w:val="nil"/>
              <w:bottom w:val="single" w:sz="4" w:space="0" w:color="auto"/>
              <w:right w:val="single" w:sz="4" w:space="0" w:color="auto"/>
            </w:tcBorders>
            <w:shd w:val="clear" w:color="auto" w:fill="auto"/>
          </w:tcPr>
          <w:p w14:paraId="4A5AE74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721EE54B"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30015F8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53</w:t>
            </w:r>
          </w:p>
        </w:tc>
        <w:tc>
          <w:tcPr>
            <w:tcW w:w="7847" w:type="dxa"/>
            <w:tcBorders>
              <w:top w:val="nil"/>
              <w:left w:val="nil"/>
              <w:bottom w:val="single" w:sz="4" w:space="0" w:color="auto"/>
              <w:right w:val="single" w:sz="4" w:space="0" w:color="auto"/>
            </w:tcBorders>
            <w:shd w:val="clear" w:color="auto" w:fill="auto"/>
          </w:tcPr>
          <w:p w14:paraId="3FBB9DAF"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BENCH DRILLING MACHINE-13MM</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Airtcle 5B13/11</w:t>
            </w:r>
            <w:r w:rsidRPr="00634B98">
              <w:rPr>
                <w:rFonts w:asciiTheme="majorBidi" w:eastAsia="Times New Roman" w:hAnsiTheme="majorBidi" w:cstheme="majorBidi"/>
                <w:szCs w:val="22"/>
                <w:lang w:val="en-US" w:eastAsia="en-US"/>
              </w:rPr>
              <w:br/>
              <w:t>Capacity in steel              13mm</w:t>
            </w:r>
            <w:r w:rsidRPr="00634B98">
              <w:rPr>
                <w:rFonts w:asciiTheme="majorBidi" w:eastAsia="Times New Roman" w:hAnsiTheme="majorBidi" w:cstheme="majorBidi"/>
                <w:szCs w:val="22"/>
                <w:lang w:val="en-US" w:eastAsia="en-US"/>
              </w:rPr>
              <w:br/>
              <w:t>Drill Depth                        70 mm</w:t>
            </w:r>
            <w:r w:rsidRPr="00634B98">
              <w:rPr>
                <w:rFonts w:asciiTheme="majorBidi" w:eastAsia="Times New Roman" w:hAnsiTheme="majorBidi" w:cstheme="majorBidi"/>
                <w:szCs w:val="22"/>
                <w:lang w:val="en-US" w:eastAsia="en-US"/>
              </w:rPr>
              <w:br/>
              <w:t>Distance column spindle   200mm</w:t>
            </w:r>
            <w:r w:rsidRPr="00634B98">
              <w:rPr>
                <w:rFonts w:asciiTheme="majorBidi" w:eastAsia="Times New Roman" w:hAnsiTheme="majorBidi" w:cstheme="majorBidi"/>
                <w:szCs w:val="22"/>
                <w:lang w:val="en-US" w:eastAsia="en-US"/>
              </w:rPr>
              <w:br/>
              <w:t>Table size                        200X200mm</w:t>
            </w:r>
            <w:r w:rsidRPr="00634B98">
              <w:rPr>
                <w:rFonts w:asciiTheme="majorBidi" w:eastAsia="Times New Roman" w:hAnsiTheme="majorBidi" w:cstheme="majorBidi"/>
                <w:szCs w:val="22"/>
                <w:lang w:val="en-US" w:eastAsia="en-US"/>
              </w:rPr>
              <w:br/>
              <w:t xml:space="preserve">speed range                     450-2175 rpm </w:t>
            </w:r>
            <w:r w:rsidRPr="00634B98">
              <w:rPr>
                <w:rFonts w:asciiTheme="majorBidi" w:eastAsia="Times New Roman" w:hAnsiTheme="majorBidi" w:cstheme="majorBidi"/>
                <w:szCs w:val="22"/>
                <w:lang w:val="en-US" w:eastAsia="en-US"/>
              </w:rPr>
              <w:br/>
              <w:t>Drill chuck                        13mm</w:t>
            </w:r>
          </w:p>
        </w:tc>
        <w:tc>
          <w:tcPr>
            <w:tcW w:w="990" w:type="dxa"/>
            <w:tcBorders>
              <w:top w:val="nil"/>
              <w:left w:val="nil"/>
              <w:bottom w:val="single" w:sz="4" w:space="0" w:color="auto"/>
              <w:right w:val="single" w:sz="4" w:space="0" w:color="auto"/>
            </w:tcBorders>
            <w:shd w:val="clear" w:color="auto" w:fill="auto"/>
          </w:tcPr>
          <w:p w14:paraId="1B9D06E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3AA0ECC5"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64F677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54</w:t>
            </w:r>
          </w:p>
        </w:tc>
        <w:tc>
          <w:tcPr>
            <w:tcW w:w="7847" w:type="dxa"/>
            <w:tcBorders>
              <w:top w:val="nil"/>
              <w:left w:val="nil"/>
              <w:bottom w:val="single" w:sz="4" w:space="0" w:color="auto"/>
              <w:right w:val="single" w:sz="4" w:space="0" w:color="auto"/>
            </w:tcBorders>
            <w:shd w:val="clear" w:color="auto" w:fill="auto"/>
          </w:tcPr>
          <w:p w14:paraId="4F41AFA0"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ELECTRIC DRILL PORTABLE 8MM</w:t>
            </w:r>
            <w:r w:rsidRPr="00634B98">
              <w:rPr>
                <w:rFonts w:asciiTheme="majorBidi" w:eastAsia="Times New Roman" w:hAnsiTheme="majorBidi" w:cstheme="majorBidi"/>
                <w:szCs w:val="22"/>
                <w:u w:val="single"/>
                <w:lang w:val="en-US" w:eastAsia="en-US"/>
              </w:rPr>
              <w:br w:type="page"/>
            </w:r>
            <w:r w:rsidRPr="00634B98">
              <w:rPr>
                <w:rFonts w:asciiTheme="majorBidi" w:eastAsia="Times New Roman" w:hAnsiTheme="majorBidi" w:cstheme="majorBidi"/>
                <w:szCs w:val="22"/>
                <w:lang w:val="en-US" w:eastAsia="en-US"/>
              </w:rPr>
              <w:t>Double insulated veriable speed, pistol grip inpact resistant plastic bod.</w:t>
            </w:r>
            <w:r w:rsidRPr="00634B98">
              <w:rPr>
                <w:rFonts w:asciiTheme="majorBidi" w:eastAsia="Times New Roman" w:hAnsiTheme="majorBidi" w:cstheme="majorBidi"/>
                <w:szCs w:val="22"/>
                <w:lang w:val="en-US" w:eastAsia="en-US"/>
              </w:rPr>
              <w:br w:type="page"/>
              <w:t>Specification:</w:t>
            </w:r>
            <w:r w:rsidRPr="00634B98">
              <w:rPr>
                <w:rFonts w:asciiTheme="majorBidi" w:eastAsia="Times New Roman" w:hAnsiTheme="majorBidi" w:cstheme="majorBidi"/>
                <w:szCs w:val="22"/>
                <w:lang w:val="en-US" w:eastAsia="en-US"/>
              </w:rPr>
              <w:br w:type="page"/>
              <w:t xml:space="preserve">Drilling car </w:t>
            </w:r>
            <w:r w:rsidRPr="00634B98">
              <w:rPr>
                <w:rFonts w:asciiTheme="majorBidi" w:eastAsia="Times New Roman" w:hAnsiTheme="majorBidi" w:cstheme="majorBidi"/>
                <w:szCs w:val="22"/>
                <w:lang w:val="en-US" w:eastAsia="en-US"/>
              </w:rPr>
              <w:br w:type="page"/>
              <w:t>speed (not load 300-1050 rpm</w:t>
            </w:r>
            <w:r w:rsidRPr="00634B98">
              <w:rPr>
                <w:rFonts w:asciiTheme="majorBidi" w:eastAsia="Times New Roman" w:hAnsiTheme="majorBidi" w:cstheme="majorBidi"/>
                <w:szCs w:val="22"/>
                <w:lang w:val="en-US" w:eastAsia="en-US"/>
              </w:rPr>
              <w:br w:type="page"/>
              <w:t>power  475</w:t>
            </w:r>
            <w:r w:rsidRPr="00634B98">
              <w:rPr>
                <w:rFonts w:asciiTheme="majorBidi" w:eastAsia="Times New Roman" w:hAnsiTheme="majorBidi" w:cstheme="majorBidi"/>
                <w:szCs w:val="22"/>
                <w:lang w:val="en-US" w:eastAsia="en-US"/>
              </w:rPr>
              <w:br w:type="page"/>
              <w:t>Complete with drill chuck and key 2 meters of cable with durapling 5</w:t>
            </w:r>
          </w:p>
        </w:tc>
        <w:tc>
          <w:tcPr>
            <w:tcW w:w="990" w:type="dxa"/>
            <w:tcBorders>
              <w:top w:val="nil"/>
              <w:left w:val="nil"/>
              <w:bottom w:val="single" w:sz="4" w:space="0" w:color="auto"/>
              <w:right w:val="single" w:sz="4" w:space="0" w:color="auto"/>
            </w:tcBorders>
            <w:shd w:val="clear" w:color="auto" w:fill="auto"/>
          </w:tcPr>
          <w:p w14:paraId="25FB741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5781684C"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4AA822A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55</w:t>
            </w:r>
          </w:p>
        </w:tc>
        <w:tc>
          <w:tcPr>
            <w:tcW w:w="7847" w:type="dxa"/>
            <w:tcBorders>
              <w:top w:val="nil"/>
              <w:left w:val="nil"/>
              <w:bottom w:val="single" w:sz="4" w:space="0" w:color="auto"/>
              <w:right w:val="single" w:sz="4" w:space="0" w:color="auto"/>
            </w:tcBorders>
            <w:shd w:val="clear" w:color="auto" w:fill="auto"/>
          </w:tcPr>
          <w:p w14:paraId="2F4709E9"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BENCH GRINDER</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Industrial Bench Grinder-250mm -- IBG</w:t>
            </w:r>
            <w:r w:rsidRPr="00634B98">
              <w:rPr>
                <w:rFonts w:asciiTheme="majorBidi" w:eastAsia="Times New Roman" w:hAnsiTheme="majorBidi" w:cstheme="majorBidi"/>
                <w:szCs w:val="22"/>
                <w:lang w:val="en-US" w:eastAsia="en-US"/>
              </w:rPr>
              <w:br/>
              <w:t>Voltage. 380V-50Hz; 2850min-1, 1500W</w:t>
            </w:r>
            <w:r w:rsidRPr="00634B98">
              <w:rPr>
                <w:rFonts w:asciiTheme="majorBidi" w:eastAsia="Times New Roman" w:hAnsiTheme="majorBidi" w:cstheme="majorBidi"/>
                <w:szCs w:val="22"/>
                <w:lang w:val="en-US" w:eastAsia="en-US"/>
              </w:rPr>
              <w:br/>
              <w:t>Motor: S2=30min; 2850-1</w:t>
            </w:r>
            <w:r w:rsidRPr="00634B98">
              <w:rPr>
                <w:rFonts w:asciiTheme="majorBidi" w:eastAsia="Times New Roman" w:hAnsiTheme="majorBidi" w:cstheme="majorBidi"/>
                <w:szCs w:val="22"/>
                <w:lang w:val="en-US" w:eastAsia="en-US"/>
              </w:rPr>
              <w:br/>
              <w:t>Wheel Size. 250x32x32mm</w:t>
            </w:r>
            <w:r w:rsidRPr="00634B98">
              <w:rPr>
                <w:rFonts w:asciiTheme="majorBidi" w:eastAsia="Times New Roman" w:hAnsiTheme="majorBidi" w:cstheme="majorBidi"/>
                <w:szCs w:val="22"/>
                <w:lang w:val="en-US" w:eastAsia="en-US"/>
              </w:rPr>
              <w:br/>
              <w:t>Protection grade. IP20</w:t>
            </w:r>
            <w:r w:rsidRPr="00634B98">
              <w:rPr>
                <w:rFonts w:asciiTheme="majorBidi" w:eastAsia="Times New Roman" w:hAnsiTheme="majorBidi" w:cstheme="majorBidi"/>
                <w:szCs w:val="22"/>
                <w:lang w:val="en-US" w:eastAsia="en-US"/>
              </w:rPr>
              <w:br/>
              <w:t>Packing Size. 580x365x345mm</w:t>
            </w:r>
            <w:r w:rsidRPr="00634B98">
              <w:rPr>
                <w:rFonts w:asciiTheme="majorBidi" w:eastAsia="Times New Roman" w:hAnsiTheme="majorBidi" w:cstheme="majorBidi"/>
                <w:szCs w:val="22"/>
                <w:lang w:val="en-US" w:eastAsia="en-US"/>
              </w:rPr>
              <w:br/>
              <w:t>NW/GW. 33x35Kg</w:t>
            </w:r>
          </w:p>
        </w:tc>
        <w:tc>
          <w:tcPr>
            <w:tcW w:w="990" w:type="dxa"/>
            <w:tcBorders>
              <w:top w:val="nil"/>
              <w:left w:val="nil"/>
              <w:bottom w:val="single" w:sz="4" w:space="0" w:color="auto"/>
              <w:right w:val="single" w:sz="4" w:space="0" w:color="auto"/>
            </w:tcBorders>
            <w:shd w:val="clear" w:color="auto" w:fill="auto"/>
          </w:tcPr>
          <w:p w14:paraId="5353F8E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27200A7B"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1A8B216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56</w:t>
            </w:r>
          </w:p>
        </w:tc>
        <w:tc>
          <w:tcPr>
            <w:tcW w:w="7847" w:type="dxa"/>
            <w:tcBorders>
              <w:top w:val="nil"/>
              <w:left w:val="nil"/>
              <w:bottom w:val="single" w:sz="4" w:space="0" w:color="auto"/>
              <w:right w:val="single" w:sz="4" w:space="0" w:color="auto"/>
            </w:tcBorders>
            <w:shd w:val="clear" w:color="auto" w:fill="auto"/>
          </w:tcPr>
          <w:p w14:paraId="668D0E35"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GRINDER PEDESTAL</w:t>
            </w:r>
          </w:p>
        </w:tc>
        <w:tc>
          <w:tcPr>
            <w:tcW w:w="990" w:type="dxa"/>
            <w:tcBorders>
              <w:top w:val="nil"/>
              <w:left w:val="nil"/>
              <w:bottom w:val="single" w:sz="4" w:space="0" w:color="auto"/>
              <w:right w:val="single" w:sz="4" w:space="0" w:color="auto"/>
            </w:tcBorders>
            <w:shd w:val="clear" w:color="auto" w:fill="auto"/>
          </w:tcPr>
          <w:p w14:paraId="4C67046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705D114E"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133ED33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57</w:t>
            </w:r>
          </w:p>
        </w:tc>
        <w:tc>
          <w:tcPr>
            <w:tcW w:w="7847" w:type="dxa"/>
            <w:tcBorders>
              <w:top w:val="nil"/>
              <w:left w:val="nil"/>
              <w:bottom w:val="single" w:sz="4" w:space="0" w:color="auto"/>
              <w:right w:val="single" w:sz="4" w:space="0" w:color="auto"/>
            </w:tcBorders>
            <w:shd w:val="clear" w:color="auto" w:fill="auto"/>
          </w:tcPr>
          <w:p w14:paraId="6C39F092"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SURFACE PLATE</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 xml:space="preserve">600x600x100 </w:t>
            </w:r>
            <w:r w:rsidRPr="00634B98">
              <w:rPr>
                <w:rFonts w:asciiTheme="majorBidi" w:eastAsia="Times New Roman" w:hAnsiTheme="majorBidi" w:cstheme="majorBidi"/>
                <w:szCs w:val="22"/>
                <w:lang w:val="en-US" w:eastAsia="en-US"/>
              </w:rPr>
              <w:br/>
              <w:t>Surface accuracy 0.006/100</w:t>
            </w:r>
            <w:r w:rsidRPr="00634B98">
              <w:rPr>
                <w:rFonts w:asciiTheme="majorBidi" w:eastAsia="Times New Roman" w:hAnsiTheme="majorBidi" w:cstheme="majorBidi"/>
                <w:szCs w:val="22"/>
                <w:lang w:val="en-US" w:eastAsia="en-US"/>
              </w:rPr>
              <w:br/>
              <w:t>Rigidity and lasting accuracy are ensured by adequate top and side thickness and ribbed construction.  The surfaces are free from pinholes.</w:t>
            </w:r>
            <w:r w:rsidRPr="00634B98">
              <w:rPr>
                <w:rFonts w:asciiTheme="majorBidi" w:eastAsia="Times New Roman" w:hAnsiTheme="majorBidi" w:cstheme="majorBidi"/>
                <w:szCs w:val="22"/>
                <w:lang w:val="en-US" w:eastAsia="en-US"/>
              </w:rPr>
              <w:br/>
              <w:t>Weight: 78Kg</w:t>
            </w:r>
            <w:r w:rsidRPr="00634B98">
              <w:rPr>
                <w:rFonts w:asciiTheme="majorBidi" w:eastAsia="Times New Roman" w:hAnsiTheme="majorBidi" w:cstheme="majorBidi"/>
                <w:szCs w:val="22"/>
                <w:lang w:val="en-US" w:eastAsia="en-US"/>
              </w:rPr>
              <w:br/>
              <w:t xml:space="preserve">Code:2021-010 </w:t>
            </w:r>
          </w:p>
        </w:tc>
        <w:tc>
          <w:tcPr>
            <w:tcW w:w="990" w:type="dxa"/>
            <w:tcBorders>
              <w:top w:val="nil"/>
              <w:left w:val="nil"/>
              <w:bottom w:val="single" w:sz="4" w:space="0" w:color="auto"/>
              <w:right w:val="single" w:sz="4" w:space="0" w:color="auto"/>
            </w:tcBorders>
            <w:shd w:val="clear" w:color="auto" w:fill="auto"/>
          </w:tcPr>
          <w:p w14:paraId="05CEFA1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4B3C33D5"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3D6DCC1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58</w:t>
            </w:r>
          </w:p>
        </w:tc>
        <w:tc>
          <w:tcPr>
            <w:tcW w:w="7847" w:type="dxa"/>
            <w:tcBorders>
              <w:top w:val="nil"/>
              <w:left w:val="nil"/>
              <w:bottom w:val="single" w:sz="4" w:space="0" w:color="auto"/>
              <w:right w:val="single" w:sz="4" w:space="0" w:color="auto"/>
            </w:tcBorders>
            <w:shd w:val="clear" w:color="auto" w:fill="auto"/>
          </w:tcPr>
          <w:p w14:paraId="383B0717"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 xml:space="preserve">AIR COMPRESSOR SET </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Self contained portable.</w:t>
            </w:r>
          </w:p>
        </w:tc>
        <w:tc>
          <w:tcPr>
            <w:tcW w:w="990" w:type="dxa"/>
            <w:tcBorders>
              <w:top w:val="nil"/>
              <w:left w:val="nil"/>
              <w:bottom w:val="single" w:sz="4" w:space="0" w:color="auto"/>
              <w:right w:val="single" w:sz="4" w:space="0" w:color="auto"/>
            </w:tcBorders>
            <w:shd w:val="clear" w:color="auto" w:fill="auto"/>
          </w:tcPr>
          <w:p w14:paraId="4B8BBF7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4F360CF4"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5F9D4DC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59</w:t>
            </w:r>
          </w:p>
        </w:tc>
        <w:tc>
          <w:tcPr>
            <w:tcW w:w="7847" w:type="dxa"/>
            <w:tcBorders>
              <w:top w:val="nil"/>
              <w:left w:val="nil"/>
              <w:bottom w:val="single" w:sz="4" w:space="0" w:color="auto"/>
              <w:right w:val="single" w:sz="4" w:space="0" w:color="auto"/>
            </w:tcBorders>
            <w:shd w:val="clear" w:color="auto" w:fill="auto"/>
          </w:tcPr>
          <w:p w14:paraId="30BE2F4D"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VACCUM PUMP MK-040-DS</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Voltage :  220V/50Hz</w:t>
            </w:r>
            <w:r w:rsidRPr="00634B98">
              <w:rPr>
                <w:rFonts w:asciiTheme="majorBidi" w:eastAsia="Times New Roman" w:hAnsiTheme="majorBidi" w:cstheme="majorBidi"/>
                <w:szCs w:val="22"/>
                <w:lang w:val="en-US" w:eastAsia="en-US"/>
              </w:rPr>
              <w:br/>
              <w:t>Free air displacement : 40L/min , 1.44CFM</w:t>
            </w:r>
            <w:r w:rsidRPr="00634B98">
              <w:rPr>
                <w:rFonts w:asciiTheme="majorBidi" w:eastAsia="Times New Roman" w:hAnsiTheme="majorBidi" w:cstheme="majorBidi"/>
                <w:szCs w:val="22"/>
                <w:lang w:val="en-US" w:eastAsia="en-US"/>
              </w:rPr>
              <w:br/>
              <w:t>Ultimate Vaccum : 15micron, 0.020mBar</w:t>
            </w:r>
            <w:r w:rsidRPr="00634B98">
              <w:rPr>
                <w:rFonts w:asciiTheme="majorBidi" w:eastAsia="Times New Roman" w:hAnsiTheme="majorBidi" w:cstheme="majorBidi"/>
                <w:szCs w:val="22"/>
                <w:lang w:val="en-US" w:eastAsia="en-US"/>
              </w:rPr>
              <w:br/>
              <w:t>Motor : 0.19Kw, 1/4HP.</w:t>
            </w:r>
            <w:r w:rsidRPr="00634B98">
              <w:rPr>
                <w:rFonts w:asciiTheme="majorBidi" w:eastAsia="Times New Roman" w:hAnsiTheme="majorBidi" w:cstheme="majorBidi"/>
                <w:szCs w:val="22"/>
                <w:lang w:val="en-US" w:eastAsia="en-US"/>
              </w:rPr>
              <w:br/>
            </w:r>
            <w:r w:rsidRPr="00634B98">
              <w:rPr>
                <w:rFonts w:asciiTheme="majorBidi" w:eastAsia="Times New Roman" w:hAnsiTheme="majorBidi" w:cstheme="majorBidi"/>
                <w:szCs w:val="22"/>
                <w:lang w:val="en-US" w:eastAsia="en-US"/>
              </w:rPr>
              <w:lastRenderedPageBreak/>
              <w:t>Speed: 1440rpm</w:t>
            </w:r>
            <w:r w:rsidRPr="00634B98">
              <w:rPr>
                <w:rFonts w:asciiTheme="majorBidi" w:eastAsia="Times New Roman" w:hAnsiTheme="majorBidi" w:cstheme="majorBidi"/>
                <w:szCs w:val="22"/>
                <w:lang w:val="en-US" w:eastAsia="en-US"/>
              </w:rPr>
              <w:br/>
              <w:t>Oil Capacity : 480ml</w:t>
            </w:r>
            <w:r w:rsidRPr="00634B98">
              <w:rPr>
                <w:rFonts w:asciiTheme="majorBidi" w:eastAsia="Times New Roman" w:hAnsiTheme="majorBidi" w:cstheme="majorBidi"/>
                <w:szCs w:val="22"/>
                <w:lang w:val="en-US" w:eastAsia="en-US"/>
              </w:rPr>
              <w:br/>
              <w:t>(USA/Belgium/UK)</w:t>
            </w:r>
          </w:p>
        </w:tc>
        <w:tc>
          <w:tcPr>
            <w:tcW w:w="990" w:type="dxa"/>
            <w:tcBorders>
              <w:top w:val="nil"/>
              <w:left w:val="nil"/>
              <w:bottom w:val="single" w:sz="4" w:space="0" w:color="auto"/>
              <w:right w:val="single" w:sz="4" w:space="0" w:color="auto"/>
            </w:tcBorders>
            <w:shd w:val="clear" w:color="auto" w:fill="auto"/>
          </w:tcPr>
          <w:p w14:paraId="0B296C8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4</w:t>
            </w:r>
          </w:p>
        </w:tc>
      </w:tr>
      <w:tr w:rsidR="00DE1926" w:rsidRPr="00634B98" w14:paraId="78A5E562"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679BBB2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60</w:t>
            </w:r>
          </w:p>
        </w:tc>
        <w:tc>
          <w:tcPr>
            <w:tcW w:w="7847" w:type="dxa"/>
            <w:tcBorders>
              <w:top w:val="nil"/>
              <w:left w:val="nil"/>
              <w:bottom w:val="single" w:sz="4" w:space="0" w:color="auto"/>
              <w:right w:val="single" w:sz="4" w:space="0" w:color="auto"/>
            </w:tcBorders>
            <w:shd w:val="clear" w:color="auto" w:fill="auto"/>
          </w:tcPr>
          <w:p w14:paraId="5C6821E2"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 xml:space="preserve">CHARGING Cylinder </w:t>
            </w:r>
            <w:r w:rsidRPr="00634B98">
              <w:rPr>
                <w:rFonts w:asciiTheme="majorBidi" w:eastAsia="Times New Roman" w:hAnsiTheme="majorBidi" w:cstheme="majorBidi"/>
                <w:szCs w:val="22"/>
                <w:u w:val="single"/>
                <w:lang w:val="en-US" w:eastAsia="en-US"/>
              </w:rPr>
              <w:br w:type="page"/>
            </w:r>
            <w:r w:rsidRPr="00634B98">
              <w:rPr>
                <w:rFonts w:asciiTheme="majorBidi" w:eastAsia="Times New Roman" w:hAnsiTheme="majorBidi" w:cstheme="majorBidi"/>
                <w:szCs w:val="22"/>
                <w:lang w:val="en-US" w:eastAsia="en-US"/>
              </w:rPr>
              <w:br w:type="page"/>
              <w:t>2200 gram cylinder for R12, R22, R502</w:t>
            </w:r>
            <w:r w:rsidRPr="00634B98">
              <w:rPr>
                <w:rFonts w:asciiTheme="majorBidi" w:eastAsia="Times New Roman" w:hAnsiTheme="majorBidi" w:cstheme="majorBidi"/>
                <w:szCs w:val="22"/>
                <w:lang w:val="en-US" w:eastAsia="en-US"/>
              </w:rPr>
              <w:br w:type="page"/>
              <w:t>No leakate welded stainless steel design, less fragile during transport, sight glass protection and impact resistant.</w:t>
            </w:r>
            <w:r w:rsidRPr="00634B98">
              <w:rPr>
                <w:rFonts w:asciiTheme="majorBidi" w:eastAsia="Times New Roman" w:hAnsiTheme="majorBidi" w:cstheme="majorBidi"/>
                <w:szCs w:val="22"/>
                <w:lang w:val="en-US" w:eastAsia="en-US"/>
              </w:rPr>
              <w:br w:type="page"/>
              <w:t xml:space="preserve">Easy operation, double valve for liquid, and vapour charging, </w:t>
            </w:r>
            <w:r w:rsidRPr="00634B98">
              <w:rPr>
                <w:rFonts w:asciiTheme="majorBidi" w:eastAsia="Times New Roman" w:hAnsiTheme="majorBidi" w:cstheme="majorBidi"/>
                <w:szCs w:val="22"/>
                <w:lang w:val="en-US" w:eastAsia="en-US"/>
              </w:rPr>
              <w:br w:type="page"/>
              <w:t>Self regulating electrical heating element, 60Watt.</w:t>
            </w:r>
            <w:r w:rsidRPr="00634B98">
              <w:rPr>
                <w:rFonts w:asciiTheme="majorBidi" w:eastAsia="Times New Roman" w:hAnsiTheme="majorBidi" w:cstheme="majorBidi"/>
                <w:szCs w:val="22"/>
                <w:lang w:val="en-US" w:eastAsia="en-US"/>
              </w:rPr>
              <w:br w:type="page"/>
              <w:t>Easy change of regrigerant scale.</w:t>
            </w:r>
            <w:r w:rsidRPr="00634B98">
              <w:rPr>
                <w:rFonts w:asciiTheme="majorBidi" w:eastAsia="Times New Roman" w:hAnsiTheme="majorBidi" w:cstheme="majorBidi"/>
                <w:szCs w:val="22"/>
                <w:lang w:val="en-US" w:eastAsia="en-US"/>
              </w:rPr>
              <w:br w:type="page"/>
              <w:t>(Belgium/USA/UK)</w:t>
            </w:r>
            <w:r w:rsidRPr="00634B98">
              <w:rPr>
                <w:rFonts w:asciiTheme="majorBidi" w:eastAsia="Times New Roman" w:hAnsiTheme="majorBidi" w:cstheme="majorBidi"/>
                <w:szCs w:val="22"/>
                <w:lang w:val="en-US" w:eastAsia="en-US"/>
              </w:rPr>
              <w:br w:type="page"/>
            </w:r>
          </w:p>
        </w:tc>
        <w:tc>
          <w:tcPr>
            <w:tcW w:w="990" w:type="dxa"/>
            <w:tcBorders>
              <w:top w:val="nil"/>
              <w:left w:val="nil"/>
              <w:bottom w:val="single" w:sz="4" w:space="0" w:color="auto"/>
              <w:right w:val="single" w:sz="4" w:space="0" w:color="auto"/>
            </w:tcBorders>
            <w:shd w:val="clear" w:color="auto" w:fill="auto"/>
          </w:tcPr>
          <w:p w14:paraId="21E8BCF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16386B1C"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0F5DCD6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61</w:t>
            </w:r>
          </w:p>
        </w:tc>
        <w:tc>
          <w:tcPr>
            <w:tcW w:w="7847" w:type="dxa"/>
            <w:tcBorders>
              <w:top w:val="nil"/>
              <w:left w:val="nil"/>
              <w:bottom w:val="single" w:sz="4" w:space="0" w:color="auto"/>
              <w:right w:val="single" w:sz="4" w:space="0" w:color="auto"/>
            </w:tcBorders>
            <w:shd w:val="clear" w:color="auto" w:fill="auto"/>
          </w:tcPr>
          <w:p w14:paraId="1C9D9201"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TESTING AND CHARGING MANIFOLD.</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 xml:space="preserve">Complete with R12: R.22 and R502 </w:t>
            </w:r>
            <w:r w:rsidRPr="00634B98">
              <w:rPr>
                <w:rFonts w:asciiTheme="majorBidi" w:eastAsia="Times New Roman" w:hAnsiTheme="majorBidi" w:cstheme="majorBidi"/>
                <w:szCs w:val="22"/>
                <w:lang w:val="en-US" w:eastAsia="en-US"/>
              </w:rPr>
              <w:br/>
              <w:t xml:space="preserve">Presssure temperature conversion scales on both guages face: spuuplied with 3 colours coded flexable chargining lines. Guage scaled in metric and imperial units. </w:t>
            </w:r>
          </w:p>
        </w:tc>
        <w:tc>
          <w:tcPr>
            <w:tcW w:w="990" w:type="dxa"/>
            <w:tcBorders>
              <w:top w:val="nil"/>
              <w:left w:val="nil"/>
              <w:bottom w:val="single" w:sz="4" w:space="0" w:color="auto"/>
              <w:right w:val="single" w:sz="4" w:space="0" w:color="auto"/>
            </w:tcBorders>
            <w:shd w:val="clear" w:color="auto" w:fill="auto"/>
          </w:tcPr>
          <w:p w14:paraId="63F702E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09273D39"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0D71D45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62</w:t>
            </w:r>
          </w:p>
        </w:tc>
        <w:tc>
          <w:tcPr>
            <w:tcW w:w="7847" w:type="dxa"/>
            <w:tcBorders>
              <w:top w:val="nil"/>
              <w:left w:val="nil"/>
              <w:bottom w:val="single" w:sz="4" w:space="0" w:color="auto"/>
              <w:right w:val="single" w:sz="4" w:space="0" w:color="auto"/>
            </w:tcBorders>
            <w:shd w:val="clear" w:color="auto" w:fill="auto"/>
          </w:tcPr>
          <w:p w14:paraId="62EAAAF2"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CHARGING HOSE SET.</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Includes red, blue yellow chagring hoses.</w:t>
            </w:r>
          </w:p>
        </w:tc>
        <w:tc>
          <w:tcPr>
            <w:tcW w:w="990" w:type="dxa"/>
            <w:tcBorders>
              <w:top w:val="nil"/>
              <w:left w:val="nil"/>
              <w:bottom w:val="single" w:sz="4" w:space="0" w:color="auto"/>
              <w:right w:val="single" w:sz="4" w:space="0" w:color="auto"/>
            </w:tcBorders>
            <w:shd w:val="clear" w:color="auto" w:fill="auto"/>
          </w:tcPr>
          <w:p w14:paraId="5FACF45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40C0B5F4"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4164785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63</w:t>
            </w:r>
          </w:p>
        </w:tc>
        <w:tc>
          <w:tcPr>
            <w:tcW w:w="7847" w:type="dxa"/>
            <w:tcBorders>
              <w:top w:val="nil"/>
              <w:left w:val="nil"/>
              <w:bottom w:val="single" w:sz="4" w:space="0" w:color="auto"/>
              <w:right w:val="single" w:sz="4" w:space="0" w:color="auto"/>
            </w:tcBorders>
            <w:shd w:val="clear" w:color="auto" w:fill="auto"/>
          </w:tcPr>
          <w:p w14:paraId="46698A21"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CHARGING UNIT</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Blue-C Charging Station for all CFC, HCFC &amp; HFC Refrigerants.</w:t>
            </w:r>
            <w:r w:rsidRPr="00634B98">
              <w:rPr>
                <w:rFonts w:asciiTheme="majorBidi" w:eastAsia="Times New Roman" w:hAnsiTheme="majorBidi" w:cstheme="majorBidi"/>
                <w:szCs w:val="22"/>
                <w:lang w:val="en-US" w:eastAsia="en-US"/>
              </w:rPr>
              <w:br/>
              <w:t>Multi functional frame allows different assembly versions ( 2 valves or 4 valve manifolds). Easy operation.  Equiped with weighing scale.  Manifold with diaphragm type valves for deep vacuum service.  Equipped with 80mm Pulse free gauges with zero calibration screw.  Supplied with bottle of mineral vacuum pump oil type ITE 205-P or ester oil type ITE 500-P.</w:t>
            </w:r>
            <w:r w:rsidRPr="00634B98">
              <w:rPr>
                <w:rFonts w:asciiTheme="majorBidi" w:eastAsia="Times New Roman" w:hAnsiTheme="majorBidi" w:cstheme="majorBidi"/>
                <w:szCs w:val="22"/>
                <w:lang w:val="en-US" w:eastAsia="en-US"/>
              </w:rPr>
              <w:br/>
              <w:t>3-heavy duty charging hoses with ball valve (L-150 cm) 3HDCS</w:t>
            </w:r>
            <w:r w:rsidRPr="00634B98">
              <w:rPr>
                <w:rFonts w:asciiTheme="majorBidi" w:eastAsia="Times New Roman" w:hAnsiTheme="majorBidi" w:cstheme="majorBidi"/>
                <w:szCs w:val="22"/>
                <w:lang w:val="en-US" w:eastAsia="en-US"/>
              </w:rPr>
              <w:br/>
              <w:t>Blue-C(060-150-4/247)</w:t>
            </w:r>
            <w:r w:rsidRPr="00634B98">
              <w:rPr>
                <w:rFonts w:asciiTheme="majorBidi" w:eastAsia="Times New Roman" w:hAnsiTheme="majorBidi" w:cstheme="majorBidi"/>
                <w:szCs w:val="22"/>
                <w:lang w:val="en-US" w:eastAsia="en-US"/>
              </w:rPr>
              <w:br/>
              <w:t>(USA/Belgium/UK)</w:t>
            </w:r>
          </w:p>
        </w:tc>
        <w:tc>
          <w:tcPr>
            <w:tcW w:w="990" w:type="dxa"/>
            <w:tcBorders>
              <w:top w:val="nil"/>
              <w:left w:val="nil"/>
              <w:bottom w:val="single" w:sz="4" w:space="0" w:color="auto"/>
              <w:right w:val="single" w:sz="4" w:space="0" w:color="auto"/>
            </w:tcBorders>
            <w:shd w:val="clear" w:color="auto" w:fill="auto"/>
          </w:tcPr>
          <w:p w14:paraId="59E4FCB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7689D4CC"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3C111C9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64</w:t>
            </w:r>
          </w:p>
        </w:tc>
        <w:tc>
          <w:tcPr>
            <w:tcW w:w="7847" w:type="dxa"/>
            <w:tcBorders>
              <w:top w:val="nil"/>
              <w:left w:val="nil"/>
              <w:bottom w:val="single" w:sz="4" w:space="0" w:color="auto"/>
              <w:right w:val="single" w:sz="4" w:space="0" w:color="auto"/>
            </w:tcBorders>
            <w:shd w:val="clear" w:color="auto" w:fill="auto"/>
          </w:tcPr>
          <w:p w14:paraId="7781D917"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FLUSHING PUMP</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Liquid pump suitable for all refregerant in liquid phase.  Rapid transfer of Liquid.  Positive displacement and volumatic gear pump.  Compatable for use with R410A.</w:t>
            </w:r>
            <w:r w:rsidRPr="00634B98">
              <w:rPr>
                <w:rFonts w:asciiTheme="majorBidi" w:eastAsia="Times New Roman" w:hAnsiTheme="majorBidi" w:cstheme="majorBidi"/>
                <w:szCs w:val="22"/>
                <w:lang w:val="en-US" w:eastAsia="en-US"/>
              </w:rPr>
              <w:br/>
              <w:t>Flow rate with 20cP fluid viscosity, 3 to 4 Liter/Min.  Maximum intel pressure: 15bar. Viscosity range 1-60 cP.  Weight of Pump only 8.60Kg.</w:t>
            </w:r>
            <w:r w:rsidRPr="00634B98">
              <w:rPr>
                <w:rFonts w:asciiTheme="majorBidi" w:eastAsia="Times New Roman" w:hAnsiTheme="majorBidi" w:cstheme="majorBidi"/>
                <w:szCs w:val="22"/>
                <w:lang w:val="en-US" w:eastAsia="en-US"/>
              </w:rPr>
              <w:br/>
              <w:t>(Germany/UK/Gelgium)</w:t>
            </w:r>
          </w:p>
        </w:tc>
        <w:tc>
          <w:tcPr>
            <w:tcW w:w="990" w:type="dxa"/>
            <w:tcBorders>
              <w:top w:val="nil"/>
              <w:left w:val="nil"/>
              <w:bottom w:val="single" w:sz="4" w:space="0" w:color="auto"/>
              <w:right w:val="single" w:sz="4" w:space="0" w:color="auto"/>
            </w:tcBorders>
            <w:shd w:val="clear" w:color="auto" w:fill="auto"/>
          </w:tcPr>
          <w:p w14:paraId="4B722F3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14E2CA78"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0B5A06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65</w:t>
            </w:r>
          </w:p>
        </w:tc>
        <w:tc>
          <w:tcPr>
            <w:tcW w:w="7847" w:type="dxa"/>
            <w:tcBorders>
              <w:top w:val="nil"/>
              <w:left w:val="nil"/>
              <w:bottom w:val="single" w:sz="4" w:space="0" w:color="auto"/>
              <w:right w:val="single" w:sz="4" w:space="0" w:color="auto"/>
            </w:tcBorders>
            <w:shd w:val="clear" w:color="auto" w:fill="auto"/>
          </w:tcPr>
          <w:p w14:paraId="72D85B6C"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 xml:space="preserve">CAPILLARY TUBE CLEANER </w:t>
            </w:r>
            <w:r w:rsidRPr="00634B98">
              <w:rPr>
                <w:rFonts w:asciiTheme="majorBidi" w:eastAsia="Times New Roman" w:hAnsiTheme="majorBidi" w:cstheme="majorBidi"/>
                <w:szCs w:val="22"/>
                <w:u w:val="single"/>
                <w:lang w:val="en-US" w:eastAsia="en-US"/>
              </w:rPr>
              <w:br w:type="page"/>
            </w:r>
            <w:r w:rsidRPr="00634B98">
              <w:rPr>
                <w:rFonts w:asciiTheme="majorBidi" w:eastAsia="Times New Roman" w:hAnsiTheme="majorBidi" w:cstheme="majorBidi"/>
                <w:szCs w:val="22"/>
                <w:lang w:val="en-US" w:eastAsia="en-US"/>
              </w:rPr>
              <w:t>For cleanig and unblocking capliry tubes in refregeration system.  Posibility to clean indivual free section of caplri tubes.  The cleaning operation is done by pushing oil under high pressure into the caplri tube,  Maximum pressure 170bar.  Suitable for different type of capliary tubes.  Weight 109 Kg.</w:t>
            </w:r>
            <w:r w:rsidRPr="00634B98">
              <w:rPr>
                <w:rFonts w:asciiTheme="majorBidi" w:eastAsia="Times New Roman" w:hAnsiTheme="majorBidi" w:cstheme="majorBidi"/>
                <w:szCs w:val="22"/>
                <w:lang w:val="en-US" w:eastAsia="en-US"/>
              </w:rPr>
              <w:br w:type="page"/>
              <w:t>ITE-1003.</w:t>
            </w:r>
            <w:r w:rsidRPr="00634B98">
              <w:rPr>
                <w:rFonts w:asciiTheme="majorBidi" w:eastAsia="Times New Roman" w:hAnsiTheme="majorBidi" w:cstheme="majorBidi"/>
                <w:szCs w:val="22"/>
                <w:lang w:val="en-US" w:eastAsia="en-US"/>
              </w:rPr>
              <w:br w:type="page"/>
              <w:t>(Germany/Belgium/USA)</w:t>
            </w:r>
          </w:p>
        </w:tc>
        <w:tc>
          <w:tcPr>
            <w:tcW w:w="990" w:type="dxa"/>
            <w:tcBorders>
              <w:top w:val="nil"/>
              <w:left w:val="nil"/>
              <w:bottom w:val="single" w:sz="4" w:space="0" w:color="auto"/>
              <w:right w:val="single" w:sz="4" w:space="0" w:color="auto"/>
            </w:tcBorders>
            <w:shd w:val="clear" w:color="auto" w:fill="auto"/>
          </w:tcPr>
          <w:p w14:paraId="713838A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2633E1D7"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5B7E290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66</w:t>
            </w:r>
          </w:p>
        </w:tc>
        <w:tc>
          <w:tcPr>
            <w:tcW w:w="7847" w:type="dxa"/>
            <w:tcBorders>
              <w:top w:val="nil"/>
              <w:left w:val="nil"/>
              <w:bottom w:val="single" w:sz="4" w:space="0" w:color="auto"/>
              <w:right w:val="single" w:sz="4" w:space="0" w:color="auto"/>
            </w:tcBorders>
            <w:shd w:val="clear" w:color="auto" w:fill="auto"/>
          </w:tcPr>
          <w:p w14:paraId="11F987D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SOLDERING UNIT.</w:t>
            </w:r>
            <w:r w:rsidRPr="00634B98">
              <w:rPr>
                <w:rFonts w:asciiTheme="majorBidi" w:eastAsia="Times New Roman" w:hAnsiTheme="majorBidi" w:cstheme="majorBidi"/>
                <w:szCs w:val="22"/>
                <w:lang w:val="en-US" w:eastAsia="en-US"/>
              </w:rPr>
              <w:br/>
              <w:t>Large Welding Kit with 5 liter (empty) oxygen cylinder nd 5 liter propane cylinder, weight 16Kg.</w:t>
            </w:r>
            <w:r w:rsidRPr="00634B98">
              <w:rPr>
                <w:rFonts w:asciiTheme="majorBidi" w:eastAsia="Times New Roman" w:hAnsiTheme="majorBidi" w:cstheme="majorBidi"/>
                <w:szCs w:val="22"/>
                <w:lang w:val="en-US" w:eastAsia="en-US"/>
              </w:rPr>
              <w:br/>
              <w:t>Complete unit with refillable (empty) propane cylinder ande oxygen cylinder, propane pressure regulator and oxygen pressure regulator, pressure gauges, check valve, handle with one LP lance. hoses. Fitted on one frame.</w:t>
            </w:r>
            <w:r w:rsidRPr="00634B98">
              <w:rPr>
                <w:rFonts w:asciiTheme="majorBidi" w:eastAsia="Times New Roman" w:hAnsiTheme="majorBidi" w:cstheme="majorBidi"/>
                <w:szCs w:val="22"/>
                <w:lang w:val="en-US" w:eastAsia="en-US"/>
              </w:rPr>
              <w:br/>
              <w:t>WKL-5</w:t>
            </w:r>
            <w:r w:rsidRPr="00634B98">
              <w:rPr>
                <w:rFonts w:asciiTheme="majorBidi" w:eastAsia="Times New Roman" w:hAnsiTheme="majorBidi" w:cstheme="majorBidi"/>
                <w:szCs w:val="22"/>
                <w:lang w:val="en-US" w:eastAsia="en-US"/>
              </w:rPr>
              <w:br/>
              <w:t>(UK/USA/Belgium)</w:t>
            </w:r>
          </w:p>
        </w:tc>
        <w:tc>
          <w:tcPr>
            <w:tcW w:w="990" w:type="dxa"/>
            <w:tcBorders>
              <w:top w:val="nil"/>
              <w:left w:val="nil"/>
              <w:bottom w:val="single" w:sz="4" w:space="0" w:color="auto"/>
              <w:right w:val="single" w:sz="4" w:space="0" w:color="auto"/>
            </w:tcBorders>
            <w:shd w:val="clear" w:color="auto" w:fill="auto"/>
          </w:tcPr>
          <w:p w14:paraId="2CDC9B0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01244948"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F6BB27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67</w:t>
            </w:r>
          </w:p>
        </w:tc>
        <w:tc>
          <w:tcPr>
            <w:tcW w:w="7847" w:type="dxa"/>
            <w:tcBorders>
              <w:top w:val="nil"/>
              <w:left w:val="nil"/>
              <w:bottom w:val="single" w:sz="4" w:space="0" w:color="auto"/>
              <w:right w:val="single" w:sz="4" w:space="0" w:color="auto"/>
            </w:tcBorders>
            <w:shd w:val="clear" w:color="auto" w:fill="auto"/>
          </w:tcPr>
          <w:p w14:paraId="51AA9CBB"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REFRIGERENT LEAK DETECTORS.</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Suitable for any CFC, HCFC, HFC, or blends.</w:t>
            </w:r>
            <w:r w:rsidRPr="00634B98">
              <w:rPr>
                <w:rFonts w:asciiTheme="majorBidi" w:eastAsia="Times New Roman" w:hAnsiTheme="majorBidi" w:cstheme="majorBidi"/>
                <w:szCs w:val="22"/>
                <w:lang w:val="en-US" w:eastAsia="en-US"/>
              </w:rPr>
              <w:br/>
              <w:t>Supplied in a resisant ABS casing,</w:t>
            </w:r>
            <w:r w:rsidRPr="00634B98">
              <w:rPr>
                <w:rFonts w:asciiTheme="majorBidi" w:eastAsia="Times New Roman" w:hAnsiTheme="majorBidi" w:cstheme="majorBidi"/>
                <w:szCs w:val="22"/>
                <w:lang w:val="en-US" w:eastAsia="en-US"/>
              </w:rPr>
              <w:br/>
              <w:t>Power supply lead acid battery including 220V adapter.</w:t>
            </w:r>
            <w:r w:rsidRPr="00634B98">
              <w:rPr>
                <w:rFonts w:asciiTheme="majorBidi" w:eastAsia="Times New Roman" w:hAnsiTheme="majorBidi" w:cstheme="majorBidi"/>
                <w:szCs w:val="22"/>
                <w:lang w:val="en-US" w:eastAsia="en-US"/>
              </w:rPr>
              <w:br/>
              <w:t>Reference leak equal to 12g/yr HFC.</w:t>
            </w:r>
            <w:r w:rsidRPr="00634B98">
              <w:rPr>
                <w:rFonts w:asciiTheme="majorBidi" w:eastAsia="Times New Roman" w:hAnsiTheme="majorBidi" w:cstheme="majorBidi"/>
                <w:szCs w:val="22"/>
                <w:lang w:val="en-US" w:eastAsia="en-US"/>
              </w:rPr>
              <w:br/>
              <w:t>Power Supply: 10V DC to 16V DC recharge circuit buildt in (Std 12V).</w:t>
            </w:r>
            <w:r w:rsidRPr="00634B98">
              <w:rPr>
                <w:rFonts w:asciiTheme="majorBidi" w:eastAsia="Times New Roman" w:hAnsiTheme="majorBidi" w:cstheme="majorBidi"/>
                <w:szCs w:val="22"/>
                <w:lang w:val="en-US" w:eastAsia="en-US"/>
              </w:rPr>
              <w:br/>
            </w:r>
            <w:r w:rsidRPr="00634B98">
              <w:rPr>
                <w:rFonts w:asciiTheme="majorBidi" w:eastAsia="Times New Roman" w:hAnsiTheme="majorBidi" w:cstheme="majorBidi"/>
                <w:szCs w:val="22"/>
                <w:lang w:val="en-US" w:eastAsia="en-US"/>
              </w:rPr>
              <w:lastRenderedPageBreak/>
              <w:t>Power option: 220V AC Adapter (Included) 12V DC battery clamp adapter, Automatic cigarette lighter adapter.</w:t>
            </w:r>
            <w:r w:rsidRPr="00634B98">
              <w:rPr>
                <w:rFonts w:asciiTheme="majorBidi" w:eastAsia="Times New Roman" w:hAnsiTheme="majorBidi" w:cstheme="majorBidi"/>
                <w:szCs w:val="22"/>
                <w:lang w:val="en-US" w:eastAsia="en-US"/>
              </w:rPr>
              <w:br/>
              <w:t>Battery Life 1.5 Hour.</w:t>
            </w:r>
            <w:r w:rsidRPr="00634B98">
              <w:rPr>
                <w:rFonts w:asciiTheme="majorBidi" w:eastAsia="Times New Roman" w:hAnsiTheme="majorBidi" w:cstheme="majorBidi"/>
                <w:szCs w:val="22"/>
                <w:lang w:val="en-US" w:eastAsia="en-US"/>
              </w:rPr>
              <w:br/>
              <w:t>H10PM.</w:t>
            </w:r>
            <w:r w:rsidRPr="00634B98">
              <w:rPr>
                <w:rFonts w:asciiTheme="majorBidi" w:eastAsia="Times New Roman" w:hAnsiTheme="majorBidi" w:cstheme="majorBidi"/>
                <w:szCs w:val="22"/>
                <w:lang w:val="en-US" w:eastAsia="en-US"/>
              </w:rPr>
              <w:br/>
              <w:t>(UK/Germany/Belgium)</w:t>
            </w:r>
          </w:p>
        </w:tc>
        <w:tc>
          <w:tcPr>
            <w:tcW w:w="990" w:type="dxa"/>
            <w:tcBorders>
              <w:top w:val="nil"/>
              <w:left w:val="nil"/>
              <w:bottom w:val="single" w:sz="4" w:space="0" w:color="auto"/>
              <w:right w:val="single" w:sz="4" w:space="0" w:color="auto"/>
            </w:tcBorders>
            <w:shd w:val="clear" w:color="auto" w:fill="auto"/>
          </w:tcPr>
          <w:p w14:paraId="194B846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2</w:t>
            </w:r>
          </w:p>
        </w:tc>
      </w:tr>
      <w:tr w:rsidR="00DE1926" w:rsidRPr="00634B98" w14:paraId="5417F2B1"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681BF00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68</w:t>
            </w:r>
          </w:p>
        </w:tc>
        <w:tc>
          <w:tcPr>
            <w:tcW w:w="7847" w:type="dxa"/>
            <w:tcBorders>
              <w:top w:val="nil"/>
              <w:left w:val="nil"/>
              <w:bottom w:val="single" w:sz="4" w:space="0" w:color="auto"/>
              <w:right w:val="single" w:sz="4" w:space="0" w:color="auto"/>
            </w:tcBorders>
            <w:shd w:val="clear" w:color="auto" w:fill="auto"/>
          </w:tcPr>
          <w:p w14:paraId="12D4F29A"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AUTOMATIC HALOGEN LEAK DETECTOR.</w:t>
            </w:r>
            <w:r w:rsidRPr="00634B98">
              <w:rPr>
                <w:rFonts w:asciiTheme="majorBidi" w:eastAsia="Times New Roman" w:hAnsiTheme="majorBidi" w:cstheme="majorBidi"/>
                <w:szCs w:val="22"/>
                <w:u w:val="single"/>
                <w:lang w:val="en-US" w:eastAsia="en-US"/>
              </w:rPr>
              <w:br w:type="page"/>
            </w:r>
            <w:r w:rsidRPr="00634B98">
              <w:rPr>
                <w:rFonts w:asciiTheme="majorBidi" w:eastAsia="Times New Roman" w:hAnsiTheme="majorBidi" w:cstheme="majorBidi"/>
                <w:szCs w:val="22"/>
                <w:lang w:val="en-US" w:eastAsia="en-US"/>
              </w:rPr>
              <w:t>Ultimate sensitivity Less than 3g (0.1 oz)/year for all halogen based refrigerants.  Sensitivity less than 14g (1.5 OZ) year for R12, R22 and R134a.</w:t>
            </w:r>
            <w:r w:rsidRPr="00634B98">
              <w:rPr>
                <w:rFonts w:asciiTheme="majorBidi" w:eastAsia="Times New Roman" w:hAnsiTheme="majorBidi" w:cstheme="majorBidi"/>
                <w:szCs w:val="22"/>
                <w:lang w:val="en-US" w:eastAsia="en-US"/>
              </w:rPr>
              <w:br w:type="page"/>
              <w:t>Sensing tip life . Approx . 20 hours.</w:t>
            </w:r>
            <w:r w:rsidRPr="00634B98">
              <w:rPr>
                <w:rFonts w:asciiTheme="majorBidi" w:eastAsia="Times New Roman" w:hAnsiTheme="majorBidi" w:cstheme="majorBidi"/>
                <w:szCs w:val="22"/>
                <w:lang w:val="en-US" w:eastAsia="en-US"/>
              </w:rPr>
              <w:br w:type="page"/>
              <w:t>Operating temperature 0 to +52 degree.</w:t>
            </w:r>
            <w:r w:rsidRPr="00634B98">
              <w:rPr>
                <w:rFonts w:asciiTheme="majorBidi" w:eastAsia="Times New Roman" w:hAnsiTheme="majorBidi" w:cstheme="majorBidi"/>
                <w:szCs w:val="22"/>
                <w:lang w:val="en-US" w:eastAsia="en-US"/>
              </w:rPr>
              <w:br w:type="page"/>
              <w:t>Battery life approx . 30 hours normal use.</w:t>
            </w:r>
            <w:r w:rsidRPr="00634B98">
              <w:rPr>
                <w:rFonts w:asciiTheme="majorBidi" w:eastAsia="Times New Roman" w:hAnsiTheme="majorBidi" w:cstheme="majorBidi"/>
                <w:szCs w:val="22"/>
                <w:lang w:val="en-US" w:eastAsia="en-US"/>
              </w:rPr>
              <w:br w:type="page"/>
              <w:t>Response time : instantaneous.</w:t>
            </w:r>
            <w:r w:rsidRPr="00634B98">
              <w:rPr>
                <w:rFonts w:asciiTheme="majorBidi" w:eastAsia="Times New Roman" w:hAnsiTheme="majorBidi" w:cstheme="majorBidi"/>
                <w:szCs w:val="22"/>
                <w:lang w:val="en-US" w:eastAsia="en-US"/>
              </w:rPr>
              <w:br w:type="page"/>
              <w:t>Reset time : one second.</w:t>
            </w:r>
            <w:r w:rsidRPr="00634B98">
              <w:rPr>
                <w:rFonts w:asciiTheme="majorBidi" w:eastAsia="Times New Roman" w:hAnsiTheme="majorBidi" w:cstheme="majorBidi"/>
                <w:szCs w:val="22"/>
                <w:lang w:val="en-US" w:eastAsia="en-US"/>
              </w:rPr>
              <w:br w:type="page"/>
              <w:t>Warm-up time : approximately 2 seconds.</w:t>
            </w:r>
            <w:r w:rsidRPr="00634B98">
              <w:rPr>
                <w:rFonts w:asciiTheme="majorBidi" w:eastAsia="Times New Roman" w:hAnsiTheme="majorBidi" w:cstheme="majorBidi"/>
                <w:szCs w:val="22"/>
                <w:lang w:val="en-US" w:eastAsia="en-US"/>
              </w:rPr>
              <w:br w:type="page"/>
              <w:t>ITE-Xtra.</w:t>
            </w:r>
            <w:r w:rsidRPr="00634B98">
              <w:rPr>
                <w:rFonts w:asciiTheme="majorBidi" w:eastAsia="Times New Roman" w:hAnsiTheme="majorBidi" w:cstheme="majorBidi"/>
                <w:szCs w:val="22"/>
                <w:lang w:val="en-US" w:eastAsia="en-US"/>
              </w:rPr>
              <w:br w:type="page"/>
              <w:t>(UK/USA/Germany/Belgium)</w:t>
            </w:r>
          </w:p>
        </w:tc>
        <w:tc>
          <w:tcPr>
            <w:tcW w:w="990" w:type="dxa"/>
            <w:tcBorders>
              <w:top w:val="nil"/>
              <w:left w:val="nil"/>
              <w:bottom w:val="single" w:sz="4" w:space="0" w:color="auto"/>
              <w:right w:val="single" w:sz="4" w:space="0" w:color="auto"/>
            </w:tcBorders>
            <w:shd w:val="clear" w:color="auto" w:fill="auto"/>
          </w:tcPr>
          <w:p w14:paraId="0E6BAEA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59FADA73"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35C648B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69</w:t>
            </w:r>
          </w:p>
        </w:tc>
        <w:tc>
          <w:tcPr>
            <w:tcW w:w="7847" w:type="dxa"/>
            <w:tcBorders>
              <w:top w:val="nil"/>
              <w:left w:val="nil"/>
              <w:bottom w:val="single" w:sz="4" w:space="0" w:color="auto"/>
              <w:right w:val="single" w:sz="4" w:space="0" w:color="auto"/>
            </w:tcBorders>
            <w:shd w:val="clear" w:color="auto" w:fill="auto"/>
          </w:tcPr>
          <w:p w14:paraId="12E07B36"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CLIP-ON VOLT-AMO-OHM METER.</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Havy duty type: uses standard battries:</w:t>
            </w:r>
            <w:r w:rsidRPr="00634B98">
              <w:rPr>
                <w:rFonts w:asciiTheme="majorBidi" w:eastAsia="Times New Roman" w:hAnsiTheme="majorBidi" w:cstheme="majorBidi"/>
                <w:szCs w:val="22"/>
                <w:lang w:val="en-US" w:eastAsia="en-US"/>
              </w:rPr>
              <w:br/>
              <w:t>Renges:            150V : 500V: 6A 15A: 30A:60A</w:t>
            </w:r>
            <w:r w:rsidRPr="00634B98">
              <w:rPr>
                <w:rFonts w:asciiTheme="majorBidi" w:eastAsia="Times New Roman" w:hAnsiTheme="majorBidi" w:cstheme="majorBidi"/>
                <w:szCs w:val="22"/>
                <w:lang w:val="en-US" w:eastAsia="en-US"/>
              </w:rPr>
              <w:br/>
              <w:t xml:space="preserve">                        o to 2000 Ohm(25 ohmmid-scale)                              </w:t>
            </w:r>
            <w:r w:rsidRPr="00634B98">
              <w:rPr>
                <w:rFonts w:asciiTheme="majorBidi" w:eastAsia="Times New Roman" w:hAnsiTheme="majorBidi" w:cstheme="majorBidi"/>
                <w:szCs w:val="22"/>
                <w:lang w:val="en-US" w:eastAsia="en-US"/>
              </w:rPr>
              <w:br/>
              <w:t>Includes necessary test cords"</w:t>
            </w:r>
            <w:r w:rsidRPr="00634B98">
              <w:rPr>
                <w:rFonts w:asciiTheme="majorBidi" w:eastAsia="Times New Roman" w:hAnsiTheme="majorBidi" w:cstheme="majorBidi"/>
                <w:szCs w:val="22"/>
                <w:lang w:val="en-US" w:eastAsia="en-US"/>
              </w:rPr>
              <w:br/>
              <w:t>carrying case &amp; operation manual</w:t>
            </w:r>
          </w:p>
        </w:tc>
        <w:tc>
          <w:tcPr>
            <w:tcW w:w="990" w:type="dxa"/>
            <w:tcBorders>
              <w:top w:val="nil"/>
              <w:left w:val="nil"/>
              <w:bottom w:val="single" w:sz="4" w:space="0" w:color="auto"/>
              <w:right w:val="single" w:sz="4" w:space="0" w:color="auto"/>
            </w:tcBorders>
            <w:shd w:val="clear" w:color="auto" w:fill="auto"/>
          </w:tcPr>
          <w:p w14:paraId="48E37B3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37EB88F8"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079B561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70</w:t>
            </w:r>
          </w:p>
        </w:tc>
        <w:tc>
          <w:tcPr>
            <w:tcW w:w="7847" w:type="dxa"/>
            <w:tcBorders>
              <w:top w:val="nil"/>
              <w:left w:val="nil"/>
              <w:bottom w:val="single" w:sz="4" w:space="0" w:color="auto"/>
              <w:right w:val="single" w:sz="4" w:space="0" w:color="auto"/>
            </w:tcBorders>
            <w:shd w:val="clear" w:color="auto" w:fill="auto"/>
          </w:tcPr>
          <w:p w14:paraId="6D42111C"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SLING HYGROMETER.</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Approx: Specifications:</w:t>
            </w:r>
            <w:r w:rsidRPr="00634B98">
              <w:rPr>
                <w:rFonts w:asciiTheme="majorBidi" w:eastAsia="Times New Roman" w:hAnsiTheme="majorBidi" w:cstheme="majorBidi"/>
                <w:szCs w:val="22"/>
                <w:lang w:val="en-US" w:eastAsia="en-US"/>
              </w:rPr>
              <w:br/>
              <w:t>-Scale -40 deg Cto + 15deg C</w:t>
            </w:r>
            <w:r w:rsidRPr="00634B98">
              <w:rPr>
                <w:rFonts w:asciiTheme="majorBidi" w:eastAsia="Times New Roman" w:hAnsiTheme="majorBidi" w:cstheme="majorBidi"/>
                <w:szCs w:val="22"/>
                <w:lang w:val="en-US" w:eastAsia="en-US"/>
              </w:rPr>
              <w:br/>
              <w:t>-dial 100 MM</w:t>
            </w:r>
            <w:r w:rsidRPr="00634B98">
              <w:rPr>
                <w:rFonts w:asciiTheme="majorBidi" w:eastAsia="Times New Roman" w:hAnsiTheme="majorBidi" w:cstheme="majorBidi"/>
                <w:szCs w:val="22"/>
                <w:lang w:val="en-US" w:eastAsia="en-US"/>
              </w:rPr>
              <w:br/>
              <w:t>complete wit hcapillar</w:t>
            </w:r>
          </w:p>
        </w:tc>
        <w:tc>
          <w:tcPr>
            <w:tcW w:w="990" w:type="dxa"/>
            <w:tcBorders>
              <w:top w:val="nil"/>
              <w:left w:val="nil"/>
              <w:bottom w:val="single" w:sz="4" w:space="0" w:color="auto"/>
              <w:right w:val="single" w:sz="4" w:space="0" w:color="auto"/>
            </w:tcBorders>
            <w:shd w:val="clear" w:color="auto" w:fill="auto"/>
          </w:tcPr>
          <w:p w14:paraId="1A9742D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25D9DC44"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61F276A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71</w:t>
            </w:r>
          </w:p>
        </w:tc>
        <w:tc>
          <w:tcPr>
            <w:tcW w:w="7847" w:type="dxa"/>
            <w:tcBorders>
              <w:top w:val="nil"/>
              <w:left w:val="nil"/>
              <w:bottom w:val="single" w:sz="4" w:space="0" w:color="auto"/>
              <w:right w:val="single" w:sz="4" w:space="0" w:color="auto"/>
            </w:tcBorders>
            <w:shd w:val="clear" w:color="auto" w:fill="auto"/>
          </w:tcPr>
          <w:p w14:paraId="2DBE8F01"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 xml:space="preserve">SENSOR DIAL THERMOETER </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Approx specifications:</w:t>
            </w:r>
            <w:r w:rsidRPr="00634B98">
              <w:rPr>
                <w:rFonts w:asciiTheme="majorBidi" w:eastAsia="Times New Roman" w:hAnsiTheme="majorBidi" w:cstheme="majorBidi"/>
                <w:szCs w:val="22"/>
                <w:lang w:val="en-US" w:eastAsia="en-US"/>
              </w:rPr>
              <w:br/>
              <w:t>-Scale-40 deg C to + 15deg.C</w:t>
            </w:r>
            <w:r w:rsidRPr="00634B98">
              <w:rPr>
                <w:rFonts w:asciiTheme="majorBidi" w:eastAsia="Times New Roman" w:hAnsiTheme="majorBidi" w:cstheme="majorBidi"/>
                <w:szCs w:val="22"/>
                <w:lang w:val="en-US" w:eastAsia="en-US"/>
              </w:rPr>
              <w:br/>
              <w:t>-dial 100mm</w:t>
            </w:r>
            <w:r w:rsidRPr="00634B98">
              <w:rPr>
                <w:rFonts w:asciiTheme="majorBidi" w:eastAsia="Times New Roman" w:hAnsiTheme="majorBidi" w:cstheme="majorBidi"/>
                <w:szCs w:val="22"/>
                <w:lang w:val="en-US" w:eastAsia="en-US"/>
              </w:rPr>
              <w:br/>
              <w:t>Complete with capillary sensor 1.5m.</w:t>
            </w:r>
          </w:p>
        </w:tc>
        <w:tc>
          <w:tcPr>
            <w:tcW w:w="990" w:type="dxa"/>
            <w:tcBorders>
              <w:top w:val="nil"/>
              <w:left w:val="nil"/>
              <w:bottom w:val="single" w:sz="4" w:space="0" w:color="auto"/>
              <w:right w:val="single" w:sz="4" w:space="0" w:color="auto"/>
            </w:tcBorders>
            <w:shd w:val="clear" w:color="auto" w:fill="auto"/>
          </w:tcPr>
          <w:p w14:paraId="0280E4E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1CD45D73"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31E3E39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72</w:t>
            </w:r>
          </w:p>
        </w:tc>
        <w:tc>
          <w:tcPr>
            <w:tcW w:w="7847" w:type="dxa"/>
            <w:tcBorders>
              <w:top w:val="nil"/>
              <w:left w:val="nil"/>
              <w:bottom w:val="single" w:sz="4" w:space="0" w:color="auto"/>
              <w:right w:val="single" w:sz="4" w:space="0" w:color="auto"/>
            </w:tcBorders>
            <w:shd w:val="clear" w:color="auto" w:fill="auto"/>
          </w:tcPr>
          <w:p w14:paraId="0E9EDBE5"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ELECTRONIC THERMOMETER TYPE-K</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Thermocouple Thermometer Digital-358</w:t>
            </w:r>
            <w:r w:rsidRPr="00634B98">
              <w:rPr>
                <w:rFonts w:asciiTheme="majorBidi" w:eastAsia="Times New Roman" w:hAnsiTheme="majorBidi" w:cstheme="majorBidi"/>
                <w:szCs w:val="22"/>
                <w:u w:val="single"/>
                <w:lang w:val="en-US" w:eastAsia="en-US"/>
              </w:rPr>
              <w:br/>
              <w:t>S</w:t>
            </w:r>
            <w:r w:rsidRPr="00634B98">
              <w:rPr>
                <w:rFonts w:asciiTheme="majorBidi" w:eastAsia="Times New Roman" w:hAnsiTheme="majorBidi" w:cstheme="majorBidi"/>
                <w:szCs w:val="22"/>
                <w:lang w:val="en-US" w:eastAsia="en-US"/>
              </w:rPr>
              <w:t xml:space="preserve">olid state 4 station temperature teste ldeal for superheat and heat pump tempreature measurement. Electronicalibration sddjustment. Dual temperature rang: 50 deg. </w:t>
            </w:r>
            <w:r w:rsidRPr="00634B98">
              <w:rPr>
                <w:rFonts w:asciiTheme="majorBidi" w:eastAsia="Times New Roman" w:hAnsiTheme="majorBidi" w:cstheme="majorBidi"/>
                <w:szCs w:val="22"/>
                <w:lang w:val="en-US" w:eastAsia="en-US"/>
              </w:rPr>
              <w:br/>
              <w:t>(Korea/Japan/USA)</w:t>
            </w:r>
          </w:p>
        </w:tc>
        <w:tc>
          <w:tcPr>
            <w:tcW w:w="990" w:type="dxa"/>
            <w:tcBorders>
              <w:top w:val="nil"/>
              <w:left w:val="nil"/>
              <w:bottom w:val="single" w:sz="4" w:space="0" w:color="auto"/>
              <w:right w:val="single" w:sz="4" w:space="0" w:color="auto"/>
            </w:tcBorders>
            <w:shd w:val="clear" w:color="auto" w:fill="auto"/>
          </w:tcPr>
          <w:p w14:paraId="7F6690F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45357616"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1A11D93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73</w:t>
            </w:r>
          </w:p>
        </w:tc>
        <w:tc>
          <w:tcPr>
            <w:tcW w:w="7847" w:type="dxa"/>
            <w:tcBorders>
              <w:top w:val="nil"/>
              <w:left w:val="nil"/>
              <w:bottom w:val="single" w:sz="4" w:space="0" w:color="auto"/>
              <w:right w:val="single" w:sz="4" w:space="0" w:color="auto"/>
            </w:tcBorders>
            <w:shd w:val="clear" w:color="auto" w:fill="auto"/>
          </w:tcPr>
          <w:p w14:paraId="39C72E62"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MULTIMETER.</w:t>
            </w:r>
            <w:r w:rsidRPr="00634B98">
              <w:rPr>
                <w:rFonts w:asciiTheme="majorBidi" w:eastAsia="Times New Roman" w:hAnsiTheme="majorBidi" w:cstheme="majorBidi"/>
                <w:szCs w:val="22"/>
                <w:u w:val="single"/>
                <w:lang w:val="en-US" w:eastAsia="en-US"/>
              </w:rPr>
              <w:br w:type="page"/>
            </w:r>
            <w:r w:rsidRPr="00634B98">
              <w:rPr>
                <w:rFonts w:asciiTheme="majorBidi" w:eastAsia="Times New Roman" w:hAnsiTheme="majorBidi" w:cstheme="majorBidi"/>
                <w:szCs w:val="22"/>
                <w:lang w:val="en-US" w:eastAsia="en-US"/>
              </w:rPr>
              <w:t>Specifications:</w:t>
            </w:r>
            <w:r w:rsidRPr="00634B98">
              <w:rPr>
                <w:rFonts w:asciiTheme="majorBidi" w:eastAsia="Times New Roman" w:hAnsiTheme="majorBidi" w:cstheme="majorBidi"/>
                <w:szCs w:val="22"/>
                <w:lang w:val="en-US" w:eastAsia="en-US"/>
              </w:rPr>
              <w:br w:type="page"/>
              <w:t>-DC milivolts: 0 -100: 300:1000</w:t>
            </w:r>
            <w:r w:rsidRPr="00634B98">
              <w:rPr>
                <w:rFonts w:asciiTheme="majorBidi" w:eastAsia="Times New Roman" w:hAnsiTheme="majorBidi" w:cstheme="majorBidi"/>
                <w:szCs w:val="22"/>
                <w:lang w:val="en-US" w:eastAsia="en-US"/>
              </w:rPr>
              <w:br w:type="page"/>
              <w:t>-DC Volt: 0-3,10,30,100: 300:1000</w:t>
            </w:r>
            <w:r w:rsidRPr="00634B98">
              <w:rPr>
                <w:rFonts w:asciiTheme="majorBidi" w:eastAsia="Times New Roman" w:hAnsiTheme="majorBidi" w:cstheme="majorBidi"/>
                <w:szCs w:val="22"/>
                <w:lang w:val="en-US" w:eastAsia="en-US"/>
              </w:rPr>
              <w:br w:type="page"/>
              <w:t>-AC Volt: 0 -100: 1000</w:t>
            </w:r>
            <w:r w:rsidRPr="00634B98">
              <w:rPr>
                <w:rFonts w:asciiTheme="majorBidi" w:eastAsia="Times New Roman" w:hAnsiTheme="majorBidi" w:cstheme="majorBidi"/>
                <w:szCs w:val="22"/>
                <w:lang w:val="en-US" w:eastAsia="en-US"/>
              </w:rPr>
              <w:br w:type="page"/>
              <w:t xml:space="preserve">-Ohms: 0-5 ohm in renges </w:t>
            </w:r>
            <w:r w:rsidRPr="00634B98">
              <w:rPr>
                <w:rFonts w:asciiTheme="majorBidi" w:eastAsia="Times New Roman" w:hAnsiTheme="majorBidi" w:cstheme="majorBidi"/>
                <w:szCs w:val="22"/>
                <w:lang w:val="en-US" w:eastAsia="en-US"/>
              </w:rPr>
              <w:br w:type="page"/>
              <w:t>-DC mirco A: 0-100 micros, 0-1 mA: and upto 10 A in 6 range</w:t>
            </w:r>
            <w:r w:rsidRPr="00634B98">
              <w:rPr>
                <w:rFonts w:asciiTheme="majorBidi" w:eastAsia="Times New Roman" w:hAnsiTheme="majorBidi" w:cstheme="majorBidi"/>
                <w:szCs w:val="22"/>
                <w:lang w:val="en-US" w:eastAsia="en-US"/>
              </w:rPr>
              <w:br w:type="page"/>
              <w:t>-AC mA: 01-mA: 1-10micros, 0-1A: 0-10 A</w:t>
            </w:r>
            <w:r w:rsidRPr="00634B98">
              <w:rPr>
                <w:rFonts w:asciiTheme="majorBidi" w:eastAsia="Times New Roman" w:hAnsiTheme="majorBidi" w:cstheme="majorBidi"/>
                <w:szCs w:val="22"/>
                <w:lang w:val="en-US" w:eastAsia="en-US"/>
              </w:rPr>
              <w:br w:type="page"/>
              <w:t>input resistance DC/AC : 1.5/22.5</w:t>
            </w:r>
            <w:r w:rsidRPr="00634B98">
              <w:rPr>
                <w:rFonts w:asciiTheme="majorBidi" w:eastAsia="Times New Roman" w:hAnsiTheme="majorBidi" w:cstheme="majorBidi"/>
                <w:szCs w:val="22"/>
                <w:lang w:val="en-US" w:eastAsia="en-US"/>
              </w:rPr>
              <w:br w:type="page"/>
              <w:t xml:space="preserve">-instructions  </w:t>
            </w:r>
            <w:r w:rsidRPr="00634B98">
              <w:rPr>
                <w:rFonts w:asciiTheme="majorBidi" w:eastAsia="Times New Roman" w:hAnsiTheme="majorBidi" w:cstheme="majorBidi"/>
                <w:szCs w:val="22"/>
                <w:lang w:val="en-US" w:eastAsia="en-US"/>
              </w:rPr>
              <w:br w:type="page"/>
              <w:t>Complete with:</w:t>
            </w:r>
            <w:r w:rsidRPr="00634B98">
              <w:rPr>
                <w:rFonts w:asciiTheme="majorBidi" w:eastAsia="Times New Roman" w:hAnsiTheme="majorBidi" w:cstheme="majorBidi"/>
                <w:szCs w:val="22"/>
                <w:lang w:val="en-US" w:eastAsia="en-US"/>
              </w:rPr>
              <w:br w:type="page"/>
              <w:t>-Service manual.</w:t>
            </w:r>
          </w:p>
        </w:tc>
        <w:tc>
          <w:tcPr>
            <w:tcW w:w="990" w:type="dxa"/>
            <w:tcBorders>
              <w:top w:val="nil"/>
              <w:left w:val="nil"/>
              <w:bottom w:val="single" w:sz="4" w:space="0" w:color="auto"/>
              <w:right w:val="single" w:sz="4" w:space="0" w:color="auto"/>
            </w:tcBorders>
            <w:shd w:val="clear" w:color="auto" w:fill="auto"/>
          </w:tcPr>
          <w:p w14:paraId="294B34C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01B18FE8"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F000D2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74</w:t>
            </w:r>
          </w:p>
        </w:tc>
        <w:tc>
          <w:tcPr>
            <w:tcW w:w="7847" w:type="dxa"/>
            <w:tcBorders>
              <w:top w:val="nil"/>
              <w:left w:val="nil"/>
              <w:bottom w:val="single" w:sz="4" w:space="0" w:color="auto"/>
              <w:right w:val="single" w:sz="4" w:space="0" w:color="auto"/>
            </w:tcBorders>
            <w:shd w:val="clear" w:color="auto" w:fill="auto"/>
          </w:tcPr>
          <w:p w14:paraId="30044404"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Microprocessor Digital Thermometer. Two-K Type</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Test Range :  -50 to 1300 Degree.</w:t>
            </w:r>
            <w:r w:rsidRPr="00634B98">
              <w:rPr>
                <w:rFonts w:asciiTheme="majorBidi" w:eastAsia="Times New Roman" w:hAnsiTheme="majorBidi" w:cstheme="majorBidi"/>
                <w:szCs w:val="22"/>
                <w:lang w:val="en-US" w:eastAsia="en-US"/>
              </w:rPr>
              <w:br/>
              <w:t>Operating Range: 0 to 40 degree</w:t>
            </w:r>
            <w:r w:rsidRPr="00634B98">
              <w:rPr>
                <w:rFonts w:asciiTheme="majorBidi" w:eastAsia="Times New Roman" w:hAnsiTheme="majorBidi" w:cstheme="majorBidi"/>
                <w:szCs w:val="22"/>
                <w:lang w:val="en-US" w:eastAsia="en-US"/>
              </w:rPr>
              <w:br/>
              <w:t>Auto power shut off.</w:t>
            </w:r>
            <w:r w:rsidRPr="00634B98">
              <w:rPr>
                <w:rFonts w:asciiTheme="majorBidi" w:eastAsia="Times New Roman" w:hAnsiTheme="majorBidi" w:cstheme="majorBidi"/>
                <w:szCs w:val="22"/>
                <w:lang w:val="en-US" w:eastAsia="en-US"/>
              </w:rPr>
              <w:br/>
              <w:t>Data Hold.</w:t>
            </w:r>
            <w:r w:rsidRPr="00634B98">
              <w:rPr>
                <w:rFonts w:asciiTheme="majorBidi" w:eastAsia="Times New Roman" w:hAnsiTheme="majorBidi" w:cstheme="majorBidi"/>
                <w:szCs w:val="22"/>
                <w:lang w:val="en-US" w:eastAsia="en-US"/>
              </w:rPr>
              <w:br/>
              <w:t>Tow K type.</w:t>
            </w:r>
            <w:r w:rsidRPr="00634B98">
              <w:rPr>
                <w:rFonts w:asciiTheme="majorBidi" w:eastAsia="Times New Roman" w:hAnsiTheme="majorBidi" w:cstheme="majorBidi"/>
                <w:szCs w:val="22"/>
                <w:lang w:val="en-US" w:eastAsia="en-US"/>
              </w:rPr>
              <w:br/>
              <w:t>Different Temperture measurement.</w:t>
            </w:r>
            <w:r w:rsidRPr="00634B98">
              <w:rPr>
                <w:rFonts w:asciiTheme="majorBidi" w:eastAsia="Times New Roman" w:hAnsiTheme="majorBidi" w:cstheme="majorBidi"/>
                <w:szCs w:val="22"/>
                <w:lang w:val="en-US" w:eastAsia="en-US"/>
              </w:rPr>
              <w:br/>
              <w:t>Power. 9V battery.</w:t>
            </w:r>
            <w:r w:rsidRPr="00634B98">
              <w:rPr>
                <w:rFonts w:asciiTheme="majorBidi" w:eastAsia="Times New Roman" w:hAnsiTheme="majorBidi" w:cstheme="majorBidi"/>
                <w:szCs w:val="22"/>
                <w:lang w:val="en-US" w:eastAsia="en-US"/>
              </w:rPr>
              <w:br/>
              <w:t>LCD Display. Power Button, C,F,K Selection button,  Hold Button, MAX/MIN/AVG Selection Button.</w:t>
            </w:r>
            <w:r w:rsidRPr="00634B98">
              <w:rPr>
                <w:rFonts w:asciiTheme="majorBidi" w:eastAsia="Times New Roman" w:hAnsiTheme="majorBidi" w:cstheme="majorBidi"/>
                <w:szCs w:val="22"/>
                <w:lang w:val="en-US" w:eastAsia="en-US"/>
              </w:rPr>
              <w:br/>
              <w:t>T1, T2 Selection Button.</w:t>
            </w:r>
            <w:r w:rsidRPr="00634B98">
              <w:rPr>
                <w:rFonts w:asciiTheme="majorBidi" w:eastAsia="Times New Roman" w:hAnsiTheme="majorBidi" w:cstheme="majorBidi"/>
                <w:szCs w:val="22"/>
                <w:u w:val="single"/>
                <w:lang w:val="en-US" w:eastAsia="en-US"/>
              </w:rPr>
              <w:br/>
              <w:t>6802-II</w:t>
            </w:r>
          </w:p>
        </w:tc>
        <w:tc>
          <w:tcPr>
            <w:tcW w:w="990" w:type="dxa"/>
            <w:tcBorders>
              <w:top w:val="nil"/>
              <w:left w:val="nil"/>
              <w:bottom w:val="single" w:sz="4" w:space="0" w:color="auto"/>
              <w:right w:val="single" w:sz="4" w:space="0" w:color="auto"/>
            </w:tcBorders>
            <w:shd w:val="clear" w:color="auto" w:fill="auto"/>
          </w:tcPr>
          <w:p w14:paraId="2EB21A8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1CA973A5"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13EA745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75</w:t>
            </w:r>
          </w:p>
        </w:tc>
        <w:tc>
          <w:tcPr>
            <w:tcW w:w="7847" w:type="dxa"/>
            <w:tcBorders>
              <w:top w:val="nil"/>
              <w:left w:val="nil"/>
              <w:bottom w:val="single" w:sz="4" w:space="0" w:color="auto"/>
              <w:right w:val="single" w:sz="4" w:space="0" w:color="auto"/>
            </w:tcBorders>
            <w:shd w:val="clear" w:color="auto" w:fill="auto"/>
          </w:tcPr>
          <w:p w14:paraId="247E5599"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THERMO-HYGRO RECORDER</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Temperature Range: -20 to + 60 degree. (-4F to 140F)</w:t>
            </w:r>
            <w:r w:rsidRPr="00634B98">
              <w:rPr>
                <w:rFonts w:asciiTheme="majorBidi" w:eastAsia="Times New Roman" w:hAnsiTheme="majorBidi" w:cstheme="majorBidi"/>
                <w:szCs w:val="22"/>
                <w:lang w:val="en-US" w:eastAsia="en-US"/>
              </w:rPr>
              <w:br/>
              <w:t>Humidity Range: 2% to 98% RH.</w:t>
            </w:r>
            <w:r w:rsidRPr="00634B98">
              <w:rPr>
                <w:rFonts w:asciiTheme="majorBidi" w:eastAsia="Times New Roman" w:hAnsiTheme="majorBidi" w:cstheme="majorBidi"/>
                <w:szCs w:val="22"/>
                <w:lang w:val="en-US" w:eastAsia="en-US"/>
              </w:rPr>
              <w:br/>
              <w:t>Operating Temperature: (0 to 50 degree)</w:t>
            </w:r>
            <w:r w:rsidRPr="00634B98">
              <w:rPr>
                <w:rFonts w:asciiTheme="majorBidi" w:eastAsia="Times New Roman" w:hAnsiTheme="majorBidi" w:cstheme="majorBidi"/>
                <w:szCs w:val="22"/>
                <w:lang w:val="en-US" w:eastAsia="en-US"/>
              </w:rPr>
              <w:br/>
              <w:t>Complete with probe and carrying case.</w:t>
            </w:r>
            <w:r w:rsidRPr="00634B98">
              <w:rPr>
                <w:rFonts w:asciiTheme="majorBidi" w:eastAsia="Times New Roman" w:hAnsiTheme="majorBidi" w:cstheme="majorBidi"/>
                <w:szCs w:val="22"/>
                <w:lang w:val="en-US" w:eastAsia="en-US"/>
              </w:rPr>
              <w:br/>
              <w:t xml:space="preserve">Sampling Time: </w:t>
            </w:r>
            <w:r w:rsidRPr="00634B98">
              <w:rPr>
                <w:rFonts w:asciiTheme="majorBidi" w:eastAsia="Times New Roman" w:hAnsiTheme="majorBidi" w:cstheme="majorBidi"/>
                <w:szCs w:val="22"/>
                <w:lang w:val="en-US" w:eastAsia="en-US"/>
              </w:rPr>
              <w:br/>
              <w:t>For Temperature measurement 10 seconds</w:t>
            </w:r>
            <w:r w:rsidRPr="00634B98">
              <w:rPr>
                <w:rFonts w:asciiTheme="majorBidi" w:eastAsia="Times New Roman" w:hAnsiTheme="majorBidi" w:cstheme="majorBidi"/>
                <w:szCs w:val="22"/>
                <w:lang w:val="en-US" w:eastAsia="en-US"/>
              </w:rPr>
              <w:br/>
              <w:t>For Humidity measurement: 10 Seconds</w:t>
            </w:r>
            <w:r w:rsidRPr="00634B98">
              <w:rPr>
                <w:rFonts w:asciiTheme="majorBidi" w:eastAsia="Times New Roman" w:hAnsiTheme="majorBidi" w:cstheme="majorBidi"/>
                <w:szCs w:val="22"/>
                <w:lang w:val="en-US" w:eastAsia="en-US"/>
              </w:rPr>
              <w:br/>
              <w:t>Memory record:  10 Seconds0.03</w:t>
            </w:r>
            <w:r w:rsidRPr="00634B98">
              <w:rPr>
                <w:rFonts w:asciiTheme="majorBidi" w:eastAsia="Times New Roman" w:hAnsiTheme="majorBidi" w:cstheme="majorBidi"/>
                <w:szCs w:val="22"/>
                <w:lang w:val="en-US" w:eastAsia="en-US"/>
              </w:rPr>
              <w:br/>
              <w:t>ITE</w:t>
            </w:r>
            <w:r w:rsidRPr="00634B98">
              <w:rPr>
                <w:rFonts w:asciiTheme="majorBidi" w:eastAsia="Times New Roman" w:hAnsiTheme="majorBidi" w:cstheme="majorBidi"/>
                <w:szCs w:val="22"/>
                <w:lang w:val="en-US" w:eastAsia="en-US"/>
              </w:rPr>
              <w:br/>
              <w:t>(Belgium/UK/Germany)</w:t>
            </w:r>
          </w:p>
        </w:tc>
        <w:tc>
          <w:tcPr>
            <w:tcW w:w="990" w:type="dxa"/>
            <w:tcBorders>
              <w:top w:val="nil"/>
              <w:left w:val="nil"/>
              <w:bottom w:val="single" w:sz="4" w:space="0" w:color="auto"/>
              <w:right w:val="single" w:sz="4" w:space="0" w:color="auto"/>
            </w:tcBorders>
            <w:shd w:val="clear" w:color="auto" w:fill="auto"/>
          </w:tcPr>
          <w:p w14:paraId="1DA6A23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20957FC2"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BC630B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76</w:t>
            </w:r>
          </w:p>
        </w:tc>
        <w:tc>
          <w:tcPr>
            <w:tcW w:w="7847" w:type="dxa"/>
            <w:tcBorders>
              <w:top w:val="nil"/>
              <w:left w:val="nil"/>
              <w:bottom w:val="single" w:sz="4" w:space="0" w:color="auto"/>
              <w:right w:val="single" w:sz="4" w:space="0" w:color="auto"/>
            </w:tcBorders>
            <w:shd w:val="clear" w:color="auto" w:fill="auto"/>
          </w:tcPr>
          <w:p w14:paraId="6D48E4E1"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 xml:space="preserve">OHM METER </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Battery powered insultion resistance tester with triple range.</w:t>
            </w:r>
            <w:r w:rsidRPr="00634B98">
              <w:rPr>
                <w:rFonts w:asciiTheme="majorBidi" w:eastAsia="Times New Roman" w:hAnsiTheme="majorBidi" w:cstheme="majorBidi"/>
                <w:szCs w:val="22"/>
                <w:lang w:val="en-US" w:eastAsia="en-US"/>
              </w:rPr>
              <w:br/>
              <w:t>Complete with carrying case batteries, test</w:t>
            </w:r>
          </w:p>
        </w:tc>
        <w:tc>
          <w:tcPr>
            <w:tcW w:w="990" w:type="dxa"/>
            <w:tcBorders>
              <w:top w:val="nil"/>
              <w:left w:val="nil"/>
              <w:bottom w:val="single" w:sz="4" w:space="0" w:color="auto"/>
              <w:right w:val="single" w:sz="4" w:space="0" w:color="auto"/>
            </w:tcBorders>
            <w:shd w:val="clear" w:color="auto" w:fill="auto"/>
          </w:tcPr>
          <w:p w14:paraId="20816F3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15DF65F4"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252EDF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77</w:t>
            </w:r>
          </w:p>
        </w:tc>
        <w:tc>
          <w:tcPr>
            <w:tcW w:w="7847" w:type="dxa"/>
            <w:tcBorders>
              <w:top w:val="nil"/>
              <w:left w:val="nil"/>
              <w:bottom w:val="single" w:sz="4" w:space="0" w:color="auto"/>
              <w:right w:val="single" w:sz="4" w:space="0" w:color="auto"/>
            </w:tcBorders>
            <w:shd w:val="clear" w:color="auto" w:fill="auto"/>
          </w:tcPr>
          <w:p w14:paraId="628041A5"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COMBINATION PRESSURE SWITCH</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 xml:space="preserve">with manual re set </w:t>
            </w:r>
            <w:r w:rsidRPr="00634B98">
              <w:rPr>
                <w:rFonts w:asciiTheme="majorBidi" w:eastAsia="Times New Roman" w:hAnsiTheme="majorBidi" w:cstheme="majorBidi"/>
                <w:szCs w:val="22"/>
                <w:u w:val="single"/>
                <w:lang w:val="en-US" w:eastAsia="en-US"/>
              </w:rPr>
              <w:br/>
            </w:r>
            <w:r w:rsidRPr="00634B98">
              <w:rPr>
                <w:rFonts w:asciiTheme="majorBidi" w:eastAsia="Times New Roman" w:hAnsiTheme="majorBidi" w:cstheme="majorBidi"/>
                <w:szCs w:val="22"/>
                <w:lang w:val="en-US" w:eastAsia="en-US"/>
              </w:rPr>
              <w:t>equipped with single contacts.</w:t>
            </w:r>
          </w:p>
        </w:tc>
        <w:tc>
          <w:tcPr>
            <w:tcW w:w="990" w:type="dxa"/>
            <w:tcBorders>
              <w:top w:val="nil"/>
              <w:left w:val="nil"/>
              <w:bottom w:val="single" w:sz="4" w:space="0" w:color="auto"/>
              <w:right w:val="single" w:sz="4" w:space="0" w:color="auto"/>
            </w:tcBorders>
            <w:shd w:val="clear" w:color="auto" w:fill="auto"/>
          </w:tcPr>
          <w:p w14:paraId="6D634F2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77072778"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365707B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78</w:t>
            </w:r>
          </w:p>
        </w:tc>
        <w:tc>
          <w:tcPr>
            <w:tcW w:w="7847" w:type="dxa"/>
            <w:tcBorders>
              <w:top w:val="nil"/>
              <w:left w:val="nil"/>
              <w:bottom w:val="single" w:sz="4" w:space="0" w:color="auto"/>
              <w:right w:val="single" w:sz="4" w:space="0" w:color="auto"/>
            </w:tcBorders>
            <w:shd w:val="clear" w:color="auto" w:fill="auto"/>
          </w:tcPr>
          <w:p w14:paraId="43CF317F"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DEFROST TIMER</w:t>
            </w:r>
            <w:r w:rsidRPr="00634B98">
              <w:rPr>
                <w:rFonts w:asciiTheme="majorBidi" w:eastAsia="Times New Roman" w:hAnsiTheme="majorBidi" w:cstheme="majorBidi"/>
                <w:szCs w:val="22"/>
                <w:u w:val="single"/>
                <w:lang w:val="en-US" w:eastAsia="en-US"/>
              </w:rPr>
              <w:br w:type="page"/>
            </w:r>
            <w:r w:rsidRPr="00634B98">
              <w:rPr>
                <w:rFonts w:asciiTheme="majorBidi" w:eastAsia="Times New Roman" w:hAnsiTheme="majorBidi" w:cstheme="majorBidi"/>
                <w:szCs w:val="22"/>
                <w:lang w:val="en-US" w:eastAsia="en-US"/>
              </w:rPr>
              <w:t>24 hours.</w:t>
            </w:r>
          </w:p>
        </w:tc>
        <w:tc>
          <w:tcPr>
            <w:tcW w:w="990" w:type="dxa"/>
            <w:tcBorders>
              <w:top w:val="nil"/>
              <w:left w:val="nil"/>
              <w:bottom w:val="single" w:sz="4" w:space="0" w:color="auto"/>
              <w:right w:val="single" w:sz="4" w:space="0" w:color="auto"/>
            </w:tcBorders>
            <w:shd w:val="clear" w:color="auto" w:fill="auto"/>
          </w:tcPr>
          <w:p w14:paraId="7EAABC4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272C79B0"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688221B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79</w:t>
            </w:r>
          </w:p>
        </w:tc>
        <w:tc>
          <w:tcPr>
            <w:tcW w:w="7847" w:type="dxa"/>
            <w:tcBorders>
              <w:top w:val="nil"/>
              <w:left w:val="nil"/>
              <w:bottom w:val="single" w:sz="4" w:space="0" w:color="auto"/>
              <w:right w:val="single" w:sz="4" w:space="0" w:color="auto"/>
            </w:tcBorders>
            <w:shd w:val="clear" w:color="auto" w:fill="auto"/>
          </w:tcPr>
          <w:p w14:paraId="6353BAA6"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SOLID CORE FILTER DRIER, CD 032</w:t>
            </w:r>
            <w:r w:rsidRPr="00634B98">
              <w:rPr>
                <w:rFonts w:asciiTheme="majorBidi" w:eastAsia="Times New Roman" w:hAnsiTheme="majorBidi" w:cstheme="majorBidi"/>
                <w:color w:val="000000"/>
                <w:szCs w:val="22"/>
                <w:lang w:val="en-US" w:eastAsia="en-US"/>
              </w:rPr>
              <w:br/>
              <w:t>6mm (1.4 inch) connection.</w:t>
            </w:r>
          </w:p>
        </w:tc>
        <w:tc>
          <w:tcPr>
            <w:tcW w:w="990" w:type="dxa"/>
            <w:tcBorders>
              <w:top w:val="nil"/>
              <w:left w:val="nil"/>
              <w:bottom w:val="single" w:sz="4" w:space="0" w:color="auto"/>
              <w:right w:val="single" w:sz="4" w:space="0" w:color="auto"/>
            </w:tcBorders>
            <w:shd w:val="clear" w:color="auto" w:fill="auto"/>
          </w:tcPr>
          <w:p w14:paraId="1E2C5E5B"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6</w:t>
            </w:r>
          </w:p>
        </w:tc>
      </w:tr>
      <w:tr w:rsidR="00DE1926" w:rsidRPr="00634B98" w14:paraId="33840165"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70452A5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80</w:t>
            </w:r>
          </w:p>
        </w:tc>
        <w:tc>
          <w:tcPr>
            <w:tcW w:w="7847" w:type="dxa"/>
            <w:tcBorders>
              <w:top w:val="nil"/>
              <w:left w:val="nil"/>
              <w:bottom w:val="single" w:sz="4" w:space="0" w:color="auto"/>
              <w:right w:val="single" w:sz="4" w:space="0" w:color="auto"/>
            </w:tcBorders>
            <w:shd w:val="clear" w:color="auto" w:fill="auto"/>
          </w:tcPr>
          <w:p w14:paraId="2876C199"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SOLID CORE FILTER DRIER, CD 053</w:t>
            </w:r>
            <w:r w:rsidRPr="00634B98">
              <w:rPr>
                <w:rFonts w:asciiTheme="majorBidi" w:eastAsia="Times New Roman" w:hAnsiTheme="majorBidi" w:cstheme="majorBidi"/>
                <w:color w:val="000000"/>
                <w:szCs w:val="22"/>
                <w:lang w:val="en-US" w:eastAsia="en-US"/>
              </w:rPr>
              <w:br/>
              <w:t>10mm (3/8 inch) connection.</w:t>
            </w:r>
          </w:p>
        </w:tc>
        <w:tc>
          <w:tcPr>
            <w:tcW w:w="990" w:type="dxa"/>
            <w:tcBorders>
              <w:top w:val="nil"/>
              <w:left w:val="nil"/>
              <w:bottom w:val="single" w:sz="4" w:space="0" w:color="auto"/>
              <w:right w:val="single" w:sz="4" w:space="0" w:color="auto"/>
            </w:tcBorders>
            <w:shd w:val="clear" w:color="auto" w:fill="auto"/>
          </w:tcPr>
          <w:p w14:paraId="6EEDCAA5"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2DEE7595"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6A36576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81</w:t>
            </w:r>
          </w:p>
        </w:tc>
        <w:tc>
          <w:tcPr>
            <w:tcW w:w="7847" w:type="dxa"/>
            <w:tcBorders>
              <w:top w:val="nil"/>
              <w:left w:val="nil"/>
              <w:bottom w:val="single" w:sz="4" w:space="0" w:color="auto"/>
              <w:right w:val="single" w:sz="4" w:space="0" w:color="auto"/>
            </w:tcBorders>
            <w:shd w:val="clear" w:color="auto" w:fill="auto"/>
          </w:tcPr>
          <w:p w14:paraId="41C50BB3"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REPLACEABLE CORE FILTER DRIER, K487</w:t>
            </w:r>
            <w:r w:rsidRPr="00634B98">
              <w:rPr>
                <w:rFonts w:asciiTheme="majorBidi" w:eastAsia="Times New Roman" w:hAnsiTheme="majorBidi" w:cstheme="majorBidi"/>
                <w:color w:val="000000"/>
                <w:szCs w:val="22"/>
                <w:lang w:val="en-US" w:eastAsia="en-US"/>
              </w:rPr>
              <w:br/>
              <w:t>22mm (7/8 inch) solder connection</w:t>
            </w:r>
            <w:r w:rsidRPr="00634B98">
              <w:rPr>
                <w:rFonts w:asciiTheme="majorBidi" w:eastAsia="Times New Roman" w:hAnsiTheme="majorBidi" w:cstheme="majorBidi"/>
                <w:color w:val="000000"/>
                <w:szCs w:val="22"/>
                <w:lang w:val="en-US" w:eastAsia="en-US"/>
              </w:rPr>
              <w:br/>
              <w:t>Capacity in R12 at 2 PSI, PD =22</w:t>
            </w:r>
            <w:r w:rsidRPr="00634B98">
              <w:rPr>
                <w:rFonts w:asciiTheme="majorBidi" w:eastAsia="Times New Roman" w:hAnsiTheme="majorBidi" w:cstheme="majorBidi"/>
                <w:color w:val="000000"/>
                <w:szCs w:val="22"/>
                <w:lang w:val="en-US" w:eastAsia="en-US"/>
              </w:rPr>
              <w:br/>
              <w:t>cores not included.</w:t>
            </w:r>
          </w:p>
        </w:tc>
        <w:tc>
          <w:tcPr>
            <w:tcW w:w="990" w:type="dxa"/>
            <w:tcBorders>
              <w:top w:val="nil"/>
              <w:left w:val="nil"/>
              <w:bottom w:val="single" w:sz="4" w:space="0" w:color="auto"/>
              <w:right w:val="single" w:sz="4" w:space="0" w:color="auto"/>
            </w:tcBorders>
            <w:shd w:val="clear" w:color="auto" w:fill="auto"/>
          </w:tcPr>
          <w:p w14:paraId="3F5EABB8"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2C4F93B7"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3021906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82</w:t>
            </w:r>
          </w:p>
        </w:tc>
        <w:tc>
          <w:tcPr>
            <w:tcW w:w="7847" w:type="dxa"/>
            <w:tcBorders>
              <w:top w:val="nil"/>
              <w:left w:val="nil"/>
              <w:bottom w:val="single" w:sz="4" w:space="0" w:color="auto"/>
              <w:right w:val="single" w:sz="4" w:space="0" w:color="auto"/>
            </w:tcBorders>
            <w:shd w:val="clear" w:color="auto" w:fill="auto"/>
          </w:tcPr>
          <w:p w14:paraId="12AD6689"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FILTER DRIER -CAPPILARY ASSEMBLY</w:t>
            </w:r>
            <w:r w:rsidRPr="00634B98">
              <w:rPr>
                <w:rFonts w:asciiTheme="majorBidi" w:eastAsia="Times New Roman" w:hAnsiTheme="majorBidi" w:cstheme="majorBidi"/>
                <w:color w:val="000000"/>
                <w:szCs w:val="22"/>
                <w:lang w:val="en-US" w:eastAsia="en-US"/>
              </w:rPr>
              <w:br/>
              <w:t>Suitable for low back pressure system; R12. 6mm (1/4 inch) flare connections.</w:t>
            </w:r>
          </w:p>
        </w:tc>
        <w:tc>
          <w:tcPr>
            <w:tcW w:w="990" w:type="dxa"/>
            <w:tcBorders>
              <w:top w:val="nil"/>
              <w:left w:val="nil"/>
              <w:bottom w:val="single" w:sz="4" w:space="0" w:color="auto"/>
              <w:right w:val="single" w:sz="4" w:space="0" w:color="auto"/>
            </w:tcBorders>
            <w:shd w:val="clear" w:color="auto" w:fill="auto"/>
          </w:tcPr>
          <w:p w14:paraId="21434234"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44B67720"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03E2B09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83</w:t>
            </w:r>
          </w:p>
        </w:tc>
        <w:tc>
          <w:tcPr>
            <w:tcW w:w="7847" w:type="dxa"/>
            <w:tcBorders>
              <w:top w:val="nil"/>
              <w:left w:val="nil"/>
              <w:bottom w:val="single" w:sz="4" w:space="0" w:color="auto"/>
              <w:right w:val="single" w:sz="4" w:space="0" w:color="auto"/>
            </w:tcBorders>
            <w:shd w:val="clear" w:color="auto" w:fill="auto"/>
          </w:tcPr>
          <w:p w14:paraId="2A9E6EC6"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SIGHT GLASS</w:t>
            </w:r>
            <w:r w:rsidRPr="00634B98">
              <w:rPr>
                <w:rFonts w:asciiTheme="majorBidi" w:eastAsia="Times New Roman" w:hAnsiTheme="majorBidi" w:cstheme="majorBidi"/>
                <w:color w:val="000000"/>
                <w:szCs w:val="22"/>
                <w:lang w:val="en-US" w:eastAsia="en-US"/>
              </w:rPr>
              <w:br/>
              <w:t>with moisture indicator, 10mm (3/8 inch) male flare connections.</w:t>
            </w:r>
          </w:p>
        </w:tc>
        <w:tc>
          <w:tcPr>
            <w:tcW w:w="990" w:type="dxa"/>
            <w:tcBorders>
              <w:top w:val="nil"/>
              <w:left w:val="nil"/>
              <w:bottom w:val="single" w:sz="4" w:space="0" w:color="auto"/>
              <w:right w:val="single" w:sz="4" w:space="0" w:color="auto"/>
            </w:tcBorders>
            <w:shd w:val="clear" w:color="auto" w:fill="auto"/>
          </w:tcPr>
          <w:p w14:paraId="1B0C5F73"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50B66BD3"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704D0E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84</w:t>
            </w:r>
          </w:p>
        </w:tc>
        <w:tc>
          <w:tcPr>
            <w:tcW w:w="7847" w:type="dxa"/>
            <w:tcBorders>
              <w:top w:val="nil"/>
              <w:left w:val="nil"/>
              <w:bottom w:val="single" w:sz="4" w:space="0" w:color="auto"/>
              <w:right w:val="single" w:sz="4" w:space="0" w:color="auto"/>
            </w:tcBorders>
            <w:shd w:val="clear" w:color="auto" w:fill="auto"/>
          </w:tcPr>
          <w:p w14:paraId="7ECE21CC"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SIGHT GLASS.</w:t>
            </w:r>
            <w:r w:rsidRPr="00634B98">
              <w:rPr>
                <w:rFonts w:asciiTheme="majorBidi" w:eastAsia="Times New Roman" w:hAnsiTheme="majorBidi" w:cstheme="majorBidi"/>
                <w:color w:val="000000"/>
                <w:szCs w:val="22"/>
                <w:lang w:val="en-US" w:eastAsia="en-US"/>
              </w:rPr>
              <w:br/>
              <w:t>With moisture indicator, 12mm (1/2 inch) male flare connections</w:t>
            </w:r>
          </w:p>
        </w:tc>
        <w:tc>
          <w:tcPr>
            <w:tcW w:w="990" w:type="dxa"/>
            <w:tcBorders>
              <w:top w:val="nil"/>
              <w:left w:val="nil"/>
              <w:bottom w:val="single" w:sz="4" w:space="0" w:color="auto"/>
              <w:right w:val="single" w:sz="4" w:space="0" w:color="auto"/>
            </w:tcBorders>
            <w:shd w:val="clear" w:color="auto" w:fill="auto"/>
          </w:tcPr>
          <w:p w14:paraId="44F39C0D"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62FFB311"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015353F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85</w:t>
            </w:r>
          </w:p>
        </w:tc>
        <w:tc>
          <w:tcPr>
            <w:tcW w:w="7847" w:type="dxa"/>
            <w:tcBorders>
              <w:top w:val="nil"/>
              <w:left w:val="nil"/>
              <w:bottom w:val="single" w:sz="4" w:space="0" w:color="auto"/>
              <w:right w:val="single" w:sz="4" w:space="0" w:color="auto"/>
            </w:tcBorders>
            <w:shd w:val="clear" w:color="auto" w:fill="auto"/>
          </w:tcPr>
          <w:p w14:paraId="74C93485"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SIGHT GLASS</w:t>
            </w:r>
            <w:r w:rsidRPr="00634B98">
              <w:rPr>
                <w:rFonts w:asciiTheme="majorBidi" w:eastAsia="Times New Roman" w:hAnsiTheme="majorBidi" w:cstheme="majorBidi"/>
                <w:color w:val="000000"/>
                <w:szCs w:val="22"/>
                <w:lang w:val="en-US" w:eastAsia="en-US"/>
              </w:rPr>
              <w:br/>
              <w:t>with moisture indicator, 16mm (5/8 inch) male flare connections.</w:t>
            </w:r>
          </w:p>
        </w:tc>
        <w:tc>
          <w:tcPr>
            <w:tcW w:w="990" w:type="dxa"/>
            <w:tcBorders>
              <w:top w:val="nil"/>
              <w:left w:val="nil"/>
              <w:bottom w:val="single" w:sz="4" w:space="0" w:color="auto"/>
              <w:right w:val="single" w:sz="4" w:space="0" w:color="auto"/>
            </w:tcBorders>
            <w:shd w:val="clear" w:color="auto" w:fill="auto"/>
          </w:tcPr>
          <w:p w14:paraId="65F0D3F1"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4FA70C2E"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0685904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86</w:t>
            </w:r>
          </w:p>
        </w:tc>
        <w:tc>
          <w:tcPr>
            <w:tcW w:w="7847" w:type="dxa"/>
            <w:tcBorders>
              <w:top w:val="nil"/>
              <w:left w:val="nil"/>
              <w:bottom w:val="single" w:sz="4" w:space="0" w:color="auto"/>
              <w:right w:val="single" w:sz="4" w:space="0" w:color="auto"/>
            </w:tcBorders>
            <w:shd w:val="clear" w:color="auto" w:fill="auto"/>
          </w:tcPr>
          <w:p w14:paraId="4CFDE736"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THERMOSTATIC EXPANSION VALVE.</w:t>
            </w:r>
            <w:r w:rsidRPr="00634B98">
              <w:rPr>
                <w:rFonts w:asciiTheme="majorBidi" w:eastAsia="Times New Roman" w:hAnsiTheme="majorBidi" w:cstheme="majorBidi"/>
                <w:color w:val="000000"/>
                <w:szCs w:val="22"/>
                <w:lang w:val="en-US" w:eastAsia="en-US"/>
              </w:rPr>
              <w:br/>
              <w:t>TED/1/112 internal body 263206.</w:t>
            </w:r>
            <w:r w:rsidRPr="00634B98">
              <w:rPr>
                <w:rFonts w:asciiTheme="majorBidi" w:eastAsia="Times New Roman" w:hAnsiTheme="majorBidi" w:cstheme="majorBidi"/>
                <w:color w:val="000000"/>
                <w:szCs w:val="22"/>
                <w:lang w:val="en-US" w:eastAsia="en-US"/>
              </w:rPr>
              <w:br/>
              <w:t>Evaporating temperature range:-40 to +10deg. C.Phial temperature 60 deg. X maximum</w:t>
            </w:r>
          </w:p>
        </w:tc>
        <w:tc>
          <w:tcPr>
            <w:tcW w:w="990" w:type="dxa"/>
            <w:tcBorders>
              <w:top w:val="nil"/>
              <w:left w:val="nil"/>
              <w:bottom w:val="single" w:sz="4" w:space="0" w:color="auto"/>
              <w:right w:val="single" w:sz="4" w:space="0" w:color="auto"/>
            </w:tcBorders>
            <w:shd w:val="clear" w:color="auto" w:fill="auto"/>
          </w:tcPr>
          <w:p w14:paraId="439BEB84"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4F5D8184"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568B29C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87</w:t>
            </w:r>
          </w:p>
        </w:tc>
        <w:tc>
          <w:tcPr>
            <w:tcW w:w="7847" w:type="dxa"/>
            <w:tcBorders>
              <w:top w:val="nil"/>
              <w:left w:val="nil"/>
              <w:bottom w:val="single" w:sz="4" w:space="0" w:color="auto"/>
              <w:right w:val="single" w:sz="4" w:space="0" w:color="auto"/>
            </w:tcBorders>
            <w:shd w:val="clear" w:color="auto" w:fill="auto"/>
          </w:tcPr>
          <w:p w14:paraId="33CDEAA4"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SCREWDRIVER,</w:t>
            </w:r>
            <w:r w:rsidRPr="00634B98">
              <w:rPr>
                <w:rFonts w:asciiTheme="majorBidi" w:eastAsia="Times New Roman" w:hAnsiTheme="majorBidi" w:cstheme="majorBidi"/>
                <w:color w:val="000000"/>
                <w:szCs w:val="22"/>
                <w:lang w:val="en-US" w:eastAsia="en-US"/>
              </w:rPr>
              <w:br/>
              <w:t>Vanadium steel blade with flared tip and hammer-proof plastic handle.</w:t>
            </w:r>
            <w:r w:rsidRPr="00634B98">
              <w:rPr>
                <w:rFonts w:asciiTheme="majorBidi" w:eastAsia="Times New Roman" w:hAnsiTheme="majorBidi" w:cstheme="majorBidi"/>
                <w:color w:val="000000"/>
                <w:szCs w:val="22"/>
                <w:lang w:val="en-US" w:eastAsia="en-US"/>
              </w:rPr>
              <w:br/>
              <w:t>Width of tip:       6mm</w:t>
            </w:r>
            <w:r w:rsidRPr="00634B98">
              <w:rPr>
                <w:rFonts w:asciiTheme="majorBidi" w:eastAsia="Times New Roman" w:hAnsiTheme="majorBidi" w:cstheme="majorBidi"/>
                <w:color w:val="000000"/>
                <w:szCs w:val="22"/>
                <w:lang w:val="en-US" w:eastAsia="en-US"/>
              </w:rPr>
              <w:br/>
              <w:t>length of blade:  30 mm</w:t>
            </w:r>
          </w:p>
        </w:tc>
        <w:tc>
          <w:tcPr>
            <w:tcW w:w="990" w:type="dxa"/>
            <w:tcBorders>
              <w:top w:val="nil"/>
              <w:left w:val="nil"/>
              <w:bottom w:val="single" w:sz="4" w:space="0" w:color="auto"/>
              <w:right w:val="single" w:sz="4" w:space="0" w:color="auto"/>
            </w:tcBorders>
            <w:shd w:val="clear" w:color="auto" w:fill="auto"/>
          </w:tcPr>
          <w:p w14:paraId="7DAF7662"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44C54D91"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513E7EC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88</w:t>
            </w:r>
          </w:p>
        </w:tc>
        <w:tc>
          <w:tcPr>
            <w:tcW w:w="7847" w:type="dxa"/>
            <w:tcBorders>
              <w:top w:val="nil"/>
              <w:left w:val="nil"/>
              <w:bottom w:val="single" w:sz="4" w:space="0" w:color="auto"/>
              <w:right w:val="single" w:sz="4" w:space="0" w:color="auto"/>
            </w:tcBorders>
            <w:shd w:val="clear" w:color="auto" w:fill="auto"/>
          </w:tcPr>
          <w:p w14:paraId="6593036A"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SCREWDRIVER, </w:t>
            </w:r>
            <w:r w:rsidRPr="00634B98">
              <w:rPr>
                <w:rFonts w:asciiTheme="majorBidi" w:eastAsia="Times New Roman" w:hAnsiTheme="majorBidi" w:cstheme="majorBidi"/>
                <w:color w:val="000000"/>
                <w:szCs w:val="22"/>
                <w:lang w:val="en-US" w:eastAsia="en-US"/>
              </w:rPr>
              <w:br/>
              <w:t>chrome vanadium steel, nickle plated, chubby type with flared tip and plastic handle.</w:t>
            </w:r>
            <w:r w:rsidRPr="00634B98">
              <w:rPr>
                <w:rFonts w:asciiTheme="majorBidi" w:eastAsia="Times New Roman" w:hAnsiTheme="majorBidi" w:cstheme="majorBidi"/>
                <w:color w:val="000000"/>
                <w:szCs w:val="22"/>
                <w:lang w:val="en-US" w:eastAsia="en-US"/>
              </w:rPr>
              <w:br/>
            </w:r>
            <w:r w:rsidRPr="00634B98">
              <w:rPr>
                <w:rFonts w:asciiTheme="majorBidi" w:eastAsia="Times New Roman" w:hAnsiTheme="majorBidi" w:cstheme="majorBidi"/>
                <w:color w:val="000000"/>
                <w:szCs w:val="22"/>
                <w:lang w:val="en-US" w:eastAsia="en-US"/>
              </w:rPr>
              <w:lastRenderedPageBreak/>
              <w:t>Width of tip:           6mm.</w:t>
            </w:r>
            <w:r w:rsidRPr="00634B98">
              <w:rPr>
                <w:rFonts w:asciiTheme="majorBidi" w:eastAsia="Times New Roman" w:hAnsiTheme="majorBidi" w:cstheme="majorBidi"/>
                <w:color w:val="000000"/>
                <w:szCs w:val="22"/>
                <w:lang w:val="en-US" w:eastAsia="en-US"/>
              </w:rPr>
              <w:br/>
              <w:t>Length of blade:    30mm.</w:t>
            </w:r>
          </w:p>
        </w:tc>
        <w:tc>
          <w:tcPr>
            <w:tcW w:w="990" w:type="dxa"/>
            <w:tcBorders>
              <w:top w:val="nil"/>
              <w:left w:val="nil"/>
              <w:bottom w:val="single" w:sz="4" w:space="0" w:color="auto"/>
              <w:right w:val="single" w:sz="4" w:space="0" w:color="auto"/>
            </w:tcBorders>
            <w:shd w:val="clear" w:color="auto" w:fill="auto"/>
          </w:tcPr>
          <w:p w14:paraId="53F6F942"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lastRenderedPageBreak/>
              <w:t>5</w:t>
            </w:r>
          </w:p>
        </w:tc>
      </w:tr>
      <w:tr w:rsidR="00DE1926" w:rsidRPr="00634B98" w14:paraId="35B1390F"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603D7F6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89</w:t>
            </w:r>
          </w:p>
        </w:tc>
        <w:tc>
          <w:tcPr>
            <w:tcW w:w="7847" w:type="dxa"/>
            <w:tcBorders>
              <w:top w:val="nil"/>
              <w:left w:val="nil"/>
              <w:bottom w:val="single" w:sz="4" w:space="0" w:color="auto"/>
              <w:right w:val="single" w:sz="4" w:space="0" w:color="auto"/>
            </w:tcBorders>
            <w:shd w:val="clear" w:color="auto" w:fill="auto"/>
          </w:tcPr>
          <w:p w14:paraId="324E6AF0"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SCREWDRIVER PHILIPS No. 2 </w:t>
            </w:r>
            <w:r w:rsidRPr="00634B98">
              <w:rPr>
                <w:rFonts w:asciiTheme="majorBidi" w:eastAsia="Times New Roman" w:hAnsiTheme="majorBidi" w:cstheme="majorBidi"/>
                <w:color w:val="000000"/>
                <w:szCs w:val="22"/>
                <w:lang w:val="en-US" w:eastAsia="en-US"/>
              </w:rPr>
              <w:br/>
              <w:t>Chrome vanadium steel, nickel plated</w:t>
            </w:r>
            <w:r w:rsidRPr="00634B98">
              <w:rPr>
                <w:rFonts w:asciiTheme="majorBidi" w:eastAsia="Times New Roman" w:hAnsiTheme="majorBidi" w:cstheme="majorBidi"/>
                <w:color w:val="000000"/>
                <w:szCs w:val="22"/>
                <w:lang w:val="en-US" w:eastAsia="en-US"/>
              </w:rPr>
              <w:br/>
              <w:t>size No. 2. Length of blade 150mm</w:t>
            </w:r>
          </w:p>
        </w:tc>
        <w:tc>
          <w:tcPr>
            <w:tcW w:w="990" w:type="dxa"/>
            <w:tcBorders>
              <w:top w:val="nil"/>
              <w:left w:val="nil"/>
              <w:bottom w:val="single" w:sz="4" w:space="0" w:color="auto"/>
              <w:right w:val="single" w:sz="4" w:space="0" w:color="auto"/>
            </w:tcBorders>
            <w:shd w:val="clear" w:color="auto" w:fill="auto"/>
          </w:tcPr>
          <w:p w14:paraId="05695A13"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042B4770"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6AE6CA1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90</w:t>
            </w:r>
          </w:p>
        </w:tc>
        <w:tc>
          <w:tcPr>
            <w:tcW w:w="7847" w:type="dxa"/>
            <w:tcBorders>
              <w:top w:val="nil"/>
              <w:left w:val="nil"/>
              <w:bottom w:val="single" w:sz="4" w:space="0" w:color="auto"/>
              <w:right w:val="single" w:sz="4" w:space="0" w:color="auto"/>
            </w:tcBorders>
            <w:shd w:val="clear" w:color="auto" w:fill="auto"/>
          </w:tcPr>
          <w:p w14:paraId="32E3C5CC"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SCREWDRIVER PHILIPS No. 3 </w:t>
            </w:r>
            <w:r w:rsidRPr="00634B98">
              <w:rPr>
                <w:rFonts w:asciiTheme="majorBidi" w:eastAsia="Times New Roman" w:hAnsiTheme="majorBidi" w:cstheme="majorBidi"/>
                <w:color w:val="000000"/>
                <w:szCs w:val="22"/>
                <w:lang w:val="en-US" w:eastAsia="en-US"/>
              </w:rPr>
              <w:br/>
              <w:t xml:space="preserve">Chrome vanadium steel, Nickel plated. </w:t>
            </w:r>
            <w:r w:rsidRPr="00634B98">
              <w:rPr>
                <w:rFonts w:asciiTheme="majorBidi" w:eastAsia="Times New Roman" w:hAnsiTheme="majorBidi" w:cstheme="majorBidi"/>
                <w:color w:val="000000"/>
                <w:szCs w:val="22"/>
                <w:lang w:val="en-US" w:eastAsia="en-US"/>
              </w:rPr>
              <w:br/>
              <w:t>Size No. 2. Length of blade 150mm</w:t>
            </w:r>
          </w:p>
        </w:tc>
        <w:tc>
          <w:tcPr>
            <w:tcW w:w="990" w:type="dxa"/>
            <w:tcBorders>
              <w:top w:val="nil"/>
              <w:left w:val="nil"/>
              <w:bottom w:val="single" w:sz="4" w:space="0" w:color="auto"/>
              <w:right w:val="single" w:sz="4" w:space="0" w:color="auto"/>
            </w:tcBorders>
            <w:shd w:val="clear" w:color="auto" w:fill="auto"/>
          </w:tcPr>
          <w:p w14:paraId="6727FD3F"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7CE6A198"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0B60363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91</w:t>
            </w:r>
          </w:p>
        </w:tc>
        <w:tc>
          <w:tcPr>
            <w:tcW w:w="7847" w:type="dxa"/>
            <w:tcBorders>
              <w:top w:val="nil"/>
              <w:left w:val="nil"/>
              <w:bottom w:val="single" w:sz="4" w:space="0" w:color="auto"/>
              <w:right w:val="single" w:sz="4" w:space="0" w:color="auto"/>
            </w:tcBorders>
            <w:shd w:val="clear" w:color="auto" w:fill="auto"/>
          </w:tcPr>
          <w:p w14:paraId="050D4529"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SCREWDRIVER PHILIPS No. 4 </w:t>
            </w:r>
            <w:r w:rsidRPr="00634B98">
              <w:rPr>
                <w:rFonts w:asciiTheme="majorBidi" w:eastAsia="Times New Roman" w:hAnsiTheme="majorBidi" w:cstheme="majorBidi"/>
                <w:color w:val="000000"/>
                <w:szCs w:val="22"/>
                <w:lang w:val="en-US" w:eastAsia="en-US"/>
              </w:rPr>
              <w:br w:type="page"/>
              <w:t>Chrome vadadium steel, nickel plated with philips head No. 4 and plastic handle.</w:t>
            </w:r>
            <w:r w:rsidRPr="00634B98">
              <w:rPr>
                <w:rFonts w:asciiTheme="majorBidi" w:eastAsia="Times New Roman" w:hAnsiTheme="majorBidi" w:cstheme="majorBidi"/>
                <w:color w:val="000000"/>
                <w:szCs w:val="22"/>
                <w:lang w:val="en-US" w:eastAsia="en-US"/>
              </w:rPr>
              <w:br w:type="page"/>
              <w:t>Length of blade        200mm</w:t>
            </w:r>
          </w:p>
        </w:tc>
        <w:tc>
          <w:tcPr>
            <w:tcW w:w="990" w:type="dxa"/>
            <w:tcBorders>
              <w:top w:val="nil"/>
              <w:left w:val="nil"/>
              <w:bottom w:val="single" w:sz="4" w:space="0" w:color="auto"/>
              <w:right w:val="single" w:sz="4" w:space="0" w:color="auto"/>
            </w:tcBorders>
            <w:shd w:val="clear" w:color="auto" w:fill="auto"/>
          </w:tcPr>
          <w:p w14:paraId="6922F38F"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783BBB1E"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36D22C9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92</w:t>
            </w:r>
          </w:p>
        </w:tc>
        <w:tc>
          <w:tcPr>
            <w:tcW w:w="7847" w:type="dxa"/>
            <w:tcBorders>
              <w:top w:val="nil"/>
              <w:left w:val="nil"/>
              <w:bottom w:val="single" w:sz="4" w:space="0" w:color="auto"/>
              <w:right w:val="single" w:sz="4" w:space="0" w:color="auto"/>
            </w:tcBorders>
            <w:shd w:val="clear" w:color="auto" w:fill="auto"/>
          </w:tcPr>
          <w:p w14:paraId="38059E1C"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SCREWDRIVER TESTING, </w:t>
            </w:r>
            <w:r w:rsidRPr="00634B98">
              <w:rPr>
                <w:rFonts w:asciiTheme="majorBidi" w:eastAsia="Times New Roman" w:hAnsiTheme="majorBidi" w:cstheme="majorBidi"/>
                <w:color w:val="000000"/>
                <w:szCs w:val="22"/>
                <w:lang w:val="en-US" w:eastAsia="en-US"/>
              </w:rPr>
              <w:br/>
              <w:t>for voltage testing, flat nose, plastic handle, insulated blade with neon light, flared tip</w:t>
            </w:r>
            <w:r w:rsidRPr="00634B98">
              <w:rPr>
                <w:rFonts w:asciiTheme="majorBidi" w:eastAsia="Times New Roman" w:hAnsiTheme="majorBidi" w:cstheme="majorBidi"/>
                <w:color w:val="000000"/>
                <w:szCs w:val="22"/>
                <w:lang w:val="en-US" w:eastAsia="en-US"/>
              </w:rPr>
              <w:br/>
              <w:t>Testing Voltage        100-500 V</w:t>
            </w:r>
            <w:r w:rsidRPr="00634B98">
              <w:rPr>
                <w:rFonts w:asciiTheme="majorBidi" w:eastAsia="Times New Roman" w:hAnsiTheme="majorBidi" w:cstheme="majorBidi"/>
                <w:color w:val="000000"/>
                <w:szCs w:val="22"/>
                <w:lang w:val="en-US" w:eastAsia="en-US"/>
              </w:rPr>
              <w:br/>
              <w:t>Width of Tip             4 mm.</w:t>
            </w:r>
            <w:r w:rsidRPr="00634B98">
              <w:rPr>
                <w:rFonts w:asciiTheme="majorBidi" w:eastAsia="Times New Roman" w:hAnsiTheme="majorBidi" w:cstheme="majorBidi"/>
                <w:color w:val="000000"/>
                <w:szCs w:val="22"/>
                <w:lang w:val="en-US" w:eastAsia="en-US"/>
              </w:rPr>
              <w:br/>
              <w:t>Length of blade        190mm.</w:t>
            </w:r>
          </w:p>
        </w:tc>
        <w:tc>
          <w:tcPr>
            <w:tcW w:w="990" w:type="dxa"/>
            <w:tcBorders>
              <w:top w:val="nil"/>
              <w:left w:val="nil"/>
              <w:bottom w:val="single" w:sz="4" w:space="0" w:color="auto"/>
              <w:right w:val="single" w:sz="4" w:space="0" w:color="auto"/>
            </w:tcBorders>
            <w:shd w:val="clear" w:color="auto" w:fill="auto"/>
          </w:tcPr>
          <w:p w14:paraId="4A8F584F"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5875E4A7"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68667B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93</w:t>
            </w:r>
          </w:p>
        </w:tc>
        <w:tc>
          <w:tcPr>
            <w:tcW w:w="7847" w:type="dxa"/>
            <w:tcBorders>
              <w:top w:val="nil"/>
              <w:left w:val="nil"/>
              <w:bottom w:val="single" w:sz="4" w:space="0" w:color="auto"/>
              <w:right w:val="single" w:sz="4" w:space="0" w:color="auto"/>
            </w:tcBorders>
            <w:shd w:val="clear" w:color="auto" w:fill="auto"/>
          </w:tcPr>
          <w:p w14:paraId="0D465843"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RING SPANNER SET -</w:t>
            </w:r>
            <w:r w:rsidRPr="00634B98">
              <w:rPr>
                <w:rFonts w:asciiTheme="majorBidi" w:eastAsia="Times New Roman" w:hAnsiTheme="majorBidi" w:cstheme="majorBidi"/>
                <w:color w:val="000000"/>
                <w:szCs w:val="22"/>
                <w:lang w:val="en-US" w:eastAsia="en-US"/>
              </w:rPr>
              <w:br/>
              <w:t>Set of double ended ring spanners from 1/4 to 1 1/4 inch AF</w:t>
            </w:r>
            <w:r w:rsidRPr="00634B98">
              <w:rPr>
                <w:rFonts w:asciiTheme="majorBidi" w:eastAsia="Times New Roman" w:hAnsiTheme="majorBidi" w:cstheme="majorBidi"/>
                <w:color w:val="000000"/>
                <w:szCs w:val="22"/>
                <w:lang w:val="en-US" w:eastAsia="en-US"/>
              </w:rPr>
              <w:br/>
              <w:t>Chrome vanadium steel, Chrome plated, standard length, offset type and 12pint rings</w:t>
            </w:r>
          </w:p>
        </w:tc>
        <w:tc>
          <w:tcPr>
            <w:tcW w:w="990" w:type="dxa"/>
            <w:tcBorders>
              <w:top w:val="nil"/>
              <w:left w:val="nil"/>
              <w:bottom w:val="single" w:sz="4" w:space="0" w:color="auto"/>
              <w:right w:val="single" w:sz="4" w:space="0" w:color="auto"/>
            </w:tcBorders>
            <w:shd w:val="clear" w:color="auto" w:fill="auto"/>
          </w:tcPr>
          <w:p w14:paraId="5EB4C852"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6</w:t>
            </w:r>
          </w:p>
        </w:tc>
      </w:tr>
      <w:tr w:rsidR="00DE1926" w:rsidRPr="00634B98" w14:paraId="3FE65162"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3DD1C5F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94</w:t>
            </w:r>
          </w:p>
        </w:tc>
        <w:tc>
          <w:tcPr>
            <w:tcW w:w="7847" w:type="dxa"/>
            <w:tcBorders>
              <w:top w:val="nil"/>
              <w:left w:val="nil"/>
              <w:bottom w:val="single" w:sz="4" w:space="0" w:color="auto"/>
              <w:right w:val="single" w:sz="4" w:space="0" w:color="auto"/>
            </w:tcBorders>
            <w:shd w:val="clear" w:color="auto" w:fill="auto"/>
          </w:tcPr>
          <w:p w14:paraId="33A472C4"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Consisting of :</w:t>
            </w:r>
            <w:r w:rsidRPr="00634B98">
              <w:rPr>
                <w:rFonts w:asciiTheme="majorBidi" w:eastAsia="Times New Roman" w:hAnsiTheme="majorBidi" w:cstheme="majorBidi"/>
                <w:color w:val="000000"/>
                <w:szCs w:val="22"/>
                <w:lang w:val="en-US" w:eastAsia="en-US"/>
              </w:rPr>
              <w:br/>
              <w:t>Screwdriver set, Chrome vanadium blades, sizes; 3x60mm; 3x80mm; 4x125mm; 5x150mm.</w:t>
            </w:r>
          </w:p>
        </w:tc>
        <w:tc>
          <w:tcPr>
            <w:tcW w:w="990" w:type="dxa"/>
            <w:tcBorders>
              <w:top w:val="nil"/>
              <w:left w:val="nil"/>
              <w:bottom w:val="single" w:sz="4" w:space="0" w:color="auto"/>
              <w:right w:val="single" w:sz="4" w:space="0" w:color="auto"/>
            </w:tcBorders>
            <w:shd w:val="clear" w:color="auto" w:fill="auto"/>
          </w:tcPr>
          <w:p w14:paraId="46D3A178"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071C9429"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01CCFFD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95</w:t>
            </w:r>
          </w:p>
        </w:tc>
        <w:tc>
          <w:tcPr>
            <w:tcW w:w="7847" w:type="dxa"/>
            <w:tcBorders>
              <w:top w:val="nil"/>
              <w:left w:val="nil"/>
              <w:bottom w:val="single" w:sz="4" w:space="0" w:color="auto"/>
              <w:right w:val="single" w:sz="4" w:space="0" w:color="auto"/>
            </w:tcBorders>
            <w:shd w:val="clear" w:color="auto" w:fill="auto"/>
          </w:tcPr>
          <w:p w14:paraId="307E6E8F"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Hacksaw, adjustable type for 250 and 300mm blades</w:t>
            </w:r>
          </w:p>
        </w:tc>
        <w:tc>
          <w:tcPr>
            <w:tcW w:w="990" w:type="dxa"/>
            <w:tcBorders>
              <w:top w:val="nil"/>
              <w:left w:val="nil"/>
              <w:bottom w:val="single" w:sz="4" w:space="0" w:color="auto"/>
              <w:right w:val="single" w:sz="4" w:space="0" w:color="auto"/>
            </w:tcBorders>
            <w:shd w:val="clear" w:color="auto" w:fill="auto"/>
          </w:tcPr>
          <w:p w14:paraId="7D642CEE"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2ADCB917"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6E6C995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96</w:t>
            </w:r>
          </w:p>
        </w:tc>
        <w:tc>
          <w:tcPr>
            <w:tcW w:w="7847" w:type="dxa"/>
            <w:tcBorders>
              <w:top w:val="nil"/>
              <w:left w:val="nil"/>
              <w:bottom w:val="single" w:sz="4" w:space="0" w:color="auto"/>
              <w:right w:val="single" w:sz="4" w:space="0" w:color="auto"/>
            </w:tcBorders>
            <w:shd w:val="clear" w:color="auto" w:fill="auto"/>
          </w:tcPr>
          <w:p w14:paraId="5744BF5B"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Centre Punch; dia of shank 10 long 100mm</w:t>
            </w:r>
          </w:p>
        </w:tc>
        <w:tc>
          <w:tcPr>
            <w:tcW w:w="990" w:type="dxa"/>
            <w:tcBorders>
              <w:top w:val="nil"/>
              <w:left w:val="nil"/>
              <w:bottom w:val="single" w:sz="4" w:space="0" w:color="auto"/>
              <w:right w:val="single" w:sz="4" w:space="0" w:color="auto"/>
            </w:tcBorders>
            <w:shd w:val="clear" w:color="auto" w:fill="auto"/>
          </w:tcPr>
          <w:p w14:paraId="036DEAFE"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29F3D32A"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70B55E4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97</w:t>
            </w:r>
          </w:p>
        </w:tc>
        <w:tc>
          <w:tcPr>
            <w:tcW w:w="7847" w:type="dxa"/>
            <w:tcBorders>
              <w:top w:val="nil"/>
              <w:left w:val="nil"/>
              <w:bottom w:val="single" w:sz="4" w:space="0" w:color="auto"/>
              <w:right w:val="single" w:sz="4" w:space="0" w:color="auto"/>
            </w:tcBorders>
            <w:shd w:val="clear" w:color="auto" w:fill="auto"/>
          </w:tcPr>
          <w:p w14:paraId="78EEA919"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Scriber, double ended, 250mm long</w:t>
            </w:r>
          </w:p>
        </w:tc>
        <w:tc>
          <w:tcPr>
            <w:tcW w:w="990" w:type="dxa"/>
            <w:tcBorders>
              <w:top w:val="nil"/>
              <w:left w:val="nil"/>
              <w:bottom w:val="single" w:sz="4" w:space="0" w:color="auto"/>
              <w:right w:val="single" w:sz="4" w:space="0" w:color="auto"/>
            </w:tcBorders>
            <w:shd w:val="clear" w:color="auto" w:fill="auto"/>
          </w:tcPr>
          <w:p w14:paraId="76DA2614"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1E1695EA"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09F8BC8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98</w:t>
            </w:r>
          </w:p>
        </w:tc>
        <w:tc>
          <w:tcPr>
            <w:tcW w:w="7847" w:type="dxa"/>
            <w:tcBorders>
              <w:top w:val="nil"/>
              <w:left w:val="nil"/>
              <w:bottom w:val="single" w:sz="4" w:space="0" w:color="auto"/>
              <w:right w:val="single" w:sz="4" w:space="0" w:color="auto"/>
            </w:tcBorders>
            <w:shd w:val="clear" w:color="auto" w:fill="auto"/>
          </w:tcPr>
          <w:p w14:paraId="2664C7A8"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Try square, workshop grade, blades hardened and tempered and precion ground. Size 150 x 100mm</w:t>
            </w:r>
          </w:p>
        </w:tc>
        <w:tc>
          <w:tcPr>
            <w:tcW w:w="990" w:type="dxa"/>
            <w:tcBorders>
              <w:top w:val="nil"/>
              <w:left w:val="nil"/>
              <w:bottom w:val="single" w:sz="4" w:space="0" w:color="auto"/>
              <w:right w:val="single" w:sz="4" w:space="0" w:color="auto"/>
            </w:tcBorders>
            <w:shd w:val="clear" w:color="auto" w:fill="auto"/>
          </w:tcPr>
          <w:p w14:paraId="034C3840"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41891EE3"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6382015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99</w:t>
            </w:r>
          </w:p>
        </w:tc>
        <w:tc>
          <w:tcPr>
            <w:tcW w:w="7847" w:type="dxa"/>
            <w:tcBorders>
              <w:top w:val="nil"/>
              <w:left w:val="nil"/>
              <w:bottom w:val="single" w:sz="4" w:space="0" w:color="auto"/>
              <w:right w:val="single" w:sz="4" w:space="0" w:color="auto"/>
            </w:tcBorders>
            <w:shd w:val="clear" w:color="auto" w:fill="auto"/>
          </w:tcPr>
          <w:p w14:paraId="0D7AFE9E"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Steel rule, metrical and inch graduation</w:t>
            </w:r>
          </w:p>
        </w:tc>
        <w:tc>
          <w:tcPr>
            <w:tcW w:w="990" w:type="dxa"/>
            <w:tcBorders>
              <w:top w:val="nil"/>
              <w:left w:val="nil"/>
              <w:bottom w:val="single" w:sz="4" w:space="0" w:color="auto"/>
              <w:right w:val="single" w:sz="4" w:space="0" w:color="auto"/>
            </w:tcBorders>
            <w:shd w:val="clear" w:color="auto" w:fill="auto"/>
          </w:tcPr>
          <w:p w14:paraId="42869EDB"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6012FB64"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4472B07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100</w:t>
            </w:r>
          </w:p>
        </w:tc>
        <w:tc>
          <w:tcPr>
            <w:tcW w:w="7847" w:type="dxa"/>
            <w:tcBorders>
              <w:top w:val="nil"/>
              <w:left w:val="nil"/>
              <w:bottom w:val="single" w:sz="4" w:space="0" w:color="auto"/>
              <w:right w:val="single" w:sz="4" w:space="0" w:color="auto"/>
            </w:tcBorders>
            <w:shd w:val="clear" w:color="auto" w:fill="auto"/>
          </w:tcPr>
          <w:p w14:paraId="7EE7F847"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File set; 10 pieces, with plastic handles, 200 mm long flat second cut and smooth, round cut and smooth, square second cut and smooth pillar second cut and smooth.</w:t>
            </w:r>
          </w:p>
        </w:tc>
        <w:tc>
          <w:tcPr>
            <w:tcW w:w="990" w:type="dxa"/>
            <w:tcBorders>
              <w:top w:val="nil"/>
              <w:left w:val="nil"/>
              <w:bottom w:val="single" w:sz="4" w:space="0" w:color="auto"/>
              <w:right w:val="single" w:sz="4" w:space="0" w:color="auto"/>
            </w:tcBorders>
            <w:shd w:val="clear" w:color="auto" w:fill="auto"/>
          </w:tcPr>
          <w:p w14:paraId="242CA718"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53B4592E"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5343039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101</w:t>
            </w:r>
          </w:p>
        </w:tc>
        <w:tc>
          <w:tcPr>
            <w:tcW w:w="7847" w:type="dxa"/>
            <w:tcBorders>
              <w:top w:val="nil"/>
              <w:left w:val="nil"/>
              <w:bottom w:val="single" w:sz="4" w:space="0" w:color="auto"/>
              <w:right w:val="single" w:sz="4" w:space="0" w:color="auto"/>
            </w:tcBorders>
            <w:shd w:val="clear" w:color="auto" w:fill="auto"/>
          </w:tcPr>
          <w:p w14:paraId="4CEDB702"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Soldering Iron, with insulated plastic handle and interchangeable angle bit for general use, power 75 W.</w:t>
            </w:r>
          </w:p>
        </w:tc>
        <w:tc>
          <w:tcPr>
            <w:tcW w:w="990" w:type="dxa"/>
            <w:tcBorders>
              <w:top w:val="nil"/>
              <w:left w:val="nil"/>
              <w:bottom w:val="single" w:sz="4" w:space="0" w:color="auto"/>
              <w:right w:val="single" w:sz="4" w:space="0" w:color="auto"/>
            </w:tcBorders>
            <w:shd w:val="clear" w:color="auto" w:fill="auto"/>
          </w:tcPr>
          <w:p w14:paraId="5692AAEE"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2D3EAF8D"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48CE290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102</w:t>
            </w:r>
          </w:p>
        </w:tc>
        <w:tc>
          <w:tcPr>
            <w:tcW w:w="7847" w:type="dxa"/>
            <w:tcBorders>
              <w:top w:val="nil"/>
              <w:left w:val="nil"/>
              <w:bottom w:val="single" w:sz="4" w:space="0" w:color="auto"/>
              <w:right w:val="single" w:sz="4" w:space="0" w:color="auto"/>
            </w:tcBorders>
            <w:shd w:val="clear" w:color="auto" w:fill="auto"/>
          </w:tcPr>
          <w:p w14:paraId="2809D4C8"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Tweezers with blunt serrated points, 150mm</w:t>
            </w:r>
          </w:p>
        </w:tc>
        <w:tc>
          <w:tcPr>
            <w:tcW w:w="990" w:type="dxa"/>
            <w:tcBorders>
              <w:top w:val="nil"/>
              <w:left w:val="nil"/>
              <w:bottom w:val="single" w:sz="4" w:space="0" w:color="auto"/>
              <w:right w:val="single" w:sz="4" w:space="0" w:color="auto"/>
            </w:tcBorders>
            <w:shd w:val="clear" w:color="auto" w:fill="auto"/>
          </w:tcPr>
          <w:p w14:paraId="1C34B634"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6CF327E7"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58E172B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103</w:t>
            </w:r>
          </w:p>
        </w:tc>
        <w:tc>
          <w:tcPr>
            <w:tcW w:w="7847" w:type="dxa"/>
            <w:tcBorders>
              <w:top w:val="nil"/>
              <w:left w:val="nil"/>
              <w:bottom w:val="single" w:sz="4" w:space="0" w:color="auto"/>
              <w:right w:val="single" w:sz="4" w:space="0" w:color="auto"/>
            </w:tcBorders>
            <w:shd w:val="clear" w:color="auto" w:fill="auto"/>
          </w:tcPr>
          <w:p w14:paraId="5BFA9CB0"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Tweezers with blunt serrated points, 150mm</w:t>
            </w:r>
          </w:p>
        </w:tc>
        <w:tc>
          <w:tcPr>
            <w:tcW w:w="990" w:type="dxa"/>
            <w:tcBorders>
              <w:top w:val="nil"/>
              <w:left w:val="nil"/>
              <w:bottom w:val="single" w:sz="4" w:space="0" w:color="auto"/>
              <w:right w:val="single" w:sz="4" w:space="0" w:color="auto"/>
            </w:tcBorders>
            <w:shd w:val="clear" w:color="auto" w:fill="auto"/>
          </w:tcPr>
          <w:p w14:paraId="3859ED58"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2E7B0B91"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474EA81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104</w:t>
            </w:r>
          </w:p>
        </w:tc>
        <w:tc>
          <w:tcPr>
            <w:tcW w:w="7847" w:type="dxa"/>
            <w:tcBorders>
              <w:top w:val="nil"/>
              <w:left w:val="nil"/>
              <w:bottom w:val="single" w:sz="4" w:space="0" w:color="auto"/>
              <w:right w:val="single" w:sz="4" w:space="0" w:color="auto"/>
            </w:tcBorders>
            <w:shd w:val="clear" w:color="auto" w:fill="auto"/>
          </w:tcPr>
          <w:p w14:paraId="2F92D51E"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Tool box,  for storing trainee hand tools.</w:t>
            </w:r>
          </w:p>
        </w:tc>
        <w:tc>
          <w:tcPr>
            <w:tcW w:w="990" w:type="dxa"/>
            <w:tcBorders>
              <w:top w:val="nil"/>
              <w:left w:val="nil"/>
              <w:bottom w:val="single" w:sz="4" w:space="0" w:color="auto"/>
              <w:right w:val="single" w:sz="4" w:space="0" w:color="auto"/>
            </w:tcBorders>
            <w:shd w:val="clear" w:color="auto" w:fill="auto"/>
          </w:tcPr>
          <w:p w14:paraId="2F06AF2D"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321FDB2C"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417798A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105</w:t>
            </w:r>
          </w:p>
        </w:tc>
        <w:tc>
          <w:tcPr>
            <w:tcW w:w="7847" w:type="dxa"/>
            <w:tcBorders>
              <w:top w:val="nil"/>
              <w:left w:val="nil"/>
              <w:bottom w:val="single" w:sz="4" w:space="0" w:color="auto"/>
              <w:right w:val="single" w:sz="4" w:space="0" w:color="auto"/>
            </w:tcBorders>
            <w:shd w:val="clear" w:color="auto" w:fill="auto"/>
          </w:tcPr>
          <w:p w14:paraId="242957B4"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Combination pilers, with side cutter, pipe grip, wire cutter, serrated jaws, length 120mm</w:t>
            </w:r>
          </w:p>
        </w:tc>
        <w:tc>
          <w:tcPr>
            <w:tcW w:w="990" w:type="dxa"/>
            <w:tcBorders>
              <w:top w:val="nil"/>
              <w:left w:val="nil"/>
              <w:bottom w:val="single" w:sz="4" w:space="0" w:color="auto"/>
              <w:right w:val="single" w:sz="4" w:space="0" w:color="auto"/>
            </w:tcBorders>
            <w:shd w:val="clear" w:color="auto" w:fill="auto"/>
          </w:tcPr>
          <w:p w14:paraId="61165DF8"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407E9EEE"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0B27E5E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106</w:t>
            </w:r>
          </w:p>
        </w:tc>
        <w:tc>
          <w:tcPr>
            <w:tcW w:w="7847" w:type="dxa"/>
            <w:tcBorders>
              <w:top w:val="nil"/>
              <w:left w:val="nil"/>
              <w:bottom w:val="single" w:sz="4" w:space="0" w:color="auto"/>
              <w:right w:val="single" w:sz="4" w:space="0" w:color="auto"/>
            </w:tcBorders>
            <w:shd w:val="clear" w:color="auto" w:fill="auto"/>
          </w:tcPr>
          <w:p w14:paraId="14AC7EC1"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Diagonal side cutter; for cutting hard wire  length 120mm.</w:t>
            </w:r>
          </w:p>
        </w:tc>
        <w:tc>
          <w:tcPr>
            <w:tcW w:w="990" w:type="dxa"/>
            <w:tcBorders>
              <w:top w:val="nil"/>
              <w:left w:val="nil"/>
              <w:bottom w:val="single" w:sz="4" w:space="0" w:color="auto"/>
              <w:right w:val="single" w:sz="4" w:space="0" w:color="auto"/>
            </w:tcBorders>
            <w:shd w:val="clear" w:color="auto" w:fill="auto"/>
          </w:tcPr>
          <w:p w14:paraId="38877ACB"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0DFDDC53"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54A3DA7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107</w:t>
            </w:r>
          </w:p>
        </w:tc>
        <w:tc>
          <w:tcPr>
            <w:tcW w:w="7847" w:type="dxa"/>
            <w:tcBorders>
              <w:top w:val="nil"/>
              <w:left w:val="nil"/>
              <w:bottom w:val="single" w:sz="4" w:space="0" w:color="auto"/>
              <w:right w:val="single" w:sz="4" w:space="0" w:color="auto"/>
            </w:tcBorders>
            <w:shd w:val="clear" w:color="auto" w:fill="auto"/>
          </w:tcPr>
          <w:p w14:paraId="2D01D8EF"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wire strippers, with return spring  and adjusting screw to fit the required wire dia.</w:t>
            </w:r>
          </w:p>
        </w:tc>
        <w:tc>
          <w:tcPr>
            <w:tcW w:w="990" w:type="dxa"/>
            <w:tcBorders>
              <w:top w:val="nil"/>
              <w:left w:val="nil"/>
              <w:bottom w:val="single" w:sz="4" w:space="0" w:color="auto"/>
              <w:right w:val="single" w:sz="4" w:space="0" w:color="auto"/>
            </w:tcBorders>
            <w:shd w:val="clear" w:color="auto" w:fill="auto"/>
          </w:tcPr>
          <w:p w14:paraId="3AEC1567"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7E44A1F2"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5EFA0FB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108</w:t>
            </w:r>
          </w:p>
        </w:tc>
        <w:tc>
          <w:tcPr>
            <w:tcW w:w="7847" w:type="dxa"/>
            <w:tcBorders>
              <w:top w:val="nil"/>
              <w:left w:val="nil"/>
              <w:bottom w:val="single" w:sz="4" w:space="0" w:color="auto"/>
              <w:right w:val="single" w:sz="4" w:space="0" w:color="auto"/>
            </w:tcBorders>
            <w:shd w:val="clear" w:color="auto" w:fill="auto"/>
          </w:tcPr>
          <w:p w14:paraId="3A394508"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Flat nose pliers , with rectangular section jaws and smooth gripping surface, plastic insulated handles, 120 mm long</w:t>
            </w:r>
          </w:p>
        </w:tc>
        <w:tc>
          <w:tcPr>
            <w:tcW w:w="990" w:type="dxa"/>
            <w:tcBorders>
              <w:top w:val="nil"/>
              <w:left w:val="nil"/>
              <w:bottom w:val="single" w:sz="4" w:space="0" w:color="auto"/>
              <w:right w:val="single" w:sz="4" w:space="0" w:color="auto"/>
            </w:tcBorders>
            <w:shd w:val="clear" w:color="auto" w:fill="auto"/>
          </w:tcPr>
          <w:p w14:paraId="421A192D"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33D5D189"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A05AF8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109</w:t>
            </w:r>
          </w:p>
        </w:tc>
        <w:tc>
          <w:tcPr>
            <w:tcW w:w="7847" w:type="dxa"/>
            <w:tcBorders>
              <w:top w:val="nil"/>
              <w:left w:val="nil"/>
              <w:bottom w:val="single" w:sz="4" w:space="0" w:color="auto"/>
              <w:right w:val="single" w:sz="4" w:space="0" w:color="auto"/>
            </w:tcBorders>
            <w:shd w:val="clear" w:color="auto" w:fill="auto"/>
          </w:tcPr>
          <w:p w14:paraId="372AEBF6"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Round nose pillers, with slim long round jaws length 120mm</w:t>
            </w:r>
          </w:p>
        </w:tc>
        <w:tc>
          <w:tcPr>
            <w:tcW w:w="990" w:type="dxa"/>
            <w:tcBorders>
              <w:top w:val="nil"/>
              <w:left w:val="nil"/>
              <w:bottom w:val="single" w:sz="4" w:space="0" w:color="auto"/>
              <w:right w:val="single" w:sz="4" w:space="0" w:color="auto"/>
            </w:tcBorders>
            <w:shd w:val="clear" w:color="auto" w:fill="auto"/>
          </w:tcPr>
          <w:p w14:paraId="04AB1F20"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089D89F1"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CD4567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110</w:t>
            </w:r>
          </w:p>
        </w:tc>
        <w:tc>
          <w:tcPr>
            <w:tcW w:w="7847" w:type="dxa"/>
            <w:tcBorders>
              <w:top w:val="nil"/>
              <w:left w:val="nil"/>
              <w:bottom w:val="single" w:sz="4" w:space="0" w:color="auto"/>
              <w:right w:val="single" w:sz="4" w:space="0" w:color="auto"/>
            </w:tcBorders>
            <w:shd w:val="clear" w:color="auto" w:fill="auto"/>
          </w:tcPr>
          <w:p w14:paraId="69065AC3"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Screwdriver mains voltage tester, for voltage testing, flat nose, plastic handle, insulated blade, with neon light. Testing voltage 100-500 V, width of tip 4mm. Length of blade 100mm.</w:t>
            </w:r>
          </w:p>
        </w:tc>
        <w:tc>
          <w:tcPr>
            <w:tcW w:w="990" w:type="dxa"/>
            <w:tcBorders>
              <w:top w:val="nil"/>
              <w:left w:val="nil"/>
              <w:bottom w:val="single" w:sz="4" w:space="0" w:color="auto"/>
              <w:right w:val="single" w:sz="4" w:space="0" w:color="auto"/>
            </w:tcBorders>
            <w:shd w:val="clear" w:color="auto" w:fill="auto"/>
          </w:tcPr>
          <w:p w14:paraId="33D4DFE1"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1F0AB122"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1EC195C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111</w:t>
            </w:r>
          </w:p>
        </w:tc>
        <w:tc>
          <w:tcPr>
            <w:tcW w:w="7847" w:type="dxa"/>
            <w:tcBorders>
              <w:top w:val="nil"/>
              <w:left w:val="nil"/>
              <w:bottom w:val="single" w:sz="4" w:space="0" w:color="auto"/>
              <w:right w:val="single" w:sz="4" w:space="0" w:color="auto"/>
            </w:tcBorders>
            <w:shd w:val="clear" w:color="auto" w:fill="auto"/>
          </w:tcPr>
          <w:p w14:paraId="039CBC9B"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Triming Knife, overall length 150mm, cutting length 60mm.</w:t>
            </w:r>
          </w:p>
        </w:tc>
        <w:tc>
          <w:tcPr>
            <w:tcW w:w="990" w:type="dxa"/>
            <w:tcBorders>
              <w:top w:val="nil"/>
              <w:left w:val="nil"/>
              <w:bottom w:val="single" w:sz="4" w:space="0" w:color="auto"/>
              <w:right w:val="single" w:sz="4" w:space="0" w:color="auto"/>
            </w:tcBorders>
            <w:shd w:val="clear" w:color="auto" w:fill="auto"/>
          </w:tcPr>
          <w:p w14:paraId="2EFC45B3"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5E717E14"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783A154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112</w:t>
            </w:r>
          </w:p>
        </w:tc>
        <w:tc>
          <w:tcPr>
            <w:tcW w:w="7847" w:type="dxa"/>
            <w:tcBorders>
              <w:top w:val="nil"/>
              <w:left w:val="nil"/>
              <w:bottom w:val="single" w:sz="4" w:space="0" w:color="auto"/>
              <w:right w:val="single" w:sz="4" w:space="0" w:color="auto"/>
            </w:tcBorders>
            <w:shd w:val="clear" w:color="auto" w:fill="auto"/>
          </w:tcPr>
          <w:p w14:paraId="675034C4"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Workshop Scissors with sharp points for insulation paper, length 150mm.</w:t>
            </w:r>
          </w:p>
        </w:tc>
        <w:tc>
          <w:tcPr>
            <w:tcW w:w="990" w:type="dxa"/>
            <w:tcBorders>
              <w:top w:val="nil"/>
              <w:left w:val="nil"/>
              <w:bottom w:val="single" w:sz="4" w:space="0" w:color="auto"/>
              <w:right w:val="single" w:sz="4" w:space="0" w:color="auto"/>
            </w:tcBorders>
            <w:shd w:val="clear" w:color="auto" w:fill="auto"/>
          </w:tcPr>
          <w:p w14:paraId="0B051E8B"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02E32652"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42FEBF5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113</w:t>
            </w:r>
          </w:p>
        </w:tc>
        <w:tc>
          <w:tcPr>
            <w:tcW w:w="7847" w:type="dxa"/>
            <w:tcBorders>
              <w:top w:val="nil"/>
              <w:left w:val="nil"/>
              <w:bottom w:val="single" w:sz="4" w:space="0" w:color="auto"/>
              <w:right w:val="single" w:sz="4" w:space="0" w:color="auto"/>
            </w:tcBorders>
            <w:shd w:val="clear" w:color="auto" w:fill="auto"/>
          </w:tcPr>
          <w:p w14:paraId="41FEA8DF"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hand drill, 3-jaw all steel chuck, capacity 6 mm.</w:t>
            </w:r>
          </w:p>
        </w:tc>
        <w:tc>
          <w:tcPr>
            <w:tcW w:w="990" w:type="dxa"/>
            <w:tcBorders>
              <w:top w:val="nil"/>
              <w:left w:val="nil"/>
              <w:bottom w:val="single" w:sz="4" w:space="0" w:color="auto"/>
              <w:right w:val="single" w:sz="4" w:space="0" w:color="auto"/>
            </w:tcBorders>
            <w:shd w:val="clear" w:color="auto" w:fill="auto"/>
          </w:tcPr>
          <w:p w14:paraId="61A1450E"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64337D00"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5F41D16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114</w:t>
            </w:r>
          </w:p>
        </w:tc>
        <w:tc>
          <w:tcPr>
            <w:tcW w:w="7847" w:type="dxa"/>
            <w:tcBorders>
              <w:top w:val="nil"/>
              <w:left w:val="nil"/>
              <w:bottom w:val="single" w:sz="4" w:space="0" w:color="auto"/>
              <w:right w:val="single" w:sz="4" w:space="0" w:color="auto"/>
            </w:tcBorders>
            <w:shd w:val="clear" w:color="auto" w:fill="auto"/>
          </w:tcPr>
          <w:p w14:paraId="7B0B76C5"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Bemch brush, flat back, coco fibber, 300mm length.</w:t>
            </w:r>
          </w:p>
        </w:tc>
        <w:tc>
          <w:tcPr>
            <w:tcW w:w="990" w:type="dxa"/>
            <w:tcBorders>
              <w:top w:val="nil"/>
              <w:left w:val="nil"/>
              <w:bottom w:val="single" w:sz="4" w:space="0" w:color="auto"/>
              <w:right w:val="single" w:sz="4" w:space="0" w:color="auto"/>
            </w:tcBorders>
            <w:shd w:val="clear" w:color="auto" w:fill="auto"/>
          </w:tcPr>
          <w:p w14:paraId="01D85B4E"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276A2121"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64F55A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115</w:t>
            </w:r>
          </w:p>
        </w:tc>
        <w:tc>
          <w:tcPr>
            <w:tcW w:w="7847" w:type="dxa"/>
            <w:tcBorders>
              <w:top w:val="nil"/>
              <w:left w:val="nil"/>
              <w:bottom w:val="single" w:sz="4" w:space="0" w:color="auto"/>
              <w:right w:val="single" w:sz="4" w:space="0" w:color="auto"/>
            </w:tcBorders>
            <w:shd w:val="clear" w:color="auto" w:fill="auto"/>
          </w:tcPr>
          <w:p w14:paraId="4C959A52"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Paint brush, britsle capped, flat type, width 25mm</w:t>
            </w:r>
          </w:p>
        </w:tc>
        <w:tc>
          <w:tcPr>
            <w:tcW w:w="990" w:type="dxa"/>
            <w:tcBorders>
              <w:top w:val="nil"/>
              <w:left w:val="nil"/>
              <w:bottom w:val="single" w:sz="4" w:space="0" w:color="auto"/>
              <w:right w:val="single" w:sz="4" w:space="0" w:color="auto"/>
            </w:tcBorders>
            <w:shd w:val="clear" w:color="auto" w:fill="auto"/>
          </w:tcPr>
          <w:p w14:paraId="224E0D8A"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00D1FD3D"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D85B91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116</w:t>
            </w:r>
          </w:p>
        </w:tc>
        <w:tc>
          <w:tcPr>
            <w:tcW w:w="7847" w:type="dxa"/>
            <w:tcBorders>
              <w:top w:val="nil"/>
              <w:left w:val="nil"/>
              <w:bottom w:val="single" w:sz="4" w:space="0" w:color="auto"/>
              <w:right w:val="single" w:sz="4" w:space="0" w:color="auto"/>
            </w:tcBorders>
            <w:shd w:val="clear" w:color="auto" w:fill="auto"/>
          </w:tcPr>
          <w:p w14:paraId="7E1A99D8"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Spanner set, imperial double-ended type, chrome-vanadium, set comprising 16 spanners from 1/4" to 1/2" AF.</w:t>
            </w:r>
          </w:p>
        </w:tc>
        <w:tc>
          <w:tcPr>
            <w:tcW w:w="990" w:type="dxa"/>
            <w:tcBorders>
              <w:top w:val="nil"/>
              <w:left w:val="nil"/>
              <w:bottom w:val="single" w:sz="4" w:space="0" w:color="auto"/>
              <w:right w:val="single" w:sz="4" w:space="0" w:color="auto"/>
            </w:tcBorders>
            <w:shd w:val="clear" w:color="auto" w:fill="auto"/>
          </w:tcPr>
          <w:p w14:paraId="5D8CE249"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12</w:t>
            </w:r>
          </w:p>
        </w:tc>
      </w:tr>
      <w:tr w:rsidR="00DE1926" w:rsidRPr="00634B98" w14:paraId="32614C77"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12ECC42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117</w:t>
            </w:r>
          </w:p>
        </w:tc>
        <w:tc>
          <w:tcPr>
            <w:tcW w:w="7847" w:type="dxa"/>
            <w:tcBorders>
              <w:top w:val="nil"/>
              <w:left w:val="nil"/>
              <w:bottom w:val="single" w:sz="4" w:space="0" w:color="auto"/>
              <w:right w:val="single" w:sz="4" w:space="0" w:color="auto"/>
            </w:tcBorders>
            <w:shd w:val="clear" w:color="auto" w:fill="auto"/>
          </w:tcPr>
          <w:p w14:paraId="202E18D0"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Spring divider, with hardened points, length of legs  150mm</w:t>
            </w:r>
          </w:p>
        </w:tc>
        <w:tc>
          <w:tcPr>
            <w:tcW w:w="990" w:type="dxa"/>
            <w:tcBorders>
              <w:top w:val="nil"/>
              <w:left w:val="nil"/>
              <w:bottom w:val="single" w:sz="4" w:space="0" w:color="auto"/>
              <w:right w:val="single" w:sz="4" w:space="0" w:color="auto"/>
            </w:tcBorders>
            <w:shd w:val="clear" w:color="auto" w:fill="auto"/>
          </w:tcPr>
          <w:p w14:paraId="237AA038"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1481953D"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59BF315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118</w:t>
            </w:r>
          </w:p>
        </w:tc>
        <w:tc>
          <w:tcPr>
            <w:tcW w:w="7847" w:type="dxa"/>
            <w:tcBorders>
              <w:top w:val="nil"/>
              <w:left w:val="nil"/>
              <w:bottom w:val="single" w:sz="4" w:space="0" w:color="auto"/>
              <w:right w:val="single" w:sz="4" w:space="0" w:color="auto"/>
            </w:tcBorders>
            <w:shd w:val="clear" w:color="auto" w:fill="auto"/>
          </w:tcPr>
          <w:p w14:paraId="16D45FA3"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Screwdriver set, chrome vanadium blades, phillips-head screws, size No. 0;1;2;3 and 4.</w:t>
            </w:r>
          </w:p>
        </w:tc>
        <w:tc>
          <w:tcPr>
            <w:tcW w:w="990" w:type="dxa"/>
            <w:tcBorders>
              <w:top w:val="nil"/>
              <w:left w:val="nil"/>
              <w:bottom w:val="single" w:sz="4" w:space="0" w:color="auto"/>
              <w:right w:val="single" w:sz="4" w:space="0" w:color="auto"/>
            </w:tcBorders>
            <w:shd w:val="clear" w:color="auto" w:fill="auto"/>
          </w:tcPr>
          <w:p w14:paraId="6C65B299"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59C2CE73"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4A47102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119</w:t>
            </w:r>
          </w:p>
        </w:tc>
        <w:tc>
          <w:tcPr>
            <w:tcW w:w="7847" w:type="dxa"/>
            <w:tcBorders>
              <w:top w:val="nil"/>
              <w:left w:val="nil"/>
              <w:bottom w:val="single" w:sz="4" w:space="0" w:color="auto"/>
              <w:right w:val="single" w:sz="4" w:space="0" w:color="auto"/>
            </w:tcBorders>
            <w:shd w:val="clear" w:color="auto" w:fill="auto"/>
          </w:tcPr>
          <w:p w14:paraId="2343EE4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Trainees lockers:</w:t>
            </w:r>
            <w:r w:rsidRPr="00634B98">
              <w:rPr>
                <w:rFonts w:asciiTheme="majorBidi" w:eastAsia="Times New Roman" w:hAnsiTheme="majorBidi" w:cstheme="majorBidi"/>
                <w:szCs w:val="22"/>
                <w:lang w:val="en-US" w:eastAsia="en-US"/>
              </w:rPr>
              <w:br/>
              <w:t xml:space="preserve">42”x70”x18” (22 SWG)  8 compartment lockable with 2 shelves in each compartment.            </w:t>
            </w:r>
          </w:p>
        </w:tc>
        <w:tc>
          <w:tcPr>
            <w:tcW w:w="990" w:type="dxa"/>
            <w:tcBorders>
              <w:top w:val="nil"/>
              <w:left w:val="nil"/>
              <w:bottom w:val="single" w:sz="4" w:space="0" w:color="auto"/>
              <w:right w:val="single" w:sz="4" w:space="0" w:color="auto"/>
            </w:tcBorders>
            <w:shd w:val="clear" w:color="auto" w:fill="auto"/>
            <w:noWrap/>
          </w:tcPr>
          <w:p w14:paraId="0018FD8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3C4641CF"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21770AA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120</w:t>
            </w:r>
          </w:p>
        </w:tc>
        <w:tc>
          <w:tcPr>
            <w:tcW w:w="7847" w:type="dxa"/>
            <w:tcBorders>
              <w:top w:val="nil"/>
              <w:left w:val="nil"/>
              <w:bottom w:val="single" w:sz="4" w:space="0" w:color="auto"/>
              <w:right w:val="single" w:sz="4" w:space="0" w:color="auto"/>
            </w:tcBorders>
            <w:shd w:val="clear" w:color="auto" w:fill="auto"/>
          </w:tcPr>
          <w:p w14:paraId="6EDFF62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Steel Almirah: </w:t>
            </w:r>
            <w:r w:rsidRPr="00634B98">
              <w:rPr>
                <w:rFonts w:asciiTheme="majorBidi" w:eastAsia="Times New Roman" w:hAnsiTheme="majorBidi" w:cstheme="majorBidi"/>
                <w:szCs w:val="22"/>
                <w:lang w:val="en-US" w:eastAsia="en-US"/>
              </w:rPr>
              <w:br/>
              <w:t>84”x42”x18” (22SWG) with two lockable doors 6 shelves drawer lockers.</w:t>
            </w:r>
          </w:p>
        </w:tc>
        <w:tc>
          <w:tcPr>
            <w:tcW w:w="990" w:type="dxa"/>
            <w:tcBorders>
              <w:top w:val="nil"/>
              <w:left w:val="nil"/>
              <w:bottom w:val="single" w:sz="4" w:space="0" w:color="auto"/>
              <w:right w:val="single" w:sz="4" w:space="0" w:color="auto"/>
            </w:tcBorders>
            <w:shd w:val="clear" w:color="auto" w:fill="auto"/>
            <w:noWrap/>
          </w:tcPr>
          <w:p w14:paraId="20F3992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53253CE2"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6E576C3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121</w:t>
            </w:r>
          </w:p>
        </w:tc>
        <w:tc>
          <w:tcPr>
            <w:tcW w:w="7847" w:type="dxa"/>
            <w:tcBorders>
              <w:top w:val="nil"/>
              <w:left w:val="nil"/>
              <w:bottom w:val="single" w:sz="4" w:space="0" w:color="auto"/>
              <w:right w:val="single" w:sz="4" w:space="0" w:color="auto"/>
            </w:tcBorders>
            <w:shd w:val="clear" w:color="auto" w:fill="auto"/>
          </w:tcPr>
          <w:p w14:paraId="2ADFD89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Chalk Board:</w:t>
            </w:r>
            <w:r w:rsidRPr="00634B98">
              <w:rPr>
                <w:rFonts w:asciiTheme="majorBidi" w:eastAsia="Times New Roman" w:hAnsiTheme="majorBidi" w:cstheme="majorBidi"/>
                <w:szCs w:val="22"/>
                <w:lang w:val="en-US" w:eastAsia="en-US"/>
              </w:rPr>
              <w:br/>
              <w:t>1800 mm x 1000 mm dark green moveable, on wheeled scaffold swivel type for use on both side, with chalk tray.</w:t>
            </w:r>
          </w:p>
        </w:tc>
        <w:tc>
          <w:tcPr>
            <w:tcW w:w="990" w:type="dxa"/>
            <w:tcBorders>
              <w:top w:val="nil"/>
              <w:left w:val="nil"/>
              <w:bottom w:val="single" w:sz="4" w:space="0" w:color="auto"/>
              <w:right w:val="single" w:sz="4" w:space="0" w:color="auto"/>
            </w:tcBorders>
            <w:shd w:val="clear" w:color="auto" w:fill="auto"/>
            <w:noWrap/>
          </w:tcPr>
          <w:p w14:paraId="68850BD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6FDF2C6E"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569D7FE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122</w:t>
            </w:r>
          </w:p>
        </w:tc>
        <w:tc>
          <w:tcPr>
            <w:tcW w:w="7847" w:type="dxa"/>
            <w:tcBorders>
              <w:top w:val="nil"/>
              <w:left w:val="nil"/>
              <w:bottom w:val="single" w:sz="4" w:space="0" w:color="auto"/>
              <w:right w:val="single" w:sz="4" w:space="0" w:color="auto"/>
            </w:tcBorders>
            <w:shd w:val="clear" w:color="auto" w:fill="auto"/>
          </w:tcPr>
          <w:p w14:paraId="73404D34"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Trainees Stool:</w:t>
            </w:r>
            <w:r w:rsidRPr="00634B98">
              <w:rPr>
                <w:rFonts w:asciiTheme="majorBidi" w:eastAsia="Times New Roman" w:hAnsiTheme="majorBidi" w:cstheme="majorBidi"/>
                <w:color w:val="000000"/>
                <w:szCs w:val="22"/>
                <w:lang w:val="en-US" w:eastAsia="en-US"/>
              </w:rPr>
              <w:br/>
              <w:t>Standard Size 5 leg hydraulic mobile stool (adjustable and moveable) with aluminum base and top fabric seat.</w:t>
            </w:r>
          </w:p>
        </w:tc>
        <w:tc>
          <w:tcPr>
            <w:tcW w:w="990" w:type="dxa"/>
            <w:tcBorders>
              <w:top w:val="nil"/>
              <w:left w:val="nil"/>
              <w:bottom w:val="single" w:sz="4" w:space="0" w:color="auto"/>
              <w:right w:val="single" w:sz="4" w:space="0" w:color="auto"/>
            </w:tcBorders>
            <w:shd w:val="clear" w:color="auto" w:fill="auto"/>
            <w:noWrap/>
          </w:tcPr>
          <w:p w14:paraId="04DEBC0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2FF2907B" w14:textId="77777777" w:rsidTr="00634B98">
        <w:trPr>
          <w:trHeight w:val="20"/>
        </w:trPr>
        <w:tc>
          <w:tcPr>
            <w:tcW w:w="788" w:type="dxa"/>
            <w:tcBorders>
              <w:top w:val="nil"/>
              <w:left w:val="single" w:sz="4" w:space="0" w:color="auto"/>
              <w:bottom w:val="single" w:sz="4" w:space="0" w:color="auto"/>
              <w:right w:val="single" w:sz="4" w:space="0" w:color="auto"/>
            </w:tcBorders>
            <w:shd w:val="clear" w:color="auto" w:fill="auto"/>
          </w:tcPr>
          <w:p w14:paraId="5FB86F6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123</w:t>
            </w:r>
          </w:p>
        </w:tc>
        <w:tc>
          <w:tcPr>
            <w:tcW w:w="7847" w:type="dxa"/>
            <w:tcBorders>
              <w:top w:val="nil"/>
              <w:left w:val="nil"/>
              <w:bottom w:val="single" w:sz="4" w:space="0" w:color="auto"/>
              <w:right w:val="single" w:sz="4" w:space="0" w:color="auto"/>
            </w:tcBorders>
            <w:shd w:val="clear" w:color="auto" w:fill="auto"/>
          </w:tcPr>
          <w:p w14:paraId="4196643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Storage Cabinet:</w:t>
            </w:r>
            <w:r w:rsidRPr="00634B98">
              <w:rPr>
                <w:rFonts w:asciiTheme="majorBidi" w:eastAsia="Times New Roman" w:hAnsiTheme="majorBidi" w:cstheme="majorBidi"/>
                <w:szCs w:val="22"/>
                <w:lang w:val="en-US" w:eastAsia="en-US"/>
              </w:rPr>
              <w:br/>
              <w:t>(20 SWG) 42”x30”x45 High 11 drawers lockable.</w:t>
            </w:r>
          </w:p>
        </w:tc>
        <w:tc>
          <w:tcPr>
            <w:tcW w:w="990" w:type="dxa"/>
            <w:tcBorders>
              <w:top w:val="nil"/>
              <w:left w:val="nil"/>
              <w:bottom w:val="single" w:sz="4" w:space="0" w:color="auto"/>
              <w:right w:val="single" w:sz="4" w:space="0" w:color="auto"/>
            </w:tcBorders>
            <w:shd w:val="clear" w:color="auto" w:fill="auto"/>
            <w:noWrap/>
          </w:tcPr>
          <w:p w14:paraId="418F426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bl>
    <w:p w14:paraId="079D8139" w14:textId="77777777" w:rsidR="00DE1926" w:rsidRPr="00634B98" w:rsidRDefault="00DE1926">
      <w:pPr>
        <w:pStyle w:val="ListParagraph1"/>
        <w:spacing w:line="240" w:lineRule="auto"/>
        <w:ind w:left="0" w:right="-360"/>
        <w:rPr>
          <w:rFonts w:asciiTheme="majorBidi" w:hAnsiTheme="majorBidi" w:cstheme="majorBidi"/>
          <w:b/>
          <w:bCs/>
          <w:i/>
          <w:iCs/>
        </w:rPr>
      </w:pPr>
    </w:p>
    <w:p w14:paraId="5CDFA186" w14:textId="77777777" w:rsidR="00DE1926" w:rsidRPr="00634B98" w:rsidRDefault="00E50157">
      <w:pPr>
        <w:pStyle w:val="ListParagraph1"/>
        <w:numPr>
          <w:ilvl w:val="3"/>
          <w:numId w:val="69"/>
        </w:numPr>
        <w:spacing w:line="240" w:lineRule="auto"/>
        <w:ind w:left="0" w:firstLine="0"/>
        <w:rPr>
          <w:rFonts w:asciiTheme="majorBidi" w:hAnsiTheme="majorBidi" w:cstheme="majorBidi"/>
          <w:b/>
          <w:bCs/>
          <w:i/>
          <w:iCs/>
        </w:rPr>
      </w:pPr>
      <w:r w:rsidRPr="00634B98">
        <w:rPr>
          <w:rFonts w:asciiTheme="majorBidi" w:hAnsiTheme="majorBidi" w:cstheme="majorBidi"/>
          <w:b/>
          <w:bCs/>
          <w:i/>
          <w:iCs/>
        </w:rPr>
        <w:t>LIST OF AUTO MECHANIC TRADE FOR TECHNICAL TRAINING CENTRE MALE</w:t>
      </w:r>
    </w:p>
    <w:p w14:paraId="0A447BEE" w14:textId="77777777" w:rsidR="00DE1926" w:rsidRPr="00634B98" w:rsidRDefault="00DE1926">
      <w:pPr>
        <w:pStyle w:val="ListParagraph1"/>
        <w:spacing w:line="240" w:lineRule="auto"/>
        <w:ind w:left="0"/>
        <w:rPr>
          <w:rFonts w:asciiTheme="majorBidi" w:hAnsiTheme="majorBidi" w:cstheme="majorBidi"/>
          <w:b/>
          <w:bCs/>
          <w:i/>
          <w:iCs/>
        </w:rPr>
      </w:pPr>
    </w:p>
    <w:tbl>
      <w:tblPr>
        <w:tblW w:w="9355" w:type="dxa"/>
        <w:tblLook w:val="04A0" w:firstRow="1" w:lastRow="0" w:firstColumn="1" w:lastColumn="0" w:noHBand="0" w:noVBand="1"/>
      </w:tblPr>
      <w:tblGrid>
        <w:gridCol w:w="735"/>
        <w:gridCol w:w="7450"/>
        <w:gridCol w:w="1170"/>
      </w:tblGrid>
      <w:tr w:rsidR="00DE1926" w:rsidRPr="00634B98" w14:paraId="602AE575" w14:textId="77777777" w:rsidTr="00634B98">
        <w:trPr>
          <w:trHeight w:val="20"/>
        </w:trPr>
        <w:tc>
          <w:tcPr>
            <w:tcW w:w="735" w:type="dxa"/>
            <w:tcBorders>
              <w:top w:val="single" w:sz="4" w:space="0" w:color="auto"/>
              <w:left w:val="single" w:sz="4" w:space="0" w:color="auto"/>
              <w:bottom w:val="single" w:sz="4" w:space="0" w:color="auto"/>
              <w:right w:val="single" w:sz="4" w:space="0" w:color="auto"/>
            </w:tcBorders>
            <w:shd w:val="clear" w:color="auto" w:fill="auto"/>
          </w:tcPr>
          <w:p w14:paraId="005322AC"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S. No</w:t>
            </w:r>
          </w:p>
        </w:tc>
        <w:tc>
          <w:tcPr>
            <w:tcW w:w="7450" w:type="dxa"/>
            <w:tcBorders>
              <w:top w:val="single" w:sz="4" w:space="0" w:color="auto"/>
              <w:left w:val="nil"/>
              <w:bottom w:val="single" w:sz="4" w:space="0" w:color="auto"/>
              <w:right w:val="single" w:sz="4" w:space="0" w:color="auto"/>
            </w:tcBorders>
            <w:shd w:val="clear" w:color="auto" w:fill="auto"/>
          </w:tcPr>
          <w:p w14:paraId="1065BF5C"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Item Description</w:t>
            </w:r>
          </w:p>
        </w:tc>
        <w:tc>
          <w:tcPr>
            <w:tcW w:w="1170" w:type="dxa"/>
            <w:tcBorders>
              <w:top w:val="single" w:sz="4" w:space="0" w:color="auto"/>
              <w:left w:val="nil"/>
              <w:bottom w:val="single" w:sz="4" w:space="0" w:color="auto"/>
              <w:right w:val="single" w:sz="4" w:space="0" w:color="auto"/>
            </w:tcBorders>
            <w:shd w:val="clear" w:color="auto" w:fill="auto"/>
          </w:tcPr>
          <w:p w14:paraId="2A6AD99B"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Qty</w:t>
            </w:r>
          </w:p>
        </w:tc>
      </w:tr>
      <w:tr w:rsidR="00DE1926" w:rsidRPr="00634B98" w14:paraId="494C95D9"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68B196D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c>
          <w:tcPr>
            <w:tcW w:w="7450" w:type="dxa"/>
            <w:tcBorders>
              <w:top w:val="nil"/>
              <w:left w:val="nil"/>
              <w:bottom w:val="single" w:sz="4" w:space="0" w:color="auto"/>
              <w:right w:val="single" w:sz="4" w:space="0" w:color="auto"/>
            </w:tcBorders>
            <w:shd w:val="clear" w:color="auto" w:fill="auto"/>
          </w:tcPr>
          <w:p w14:paraId="7FF5828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Torque Wrech( WretchedType)</w:t>
            </w:r>
            <w:r w:rsidRPr="00634B98">
              <w:rPr>
                <w:rFonts w:asciiTheme="majorBidi" w:eastAsia="Times New Roman" w:hAnsiTheme="majorBidi" w:cstheme="majorBidi"/>
                <w:szCs w:val="22"/>
                <w:lang w:val="en-US" w:eastAsia="en-US"/>
              </w:rPr>
              <w:br/>
              <w:t>B4- DIRECT READING.</w:t>
            </w:r>
            <w:r w:rsidRPr="00634B98">
              <w:rPr>
                <w:rFonts w:asciiTheme="majorBidi" w:eastAsia="Times New Roman" w:hAnsiTheme="majorBidi" w:cstheme="majorBidi"/>
                <w:szCs w:val="22"/>
                <w:lang w:val="en-US" w:eastAsia="en-US"/>
              </w:rPr>
              <w:br/>
              <w:t>With 1/2 inch square drive, suitable for both right and left hand threads: with direct reading scale.</w:t>
            </w:r>
            <w:r w:rsidRPr="00634B98">
              <w:rPr>
                <w:rFonts w:asciiTheme="majorBidi" w:eastAsia="Times New Roman" w:hAnsiTheme="majorBidi" w:cstheme="majorBidi"/>
                <w:szCs w:val="22"/>
                <w:lang w:val="en-US" w:eastAsia="en-US"/>
              </w:rPr>
              <w:br/>
              <w:t>Capacity      0-343 MM.</w:t>
            </w:r>
          </w:p>
        </w:tc>
        <w:tc>
          <w:tcPr>
            <w:tcW w:w="1170" w:type="dxa"/>
            <w:tcBorders>
              <w:top w:val="nil"/>
              <w:left w:val="nil"/>
              <w:bottom w:val="single" w:sz="4" w:space="0" w:color="auto"/>
              <w:right w:val="single" w:sz="4" w:space="0" w:color="auto"/>
            </w:tcBorders>
            <w:shd w:val="clear" w:color="auto" w:fill="auto"/>
          </w:tcPr>
          <w:p w14:paraId="089EA5D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48DA2B03"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1A1D8BE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c>
          <w:tcPr>
            <w:tcW w:w="7450" w:type="dxa"/>
            <w:tcBorders>
              <w:top w:val="nil"/>
              <w:left w:val="nil"/>
              <w:bottom w:val="single" w:sz="4" w:space="0" w:color="auto"/>
              <w:right w:val="single" w:sz="4" w:space="0" w:color="auto"/>
            </w:tcBorders>
            <w:shd w:val="clear" w:color="auto" w:fill="auto"/>
          </w:tcPr>
          <w:p w14:paraId="7A8C461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Oil Filter Wrench</w:t>
            </w:r>
            <w:r w:rsidRPr="00634B98">
              <w:rPr>
                <w:rFonts w:asciiTheme="majorBidi" w:eastAsia="Times New Roman" w:hAnsiTheme="majorBidi" w:cstheme="majorBidi"/>
                <w:szCs w:val="22"/>
                <w:lang w:val="en-US" w:eastAsia="en-US"/>
              </w:rPr>
              <w:br/>
              <w:t>Professional Swivel Handle Oil Filter Wrench</w:t>
            </w:r>
          </w:p>
        </w:tc>
        <w:tc>
          <w:tcPr>
            <w:tcW w:w="1170" w:type="dxa"/>
            <w:tcBorders>
              <w:top w:val="nil"/>
              <w:left w:val="nil"/>
              <w:bottom w:val="single" w:sz="4" w:space="0" w:color="auto"/>
              <w:right w:val="single" w:sz="4" w:space="0" w:color="auto"/>
            </w:tcBorders>
            <w:shd w:val="clear" w:color="auto" w:fill="auto"/>
          </w:tcPr>
          <w:p w14:paraId="7269331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490EE4ED"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74B0DF5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c>
          <w:tcPr>
            <w:tcW w:w="7450" w:type="dxa"/>
            <w:tcBorders>
              <w:top w:val="nil"/>
              <w:left w:val="nil"/>
              <w:bottom w:val="single" w:sz="4" w:space="0" w:color="auto"/>
              <w:right w:val="single" w:sz="4" w:space="0" w:color="auto"/>
            </w:tcBorders>
            <w:shd w:val="clear" w:color="auto" w:fill="auto"/>
          </w:tcPr>
          <w:p w14:paraId="4074F0D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Screw DriverFlat (4,6,8,12 inch)</w:t>
            </w:r>
          </w:p>
        </w:tc>
        <w:tc>
          <w:tcPr>
            <w:tcW w:w="1170" w:type="dxa"/>
            <w:tcBorders>
              <w:top w:val="nil"/>
              <w:left w:val="nil"/>
              <w:bottom w:val="single" w:sz="4" w:space="0" w:color="auto"/>
              <w:right w:val="single" w:sz="4" w:space="0" w:color="auto"/>
            </w:tcBorders>
            <w:shd w:val="clear" w:color="auto" w:fill="auto"/>
          </w:tcPr>
          <w:p w14:paraId="6149034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68C504A9"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5B712BC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c>
          <w:tcPr>
            <w:tcW w:w="7450" w:type="dxa"/>
            <w:tcBorders>
              <w:top w:val="nil"/>
              <w:left w:val="nil"/>
              <w:bottom w:val="single" w:sz="4" w:space="0" w:color="auto"/>
              <w:right w:val="single" w:sz="4" w:space="0" w:color="auto"/>
            </w:tcBorders>
            <w:shd w:val="clear" w:color="auto" w:fill="auto"/>
          </w:tcPr>
          <w:p w14:paraId="1FA9E07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Screw Driver Philips (4,6,8,12 inch)</w:t>
            </w:r>
          </w:p>
        </w:tc>
        <w:tc>
          <w:tcPr>
            <w:tcW w:w="1170" w:type="dxa"/>
            <w:tcBorders>
              <w:top w:val="nil"/>
              <w:left w:val="nil"/>
              <w:bottom w:val="single" w:sz="4" w:space="0" w:color="auto"/>
              <w:right w:val="single" w:sz="4" w:space="0" w:color="auto"/>
            </w:tcBorders>
            <w:shd w:val="clear" w:color="auto" w:fill="auto"/>
          </w:tcPr>
          <w:p w14:paraId="5315074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259CF267"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6950A76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5</w:t>
            </w:r>
          </w:p>
        </w:tc>
        <w:tc>
          <w:tcPr>
            <w:tcW w:w="7450" w:type="dxa"/>
            <w:tcBorders>
              <w:top w:val="nil"/>
              <w:left w:val="nil"/>
              <w:bottom w:val="single" w:sz="4" w:space="0" w:color="auto"/>
              <w:right w:val="single" w:sz="4" w:space="0" w:color="auto"/>
            </w:tcBorders>
            <w:shd w:val="clear" w:color="auto" w:fill="auto"/>
          </w:tcPr>
          <w:p w14:paraId="563201D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Circlip (external &amp; internal)</w:t>
            </w:r>
          </w:p>
        </w:tc>
        <w:tc>
          <w:tcPr>
            <w:tcW w:w="1170" w:type="dxa"/>
            <w:tcBorders>
              <w:top w:val="nil"/>
              <w:left w:val="nil"/>
              <w:bottom w:val="single" w:sz="4" w:space="0" w:color="auto"/>
              <w:right w:val="single" w:sz="4" w:space="0" w:color="auto"/>
            </w:tcBorders>
            <w:shd w:val="clear" w:color="auto" w:fill="auto"/>
          </w:tcPr>
          <w:p w14:paraId="577E5C0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24544F06"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110C10F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c>
          <w:tcPr>
            <w:tcW w:w="7450" w:type="dxa"/>
            <w:tcBorders>
              <w:top w:val="nil"/>
              <w:left w:val="nil"/>
              <w:bottom w:val="single" w:sz="4" w:space="0" w:color="auto"/>
              <w:right w:val="single" w:sz="4" w:space="0" w:color="auto"/>
            </w:tcBorders>
            <w:shd w:val="clear" w:color="auto" w:fill="auto"/>
          </w:tcPr>
          <w:p w14:paraId="16F2B7E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Different Pliers ( Nose, Flat, Combination, Side Cutter</w:t>
            </w:r>
          </w:p>
        </w:tc>
        <w:tc>
          <w:tcPr>
            <w:tcW w:w="1170" w:type="dxa"/>
            <w:tcBorders>
              <w:top w:val="nil"/>
              <w:left w:val="nil"/>
              <w:bottom w:val="single" w:sz="4" w:space="0" w:color="auto"/>
              <w:right w:val="single" w:sz="4" w:space="0" w:color="auto"/>
            </w:tcBorders>
            <w:shd w:val="clear" w:color="auto" w:fill="auto"/>
          </w:tcPr>
          <w:p w14:paraId="788513C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734F0171"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516866B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w:t>
            </w:r>
          </w:p>
        </w:tc>
        <w:tc>
          <w:tcPr>
            <w:tcW w:w="7450" w:type="dxa"/>
            <w:tcBorders>
              <w:top w:val="nil"/>
              <w:left w:val="nil"/>
              <w:bottom w:val="single" w:sz="4" w:space="0" w:color="auto"/>
              <w:right w:val="single" w:sz="4" w:space="0" w:color="auto"/>
            </w:tcBorders>
            <w:shd w:val="clear" w:color="auto" w:fill="auto"/>
          </w:tcPr>
          <w:p w14:paraId="2D39EDB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Brake Spring Plier (10')</w:t>
            </w:r>
          </w:p>
        </w:tc>
        <w:tc>
          <w:tcPr>
            <w:tcW w:w="1170" w:type="dxa"/>
            <w:tcBorders>
              <w:top w:val="nil"/>
              <w:left w:val="nil"/>
              <w:bottom w:val="single" w:sz="4" w:space="0" w:color="auto"/>
              <w:right w:val="single" w:sz="4" w:space="0" w:color="auto"/>
            </w:tcBorders>
            <w:shd w:val="clear" w:color="auto" w:fill="auto"/>
          </w:tcPr>
          <w:p w14:paraId="2260B6B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6ABBCA51"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38F7404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w:t>
            </w:r>
          </w:p>
        </w:tc>
        <w:tc>
          <w:tcPr>
            <w:tcW w:w="7450" w:type="dxa"/>
            <w:tcBorders>
              <w:top w:val="nil"/>
              <w:left w:val="nil"/>
              <w:bottom w:val="single" w:sz="4" w:space="0" w:color="auto"/>
              <w:right w:val="single" w:sz="4" w:space="0" w:color="auto"/>
            </w:tcBorders>
            <w:shd w:val="clear" w:color="auto" w:fill="auto"/>
          </w:tcPr>
          <w:p w14:paraId="0069400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File Set (6 Piece set) (Flat, Round, Trangular, Square, Half Round</w:t>
            </w:r>
          </w:p>
        </w:tc>
        <w:tc>
          <w:tcPr>
            <w:tcW w:w="1170" w:type="dxa"/>
            <w:tcBorders>
              <w:top w:val="nil"/>
              <w:left w:val="nil"/>
              <w:bottom w:val="single" w:sz="4" w:space="0" w:color="auto"/>
              <w:right w:val="single" w:sz="4" w:space="0" w:color="auto"/>
            </w:tcBorders>
            <w:shd w:val="clear" w:color="auto" w:fill="auto"/>
          </w:tcPr>
          <w:p w14:paraId="60CB1A4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6AC65120"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414D7A5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w:t>
            </w:r>
          </w:p>
        </w:tc>
        <w:tc>
          <w:tcPr>
            <w:tcW w:w="7450" w:type="dxa"/>
            <w:tcBorders>
              <w:top w:val="nil"/>
              <w:left w:val="nil"/>
              <w:bottom w:val="single" w:sz="4" w:space="0" w:color="auto"/>
              <w:right w:val="single" w:sz="4" w:space="0" w:color="auto"/>
            </w:tcBorders>
            <w:shd w:val="clear" w:color="auto" w:fill="auto"/>
          </w:tcPr>
          <w:p w14:paraId="545A36B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Hummer Cross Peen (1000 Gram)</w:t>
            </w:r>
          </w:p>
        </w:tc>
        <w:tc>
          <w:tcPr>
            <w:tcW w:w="1170" w:type="dxa"/>
            <w:tcBorders>
              <w:top w:val="nil"/>
              <w:left w:val="nil"/>
              <w:bottom w:val="single" w:sz="4" w:space="0" w:color="auto"/>
              <w:right w:val="single" w:sz="4" w:space="0" w:color="auto"/>
            </w:tcBorders>
            <w:shd w:val="clear" w:color="auto" w:fill="auto"/>
          </w:tcPr>
          <w:p w14:paraId="23F0DFC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74C9D339"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5523256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c>
          <w:tcPr>
            <w:tcW w:w="7450" w:type="dxa"/>
            <w:tcBorders>
              <w:top w:val="nil"/>
              <w:left w:val="nil"/>
              <w:bottom w:val="single" w:sz="4" w:space="0" w:color="auto"/>
              <w:right w:val="single" w:sz="4" w:space="0" w:color="auto"/>
            </w:tcBorders>
            <w:shd w:val="clear" w:color="auto" w:fill="auto"/>
          </w:tcPr>
          <w:p w14:paraId="405F702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Rubber Hammer ( Medium)</w:t>
            </w:r>
          </w:p>
        </w:tc>
        <w:tc>
          <w:tcPr>
            <w:tcW w:w="1170" w:type="dxa"/>
            <w:tcBorders>
              <w:top w:val="nil"/>
              <w:left w:val="nil"/>
              <w:bottom w:val="single" w:sz="4" w:space="0" w:color="auto"/>
              <w:right w:val="single" w:sz="4" w:space="0" w:color="auto"/>
            </w:tcBorders>
            <w:shd w:val="clear" w:color="auto" w:fill="auto"/>
          </w:tcPr>
          <w:p w14:paraId="285F8DA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21842F96"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7DB91B3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w:t>
            </w:r>
          </w:p>
        </w:tc>
        <w:tc>
          <w:tcPr>
            <w:tcW w:w="7450" w:type="dxa"/>
            <w:tcBorders>
              <w:top w:val="nil"/>
              <w:left w:val="nil"/>
              <w:bottom w:val="single" w:sz="4" w:space="0" w:color="auto"/>
              <w:right w:val="single" w:sz="4" w:space="0" w:color="auto"/>
            </w:tcBorders>
            <w:shd w:val="clear" w:color="auto" w:fill="auto"/>
          </w:tcPr>
          <w:p w14:paraId="4155908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Wooden Hammer (Medium)</w:t>
            </w:r>
          </w:p>
        </w:tc>
        <w:tc>
          <w:tcPr>
            <w:tcW w:w="1170" w:type="dxa"/>
            <w:tcBorders>
              <w:top w:val="nil"/>
              <w:left w:val="nil"/>
              <w:bottom w:val="single" w:sz="4" w:space="0" w:color="auto"/>
              <w:right w:val="single" w:sz="4" w:space="0" w:color="auto"/>
            </w:tcBorders>
            <w:shd w:val="clear" w:color="auto" w:fill="auto"/>
          </w:tcPr>
          <w:p w14:paraId="0A956D0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06E0C3BB"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67224E0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c>
          <w:tcPr>
            <w:tcW w:w="7450" w:type="dxa"/>
            <w:tcBorders>
              <w:top w:val="nil"/>
              <w:left w:val="nil"/>
              <w:bottom w:val="single" w:sz="4" w:space="0" w:color="auto"/>
              <w:right w:val="single" w:sz="4" w:space="0" w:color="auto"/>
            </w:tcBorders>
            <w:shd w:val="clear" w:color="auto" w:fill="auto"/>
          </w:tcPr>
          <w:p w14:paraId="2A17654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Plastic Hammer ( Medium)</w:t>
            </w:r>
          </w:p>
        </w:tc>
        <w:tc>
          <w:tcPr>
            <w:tcW w:w="1170" w:type="dxa"/>
            <w:tcBorders>
              <w:top w:val="nil"/>
              <w:left w:val="nil"/>
              <w:bottom w:val="single" w:sz="4" w:space="0" w:color="auto"/>
              <w:right w:val="single" w:sz="4" w:space="0" w:color="auto"/>
            </w:tcBorders>
            <w:shd w:val="clear" w:color="auto" w:fill="auto"/>
          </w:tcPr>
          <w:p w14:paraId="5E94A09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1A73925F"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77C1835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13</w:t>
            </w:r>
          </w:p>
        </w:tc>
        <w:tc>
          <w:tcPr>
            <w:tcW w:w="7450" w:type="dxa"/>
            <w:tcBorders>
              <w:top w:val="nil"/>
              <w:left w:val="nil"/>
              <w:bottom w:val="single" w:sz="4" w:space="0" w:color="auto"/>
              <w:right w:val="single" w:sz="4" w:space="0" w:color="auto"/>
            </w:tcBorders>
            <w:shd w:val="clear" w:color="auto" w:fill="auto"/>
          </w:tcPr>
          <w:p w14:paraId="55D9B45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Hand Hacksaw(30cm)</w:t>
            </w:r>
          </w:p>
        </w:tc>
        <w:tc>
          <w:tcPr>
            <w:tcW w:w="1170" w:type="dxa"/>
            <w:tcBorders>
              <w:top w:val="nil"/>
              <w:left w:val="nil"/>
              <w:bottom w:val="single" w:sz="4" w:space="0" w:color="auto"/>
              <w:right w:val="single" w:sz="4" w:space="0" w:color="auto"/>
            </w:tcBorders>
            <w:shd w:val="clear" w:color="auto" w:fill="auto"/>
          </w:tcPr>
          <w:p w14:paraId="1BE77B5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6939E479"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5EC3113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14</w:t>
            </w:r>
          </w:p>
        </w:tc>
        <w:tc>
          <w:tcPr>
            <w:tcW w:w="7450" w:type="dxa"/>
            <w:tcBorders>
              <w:top w:val="nil"/>
              <w:left w:val="nil"/>
              <w:bottom w:val="single" w:sz="4" w:space="0" w:color="auto"/>
              <w:right w:val="single" w:sz="4" w:space="0" w:color="auto"/>
            </w:tcBorders>
            <w:shd w:val="clear" w:color="auto" w:fill="auto"/>
          </w:tcPr>
          <w:p w14:paraId="7C78487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Steel Foot Rule (12 inch)</w:t>
            </w:r>
          </w:p>
        </w:tc>
        <w:tc>
          <w:tcPr>
            <w:tcW w:w="1170" w:type="dxa"/>
            <w:tcBorders>
              <w:top w:val="nil"/>
              <w:left w:val="nil"/>
              <w:bottom w:val="single" w:sz="4" w:space="0" w:color="auto"/>
              <w:right w:val="single" w:sz="4" w:space="0" w:color="auto"/>
            </w:tcBorders>
            <w:shd w:val="clear" w:color="auto" w:fill="auto"/>
          </w:tcPr>
          <w:p w14:paraId="2D81D7A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3A32DF90"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6CFEDD8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15</w:t>
            </w:r>
          </w:p>
        </w:tc>
        <w:tc>
          <w:tcPr>
            <w:tcW w:w="7450" w:type="dxa"/>
            <w:tcBorders>
              <w:top w:val="nil"/>
              <w:left w:val="nil"/>
              <w:bottom w:val="single" w:sz="4" w:space="0" w:color="auto"/>
              <w:right w:val="single" w:sz="4" w:space="0" w:color="auto"/>
            </w:tcBorders>
            <w:shd w:val="clear" w:color="auto" w:fill="auto"/>
          </w:tcPr>
          <w:p w14:paraId="08849F1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Try Square (12 inch)</w:t>
            </w:r>
          </w:p>
        </w:tc>
        <w:tc>
          <w:tcPr>
            <w:tcW w:w="1170" w:type="dxa"/>
            <w:tcBorders>
              <w:top w:val="nil"/>
              <w:left w:val="nil"/>
              <w:bottom w:val="single" w:sz="4" w:space="0" w:color="auto"/>
              <w:right w:val="single" w:sz="4" w:space="0" w:color="auto"/>
            </w:tcBorders>
            <w:shd w:val="clear" w:color="auto" w:fill="auto"/>
          </w:tcPr>
          <w:p w14:paraId="62D9021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6F920CF9"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4CB766A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16</w:t>
            </w:r>
          </w:p>
        </w:tc>
        <w:tc>
          <w:tcPr>
            <w:tcW w:w="7450" w:type="dxa"/>
            <w:tcBorders>
              <w:top w:val="nil"/>
              <w:left w:val="nil"/>
              <w:bottom w:val="single" w:sz="4" w:space="0" w:color="auto"/>
              <w:right w:val="single" w:sz="4" w:space="0" w:color="auto"/>
            </w:tcBorders>
            <w:shd w:val="clear" w:color="auto" w:fill="auto"/>
          </w:tcPr>
          <w:p w14:paraId="32EA48F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Measuring Tape (6feet)</w:t>
            </w:r>
          </w:p>
        </w:tc>
        <w:tc>
          <w:tcPr>
            <w:tcW w:w="1170" w:type="dxa"/>
            <w:tcBorders>
              <w:top w:val="nil"/>
              <w:left w:val="nil"/>
              <w:bottom w:val="single" w:sz="4" w:space="0" w:color="auto"/>
              <w:right w:val="single" w:sz="4" w:space="0" w:color="auto"/>
            </w:tcBorders>
            <w:shd w:val="clear" w:color="auto" w:fill="auto"/>
          </w:tcPr>
          <w:p w14:paraId="60FD46C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751B5742"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510898E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17</w:t>
            </w:r>
          </w:p>
        </w:tc>
        <w:tc>
          <w:tcPr>
            <w:tcW w:w="7450" w:type="dxa"/>
            <w:tcBorders>
              <w:top w:val="nil"/>
              <w:left w:val="nil"/>
              <w:bottom w:val="single" w:sz="4" w:space="0" w:color="auto"/>
              <w:right w:val="single" w:sz="4" w:space="0" w:color="auto"/>
            </w:tcBorders>
            <w:shd w:val="clear" w:color="auto" w:fill="auto"/>
          </w:tcPr>
          <w:p w14:paraId="51DDC34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Hollow Punch Set (Gasket Punch) 1 mm to 12 mm)</w:t>
            </w:r>
          </w:p>
        </w:tc>
        <w:tc>
          <w:tcPr>
            <w:tcW w:w="1170" w:type="dxa"/>
            <w:tcBorders>
              <w:top w:val="nil"/>
              <w:left w:val="nil"/>
              <w:bottom w:val="single" w:sz="4" w:space="0" w:color="auto"/>
              <w:right w:val="single" w:sz="4" w:space="0" w:color="auto"/>
            </w:tcBorders>
            <w:shd w:val="clear" w:color="auto" w:fill="auto"/>
          </w:tcPr>
          <w:p w14:paraId="43998F4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2558EABA"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34EF7A7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18</w:t>
            </w:r>
          </w:p>
        </w:tc>
        <w:tc>
          <w:tcPr>
            <w:tcW w:w="7450" w:type="dxa"/>
            <w:tcBorders>
              <w:top w:val="nil"/>
              <w:left w:val="nil"/>
              <w:bottom w:val="single" w:sz="4" w:space="0" w:color="auto"/>
              <w:right w:val="single" w:sz="4" w:space="0" w:color="auto"/>
            </w:tcBorders>
            <w:shd w:val="clear" w:color="auto" w:fill="auto"/>
          </w:tcPr>
          <w:p w14:paraId="6239C18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Center Punch</w:t>
            </w:r>
            <w:r w:rsidRPr="00634B98">
              <w:rPr>
                <w:rFonts w:asciiTheme="majorBidi" w:eastAsia="Times New Roman" w:hAnsiTheme="majorBidi" w:cstheme="majorBidi"/>
                <w:szCs w:val="22"/>
                <w:lang w:val="en-US" w:eastAsia="en-US"/>
              </w:rPr>
              <w:br/>
              <w:t>Set of all sizes: 1.5mm (1/16 in), 2mm (5/64 in), 2.5mm (3/32 in), 3mm (1/8 in) and 4mm (5/32 in).</w:t>
            </w:r>
          </w:p>
        </w:tc>
        <w:tc>
          <w:tcPr>
            <w:tcW w:w="1170" w:type="dxa"/>
            <w:tcBorders>
              <w:top w:val="nil"/>
              <w:left w:val="nil"/>
              <w:bottom w:val="single" w:sz="4" w:space="0" w:color="auto"/>
              <w:right w:val="single" w:sz="4" w:space="0" w:color="auto"/>
            </w:tcBorders>
            <w:shd w:val="clear" w:color="auto" w:fill="auto"/>
          </w:tcPr>
          <w:p w14:paraId="5CC24EE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15F94007"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5F31A50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19</w:t>
            </w:r>
          </w:p>
        </w:tc>
        <w:tc>
          <w:tcPr>
            <w:tcW w:w="7450" w:type="dxa"/>
            <w:tcBorders>
              <w:top w:val="nil"/>
              <w:left w:val="nil"/>
              <w:bottom w:val="single" w:sz="4" w:space="0" w:color="auto"/>
              <w:right w:val="single" w:sz="4" w:space="0" w:color="auto"/>
            </w:tcBorders>
            <w:shd w:val="clear" w:color="auto" w:fill="auto"/>
          </w:tcPr>
          <w:p w14:paraId="0E94037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Valve Compressor (C-Type) Large Size</w:t>
            </w:r>
          </w:p>
        </w:tc>
        <w:tc>
          <w:tcPr>
            <w:tcW w:w="1170" w:type="dxa"/>
            <w:tcBorders>
              <w:top w:val="nil"/>
              <w:left w:val="nil"/>
              <w:bottom w:val="single" w:sz="4" w:space="0" w:color="auto"/>
              <w:right w:val="single" w:sz="4" w:space="0" w:color="auto"/>
            </w:tcBorders>
            <w:shd w:val="clear" w:color="auto" w:fill="auto"/>
          </w:tcPr>
          <w:p w14:paraId="5F568A0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5C0AFC29"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161A031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c>
          <w:tcPr>
            <w:tcW w:w="7450" w:type="dxa"/>
            <w:tcBorders>
              <w:top w:val="nil"/>
              <w:left w:val="nil"/>
              <w:bottom w:val="single" w:sz="4" w:space="0" w:color="auto"/>
              <w:right w:val="single" w:sz="4" w:space="0" w:color="auto"/>
            </w:tcBorders>
            <w:shd w:val="clear" w:color="auto" w:fill="auto"/>
          </w:tcPr>
          <w:p w14:paraId="7EF56C2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Bearing Puller Set inside &amp; outside (4"-6")</w:t>
            </w:r>
          </w:p>
        </w:tc>
        <w:tc>
          <w:tcPr>
            <w:tcW w:w="1170" w:type="dxa"/>
            <w:tcBorders>
              <w:top w:val="nil"/>
              <w:left w:val="nil"/>
              <w:bottom w:val="single" w:sz="4" w:space="0" w:color="auto"/>
              <w:right w:val="single" w:sz="4" w:space="0" w:color="auto"/>
            </w:tcBorders>
            <w:shd w:val="clear" w:color="auto" w:fill="auto"/>
          </w:tcPr>
          <w:p w14:paraId="2844375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12581968"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2C7893A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21</w:t>
            </w:r>
          </w:p>
        </w:tc>
        <w:tc>
          <w:tcPr>
            <w:tcW w:w="7450" w:type="dxa"/>
            <w:tcBorders>
              <w:top w:val="nil"/>
              <w:left w:val="nil"/>
              <w:bottom w:val="single" w:sz="4" w:space="0" w:color="auto"/>
              <w:right w:val="single" w:sz="4" w:space="0" w:color="auto"/>
            </w:tcBorders>
            <w:shd w:val="clear" w:color="auto" w:fill="auto"/>
          </w:tcPr>
          <w:p w14:paraId="28C5309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V.Block (Standard)</w:t>
            </w:r>
          </w:p>
        </w:tc>
        <w:tc>
          <w:tcPr>
            <w:tcW w:w="1170" w:type="dxa"/>
            <w:tcBorders>
              <w:top w:val="nil"/>
              <w:left w:val="nil"/>
              <w:bottom w:val="single" w:sz="4" w:space="0" w:color="auto"/>
              <w:right w:val="single" w:sz="4" w:space="0" w:color="auto"/>
            </w:tcBorders>
            <w:shd w:val="clear" w:color="auto" w:fill="auto"/>
          </w:tcPr>
          <w:p w14:paraId="2FE57F7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10ECF4AE"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58D3531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22</w:t>
            </w:r>
          </w:p>
        </w:tc>
        <w:tc>
          <w:tcPr>
            <w:tcW w:w="7450" w:type="dxa"/>
            <w:tcBorders>
              <w:top w:val="nil"/>
              <w:left w:val="nil"/>
              <w:bottom w:val="single" w:sz="4" w:space="0" w:color="auto"/>
              <w:right w:val="single" w:sz="4" w:space="0" w:color="auto"/>
            </w:tcBorders>
            <w:shd w:val="clear" w:color="auto" w:fill="auto"/>
          </w:tcPr>
          <w:p w14:paraId="3E278EE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Hydraulic Floor Jack (3 Ton)</w:t>
            </w:r>
          </w:p>
        </w:tc>
        <w:tc>
          <w:tcPr>
            <w:tcW w:w="1170" w:type="dxa"/>
            <w:tcBorders>
              <w:top w:val="nil"/>
              <w:left w:val="nil"/>
              <w:bottom w:val="single" w:sz="4" w:space="0" w:color="auto"/>
              <w:right w:val="single" w:sz="4" w:space="0" w:color="auto"/>
            </w:tcBorders>
            <w:shd w:val="clear" w:color="auto" w:fill="auto"/>
          </w:tcPr>
          <w:p w14:paraId="0EA2A6F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60408126"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6D73769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23</w:t>
            </w:r>
          </w:p>
        </w:tc>
        <w:tc>
          <w:tcPr>
            <w:tcW w:w="7450" w:type="dxa"/>
            <w:tcBorders>
              <w:top w:val="nil"/>
              <w:left w:val="nil"/>
              <w:bottom w:val="single" w:sz="4" w:space="0" w:color="auto"/>
              <w:right w:val="single" w:sz="4" w:space="0" w:color="auto"/>
            </w:tcBorders>
            <w:shd w:val="clear" w:color="auto" w:fill="auto"/>
          </w:tcPr>
          <w:p w14:paraId="0199BF0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Hydraulic Trolley Jack (3 Ton)</w:t>
            </w:r>
          </w:p>
        </w:tc>
        <w:tc>
          <w:tcPr>
            <w:tcW w:w="1170" w:type="dxa"/>
            <w:tcBorders>
              <w:top w:val="nil"/>
              <w:left w:val="nil"/>
              <w:bottom w:val="single" w:sz="4" w:space="0" w:color="auto"/>
              <w:right w:val="single" w:sz="4" w:space="0" w:color="auto"/>
            </w:tcBorders>
            <w:shd w:val="clear" w:color="auto" w:fill="auto"/>
          </w:tcPr>
          <w:p w14:paraId="024305C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146B372A"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25A7717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24</w:t>
            </w:r>
          </w:p>
        </w:tc>
        <w:tc>
          <w:tcPr>
            <w:tcW w:w="7450" w:type="dxa"/>
            <w:tcBorders>
              <w:top w:val="nil"/>
              <w:left w:val="nil"/>
              <w:bottom w:val="single" w:sz="4" w:space="0" w:color="auto"/>
              <w:right w:val="single" w:sz="4" w:space="0" w:color="auto"/>
            </w:tcBorders>
            <w:shd w:val="clear" w:color="auto" w:fill="auto"/>
          </w:tcPr>
          <w:p w14:paraId="23B7FD7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Safety Stand set (Small, Medium, Large)</w:t>
            </w:r>
          </w:p>
        </w:tc>
        <w:tc>
          <w:tcPr>
            <w:tcW w:w="1170" w:type="dxa"/>
            <w:tcBorders>
              <w:top w:val="nil"/>
              <w:left w:val="nil"/>
              <w:bottom w:val="single" w:sz="4" w:space="0" w:color="auto"/>
              <w:right w:val="single" w:sz="4" w:space="0" w:color="auto"/>
            </w:tcBorders>
            <w:shd w:val="clear" w:color="auto" w:fill="auto"/>
          </w:tcPr>
          <w:p w14:paraId="6483193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30D35D03"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702FF41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25</w:t>
            </w:r>
          </w:p>
        </w:tc>
        <w:tc>
          <w:tcPr>
            <w:tcW w:w="7450" w:type="dxa"/>
            <w:tcBorders>
              <w:top w:val="nil"/>
              <w:left w:val="nil"/>
              <w:bottom w:val="single" w:sz="4" w:space="0" w:color="auto"/>
              <w:right w:val="single" w:sz="4" w:space="0" w:color="auto"/>
            </w:tcBorders>
            <w:shd w:val="clear" w:color="auto" w:fill="auto"/>
          </w:tcPr>
          <w:p w14:paraId="7AB4DCA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Service Creeper</w:t>
            </w:r>
            <w:r w:rsidRPr="00634B98">
              <w:rPr>
                <w:rFonts w:asciiTheme="majorBidi" w:eastAsia="Times New Roman" w:hAnsiTheme="majorBidi" w:cstheme="majorBidi"/>
                <w:szCs w:val="22"/>
                <w:lang w:val="en-US" w:eastAsia="en-US"/>
              </w:rPr>
              <w:br/>
              <w:t>Heavy duty steel frame</w:t>
            </w:r>
            <w:r w:rsidRPr="00634B98">
              <w:rPr>
                <w:rFonts w:asciiTheme="majorBidi" w:eastAsia="Times New Roman" w:hAnsiTheme="majorBidi" w:cstheme="majorBidi"/>
                <w:szCs w:val="22"/>
                <w:lang w:val="en-US" w:eastAsia="en-US"/>
              </w:rPr>
              <w:br/>
              <w:t>Foam padded back &amp; headrest</w:t>
            </w:r>
            <w:r w:rsidRPr="00634B98">
              <w:rPr>
                <w:rFonts w:asciiTheme="majorBidi" w:eastAsia="Times New Roman" w:hAnsiTheme="majorBidi" w:cstheme="majorBidi"/>
                <w:szCs w:val="22"/>
                <w:lang w:val="en-US" w:eastAsia="en-US"/>
              </w:rPr>
              <w:br/>
              <w:t>6 x 60mm 360 degree swivel caster wheels</w:t>
            </w:r>
          </w:p>
        </w:tc>
        <w:tc>
          <w:tcPr>
            <w:tcW w:w="1170" w:type="dxa"/>
            <w:tcBorders>
              <w:top w:val="nil"/>
              <w:left w:val="nil"/>
              <w:bottom w:val="single" w:sz="4" w:space="0" w:color="auto"/>
              <w:right w:val="single" w:sz="4" w:space="0" w:color="auto"/>
            </w:tcBorders>
            <w:shd w:val="clear" w:color="auto" w:fill="auto"/>
          </w:tcPr>
          <w:p w14:paraId="078267C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27601EDF"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37A4064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26</w:t>
            </w:r>
          </w:p>
        </w:tc>
        <w:tc>
          <w:tcPr>
            <w:tcW w:w="7450" w:type="dxa"/>
            <w:tcBorders>
              <w:top w:val="nil"/>
              <w:left w:val="nil"/>
              <w:bottom w:val="single" w:sz="4" w:space="0" w:color="auto"/>
              <w:right w:val="single" w:sz="4" w:space="0" w:color="auto"/>
            </w:tcBorders>
            <w:shd w:val="clear" w:color="auto" w:fill="auto"/>
          </w:tcPr>
          <w:p w14:paraId="2A91582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Bench Vice (8")</w:t>
            </w:r>
          </w:p>
        </w:tc>
        <w:tc>
          <w:tcPr>
            <w:tcW w:w="1170" w:type="dxa"/>
            <w:tcBorders>
              <w:top w:val="nil"/>
              <w:left w:val="nil"/>
              <w:bottom w:val="single" w:sz="4" w:space="0" w:color="auto"/>
              <w:right w:val="single" w:sz="4" w:space="0" w:color="auto"/>
            </w:tcBorders>
            <w:shd w:val="clear" w:color="auto" w:fill="auto"/>
          </w:tcPr>
          <w:p w14:paraId="24F0079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5A5E3F00"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2D8D23E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27</w:t>
            </w:r>
          </w:p>
        </w:tc>
        <w:tc>
          <w:tcPr>
            <w:tcW w:w="7450" w:type="dxa"/>
            <w:tcBorders>
              <w:top w:val="nil"/>
              <w:left w:val="nil"/>
              <w:bottom w:val="single" w:sz="4" w:space="0" w:color="auto"/>
              <w:right w:val="single" w:sz="4" w:space="0" w:color="auto"/>
            </w:tcBorders>
            <w:shd w:val="clear" w:color="auto" w:fill="auto"/>
          </w:tcPr>
          <w:p w14:paraId="1AA66AE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Parts Service Tray G.I Sheet (2x4 ft), 18 swg</w:t>
            </w:r>
          </w:p>
        </w:tc>
        <w:tc>
          <w:tcPr>
            <w:tcW w:w="1170" w:type="dxa"/>
            <w:tcBorders>
              <w:top w:val="nil"/>
              <w:left w:val="nil"/>
              <w:bottom w:val="single" w:sz="4" w:space="0" w:color="auto"/>
              <w:right w:val="single" w:sz="4" w:space="0" w:color="auto"/>
            </w:tcBorders>
            <w:shd w:val="clear" w:color="auto" w:fill="auto"/>
          </w:tcPr>
          <w:p w14:paraId="7D5FAC3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3C5E3562"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6CA3C36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28</w:t>
            </w:r>
          </w:p>
        </w:tc>
        <w:tc>
          <w:tcPr>
            <w:tcW w:w="7450" w:type="dxa"/>
            <w:tcBorders>
              <w:top w:val="nil"/>
              <w:left w:val="nil"/>
              <w:bottom w:val="single" w:sz="4" w:space="0" w:color="auto"/>
              <w:right w:val="single" w:sz="4" w:space="0" w:color="auto"/>
            </w:tcBorders>
            <w:shd w:val="clear" w:color="auto" w:fill="auto"/>
          </w:tcPr>
          <w:p w14:paraId="618D4A6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Parts Tray ( Containers)</w:t>
            </w:r>
          </w:p>
        </w:tc>
        <w:tc>
          <w:tcPr>
            <w:tcW w:w="1170" w:type="dxa"/>
            <w:tcBorders>
              <w:top w:val="nil"/>
              <w:left w:val="nil"/>
              <w:bottom w:val="single" w:sz="4" w:space="0" w:color="auto"/>
              <w:right w:val="single" w:sz="4" w:space="0" w:color="auto"/>
            </w:tcBorders>
            <w:shd w:val="clear" w:color="auto" w:fill="auto"/>
          </w:tcPr>
          <w:p w14:paraId="046BF33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0354FB18"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0532D77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29</w:t>
            </w:r>
          </w:p>
        </w:tc>
        <w:tc>
          <w:tcPr>
            <w:tcW w:w="7450" w:type="dxa"/>
            <w:tcBorders>
              <w:top w:val="nil"/>
              <w:left w:val="nil"/>
              <w:bottom w:val="single" w:sz="4" w:space="0" w:color="auto"/>
              <w:right w:val="single" w:sz="4" w:space="0" w:color="auto"/>
            </w:tcBorders>
            <w:shd w:val="clear" w:color="auto" w:fill="auto"/>
          </w:tcPr>
          <w:p w14:paraId="0A814C3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Vernier Caliper (1/20 mm &amp; .001 mm) (150 mm)</w:t>
            </w:r>
          </w:p>
        </w:tc>
        <w:tc>
          <w:tcPr>
            <w:tcW w:w="1170" w:type="dxa"/>
            <w:tcBorders>
              <w:top w:val="nil"/>
              <w:left w:val="nil"/>
              <w:bottom w:val="single" w:sz="4" w:space="0" w:color="auto"/>
              <w:right w:val="single" w:sz="4" w:space="0" w:color="auto"/>
            </w:tcBorders>
            <w:shd w:val="clear" w:color="auto" w:fill="auto"/>
          </w:tcPr>
          <w:p w14:paraId="1D55E59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4D30888A"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6E316E2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30</w:t>
            </w:r>
          </w:p>
        </w:tc>
        <w:tc>
          <w:tcPr>
            <w:tcW w:w="7450" w:type="dxa"/>
            <w:tcBorders>
              <w:top w:val="nil"/>
              <w:left w:val="nil"/>
              <w:bottom w:val="single" w:sz="4" w:space="0" w:color="auto"/>
              <w:right w:val="single" w:sz="4" w:space="0" w:color="auto"/>
            </w:tcBorders>
            <w:shd w:val="clear" w:color="auto" w:fill="auto"/>
          </w:tcPr>
          <w:p w14:paraId="795BD55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Outside Micromber Set (0-25, 25-50, 50-75 mm)</w:t>
            </w:r>
          </w:p>
        </w:tc>
        <w:tc>
          <w:tcPr>
            <w:tcW w:w="1170" w:type="dxa"/>
            <w:tcBorders>
              <w:top w:val="nil"/>
              <w:left w:val="nil"/>
              <w:bottom w:val="single" w:sz="4" w:space="0" w:color="auto"/>
              <w:right w:val="single" w:sz="4" w:space="0" w:color="auto"/>
            </w:tcBorders>
            <w:shd w:val="clear" w:color="auto" w:fill="auto"/>
          </w:tcPr>
          <w:p w14:paraId="53144F3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61058470"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59F2E48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31</w:t>
            </w:r>
          </w:p>
        </w:tc>
        <w:tc>
          <w:tcPr>
            <w:tcW w:w="7450" w:type="dxa"/>
            <w:tcBorders>
              <w:top w:val="nil"/>
              <w:left w:val="nil"/>
              <w:bottom w:val="single" w:sz="4" w:space="0" w:color="auto"/>
              <w:right w:val="single" w:sz="4" w:space="0" w:color="auto"/>
            </w:tcBorders>
            <w:shd w:val="clear" w:color="auto" w:fill="auto"/>
          </w:tcPr>
          <w:p w14:paraId="563528E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Dial indicator ( Cylinder Bore Measuring)</w:t>
            </w:r>
          </w:p>
        </w:tc>
        <w:tc>
          <w:tcPr>
            <w:tcW w:w="1170" w:type="dxa"/>
            <w:tcBorders>
              <w:top w:val="nil"/>
              <w:left w:val="nil"/>
              <w:bottom w:val="single" w:sz="4" w:space="0" w:color="auto"/>
              <w:right w:val="single" w:sz="4" w:space="0" w:color="auto"/>
            </w:tcBorders>
            <w:shd w:val="clear" w:color="auto" w:fill="auto"/>
          </w:tcPr>
          <w:p w14:paraId="506F831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340D5A99"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2BB6B08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32</w:t>
            </w:r>
          </w:p>
        </w:tc>
        <w:tc>
          <w:tcPr>
            <w:tcW w:w="7450" w:type="dxa"/>
            <w:tcBorders>
              <w:top w:val="nil"/>
              <w:left w:val="nil"/>
              <w:bottom w:val="single" w:sz="4" w:space="0" w:color="auto"/>
              <w:right w:val="single" w:sz="4" w:space="0" w:color="auto"/>
            </w:tcBorders>
            <w:shd w:val="clear" w:color="auto" w:fill="auto"/>
          </w:tcPr>
          <w:p w14:paraId="1A9EFDD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Feeler Gauge (10 Leaves (mm)).</w:t>
            </w:r>
          </w:p>
        </w:tc>
        <w:tc>
          <w:tcPr>
            <w:tcW w:w="1170" w:type="dxa"/>
            <w:tcBorders>
              <w:top w:val="nil"/>
              <w:left w:val="nil"/>
              <w:bottom w:val="single" w:sz="4" w:space="0" w:color="auto"/>
              <w:right w:val="single" w:sz="4" w:space="0" w:color="auto"/>
            </w:tcBorders>
            <w:shd w:val="clear" w:color="auto" w:fill="auto"/>
          </w:tcPr>
          <w:p w14:paraId="607CEFE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692073AA"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7F5970F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33</w:t>
            </w:r>
          </w:p>
        </w:tc>
        <w:tc>
          <w:tcPr>
            <w:tcW w:w="7450" w:type="dxa"/>
            <w:tcBorders>
              <w:top w:val="nil"/>
              <w:left w:val="nil"/>
              <w:bottom w:val="single" w:sz="4" w:space="0" w:color="auto"/>
              <w:right w:val="single" w:sz="4" w:space="0" w:color="auto"/>
            </w:tcBorders>
            <w:shd w:val="clear" w:color="auto" w:fill="auto"/>
          </w:tcPr>
          <w:p w14:paraId="254F248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Tire Pressure Gauge </w:t>
            </w:r>
            <w:r w:rsidRPr="00634B98">
              <w:rPr>
                <w:rFonts w:asciiTheme="majorBidi" w:eastAsia="Times New Roman" w:hAnsiTheme="majorBidi" w:cstheme="majorBidi"/>
                <w:szCs w:val="22"/>
                <w:lang w:val="en-US" w:eastAsia="en-US"/>
              </w:rPr>
              <w:br w:type="page"/>
              <w:t>Easy-to-read 2 in. dial gauge</w:t>
            </w:r>
            <w:r w:rsidRPr="00634B98">
              <w:rPr>
                <w:rFonts w:asciiTheme="majorBidi" w:eastAsia="Times New Roman" w:hAnsiTheme="majorBidi" w:cstheme="majorBidi"/>
                <w:szCs w:val="22"/>
                <w:lang w:val="en-US" w:eastAsia="en-US"/>
              </w:rPr>
              <w:br w:type="page"/>
              <w:t>10 in. flexible hose</w:t>
            </w:r>
            <w:r w:rsidRPr="00634B98">
              <w:rPr>
                <w:rFonts w:asciiTheme="majorBidi" w:eastAsia="Times New Roman" w:hAnsiTheme="majorBidi" w:cstheme="majorBidi"/>
                <w:szCs w:val="22"/>
                <w:lang w:val="en-US" w:eastAsia="en-US"/>
              </w:rPr>
              <w:br w:type="page"/>
              <w:t>Brass air chuck</w:t>
            </w:r>
            <w:r w:rsidRPr="00634B98">
              <w:rPr>
                <w:rFonts w:asciiTheme="majorBidi" w:eastAsia="Times New Roman" w:hAnsiTheme="majorBidi" w:cstheme="majorBidi"/>
                <w:szCs w:val="22"/>
                <w:lang w:val="en-US" w:eastAsia="en-US"/>
              </w:rPr>
              <w:br w:type="page"/>
              <w:t>Push button resets to zero</w:t>
            </w:r>
          </w:p>
        </w:tc>
        <w:tc>
          <w:tcPr>
            <w:tcW w:w="1170" w:type="dxa"/>
            <w:tcBorders>
              <w:top w:val="nil"/>
              <w:left w:val="nil"/>
              <w:bottom w:val="single" w:sz="4" w:space="0" w:color="auto"/>
              <w:right w:val="single" w:sz="4" w:space="0" w:color="auto"/>
            </w:tcBorders>
            <w:shd w:val="clear" w:color="auto" w:fill="auto"/>
          </w:tcPr>
          <w:p w14:paraId="6838E11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113A65F0"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1D023D1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34</w:t>
            </w:r>
          </w:p>
        </w:tc>
        <w:tc>
          <w:tcPr>
            <w:tcW w:w="7450" w:type="dxa"/>
            <w:tcBorders>
              <w:top w:val="nil"/>
              <w:left w:val="nil"/>
              <w:bottom w:val="single" w:sz="4" w:space="0" w:color="auto"/>
              <w:right w:val="single" w:sz="4" w:space="0" w:color="auto"/>
            </w:tcBorders>
            <w:shd w:val="clear" w:color="auto" w:fill="auto"/>
          </w:tcPr>
          <w:p w14:paraId="79ED75C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Digital Tachometer( for Diesel Pulls)</w:t>
            </w:r>
          </w:p>
        </w:tc>
        <w:tc>
          <w:tcPr>
            <w:tcW w:w="1170" w:type="dxa"/>
            <w:tcBorders>
              <w:top w:val="nil"/>
              <w:left w:val="nil"/>
              <w:bottom w:val="single" w:sz="4" w:space="0" w:color="auto"/>
              <w:right w:val="single" w:sz="4" w:space="0" w:color="auto"/>
            </w:tcBorders>
            <w:shd w:val="clear" w:color="auto" w:fill="auto"/>
          </w:tcPr>
          <w:p w14:paraId="25CBA9B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159D22F5"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0865723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35</w:t>
            </w:r>
          </w:p>
        </w:tc>
        <w:tc>
          <w:tcPr>
            <w:tcW w:w="7450" w:type="dxa"/>
            <w:tcBorders>
              <w:top w:val="nil"/>
              <w:left w:val="nil"/>
              <w:bottom w:val="single" w:sz="4" w:space="0" w:color="auto"/>
              <w:right w:val="single" w:sz="4" w:space="0" w:color="auto"/>
            </w:tcBorders>
            <w:shd w:val="clear" w:color="auto" w:fill="auto"/>
          </w:tcPr>
          <w:p w14:paraId="36DB9381" w14:textId="77777777" w:rsidR="00DE1926" w:rsidRPr="00634B98" w:rsidRDefault="00E50157">
            <w:pPr>
              <w:spacing w:after="240"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Digital Multi-meter</w:t>
            </w:r>
            <w:r w:rsidRPr="00634B98">
              <w:rPr>
                <w:rFonts w:asciiTheme="majorBidi" w:eastAsia="Times New Roman" w:hAnsiTheme="majorBidi" w:cstheme="majorBidi"/>
                <w:szCs w:val="22"/>
                <w:lang w:val="en-US" w:eastAsia="en-US"/>
              </w:rPr>
              <w:br/>
              <w:t>3-3 / 4 digits 4000 count</w:t>
            </w:r>
            <w:r w:rsidRPr="00634B98">
              <w:rPr>
                <w:rFonts w:asciiTheme="majorBidi" w:eastAsia="Times New Roman" w:hAnsiTheme="majorBidi" w:cstheme="majorBidi"/>
                <w:szCs w:val="22"/>
                <w:lang w:val="en-US" w:eastAsia="en-US"/>
              </w:rPr>
              <w:br/>
              <w:t>■0.7% best accuracy</w:t>
            </w:r>
            <w:r w:rsidRPr="00634B98">
              <w:rPr>
                <w:rFonts w:asciiTheme="majorBidi" w:eastAsia="Times New Roman" w:hAnsiTheme="majorBidi" w:cstheme="majorBidi"/>
                <w:szCs w:val="22"/>
                <w:lang w:val="en-US" w:eastAsia="en-US"/>
              </w:rPr>
              <w:br/>
              <w:t>■Capacitance measurement</w:t>
            </w:r>
            <w:r w:rsidRPr="00634B98">
              <w:rPr>
                <w:rFonts w:asciiTheme="majorBidi" w:eastAsia="Times New Roman" w:hAnsiTheme="majorBidi" w:cstheme="majorBidi"/>
                <w:szCs w:val="22"/>
                <w:lang w:val="en-US" w:eastAsia="en-US"/>
              </w:rPr>
              <w:br/>
            </w:r>
            <w:r w:rsidRPr="00634B98">
              <w:rPr>
                <w:rFonts w:asciiTheme="majorBidi" w:eastAsia="MS Mincho" w:hAnsiTheme="majorBidi" w:cstheme="majorBidi"/>
                <w:szCs w:val="22"/>
                <w:lang w:val="en-US" w:eastAsia="en-US"/>
              </w:rPr>
              <w:t>＊</w:t>
            </w:r>
            <w:r w:rsidRPr="00634B98">
              <w:rPr>
                <w:rFonts w:asciiTheme="majorBidi" w:eastAsia="Times New Roman" w:hAnsiTheme="majorBidi" w:cstheme="majorBidi"/>
                <w:szCs w:val="22"/>
                <w:lang w:val="en-US" w:eastAsia="en-US"/>
              </w:rPr>
              <w:t xml:space="preserve"> Not suitable for measurement of condensers</w:t>
            </w:r>
            <w:r w:rsidRPr="00634B98">
              <w:rPr>
                <w:rFonts w:asciiTheme="majorBidi" w:eastAsia="Times New Roman" w:hAnsiTheme="majorBidi" w:cstheme="majorBidi"/>
                <w:szCs w:val="22"/>
                <w:lang w:val="en-US" w:eastAsia="en-US"/>
              </w:rPr>
              <w:br/>
              <w:t>with large leak current.</w:t>
            </w:r>
            <w:r w:rsidRPr="00634B98">
              <w:rPr>
                <w:rFonts w:asciiTheme="majorBidi" w:eastAsia="Times New Roman" w:hAnsiTheme="majorBidi" w:cstheme="majorBidi"/>
                <w:szCs w:val="22"/>
                <w:lang w:val="en-US" w:eastAsia="en-US"/>
              </w:rPr>
              <w:br/>
              <w:t>■Frequency measurement (AC sine wave only)</w:t>
            </w:r>
            <w:r w:rsidRPr="00634B98">
              <w:rPr>
                <w:rFonts w:asciiTheme="majorBidi" w:eastAsia="Times New Roman" w:hAnsiTheme="majorBidi" w:cstheme="majorBidi"/>
                <w:szCs w:val="22"/>
                <w:lang w:val="en-US" w:eastAsia="en-US"/>
              </w:rPr>
              <w:br/>
              <w:t>■Data hold / Range hold</w:t>
            </w:r>
            <w:r w:rsidRPr="00634B98">
              <w:rPr>
                <w:rFonts w:asciiTheme="majorBidi" w:eastAsia="Times New Roman" w:hAnsiTheme="majorBidi" w:cstheme="majorBidi"/>
                <w:szCs w:val="22"/>
                <w:lang w:val="en-US" w:eastAsia="en-US"/>
              </w:rPr>
              <w:br/>
              <w:t>■Relative value</w:t>
            </w:r>
            <w:r w:rsidRPr="00634B98">
              <w:rPr>
                <w:rFonts w:asciiTheme="majorBidi" w:eastAsia="Times New Roman" w:hAnsiTheme="majorBidi" w:cstheme="majorBidi"/>
                <w:szCs w:val="22"/>
                <w:lang w:val="en-US" w:eastAsia="en-US"/>
              </w:rPr>
              <w:br/>
              <w:t>■Auto power off (30min.) (cancelable)</w:t>
            </w:r>
            <w:r w:rsidRPr="00634B98">
              <w:rPr>
                <w:rFonts w:asciiTheme="majorBidi" w:eastAsia="Times New Roman" w:hAnsiTheme="majorBidi" w:cstheme="majorBidi"/>
                <w:szCs w:val="22"/>
                <w:lang w:val="en-US" w:eastAsia="en-US"/>
              </w:rPr>
              <w:br/>
              <w:t>■Low power ohm (input voltage 0.4V) at continuity</w:t>
            </w:r>
            <w:r w:rsidRPr="00634B98">
              <w:rPr>
                <w:rFonts w:asciiTheme="majorBidi" w:eastAsia="Times New Roman" w:hAnsiTheme="majorBidi" w:cstheme="majorBidi"/>
                <w:szCs w:val="22"/>
                <w:lang w:val="en-US" w:eastAsia="en-US"/>
              </w:rPr>
              <w:br/>
              <w:t>range</w:t>
            </w:r>
            <w:r w:rsidRPr="00634B98">
              <w:rPr>
                <w:rFonts w:asciiTheme="majorBidi" w:eastAsia="Times New Roman" w:hAnsiTheme="majorBidi" w:cstheme="majorBidi"/>
                <w:szCs w:val="22"/>
                <w:lang w:val="en-US" w:eastAsia="en-US"/>
              </w:rPr>
              <w:br/>
              <w:t>■Solid &amp; protective body cover that can also be</w:t>
            </w:r>
            <w:r w:rsidRPr="00634B98">
              <w:rPr>
                <w:rFonts w:asciiTheme="majorBidi" w:eastAsia="Times New Roman" w:hAnsiTheme="majorBidi" w:cstheme="majorBidi"/>
                <w:szCs w:val="22"/>
                <w:lang w:val="en-US" w:eastAsia="en-US"/>
              </w:rPr>
              <w:br/>
              <w:t>used as a tilt stand</w:t>
            </w:r>
            <w:r w:rsidRPr="00634B98">
              <w:rPr>
                <w:rFonts w:asciiTheme="majorBidi" w:eastAsia="Times New Roman" w:hAnsiTheme="majorBidi" w:cstheme="majorBidi"/>
                <w:szCs w:val="22"/>
                <w:lang w:val="en-US" w:eastAsia="en-US"/>
              </w:rPr>
              <w:br/>
              <w:t>■Chip holder behind the body cover</w:t>
            </w:r>
            <w:r w:rsidRPr="00634B98">
              <w:rPr>
                <w:rFonts w:asciiTheme="majorBidi" w:eastAsia="Times New Roman" w:hAnsiTheme="majorBidi" w:cstheme="majorBidi"/>
                <w:szCs w:val="22"/>
                <w:lang w:val="en-US" w:eastAsia="en-US"/>
              </w:rPr>
              <w:br/>
              <w:t>Display : numeral display 4000</w:t>
            </w:r>
            <w:r w:rsidRPr="00634B98">
              <w:rPr>
                <w:rFonts w:asciiTheme="majorBidi" w:eastAsia="Times New Roman" w:hAnsiTheme="majorBidi" w:cstheme="majorBidi"/>
                <w:szCs w:val="22"/>
                <w:lang w:val="en-US" w:eastAsia="en-US"/>
              </w:rPr>
              <w:br/>
              <w:t>Sampling rate : 2 times / sec.</w:t>
            </w:r>
            <w:r w:rsidRPr="00634B98">
              <w:rPr>
                <w:rFonts w:asciiTheme="majorBidi" w:eastAsia="Times New Roman" w:hAnsiTheme="majorBidi" w:cstheme="majorBidi"/>
                <w:szCs w:val="22"/>
                <w:lang w:val="en-US" w:eastAsia="en-US"/>
              </w:rPr>
              <w:br/>
              <w:t>AC frequency bandwidth : 40</w:t>
            </w:r>
            <w:r w:rsidRPr="00634B98">
              <w:rPr>
                <w:rFonts w:asciiTheme="majorBidi" w:eastAsia="MS Mincho" w:hAnsiTheme="majorBidi" w:cstheme="majorBidi"/>
                <w:szCs w:val="22"/>
                <w:lang w:val="en-US" w:eastAsia="en-US"/>
              </w:rPr>
              <w:t>〜</w:t>
            </w:r>
            <w:r w:rsidRPr="00634B98">
              <w:rPr>
                <w:rFonts w:asciiTheme="majorBidi" w:eastAsia="Times New Roman" w:hAnsiTheme="majorBidi" w:cstheme="majorBidi"/>
                <w:szCs w:val="22"/>
                <w:lang w:val="en-US" w:eastAsia="en-US"/>
              </w:rPr>
              <w:t>400Hz</w:t>
            </w:r>
          </w:p>
        </w:tc>
        <w:tc>
          <w:tcPr>
            <w:tcW w:w="1170" w:type="dxa"/>
            <w:tcBorders>
              <w:top w:val="nil"/>
              <w:left w:val="nil"/>
              <w:bottom w:val="single" w:sz="4" w:space="0" w:color="auto"/>
              <w:right w:val="single" w:sz="4" w:space="0" w:color="auto"/>
            </w:tcBorders>
            <w:shd w:val="clear" w:color="auto" w:fill="auto"/>
          </w:tcPr>
          <w:p w14:paraId="20B6887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21F87A35"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4852C48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36</w:t>
            </w:r>
          </w:p>
        </w:tc>
        <w:tc>
          <w:tcPr>
            <w:tcW w:w="7450" w:type="dxa"/>
            <w:tcBorders>
              <w:top w:val="nil"/>
              <w:left w:val="nil"/>
              <w:bottom w:val="single" w:sz="4" w:space="0" w:color="auto"/>
              <w:right w:val="single" w:sz="4" w:space="0" w:color="auto"/>
            </w:tcBorders>
            <w:shd w:val="clear" w:color="auto" w:fill="auto"/>
          </w:tcPr>
          <w:p w14:paraId="2A4B543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Bench Grinder (Garage Stand)</w:t>
            </w:r>
            <w:r w:rsidRPr="00634B98">
              <w:rPr>
                <w:rFonts w:asciiTheme="majorBidi" w:eastAsia="Times New Roman" w:hAnsiTheme="majorBidi" w:cstheme="majorBidi"/>
                <w:szCs w:val="22"/>
                <w:lang w:val="en-US" w:eastAsia="en-US"/>
              </w:rPr>
              <w:br/>
              <w:t>IBG</w:t>
            </w:r>
            <w:r w:rsidRPr="00634B98">
              <w:rPr>
                <w:rFonts w:asciiTheme="majorBidi" w:eastAsia="Times New Roman" w:hAnsiTheme="majorBidi" w:cstheme="majorBidi"/>
                <w:szCs w:val="22"/>
                <w:lang w:val="en-US" w:eastAsia="en-US"/>
              </w:rPr>
              <w:br/>
              <w:t>Voltage. 380V-50Hz; 2850min-1, 1500W</w:t>
            </w:r>
            <w:r w:rsidRPr="00634B98">
              <w:rPr>
                <w:rFonts w:asciiTheme="majorBidi" w:eastAsia="Times New Roman" w:hAnsiTheme="majorBidi" w:cstheme="majorBidi"/>
                <w:szCs w:val="22"/>
                <w:lang w:val="en-US" w:eastAsia="en-US"/>
              </w:rPr>
              <w:br/>
              <w:t>Motor: S2=30min; 2850-1</w:t>
            </w:r>
            <w:r w:rsidRPr="00634B98">
              <w:rPr>
                <w:rFonts w:asciiTheme="majorBidi" w:eastAsia="Times New Roman" w:hAnsiTheme="majorBidi" w:cstheme="majorBidi"/>
                <w:szCs w:val="22"/>
                <w:lang w:val="en-US" w:eastAsia="en-US"/>
              </w:rPr>
              <w:br/>
              <w:t>Wheel Size. 250x32x32mm</w:t>
            </w:r>
            <w:r w:rsidRPr="00634B98">
              <w:rPr>
                <w:rFonts w:asciiTheme="majorBidi" w:eastAsia="Times New Roman" w:hAnsiTheme="majorBidi" w:cstheme="majorBidi"/>
                <w:szCs w:val="22"/>
                <w:lang w:val="en-US" w:eastAsia="en-US"/>
              </w:rPr>
              <w:br/>
              <w:t>Protection grade. IP20</w:t>
            </w:r>
            <w:r w:rsidRPr="00634B98">
              <w:rPr>
                <w:rFonts w:asciiTheme="majorBidi" w:eastAsia="Times New Roman" w:hAnsiTheme="majorBidi" w:cstheme="majorBidi"/>
                <w:szCs w:val="22"/>
                <w:lang w:val="en-US" w:eastAsia="en-US"/>
              </w:rPr>
              <w:br/>
              <w:t>Packing Size. 580x365x345mm</w:t>
            </w:r>
            <w:r w:rsidRPr="00634B98">
              <w:rPr>
                <w:rFonts w:asciiTheme="majorBidi" w:eastAsia="Times New Roman" w:hAnsiTheme="majorBidi" w:cstheme="majorBidi"/>
                <w:szCs w:val="22"/>
                <w:lang w:val="en-US" w:eastAsia="en-US"/>
              </w:rPr>
              <w:br/>
              <w:t>NW/GW. 33x35Kg</w:t>
            </w:r>
            <w:r w:rsidRPr="00634B98">
              <w:rPr>
                <w:rFonts w:asciiTheme="majorBidi" w:eastAsia="Times New Roman" w:hAnsiTheme="majorBidi" w:cstheme="majorBidi"/>
                <w:szCs w:val="22"/>
                <w:lang w:val="en-US" w:eastAsia="en-US"/>
              </w:rPr>
              <w:br/>
              <w:t>2-adjustable grinding supports.</w:t>
            </w:r>
            <w:r w:rsidRPr="00634B98">
              <w:rPr>
                <w:rFonts w:asciiTheme="majorBidi" w:eastAsia="Times New Roman" w:hAnsiTheme="majorBidi" w:cstheme="majorBidi"/>
                <w:szCs w:val="22"/>
                <w:lang w:val="en-US" w:eastAsia="en-US"/>
              </w:rPr>
              <w:br/>
              <w:t>2-wheel guard</w:t>
            </w:r>
            <w:r w:rsidRPr="00634B98">
              <w:rPr>
                <w:rFonts w:asciiTheme="majorBidi" w:eastAsia="Times New Roman" w:hAnsiTheme="majorBidi" w:cstheme="majorBidi"/>
                <w:szCs w:val="22"/>
                <w:lang w:val="en-US" w:eastAsia="en-US"/>
              </w:rPr>
              <w:br/>
              <w:t>2-Adjustable eye shield</w:t>
            </w:r>
          </w:p>
        </w:tc>
        <w:tc>
          <w:tcPr>
            <w:tcW w:w="1170" w:type="dxa"/>
            <w:tcBorders>
              <w:top w:val="nil"/>
              <w:left w:val="nil"/>
              <w:bottom w:val="single" w:sz="4" w:space="0" w:color="auto"/>
              <w:right w:val="single" w:sz="4" w:space="0" w:color="auto"/>
            </w:tcBorders>
            <w:shd w:val="clear" w:color="auto" w:fill="auto"/>
          </w:tcPr>
          <w:p w14:paraId="26EB0A5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0EEBED6C"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54750B7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37</w:t>
            </w:r>
          </w:p>
        </w:tc>
        <w:tc>
          <w:tcPr>
            <w:tcW w:w="7450" w:type="dxa"/>
            <w:tcBorders>
              <w:top w:val="nil"/>
              <w:left w:val="nil"/>
              <w:bottom w:val="single" w:sz="4" w:space="0" w:color="auto"/>
              <w:right w:val="single" w:sz="4" w:space="0" w:color="auto"/>
            </w:tcBorders>
            <w:shd w:val="clear" w:color="auto" w:fill="auto"/>
          </w:tcPr>
          <w:p w14:paraId="294671C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Drill Machine ( Pedestal Type)</w:t>
            </w:r>
            <w:r w:rsidRPr="00634B98">
              <w:rPr>
                <w:rFonts w:asciiTheme="majorBidi" w:eastAsia="Times New Roman" w:hAnsiTheme="majorBidi" w:cstheme="majorBidi"/>
                <w:szCs w:val="22"/>
                <w:lang w:val="en-US" w:eastAsia="en-US"/>
              </w:rPr>
              <w:br w:type="page"/>
              <w:t>( Pedestal Type)</w:t>
            </w:r>
            <w:r w:rsidRPr="00634B98">
              <w:rPr>
                <w:rFonts w:asciiTheme="majorBidi" w:eastAsia="Times New Roman" w:hAnsiTheme="majorBidi" w:cstheme="majorBidi"/>
                <w:szCs w:val="22"/>
                <w:lang w:val="en-US" w:eastAsia="en-US"/>
              </w:rPr>
              <w:br w:type="page"/>
              <w:t>Drilling Capacity 25mm.</w:t>
            </w:r>
            <w:r w:rsidRPr="00634B98">
              <w:rPr>
                <w:rFonts w:asciiTheme="majorBidi" w:eastAsia="Times New Roman" w:hAnsiTheme="majorBidi" w:cstheme="majorBidi"/>
                <w:szCs w:val="22"/>
                <w:lang w:val="en-US" w:eastAsia="en-US"/>
              </w:rPr>
              <w:br w:type="page"/>
              <w:t>Sleeve diameter 52mm.</w:t>
            </w:r>
            <w:r w:rsidRPr="00634B98">
              <w:rPr>
                <w:rFonts w:asciiTheme="majorBidi" w:eastAsia="Times New Roman" w:hAnsiTheme="majorBidi" w:cstheme="majorBidi"/>
                <w:szCs w:val="22"/>
                <w:lang w:val="en-US" w:eastAsia="en-US"/>
              </w:rPr>
              <w:br w:type="page"/>
              <w:t>Sleeve travel 80mm.</w:t>
            </w:r>
            <w:r w:rsidRPr="00634B98">
              <w:rPr>
                <w:rFonts w:asciiTheme="majorBidi" w:eastAsia="Times New Roman" w:hAnsiTheme="majorBidi" w:cstheme="majorBidi"/>
                <w:szCs w:val="22"/>
                <w:lang w:val="en-US" w:eastAsia="en-US"/>
              </w:rPr>
              <w:br w:type="page"/>
              <w:t>Distance spindle-column 190mm.</w:t>
            </w:r>
            <w:r w:rsidRPr="00634B98">
              <w:rPr>
                <w:rFonts w:asciiTheme="majorBidi" w:eastAsia="Times New Roman" w:hAnsiTheme="majorBidi" w:cstheme="majorBidi"/>
                <w:szCs w:val="22"/>
                <w:lang w:val="en-US" w:eastAsia="en-US"/>
              </w:rPr>
              <w:br w:type="page"/>
              <w:t>Spindle Taper MT3</w:t>
            </w:r>
            <w:r w:rsidRPr="00634B98">
              <w:rPr>
                <w:rFonts w:asciiTheme="majorBidi" w:eastAsia="Times New Roman" w:hAnsiTheme="majorBidi" w:cstheme="majorBidi"/>
                <w:szCs w:val="22"/>
                <w:lang w:val="en-US" w:eastAsia="en-US"/>
              </w:rPr>
              <w:br w:type="page"/>
              <w:t>Spindle speeds 210-2220rpm</w:t>
            </w:r>
            <w:r w:rsidRPr="00634B98">
              <w:rPr>
                <w:rFonts w:asciiTheme="majorBidi" w:eastAsia="Times New Roman" w:hAnsiTheme="majorBidi" w:cstheme="majorBidi"/>
                <w:szCs w:val="22"/>
                <w:lang w:val="en-US" w:eastAsia="en-US"/>
              </w:rPr>
              <w:br w:type="page"/>
              <w:t>Number of steps 12 speed</w:t>
            </w:r>
            <w:r w:rsidRPr="00634B98">
              <w:rPr>
                <w:rFonts w:asciiTheme="majorBidi" w:eastAsia="Times New Roman" w:hAnsiTheme="majorBidi" w:cstheme="majorBidi"/>
                <w:szCs w:val="22"/>
                <w:lang w:val="en-US" w:eastAsia="en-US"/>
              </w:rPr>
              <w:br w:type="page"/>
              <w:t>Table Size (LxW) 300x300mm</w:t>
            </w:r>
            <w:r w:rsidRPr="00634B98">
              <w:rPr>
                <w:rFonts w:asciiTheme="majorBidi" w:eastAsia="Times New Roman" w:hAnsiTheme="majorBidi" w:cstheme="majorBidi"/>
                <w:szCs w:val="22"/>
                <w:lang w:val="en-US" w:eastAsia="en-US"/>
              </w:rPr>
              <w:br w:type="page"/>
              <w:t>Tslot size 15mm</w:t>
            </w:r>
            <w:r w:rsidRPr="00634B98">
              <w:rPr>
                <w:rFonts w:asciiTheme="majorBidi" w:eastAsia="Times New Roman" w:hAnsiTheme="majorBidi" w:cstheme="majorBidi"/>
                <w:szCs w:val="22"/>
                <w:lang w:val="en-US" w:eastAsia="en-US"/>
              </w:rPr>
              <w:br w:type="page"/>
              <w:t>Distance spindle table (max) 780mm</w:t>
            </w:r>
            <w:r w:rsidRPr="00634B98">
              <w:rPr>
                <w:rFonts w:asciiTheme="majorBidi" w:eastAsia="Times New Roman" w:hAnsiTheme="majorBidi" w:cstheme="majorBidi"/>
                <w:szCs w:val="22"/>
                <w:lang w:val="en-US" w:eastAsia="en-US"/>
              </w:rPr>
              <w:br w:type="page"/>
              <w:t>Working surface stand (LxW)500x300mm</w:t>
            </w:r>
            <w:r w:rsidRPr="00634B98">
              <w:rPr>
                <w:rFonts w:asciiTheme="majorBidi" w:eastAsia="Times New Roman" w:hAnsiTheme="majorBidi" w:cstheme="majorBidi"/>
                <w:szCs w:val="22"/>
                <w:lang w:val="en-US" w:eastAsia="en-US"/>
              </w:rPr>
              <w:br w:type="page"/>
              <w:t>Distance spindle stand (Max) 1220mm</w:t>
            </w:r>
            <w:r w:rsidRPr="00634B98">
              <w:rPr>
                <w:rFonts w:asciiTheme="majorBidi" w:eastAsia="Times New Roman" w:hAnsiTheme="majorBidi" w:cstheme="majorBidi"/>
                <w:szCs w:val="22"/>
                <w:lang w:val="en-US" w:eastAsia="en-US"/>
              </w:rPr>
              <w:br w:type="page"/>
              <w:t>Motor 550W</w:t>
            </w:r>
            <w:r w:rsidRPr="00634B98">
              <w:rPr>
                <w:rFonts w:asciiTheme="majorBidi" w:eastAsia="Times New Roman" w:hAnsiTheme="majorBidi" w:cstheme="majorBidi"/>
                <w:szCs w:val="22"/>
                <w:lang w:val="en-US" w:eastAsia="en-US"/>
              </w:rPr>
              <w:br w:type="page"/>
              <w:t>Size (LxWxH) 1215x475x275mm</w:t>
            </w:r>
          </w:p>
        </w:tc>
        <w:tc>
          <w:tcPr>
            <w:tcW w:w="1170" w:type="dxa"/>
            <w:tcBorders>
              <w:top w:val="nil"/>
              <w:left w:val="nil"/>
              <w:bottom w:val="single" w:sz="4" w:space="0" w:color="auto"/>
              <w:right w:val="single" w:sz="4" w:space="0" w:color="auto"/>
            </w:tcBorders>
            <w:shd w:val="clear" w:color="auto" w:fill="auto"/>
          </w:tcPr>
          <w:p w14:paraId="0E87E86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68223B98"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0C00039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38</w:t>
            </w:r>
          </w:p>
        </w:tc>
        <w:tc>
          <w:tcPr>
            <w:tcW w:w="7450" w:type="dxa"/>
            <w:tcBorders>
              <w:top w:val="nil"/>
              <w:left w:val="nil"/>
              <w:bottom w:val="single" w:sz="4" w:space="0" w:color="auto"/>
              <w:right w:val="single" w:sz="4" w:space="0" w:color="auto"/>
            </w:tcBorders>
            <w:shd w:val="clear" w:color="auto" w:fill="auto"/>
          </w:tcPr>
          <w:p w14:paraId="7796193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Portable Power Drill Machine</w:t>
            </w:r>
            <w:r w:rsidRPr="00634B98">
              <w:rPr>
                <w:rFonts w:asciiTheme="majorBidi" w:eastAsia="Times New Roman" w:hAnsiTheme="majorBidi" w:cstheme="majorBidi"/>
                <w:szCs w:val="22"/>
                <w:lang w:val="en-US" w:eastAsia="en-US"/>
              </w:rPr>
              <w:br/>
              <w:t>Power Wood Steel Concrete Boring Impact Drill</w:t>
            </w:r>
            <w:r w:rsidRPr="00634B98">
              <w:rPr>
                <w:rFonts w:asciiTheme="majorBidi" w:eastAsia="Times New Roman" w:hAnsiTheme="majorBidi" w:cstheme="majorBidi"/>
                <w:szCs w:val="22"/>
                <w:lang w:val="en-US" w:eastAsia="en-US"/>
              </w:rPr>
              <w:br/>
              <w:t>Portable Electric Manual Hand Drilling Machine</w:t>
            </w:r>
          </w:p>
        </w:tc>
        <w:tc>
          <w:tcPr>
            <w:tcW w:w="1170" w:type="dxa"/>
            <w:tcBorders>
              <w:top w:val="nil"/>
              <w:left w:val="nil"/>
              <w:bottom w:val="single" w:sz="4" w:space="0" w:color="auto"/>
              <w:right w:val="single" w:sz="4" w:space="0" w:color="auto"/>
            </w:tcBorders>
            <w:shd w:val="clear" w:color="auto" w:fill="auto"/>
          </w:tcPr>
          <w:p w14:paraId="5451FB4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2C4C9900"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04551DC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39</w:t>
            </w:r>
          </w:p>
        </w:tc>
        <w:tc>
          <w:tcPr>
            <w:tcW w:w="7450" w:type="dxa"/>
            <w:tcBorders>
              <w:top w:val="nil"/>
              <w:left w:val="nil"/>
              <w:bottom w:val="single" w:sz="4" w:space="0" w:color="auto"/>
              <w:right w:val="single" w:sz="4" w:space="0" w:color="auto"/>
            </w:tcBorders>
            <w:shd w:val="clear" w:color="auto" w:fill="auto"/>
          </w:tcPr>
          <w:p w14:paraId="5063E97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Lube Oil Can (Pressure Type)</w:t>
            </w:r>
          </w:p>
        </w:tc>
        <w:tc>
          <w:tcPr>
            <w:tcW w:w="1170" w:type="dxa"/>
            <w:tcBorders>
              <w:top w:val="nil"/>
              <w:left w:val="nil"/>
              <w:bottom w:val="single" w:sz="4" w:space="0" w:color="auto"/>
              <w:right w:val="single" w:sz="4" w:space="0" w:color="auto"/>
            </w:tcBorders>
            <w:shd w:val="clear" w:color="auto" w:fill="auto"/>
          </w:tcPr>
          <w:p w14:paraId="23FFEDA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0B93BC91"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1196687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40</w:t>
            </w:r>
          </w:p>
        </w:tc>
        <w:tc>
          <w:tcPr>
            <w:tcW w:w="7450" w:type="dxa"/>
            <w:tcBorders>
              <w:top w:val="nil"/>
              <w:left w:val="nil"/>
              <w:bottom w:val="single" w:sz="4" w:space="0" w:color="auto"/>
              <w:right w:val="single" w:sz="4" w:space="0" w:color="auto"/>
            </w:tcBorders>
            <w:shd w:val="clear" w:color="auto" w:fill="auto"/>
          </w:tcPr>
          <w:p w14:paraId="5232AAC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Hammering Screw Driver Set</w:t>
            </w:r>
            <w:r w:rsidRPr="00634B98">
              <w:rPr>
                <w:rFonts w:asciiTheme="majorBidi" w:eastAsia="Times New Roman" w:hAnsiTheme="majorBidi" w:cstheme="majorBidi"/>
                <w:szCs w:val="22"/>
                <w:lang w:val="en-US" w:eastAsia="en-US"/>
              </w:rPr>
              <w:br/>
              <w:t>Industrial alloy steel, Meet DIN standard.More than 10,000 times of striking</w:t>
            </w:r>
          </w:p>
        </w:tc>
        <w:tc>
          <w:tcPr>
            <w:tcW w:w="1170" w:type="dxa"/>
            <w:tcBorders>
              <w:top w:val="nil"/>
              <w:left w:val="nil"/>
              <w:bottom w:val="single" w:sz="4" w:space="0" w:color="auto"/>
              <w:right w:val="single" w:sz="4" w:space="0" w:color="auto"/>
            </w:tcBorders>
            <w:shd w:val="clear" w:color="auto" w:fill="auto"/>
          </w:tcPr>
          <w:p w14:paraId="7CCE25F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291383C9"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3DB5CAF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41</w:t>
            </w:r>
          </w:p>
        </w:tc>
        <w:tc>
          <w:tcPr>
            <w:tcW w:w="7450" w:type="dxa"/>
            <w:tcBorders>
              <w:top w:val="nil"/>
              <w:left w:val="nil"/>
              <w:bottom w:val="single" w:sz="4" w:space="0" w:color="auto"/>
              <w:right w:val="single" w:sz="4" w:space="0" w:color="auto"/>
            </w:tcBorders>
            <w:shd w:val="clear" w:color="auto" w:fill="auto"/>
          </w:tcPr>
          <w:p w14:paraId="02371EE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Scraper (Traingular &amp; flat Type)</w:t>
            </w:r>
          </w:p>
        </w:tc>
        <w:tc>
          <w:tcPr>
            <w:tcW w:w="1170" w:type="dxa"/>
            <w:tcBorders>
              <w:top w:val="nil"/>
              <w:left w:val="nil"/>
              <w:bottom w:val="single" w:sz="4" w:space="0" w:color="auto"/>
              <w:right w:val="single" w:sz="4" w:space="0" w:color="auto"/>
            </w:tcBorders>
            <w:shd w:val="clear" w:color="auto" w:fill="auto"/>
          </w:tcPr>
          <w:p w14:paraId="17A8280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7308D87F"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6CB3833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42</w:t>
            </w:r>
          </w:p>
        </w:tc>
        <w:tc>
          <w:tcPr>
            <w:tcW w:w="7450" w:type="dxa"/>
            <w:tcBorders>
              <w:top w:val="nil"/>
              <w:left w:val="nil"/>
              <w:bottom w:val="single" w:sz="4" w:space="0" w:color="auto"/>
              <w:right w:val="single" w:sz="4" w:space="0" w:color="auto"/>
            </w:tcBorders>
            <w:shd w:val="clear" w:color="auto" w:fill="auto"/>
          </w:tcPr>
          <w:p w14:paraId="3DBCF27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Cleaning Bruch (Wire Type)</w:t>
            </w:r>
          </w:p>
        </w:tc>
        <w:tc>
          <w:tcPr>
            <w:tcW w:w="1170" w:type="dxa"/>
            <w:tcBorders>
              <w:top w:val="nil"/>
              <w:left w:val="nil"/>
              <w:bottom w:val="single" w:sz="4" w:space="0" w:color="auto"/>
              <w:right w:val="single" w:sz="4" w:space="0" w:color="auto"/>
            </w:tcBorders>
            <w:shd w:val="clear" w:color="auto" w:fill="auto"/>
          </w:tcPr>
          <w:p w14:paraId="14AE052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01636340"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356681D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43</w:t>
            </w:r>
          </w:p>
        </w:tc>
        <w:tc>
          <w:tcPr>
            <w:tcW w:w="7450" w:type="dxa"/>
            <w:tcBorders>
              <w:top w:val="nil"/>
              <w:left w:val="nil"/>
              <w:bottom w:val="single" w:sz="4" w:space="0" w:color="auto"/>
              <w:right w:val="single" w:sz="4" w:space="0" w:color="auto"/>
            </w:tcBorders>
            <w:shd w:val="clear" w:color="auto" w:fill="auto"/>
          </w:tcPr>
          <w:p w14:paraId="388FD8C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Magnet Rod (Pick up Tool)</w:t>
            </w:r>
          </w:p>
        </w:tc>
        <w:tc>
          <w:tcPr>
            <w:tcW w:w="1170" w:type="dxa"/>
            <w:tcBorders>
              <w:top w:val="nil"/>
              <w:left w:val="nil"/>
              <w:bottom w:val="single" w:sz="4" w:space="0" w:color="auto"/>
              <w:right w:val="single" w:sz="4" w:space="0" w:color="auto"/>
            </w:tcBorders>
            <w:shd w:val="clear" w:color="auto" w:fill="auto"/>
          </w:tcPr>
          <w:p w14:paraId="017BB1D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6B894603"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5CE33A4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44</w:t>
            </w:r>
          </w:p>
        </w:tc>
        <w:tc>
          <w:tcPr>
            <w:tcW w:w="7450" w:type="dxa"/>
            <w:tcBorders>
              <w:top w:val="nil"/>
              <w:left w:val="nil"/>
              <w:bottom w:val="single" w:sz="4" w:space="0" w:color="auto"/>
              <w:right w:val="single" w:sz="4" w:space="0" w:color="auto"/>
            </w:tcBorders>
            <w:shd w:val="clear" w:color="auto" w:fill="auto"/>
          </w:tcPr>
          <w:p w14:paraId="1440C68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Compression Gauge</w:t>
            </w:r>
          </w:p>
        </w:tc>
        <w:tc>
          <w:tcPr>
            <w:tcW w:w="1170" w:type="dxa"/>
            <w:tcBorders>
              <w:top w:val="nil"/>
              <w:left w:val="nil"/>
              <w:bottom w:val="single" w:sz="4" w:space="0" w:color="auto"/>
              <w:right w:val="single" w:sz="4" w:space="0" w:color="auto"/>
            </w:tcBorders>
            <w:shd w:val="clear" w:color="auto" w:fill="auto"/>
          </w:tcPr>
          <w:p w14:paraId="140DABE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r>
      <w:tr w:rsidR="00DE1926" w:rsidRPr="00634B98" w14:paraId="46959F0D"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0C4FD3A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45</w:t>
            </w:r>
          </w:p>
        </w:tc>
        <w:tc>
          <w:tcPr>
            <w:tcW w:w="7450" w:type="dxa"/>
            <w:tcBorders>
              <w:top w:val="nil"/>
              <w:left w:val="nil"/>
              <w:bottom w:val="single" w:sz="4" w:space="0" w:color="auto"/>
              <w:right w:val="single" w:sz="4" w:space="0" w:color="auto"/>
            </w:tcBorders>
            <w:shd w:val="clear" w:color="auto" w:fill="auto"/>
          </w:tcPr>
          <w:p w14:paraId="6D77A38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Diesel Timing Gun</w:t>
            </w:r>
            <w:r w:rsidRPr="00634B98">
              <w:rPr>
                <w:rFonts w:asciiTheme="majorBidi" w:eastAsia="Times New Roman" w:hAnsiTheme="majorBidi" w:cstheme="majorBidi"/>
                <w:szCs w:val="22"/>
                <w:lang w:val="en-US" w:eastAsia="en-US"/>
              </w:rPr>
              <w:br/>
              <w:t>Diesel Digital Timing Tester, Timing Light for automotive engine ignition timing</w:t>
            </w:r>
          </w:p>
        </w:tc>
        <w:tc>
          <w:tcPr>
            <w:tcW w:w="1170" w:type="dxa"/>
            <w:tcBorders>
              <w:top w:val="nil"/>
              <w:left w:val="nil"/>
              <w:bottom w:val="single" w:sz="4" w:space="0" w:color="auto"/>
              <w:right w:val="single" w:sz="4" w:space="0" w:color="auto"/>
            </w:tcBorders>
            <w:shd w:val="clear" w:color="auto" w:fill="auto"/>
          </w:tcPr>
          <w:p w14:paraId="21C9678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49767D94"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75039CF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46</w:t>
            </w:r>
          </w:p>
        </w:tc>
        <w:tc>
          <w:tcPr>
            <w:tcW w:w="7450" w:type="dxa"/>
            <w:tcBorders>
              <w:top w:val="nil"/>
              <w:left w:val="nil"/>
              <w:bottom w:val="single" w:sz="4" w:space="0" w:color="auto"/>
              <w:right w:val="single" w:sz="4" w:space="0" w:color="auto"/>
            </w:tcBorders>
            <w:shd w:val="clear" w:color="auto" w:fill="auto"/>
          </w:tcPr>
          <w:p w14:paraId="26A9E1D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Radiator Pressure Cap Tester</w:t>
            </w:r>
          </w:p>
        </w:tc>
        <w:tc>
          <w:tcPr>
            <w:tcW w:w="1170" w:type="dxa"/>
            <w:tcBorders>
              <w:top w:val="nil"/>
              <w:left w:val="nil"/>
              <w:bottom w:val="single" w:sz="4" w:space="0" w:color="auto"/>
              <w:right w:val="single" w:sz="4" w:space="0" w:color="auto"/>
            </w:tcBorders>
            <w:shd w:val="clear" w:color="auto" w:fill="auto"/>
          </w:tcPr>
          <w:p w14:paraId="5E499F7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r>
      <w:tr w:rsidR="00DE1926" w:rsidRPr="00634B98" w14:paraId="28E4905D"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61BC743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47</w:t>
            </w:r>
          </w:p>
        </w:tc>
        <w:tc>
          <w:tcPr>
            <w:tcW w:w="7450" w:type="dxa"/>
            <w:tcBorders>
              <w:top w:val="nil"/>
              <w:left w:val="nil"/>
              <w:bottom w:val="single" w:sz="4" w:space="0" w:color="auto"/>
              <w:right w:val="single" w:sz="4" w:space="0" w:color="auto"/>
            </w:tcBorders>
            <w:shd w:val="clear" w:color="auto" w:fill="auto"/>
          </w:tcPr>
          <w:p w14:paraId="15C2B5C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Wheel Spanner (Cross Type)</w:t>
            </w:r>
          </w:p>
        </w:tc>
        <w:tc>
          <w:tcPr>
            <w:tcW w:w="1170" w:type="dxa"/>
            <w:tcBorders>
              <w:top w:val="nil"/>
              <w:left w:val="nil"/>
              <w:bottom w:val="single" w:sz="4" w:space="0" w:color="auto"/>
              <w:right w:val="single" w:sz="4" w:space="0" w:color="auto"/>
            </w:tcBorders>
            <w:shd w:val="clear" w:color="auto" w:fill="auto"/>
          </w:tcPr>
          <w:p w14:paraId="69C4405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3895AB6E"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6382FBF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48</w:t>
            </w:r>
          </w:p>
        </w:tc>
        <w:tc>
          <w:tcPr>
            <w:tcW w:w="7450" w:type="dxa"/>
            <w:tcBorders>
              <w:top w:val="nil"/>
              <w:left w:val="nil"/>
              <w:bottom w:val="single" w:sz="4" w:space="0" w:color="auto"/>
              <w:right w:val="single" w:sz="4" w:space="0" w:color="auto"/>
            </w:tcBorders>
            <w:shd w:val="clear" w:color="auto" w:fill="auto"/>
          </w:tcPr>
          <w:p w14:paraId="3308940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Flaring Tools and Pipe Bander Kit</w:t>
            </w:r>
            <w:r w:rsidRPr="00634B98">
              <w:rPr>
                <w:rFonts w:asciiTheme="majorBidi" w:eastAsia="Times New Roman" w:hAnsiTheme="majorBidi" w:cstheme="majorBidi"/>
                <w:szCs w:val="22"/>
                <w:lang w:val="en-US" w:eastAsia="en-US"/>
              </w:rPr>
              <w:br/>
              <w:t>Pipe Bander leaver type set</w:t>
            </w:r>
            <w:r w:rsidRPr="00634B98">
              <w:rPr>
                <w:rFonts w:asciiTheme="majorBidi" w:eastAsia="Times New Roman" w:hAnsiTheme="majorBidi" w:cstheme="majorBidi"/>
                <w:szCs w:val="22"/>
                <w:lang w:val="en-US" w:eastAsia="en-US"/>
              </w:rPr>
              <w:br/>
              <w:t>Size. (1/2",", 1/4", 5/16", 3/8").</w:t>
            </w:r>
          </w:p>
        </w:tc>
        <w:tc>
          <w:tcPr>
            <w:tcW w:w="1170" w:type="dxa"/>
            <w:tcBorders>
              <w:top w:val="nil"/>
              <w:left w:val="nil"/>
              <w:bottom w:val="single" w:sz="4" w:space="0" w:color="auto"/>
              <w:right w:val="single" w:sz="4" w:space="0" w:color="auto"/>
            </w:tcBorders>
            <w:shd w:val="clear" w:color="auto" w:fill="auto"/>
          </w:tcPr>
          <w:p w14:paraId="6B22FEC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4C5A29FB"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60DE743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49</w:t>
            </w:r>
          </w:p>
        </w:tc>
        <w:tc>
          <w:tcPr>
            <w:tcW w:w="7450" w:type="dxa"/>
            <w:tcBorders>
              <w:top w:val="nil"/>
              <w:left w:val="nil"/>
              <w:bottom w:val="single" w:sz="4" w:space="0" w:color="auto"/>
              <w:right w:val="single" w:sz="4" w:space="0" w:color="auto"/>
            </w:tcBorders>
            <w:shd w:val="clear" w:color="auto" w:fill="auto"/>
          </w:tcPr>
          <w:p w14:paraId="511CAF2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Flat Chisel (150 , 250 mm)</w:t>
            </w:r>
          </w:p>
        </w:tc>
        <w:tc>
          <w:tcPr>
            <w:tcW w:w="1170" w:type="dxa"/>
            <w:tcBorders>
              <w:top w:val="nil"/>
              <w:left w:val="nil"/>
              <w:bottom w:val="single" w:sz="4" w:space="0" w:color="auto"/>
              <w:right w:val="single" w:sz="4" w:space="0" w:color="auto"/>
            </w:tcBorders>
            <w:shd w:val="clear" w:color="auto" w:fill="auto"/>
          </w:tcPr>
          <w:p w14:paraId="54794BB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w:t>
            </w:r>
          </w:p>
        </w:tc>
      </w:tr>
      <w:tr w:rsidR="00DE1926" w:rsidRPr="00634B98" w14:paraId="553D9DD6"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3A096A1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50</w:t>
            </w:r>
          </w:p>
        </w:tc>
        <w:tc>
          <w:tcPr>
            <w:tcW w:w="7450" w:type="dxa"/>
            <w:tcBorders>
              <w:top w:val="nil"/>
              <w:left w:val="nil"/>
              <w:bottom w:val="single" w:sz="4" w:space="0" w:color="auto"/>
              <w:right w:val="single" w:sz="4" w:space="0" w:color="auto"/>
            </w:tcBorders>
            <w:shd w:val="clear" w:color="auto" w:fill="auto"/>
          </w:tcPr>
          <w:p w14:paraId="16388B8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Cross Cut Chisel (150-250 mm)</w:t>
            </w:r>
          </w:p>
        </w:tc>
        <w:tc>
          <w:tcPr>
            <w:tcW w:w="1170" w:type="dxa"/>
            <w:tcBorders>
              <w:top w:val="nil"/>
              <w:left w:val="nil"/>
              <w:bottom w:val="single" w:sz="4" w:space="0" w:color="auto"/>
              <w:right w:val="single" w:sz="4" w:space="0" w:color="auto"/>
            </w:tcBorders>
            <w:shd w:val="clear" w:color="auto" w:fill="auto"/>
          </w:tcPr>
          <w:p w14:paraId="124DFF0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w:t>
            </w:r>
          </w:p>
        </w:tc>
      </w:tr>
      <w:tr w:rsidR="00DE1926" w:rsidRPr="00634B98" w14:paraId="189D9172"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37DD02F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51</w:t>
            </w:r>
          </w:p>
        </w:tc>
        <w:tc>
          <w:tcPr>
            <w:tcW w:w="7450" w:type="dxa"/>
            <w:tcBorders>
              <w:top w:val="nil"/>
              <w:left w:val="nil"/>
              <w:bottom w:val="single" w:sz="4" w:space="0" w:color="auto"/>
              <w:right w:val="single" w:sz="4" w:space="0" w:color="auto"/>
            </w:tcBorders>
            <w:shd w:val="clear" w:color="auto" w:fill="auto"/>
          </w:tcPr>
          <w:p w14:paraId="34C7B0F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Line Sciber</w:t>
            </w:r>
            <w:r w:rsidRPr="00634B98">
              <w:rPr>
                <w:rFonts w:asciiTheme="majorBidi" w:eastAsia="Times New Roman" w:hAnsiTheme="majorBidi" w:cstheme="majorBidi"/>
                <w:szCs w:val="22"/>
                <w:lang w:val="en-US" w:eastAsia="en-US"/>
              </w:rPr>
              <w:br/>
              <w:t>For marking on Metal equipments.</w:t>
            </w:r>
          </w:p>
        </w:tc>
        <w:tc>
          <w:tcPr>
            <w:tcW w:w="1170" w:type="dxa"/>
            <w:tcBorders>
              <w:top w:val="nil"/>
              <w:left w:val="nil"/>
              <w:bottom w:val="single" w:sz="4" w:space="0" w:color="auto"/>
              <w:right w:val="single" w:sz="4" w:space="0" w:color="auto"/>
            </w:tcBorders>
            <w:shd w:val="clear" w:color="auto" w:fill="auto"/>
          </w:tcPr>
          <w:p w14:paraId="6BDD01D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w:t>
            </w:r>
          </w:p>
        </w:tc>
      </w:tr>
      <w:tr w:rsidR="00DE1926" w:rsidRPr="00634B98" w14:paraId="11D1A99C"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6FE1763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52</w:t>
            </w:r>
          </w:p>
        </w:tc>
        <w:tc>
          <w:tcPr>
            <w:tcW w:w="7450" w:type="dxa"/>
            <w:tcBorders>
              <w:top w:val="nil"/>
              <w:left w:val="nil"/>
              <w:bottom w:val="single" w:sz="4" w:space="0" w:color="auto"/>
              <w:right w:val="single" w:sz="4" w:space="0" w:color="auto"/>
            </w:tcBorders>
            <w:shd w:val="clear" w:color="auto" w:fill="auto"/>
          </w:tcPr>
          <w:p w14:paraId="377FFCF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Twist Drill (Parallel shank, 0.5 mm to 18 mm)</w:t>
            </w:r>
          </w:p>
        </w:tc>
        <w:tc>
          <w:tcPr>
            <w:tcW w:w="1170" w:type="dxa"/>
            <w:tcBorders>
              <w:top w:val="nil"/>
              <w:left w:val="nil"/>
              <w:bottom w:val="single" w:sz="4" w:space="0" w:color="auto"/>
              <w:right w:val="single" w:sz="4" w:space="0" w:color="auto"/>
            </w:tcBorders>
            <w:shd w:val="clear" w:color="auto" w:fill="auto"/>
          </w:tcPr>
          <w:p w14:paraId="4419189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4DDB6E9D"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33647B1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53</w:t>
            </w:r>
          </w:p>
        </w:tc>
        <w:tc>
          <w:tcPr>
            <w:tcW w:w="7450" w:type="dxa"/>
            <w:tcBorders>
              <w:top w:val="nil"/>
              <w:left w:val="nil"/>
              <w:bottom w:val="single" w:sz="4" w:space="0" w:color="auto"/>
              <w:right w:val="single" w:sz="4" w:space="0" w:color="auto"/>
            </w:tcBorders>
            <w:shd w:val="clear" w:color="auto" w:fill="auto"/>
          </w:tcPr>
          <w:p w14:paraId="30D3351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Hand Shear ( Medium size)</w:t>
            </w:r>
          </w:p>
        </w:tc>
        <w:tc>
          <w:tcPr>
            <w:tcW w:w="1170" w:type="dxa"/>
            <w:tcBorders>
              <w:top w:val="nil"/>
              <w:left w:val="nil"/>
              <w:bottom w:val="single" w:sz="4" w:space="0" w:color="auto"/>
              <w:right w:val="single" w:sz="4" w:space="0" w:color="auto"/>
            </w:tcBorders>
            <w:shd w:val="clear" w:color="auto" w:fill="auto"/>
          </w:tcPr>
          <w:p w14:paraId="31A97AD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5B286786"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762F605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54</w:t>
            </w:r>
          </w:p>
        </w:tc>
        <w:tc>
          <w:tcPr>
            <w:tcW w:w="7450" w:type="dxa"/>
            <w:tcBorders>
              <w:top w:val="nil"/>
              <w:left w:val="nil"/>
              <w:bottom w:val="single" w:sz="4" w:space="0" w:color="auto"/>
              <w:right w:val="single" w:sz="4" w:space="0" w:color="auto"/>
            </w:tcBorders>
            <w:shd w:val="clear" w:color="auto" w:fill="auto"/>
          </w:tcPr>
          <w:p w14:paraId="128ED0C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Air Comprressor (Regular Garrage Size)</w:t>
            </w:r>
          </w:p>
        </w:tc>
        <w:tc>
          <w:tcPr>
            <w:tcW w:w="1170" w:type="dxa"/>
            <w:tcBorders>
              <w:top w:val="nil"/>
              <w:left w:val="nil"/>
              <w:bottom w:val="single" w:sz="4" w:space="0" w:color="auto"/>
              <w:right w:val="single" w:sz="4" w:space="0" w:color="auto"/>
            </w:tcBorders>
            <w:shd w:val="clear" w:color="auto" w:fill="auto"/>
          </w:tcPr>
          <w:p w14:paraId="0BEB40F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69588A17"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38185C1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55</w:t>
            </w:r>
          </w:p>
        </w:tc>
        <w:tc>
          <w:tcPr>
            <w:tcW w:w="7450" w:type="dxa"/>
            <w:tcBorders>
              <w:top w:val="nil"/>
              <w:left w:val="nil"/>
              <w:bottom w:val="single" w:sz="4" w:space="0" w:color="auto"/>
              <w:right w:val="single" w:sz="4" w:space="0" w:color="auto"/>
            </w:tcBorders>
            <w:shd w:val="clear" w:color="auto" w:fill="auto"/>
          </w:tcPr>
          <w:p w14:paraId="1990D09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Suchtion Leakage Gauge</w:t>
            </w:r>
          </w:p>
        </w:tc>
        <w:tc>
          <w:tcPr>
            <w:tcW w:w="1170" w:type="dxa"/>
            <w:tcBorders>
              <w:top w:val="nil"/>
              <w:left w:val="nil"/>
              <w:bottom w:val="single" w:sz="4" w:space="0" w:color="auto"/>
              <w:right w:val="single" w:sz="4" w:space="0" w:color="auto"/>
            </w:tcBorders>
            <w:shd w:val="clear" w:color="auto" w:fill="auto"/>
          </w:tcPr>
          <w:p w14:paraId="639F179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r>
      <w:tr w:rsidR="00DE1926" w:rsidRPr="00634B98" w14:paraId="7F2487B3"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04B681D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56</w:t>
            </w:r>
          </w:p>
        </w:tc>
        <w:tc>
          <w:tcPr>
            <w:tcW w:w="7450" w:type="dxa"/>
            <w:tcBorders>
              <w:top w:val="nil"/>
              <w:left w:val="nil"/>
              <w:bottom w:val="single" w:sz="4" w:space="0" w:color="auto"/>
              <w:right w:val="single" w:sz="4" w:space="0" w:color="auto"/>
            </w:tcBorders>
            <w:shd w:val="clear" w:color="auto" w:fill="auto"/>
          </w:tcPr>
          <w:p w14:paraId="689F63F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Fuel Flow Meter</w:t>
            </w:r>
            <w:r w:rsidRPr="00634B98">
              <w:rPr>
                <w:rFonts w:asciiTheme="majorBidi" w:eastAsia="Times New Roman" w:hAnsiTheme="majorBidi" w:cstheme="majorBidi"/>
                <w:szCs w:val="22"/>
                <w:lang w:val="en-US" w:eastAsia="en-US"/>
              </w:rPr>
              <w:br w:type="page"/>
              <w:t>Actual flow (l/h)</w:t>
            </w:r>
            <w:r w:rsidRPr="00634B98">
              <w:rPr>
                <w:rFonts w:asciiTheme="majorBidi" w:eastAsia="Times New Roman" w:hAnsiTheme="majorBidi" w:cstheme="majorBidi"/>
                <w:szCs w:val="22"/>
                <w:lang w:val="en-US" w:eastAsia="en-US"/>
              </w:rPr>
              <w:br w:type="page"/>
              <w:t>- Consumption in “normal” mode (l)</w:t>
            </w:r>
            <w:r w:rsidRPr="00634B98">
              <w:rPr>
                <w:rFonts w:asciiTheme="majorBidi" w:eastAsia="Times New Roman" w:hAnsiTheme="majorBidi" w:cstheme="majorBidi"/>
                <w:szCs w:val="22"/>
                <w:lang w:val="en-US" w:eastAsia="en-US"/>
              </w:rPr>
              <w:br w:type="page"/>
              <w:t>- Consumption in “tampering” mode (l)</w:t>
            </w:r>
            <w:r w:rsidRPr="00634B98">
              <w:rPr>
                <w:rFonts w:asciiTheme="majorBidi" w:eastAsia="Times New Roman" w:hAnsiTheme="majorBidi" w:cstheme="majorBidi"/>
                <w:szCs w:val="22"/>
                <w:lang w:val="en-US" w:eastAsia="en-US"/>
              </w:rPr>
              <w:br w:type="page"/>
              <w:t>- Engine operating time (h)</w:t>
            </w:r>
            <w:r w:rsidRPr="00634B98">
              <w:rPr>
                <w:rFonts w:asciiTheme="majorBidi" w:eastAsia="Times New Roman" w:hAnsiTheme="majorBidi" w:cstheme="majorBidi"/>
                <w:szCs w:val="22"/>
                <w:lang w:val="en-US" w:eastAsia="en-US"/>
              </w:rPr>
              <w:br w:type="page"/>
              <w:t>- Engine “idling” time (h)</w:t>
            </w:r>
            <w:r w:rsidRPr="00634B98">
              <w:rPr>
                <w:rFonts w:asciiTheme="majorBidi" w:eastAsia="Times New Roman" w:hAnsiTheme="majorBidi" w:cstheme="majorBidi"/>
                <w:szCs w:val="22"/>
                <w:lang w:val="en-US" w:eastAsia="en-US"/>
              </w:rPr>
              <w:br w:type="page"/>
              <w:t>- Engine “optimal” time (h)</w:t>
            </w:r>
            <w:r w:rsidRPr="00634B98">
              <w:rPr>
                <w:rFonts w:asciiTheme="majorBidi" w:eastAsia="Times New Roman" w:hAnsiTheme="majorBidi" w:cstheme="majorBidi"/>
                <w:szCs w:val="22"/>
                <w:lang w:val="en-US" w:eastAsia="en-US"/>
              </w:rPr>
              <w:br w:type="page"/>
              <w:t>- Engine “overload” time (h)</w:t>
            </w:r>
            <w:r w:rsidRPr="00634B98">
              <w:rPr>
                <w:rFonts w:asciiTheme="majorBidi" w:eastAsia="Times New Roman" w:hAnsiTheme="majorBidi" w:cstheme="majorBidi"/>
                <w:szCs w:val="22"/>
                <w:lang w:val="en-US" w:eastAsia="en-US"/>
              </w:rPr>
              <w:br w:type="page"/>
              <w:t>- Interference time (h)</w:t>
            </w:r>
          </w:p>
        </w:tc>
        <w:tc>
          <w:tcPr>
            <w:tcW w:w="1170" w:type="dxa"/>
            <w:tcBorders>
              <w:top w:val="nil"/>
              <w:left w:val="nil"/>
              <w:bottom w:val="single" w:sz="4" w:space="0" w:color="auto"/>
              <w:right w:val="single" w:sz="4" w:space="0" w:color="auto"/>
            </w:tcBorders>
            <w:shd w:val="clear" w:color="auto" w:fill="auto"/>
          </w:tcPr>
          <w:p w14:paraId="45CA5B7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643A0940"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3776CE3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57</w:t>
            </w:r>
          </w:p>
        </w:tc>
        <w:tc>
          <w:tcPr>
            <w:tcW w:w="7450" w:type="dxa"/>
            <w:tcBorders>
              <w:top w:val="nil"/>
              <w:left w:val="nil"/>
              <w:bottom w:val="single" w:sz="4" w:space="0" w:color="auto"/>
              <w:right w:val="single" w:sz="4" w:space="0" w:color="auto"/>
            </w:tcBorders>
            <w:shd w:val="clear" w:color="auto" w:fill="auto"/>
          </w:tcPr>
          <w:p w14:paraId="63D12AD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Injection Compartator or Calibrator. (Pak)</w:t>
            </w:r>
          </w:p>
        </w:tc>
        <w:tc>
          <w:tcPr>
            <w:tcW w:w="1170" w:type="dxa"/>
            <w:tcBorders>
              <w:top w:val="nil"/>
              <w:left w:val="nil"/>
              <w:bottom w:val="single" w:sz="4" w:space="0" w:color="auto"/>
              <w:right w:val="single" w:sz="4" w:space="0" w:color="auto"/>
            </w:tcBorders>
            <w:shd w:val="clear" w:color="auto" w:fill="auto"/>
          </w:tcPr>
          <w:p w14:paraId="6A65F37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61BECFDB"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2181C11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58</w:t>
            </w:r>
          </w:p>
        </w:tc>
        <w:tc>
          <w:tcPr>
            <w:tcW w:w="7450" w:type="dxa"/>
            <w:tcBorders>
              <w:top w:val="nil"/>
              <w:left w:val="nil"/>
              <w:bottom w:val="single" w:sz="4" w:space="0" w:color="auto"/>
              <w:right w:val="single" w:sz="4" w:space="0" w:color="auto"/>
            </w:tcBorders>
            <w:shd w:val="clear" w:color="auto" w:fill="auto"/>
          </w:tcPr>
          <w:p w14:paraId="09D9EF0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Piston Ring Mounting Plier</w:t>
            </w:r>
            <w:r w:rsidRPr="00634B98">
              <w:rPr>
                <w:rFonts w:asciiTheme="majorBidi" w:eastAsia="Times New Roman" w:hAnsiTheme="majorBidi" w:cstheme="majorBidi"/>
                <w:szCs w:val="22"/>
                <w:lang w:val="en-US" w:eastAsia="en-US"/>
              </w:rPr>
              <w:br/>
              <w:t>Special steel</w:t>
            </w:r>
            <w:r w:rsidRPr="00634B98">
              <w:rPr>
                <w:rFonts w:asciiTheme="majorBidi" w:eastAsia="Times New Roman" w:hAnsiTheme="majorBidi" w:cstheme="majorBidi"/>
                <w:szCs w:val="22"/>
                <w:lang w:val="en-US" w:eastAsia="en-US"/>
              </w:rPr>
              <w:br/>
              <w:t>Nickel-plated</w:t>
            </w:r>
            <w:r w:rsidRPr="00634B98">
              <w:rPr>
                <w:rFonts w:asciiTheme="majorBidi" w:eastAsia="Times New Roman" w:hAnsiTheme="majorBidi" w:cstheme="majorBidi"/>
                <w:szCs w:val="22"/>
                <w:lang w:val="en-US" w:eastAsia="en-US"/>
              </w:rPr>
              <w:br/>
              <w:t>For removing and mounting piston rings</w:t>
            </w:r>
          </w:p>
        </w:tc>
        <w:tc>
          <w:tcPr>
            <w:tcW w:w="1170" w:type="dxa"/>
            <w:tcBorders>
              <w:top w:val="nil"/>
              <w:left w:val="nil"/>
              <w:bottom w:val="single" w:sz="4" w:space="0" w:color="auto"/>
              <w:right w:val="single" w:sz="4" w:space="0" w:color="auto"/>
            </w:tcBorders>
            <w:shd w:val="clear" w:color="auto" w:fill="auto"/>
          </w:tcPr>
          <w:p w14:paraId="08B34DD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754861DB"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7038E3B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59</w:t>
            </w:r>
          </w:p>
        </w:tc>
        <w:tc>
          <w:tcPr>
            <w:tcW w:w="7450" w:type="dxa"/>
            <w:tcBorders>
              <w:top w:val="nil"/>
              <w:left w:val="nil"/>
              <w:bottom w:val="single" w:sz="4" w:space="0" w:color="auto"/>
              <w:right w:val="single" w:sz="4" w:space="0" w:color="auto"/>
            </w:tcBorders>
            <w:shd w:val="clear" w:color="auto" w:fill="auto"/>
          </w:tcPr>
          <w:p w14:paraId="5184D78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Piston Ring Groove Cleaner</w:t>
            </w:r>
            <w:r w:rsidRPr="00634B98">
              <w:rPr>
                <w:rFonts w:asciiTheme="majorBidi" w:eastAsia="Times New Roman" w:hAnsiTheme="majorBidi" w:cstheme="majorBidi"/>
                <w:szCs w:val="22"/>
                <w:lang w:val="en-US" w:eastAsia="en-US"/>
              </w:rPr>
              <w:br/>
              <w:t>Includes Piston Compressors, A Ring Expander, Ring Groove Cleaner &amp; Offset Phillips/Slotted Screwdrivers. One 50–100mm Capacity Ring Expander. Three Piston Compressors.</w:t>
            </w:r>
          </w:p>
        </w:tc>
        <w:tc>
          <w:tcPr>
            <w:tcW w:w="1170" w:type="dxa"/>
            <w:tcBorders>
              <w:top w:val="nil"/>
              <w:left w:val="nil"/>
              <w:bottom w:val="single" w:sz="4" w:space="0" w:color="auto"/>
              <w:right w:val="single" w:sz="4" w:space="0" w:color="auto"/>
            </w:tcBorders>
            <w:shd w:val="clear" w:color="auto" w:fill="auto"/>
          </w:tcPr>
          <w:p w14:paraId="704DD74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2C4467FC"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74DF0F0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60</w:t>
            </w:r>
          </w:p>
        </w:tc>
        <w:tc>
          <w:tcPr>
            <w:tcW w:w="7450" w:type="dxa"/>
            <w:tcBorders>
              <w:top w:val="nil"/>
              <w:left w:val="nil"/>
              <w:bottom w:val="single" w:sz="4" w:space="0" w:color="auto"/>
              <w:right w:val="single" w:sz="4" w:space="0" w:color="auto"/>
            </w:tcBorders>
            <w:shd w:val="clear" w:color="auto" w:fill="auto"/>
          </w:tcPr>
          <w:p w14:paraId="2C51A01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Nozzle test Machine (Manual) (Pak)</w:t>
            </w:r>
          </w:p>
        </w:tc>
        <w:tc>
          <w:tcPr>
            <w:tcW w:w="1170" w:type="dxa"/>
            <w:tcBorders>
              <w:top w:val="nil"/>
              <w:left w:val="nil"/>
              <w:bottom w:val="single" w:sz="4" w:space="0" w:color="auto"/>
              <w:right w:val="single" w:sz="4" w:space="0" w:color="auto"/>
            </w:tcBorders>
            <w:shd w:val="clear" w:color="auto" w:fill="auto"/>
          </w:tcPr>
          <w:p w14:paraId="5276A27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52044728"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5755E87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61</w:t>
            </w:r>
          </w:p>
        </w:tc>
        <w:tc>
          <w:tcPr>
            <w:tcW w:w="7450" w:type="dxa"/>
            <w:tcBorders>
              <w:top w:val="nil"/>
              <w:left w:val="nil"/>
              <w:bottom w:val="single" w:sz="4" w:space="0" w:color="auto"/>
              <w:right w:val="single" w:sz="4" w:space="0" w:color="auto"/>
            </w:tcBorders>
            <w:shd w:val="clear" w:color="auto" w:fill="auto"/>
          </w:tcPr>
          <w:p w14:paraId="15C406B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Zeroing Calibration Indicator (Pak)</w:t>
            </w:r>
          </w:p>
        </w:tc>
        <w:tc>
          <w:tcPr>
            <w:tcW w:w="1170" w:type="dxa"/>
            <w:tcBorders>
              <w:top w:val="nil"/>
              <w:left w:val="nil"/>
              <w:bottom w:val="single" w:sz="4" w:space="0" w:color="auto"/>
              <w:right w:val="single" w:sz="4" w:space="0" w:color="auto"/>
            </w:tcBorders>
            <w:shd w:val="clear" w:color="auto" w:fill="auto"/>
          </w:tcPr>
          <w:p w14:paraId="1C43042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34FFA949"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092A995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62</w:t>
            </w:r>
          </w:p>
        </w:tc>
        <w:tc>
          <w:tcPr>
            <w:tcW w:w="7450" w:type="dxa"/>
            <w:tcBorders>
              <w:top w:val="nil"/>
              <w:left w:val="nil"/>
              <w:bottom w:val="single" w:sz="4" w:space="0" w:color="auto"/>
              <w:right w:val="single" w:sz="4" w:space="0" w:color="auto"/>
            </w:tcBorders>
            <w:shd w:val="clear" w:color="auto" w:fill="auto"/>
          </w:tcPr>
          <w:p w14:paraId="4249168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Injector Concentricity Tester (Pak)</w:t>
            </w:r>
          </w:p>
        </w:tc>
        <w:tc>
          <w:tcPr>
            <w:tcW w:w="1170" w:type="dxa"/>
            <w:tcBorders>
              <w:top w:val="nil"/>
              <w:left w:val="nil"/>
              <w:bottom w:val="single" w:sz="4" w:space="0" w:color="auto"/>
              <w:right w:val="single" w:sz="4" w:space="0" w:color="auto"/>
            </w:tcBorders>
            <w:shd w:val="clear" w:color="auto" w:fill="auto"/>
          </w:tcPr>
          <w:p w14:paraId="08F1881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5F256194"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4F0E2CC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63</w:t>
            </w:r>
          </w:p>
        </w:tc>
        <w:tc>
          <w:tcPr>
            <w:tcW w:w="7450" w:type="dxa"/>
            <w:tcBorders>
              <w:top w:val="nil"/>
              <w:left w:val="nil"/>
              <w:bottom w:val="single" w:sz="4" w:space="0" w:color="auto"/>
              <w:right w:val="single" w:sz="4" w:space="0" w:color="auto"/>
            </w:tcBorders>
            <w:shd w:val="clear" w:color="auto" w:fill="auto"/>
          </w:tcPr>
          <w:p w14:paraId="6DD9F27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Injector Leakage Tester (Pak)</w:t>
            </w:r>
          </w:p>
        </w:tc>
        <w:tc>
          <w:tcPr>
            <w:tcW w:w="1170" w:type="dxa"/>
            <w:tcBorders>
              <w:top w:val="nil"/>
              <w:left w:val="nil"/>
              <w:bottom w:val="single" w:sz="4" w:space="0" w:color="auto"/>
              <w:right w:val="single" w:sz="4" w:space="0" w:color="auto"/>
            </w:tcBorders>
            <w:shd w:val="clear" w:color="auto" w:fill="auto"/>
          </w:tcPr>
          <w:p w14:paraId="5D3897D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2F4353F0"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381D422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64</w:t>
            </w:r>
          </w:p>
        </w:tc>
        <w:tc>
          <w:tcPr>
            <w:tcW w:w="7450" w:type="dxa"/>
            <w:tcBorders>
              <w:top w:val="nil"/>
              <w:left w:val="nil"/>
              <w:bottom w:val="single" w:sz="4" w:space="0" w:color="auto"/>
              <w:right w:val="single" w:sz="4" w:space="0" w:color="auto"/>
            </w:tcBorders>
            <w:shd w:val="clear" w:color="auto" w:fill="auto"/>
          </w:tcPr>
          <w:p w14:paraId="557EE43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Phasing and Calibration Machine (Pak)</w:t>
            </w:r>
          </w:p>
        </w:tc>
        <w:tc>
          <w:tcPr>
            <w:tcW w:w="1170" w:type="dxa"/>
            <w:tcBorders>
              <w:top w:val="nil"/>
              <w:left w:val="nil"/>
              <w:bottom w:val="single" w:sz="4" w:space="0" w:color="auto"/>
              <w:right w:val="single" w:sz="4" w:space="0" w:color="auto"/>
            </w:tcBorders>
            <w:shd w:val="clear" w:color="auto" w:fill="auto"/>
          </w:tcPr>
          <w:p w14:paraId="0007332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560CA0E8"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44F7EB1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65</w:t>
            </w:r>
          </w:p>
        </w:tc>
        <w:tc>
          <w:tcPr>
            <w:tcW w:w="7450" w:type="dxa"/>
            <w:tcBorders>
              <w:top w:val="nil"/>
              <w:left w:val="nil"/>
              <w:bottom w:val="single" w:sz="4" w:space="0" w:color="auto"/>
              <w:right w:val="single" w:sz="4" w:space="0" w:color="auto"/>
            </w:tcBorders>
            <w:shd w:val="clear" w:color="auto" w:fill="auto"/>
          </w:tcPr>
          <w:p w14:paraId="7601BA3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Injector Pressure Tester </w:t>
            </w:r>
          </w:p>
        </w:tc>
        <w:tc>
          <w:tcPr>
            <w:tcW w:w="1170" w:type="dxa"/>
            <w:tcBorders>
              <w:top w:val="nil"/>
              <w:left w:val="nil"/>
              <w:bottom w:val="single" w:sz="4" w:space="0" w:color="auto"/>
              <w:right w:val="single" w:sz="4" w:space="0" w:color="auto"/>
            </w:tcBorders>
            <w:shd w:val="clear" w:color="auto" w:fill="auto"/>
          </w:tcPr>
          <w:p w14:paraId="3B520EC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r>
      <w:tr w:rsidR="00DE1926" w:rsidRPr="00634B98" w14:paraId="7EBC1E21"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3D85D73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66</w:t>
            </w:r>
          </w:p>
        </w:tc>
        <w:tc>
          <w:tcPr>
            <w:tcW w:w="7450" w:type="dxa"/>
            <w:tcBorders>
              <w:top w:val="nil"/>
              <w:left w:val="nil"/>
              <w:bottom w:val="single" w:sz="4" w:space="0" w:color="auto"/>
              <w:right w:val="single" w:sz="4" w:space="0" w:color="auto"/>
            </w:tcBorders>
            <w:shd w:val="clear" w:color="auto" w:fill="auto"/>
          </w:tcPr>
          <w:p w14:paraId="529E719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Ridge Reamer</w:t>
            </w:r>
            <w:r w:rsidRPr="00634B98">
              <w:rPr>
                <w:rFonts w:asciiTheme="majorBidi" w:eastAsia="Times New Roman" w:hAnsiTheme="majorBidi" w:cstheme="majorBidi"/>
                <w:szCs w:val="22"/>
                <w:lang w:val="en-US" w:eastAsia="en-US"/>
              </w:rPr>
              <w:br/>
              <w:t>For removing ridges from worn cylinder bors to cover range:</w:t>
            </w:r>
            <w:r w:rsidRPr="00634B98">
              <w:rPr>
                <w:rFonts w:asciiTheme="majorBidi" w:eastAsia="Times New Roman" w:hAnsiTheme="majorBidi" w:cstheme="majorBidi"/>
                <w:szCs w:val="22"/>
                <w:lang w:val="en-US" w:eastAsia="en-US"/>
              </w:rPr>
              <w:br/>
              <w:t>2 11/16" to 5 5/16"</w:t>
            </w:r>
            <w:r w:rsidRPr="00634B98">
              <w:rPr>
                <w:rFonts w:asciiTheme="majorBidi" w:eastAsia="Times New Roman" w:hAnsiTheme="majorBidi" w:cstheme="majorBidi"/>
                <w:szCs w:val="22"/>
                <w:lang w:val="en-US" w:eastAsia="en-US"/>
              </w:rPr>
              <w:br/>
              <w:t>68.3-134.9mm</w:t>
            </w:r>
            <w:r w:rsidRPr="00634B98">
              <w:rPr>
                <w:rFonts w:asciiTheme="majorBidi" w:eastAsia="Times New Roman" w:hAnsiTheme="majorBidi" w:cstheme="majorBidi"/>
                <w:szCs w:val="22"/>
                <w:lang w:val="en-US" w:eastAsia="en-US"/>
              </w:rPr>
              <w:br/>
              <w:t>Lisle 36500</w:t>
            </w:r>
          </w:p>
        </w:tc>
        <w:tc>
          <w:tcPr>
            <w:tcW w:w="1170" w:type="dxa"/>
            <w:tcBorders>
              <w:top w:val="nil"/>
              <w:left w:val="nil"/>
              <w:bottom w:val="single" w:sz="4" w:space="0" w:color="auto"/>
              <w:right w:val="single" w:sz="4" w:space="0" w:color="auto"/>
            </w:tcBorders>
            <w:shd w:val="clear" w:color="auto" w:fill="auto"/>
          </w:tcPr>
          <w:p w14:paraId="2379479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482473F8"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11DCD3A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67</w:t>
            </w:r>
          </w:p>
        </w:tc>
        <w:tc>
          <w:tcPr>
            <w:tcW w:w="7450" w:type="dxa"/>
            <w:tcBorders>
              <w:top w:val="nil"/>
              <w:left w:val="nil"/>
              <w:bottom w:val="single" w:sz="4" w:space="0" w:color="auto"/>
              <w:right w:val="single" w:sz="4" w:space="0" w:color="auto"/>
            </w:tcBorders>
            <w:shd w:val="clear" w:color="auto" w:fill="auto"/>
          </w:tcPr>
          <w:p w14:paraId="5FAF498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Diesel Engine Analyze</w:t>
            </w:r>
          </w:p>
        </w:tc>
        <w:tc>
          <w:tcPr>
            <w:tcW w:w="1170" w:type="dxa"/>
            <w:tcBorders>
              <w:top w:val="nil"/>
              <w:left w:val="nil"/>
              <w:bottom w:val="single" w:sz="4" w:space="0" w:color="auto"/>
              <w:right w:val="single" w:sz="4" w:space="0" w:color="auto"/>
            </w:tcBorders>
            <w:shd w:val="clear" w:color="auto" w:fill="auto"/>
          </w:tcPr>
          <w:p w14:paraId="62A3FCC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7CB2546C"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3981D49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68</w:t>
            </w:r>
          </w:p>
        </w:tc>
        <w:tc>
          <w:tcPr>
            <w:tcW w:w="7450" w:type="dxa"/>
            <w:tcBorders>
              <w:top w:val="nil"/>
              <w:left w:val="nil"/>
              <w:bottom w:val="single" w:sz="4" w:space="0" w:color="auto"/>
              <w:right w:val="single" w:sz="4" w:space="0" w:color="auto"/>
            </w:tcBorders>
            <w:shd w:val="clear" w:color="auto" w:fill="auto"/>
          </w:tcPr>
          <w:p w14:paraId="44C5D3D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Petrol Engine Analyze</w:t>
            </w:r>
          </w:p>
        </w:tc>
        <w:tc>
          <w:tcPr>
            <w:tcW w:w="1170" w:type="dxa"/>
            <w:tcBorders>
              <w:top w:val="nil"/>
              <w:left w:val="nil"/>
              <w:bottom w:val="single" w:sz="4" w:space="0" w:color="auto"/>
              <w:right w:val="single" w:sz="4" w:space="0" w:color="auto"/>
            </w:tcBorders>
            <w:shd w:val="clear" w:color="auto" w:fill="auto"/>
          </w:tcPr>
          <w:p w14:paraId="745BB16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222E7130"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605DAB7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69</w:t>
            </w:r>
          </w:p>
        </w:tc>
        <w:tc>
          <w:tcPr>
            <w:tcW w:w="7450" w:type="dxa"/>
            <w:tcBorders>
              <w:top w:val="nil"/>
              <w:left w:val="nil"/>
              <w:bottom w:val="single" w:sz="4" w:space="0" w:color="auto"/>
              <w:right w:val="single" w:sz="4" w:space="0" w:color="auto"/>
            </w:tcBorders>
            <w:shd w:val="clear" w:color="auto" w:fill="auto"/>
          </w:tcPr>
          <w:p w14:paraId="0488EF26"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 xml:space="preserve">Diesel engine Trainer                    Composition                                                                 Diesel engine assembly, combined instruments, 3-element catalytic converter, silencer, fuel operating rod, fuel tank, storage battery, movable wheel bench.                                         Functions                                                                       </w:t>
            </w:r>
            <w:r w:rsidRPr="00634B98">
              <w:rPr>
                <w:rFonts w:asciiTheme="majorBidi" w:eastAsia="Times New Roman" w:hAnsiTheme="majorBidi" w:cstheme="majorBidi"/>
                <w:szCs w:val="22"/>
                <w:lang w:val="en-US" w:eastAsia="en-US"/>
              </w:rPr>
              <w:t xml:space="preserve">1. Can demonstrate diesel engine fundamental and control process. 2. Can be used for basic diesel engine operation training (drain, fuel pump timing).3. With schematic board, combined instruments to show engine working status.4. Can set various vehicle faults. 5. Teaching and testing function can be switched between each other flexibly.6. With movable wheel bench, by high-temperature plastic spraying treatment, for color fastness for 5 years.                                                    </w:t>
            </w:r>
            <w:r w:rsidRPr="00634B98">
              <w:rPr>
                <w:rFonts w:asciiTheme="majorBidi" w:eastAsia="Times New Roman" w:hAnsiTheme="majorBidi" w:cstheme="majorBidi"/>
                <w:b/>
                <w:bCs/>
                <w:szCs w:val="22"/>
                <w:lang w:val="en-US" w:eastAsia="en-US"/>
              </w:rPr>
              <w:t xml:space="preserve"> Main technical parameters                                       </w:t>
            </w:r>
            <w:r w:rsidRPr="00634B98">
              <w:rPr>
                <w:rFonts w:asciiTheme="majorBidi" w:eastAsia="Times New Roman" w:hAnsiTheme="majorBidi" w:cstheme="majorBidi"/>
                <w:szCs w:val="22"/>
                <w:lang w:val="en-US" w:eastAsia="en-US"/>
              </w:rPr>
              <w:t>Dimension:1900×1100×1000mm Power supply: 12V DC accumulator Weight: 180±20kg Oil tank capacity: 25L Working temperature:- 40~50</w:t>
            </w:r>
          </w:p>
        </w:tc>
        <w:tc>
          <w:tcPr>
            <w:tcW w:w="1170" w:type="dxa"/>
            <w:tcBorders>
              <w:top w:val="nil"/>
              <w:left w:val="nil"/>
              <w:bottom w:val="single" w:sz="4" w:space="0" w:color="auto"/>
              <w:right w:val="single" w:sz="4" w:space="0" w:color="auto"/>
            </w:tcBorders>
            <w:shd w:val="clear" w:color="auto" w:fill="auto"/>
          </w:tcPr>
          <w:p w14:paraId="144B274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3A969BE6"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6AB9003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70</w:t>
            </w:r>
          </w:p>
        </w:tc>
        <w:tc>
          <w:tcPr>
            <w:tcW w:w="7450" w:type="dxa"/>
            <w:tcBorders>
              <w:top w:val="nil"/>
              <w:left w:val="nil"/>
              <w:bottom w:val="single" w:sz="4" w:space="0" w:color="auto"/>
              <w:right w:val="single" w:sz="4" w:space="0" w:color="auto"/>
            </w:tcBorders>
            <w:shd w:val="clear" w:color="auto" w:fill="auto"/>
          </w:tcPr>
          <w:p w14:paraId="564A76F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Diesel Engine 2400-cc or above till 2700-cc or above Complete with stand, Reditor New, Starting Switches, Gear Box, Fuel Tank 45lt, Air Cleaner, Battery 120amp, Ignition Board Starting Swatch mater complete Cancer, Cylincer (Toyota or eqvivilant Reconditioned Kabuli)</w:t>
            </w:r>
          </w:p>
        </w:tc>
        <w:tc>
          <w:tcPr>
            <w:tcW w:w="1170" w:type="dxa"/>
            <w:tcBorders>
              <w:top w:val="nil"/>
              <w:left w:val="nil"/>
              <w:bottom w:val="single" w:sz="4" w:space="0" w:color="auto"/>
              <w:right w:val="single" w:sz="4" w:space="0" w:color="auto"/>
            </w:tcBorders>
            <w:shd w:val="clear" w:color="auto" w:fill="auto"/>
          </w:tcPr>
          <w:p w14:paraId="01C340B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5BE63C59"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3EE7A43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71</w:t>
            </w:r>
          </w:p>
        </w:tc>
        <w:tc>
          <w:tcPr>
            <w:tcW w:w="7450" w:type="dxa"/>
            <w:tcBorders>
              <w:top w:val="nil"/>
              <w:left w:val="nil"/>
              <w:bottom w:val="single" w:sz="4" w:space="0" w:color="auto"/>
              <w:right w:val="single" w:sz="4" w:space="0" w:color="auto"/>
            </w:tcBorders>
            <w:shd w:val="clear" w:color="auto" w:fill="auto"/>
          </w:tcPr>
          <w:p w14:paraId="5793C4C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Petrol Engine EFI with Automatic Gare transmission,1000cc or above till 1300cc Complete with stand, Radiator New, Starting Switches, Gear Box, Fuel Tank 35lt, Air Cleaner, Battery 60amp, Ignition Board Starting Swatch mater complete Cancer, Cylinder (Suzuki or equivalent )</w:t>
            </w:r>
          </w:p>
        </w:tc>
        <w:tc>
          <w:tcPr>
            <w:tcW w:w="1170" w:type="dxa"/>
            <w:tcBorders>
              <w:top w:val="nil"/>
              <w:left w:val="nil"/>
              <w:bottom w:val="single" w:sz="4" w:space="0" w:color="auto"/>
              <w:right w:val="single" w:sz="4" w:space="0" w:color="auto"/>
            </w:tcBorders>
            <w:shd w:val="clear" w:color="auto" w:fill="auto"/>
          </w:tcPr>
          <w:p w14:paraId="5AF09DE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6AF1632F"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2AA5FA3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72</w:t>
            </w:r>
          </w:p>
        </w:tc>
        <w:tc>
          <w:tcPr>
            <w:tcW w:w="7450" w:type="dxa"/>
            <w:tcBorders>
              <w:top w:val="nil"/>
              <w:left w:val="nil"/>
              <w:bottom w:val="single" w:sz="4" w:space="0" w:color="auto"/>
              <w:right w:val="single" w:sz="4" w:space="0" w:color="auto"/>
            </w:tcBorders>
            <w:shd w:val="clear" w:color="auto" w:fill="auto"/>
          </w:tcPr>
          <w:p w14:paraId="3C7D390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Ignifition Tiimg Gun </w:t>
            </w:r>
          </w:p>
        </w:tc>
        <w:tc>
          <w:tcPr>
            <w:tcW w:w="1170" w:type="dxa"/>
            <w:tcBorders>
              <w:top w:val="nil"/>
              <w:left w:val="nil"/>
              <w:bottom w:val="single" w:sz="4" w:space="0" w:color="auto"/>
              <w:right w:val="single" w:sz="4" w:space="0" w:color="auto"/>
            </w:tcBorders>
            <w:shd w:val="clear" w:color="auto" w:fill="auto"/>
          </w:tcPr>
          <w:p w14:paraId="2B01464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030E4AE9"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4977030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73</w:t>
            </w:r>
          </w:p>
        </w:tc>
        <w:tc>
          <w:tcPr>
            <w:tcW w:w="7450" w:type="dxa"/>
            <w:tcBorders>
              <w:top w:val="nil"/>
              <w:left w:val="nil"/>
              <w:bottom w:val="single" w:sz="4" w:space="0" w:color="auto"/>
              <w:right w:val="single" w:sz="4" w:space="0" w:color="auto"/>
            </w:tcBorders>
            <w:shd w:val="clear" w:color="auto" w:fill="auto"/>
          </w:tcPr>
          <w:p w14:paraId="75BBEE3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Model of 4 Stroke Petrol Engine</w:t>
            </w:r>
            <w:r w:rsidRPr="00634B98">
              <w:rPr>
                <w:rFonts w:asciiTheme="majorBidi" w:eastAsia="Times New Roman" w:hAnsiTheme="majorBidi" w:cstheme="majorBidi"/>
                <w:szCs w:val="22"/>
                <w:lang w:val="en-US" w:eastAsia="en-US"/>
              </w:rPr>
              <w:br/>
              <w:t>Power generating principle of 4-stroke engine such</w:t>
            </w:r>
            <w:r w:rsidRPr="00634B98">
              <w:rPr>
                <w:rFonts w:asciiTheme="majorBidi" w:eastAsia="Times New Roman" w:hAnsiTheme="majorBidi" w:cstheme="majorBidi"/>
                <w:szCs w:val="22"/>
                <w:lang w:val="en-US" w:eastAsia="en-US"/>
              </w:rPr>
              <w:br/>
              <w:t>as lubricating fuel, ignition system, etc. and</w:t>
            </w:r>
            <w:r w:rsidRPr="00634B98">
              <w:rPr>
                <w:rFonts w:asciiTheme="majorBidi" w:eastAsia="Times New Roman" w:hAnsiTheme="majorBidi" w:cstheme="majorBidi"/>
                <w:szCs w:val="22"/>
                <w:lang w:val="en-US" w:eastAsia="en-US"/>
              </w:rPr>
              <w:br/>
              <w:t>operation of piston crank cam and valve and</w:t>
            </w:r>
            <w:r w:rsidRPr="00634B98">
              <w:rPr>
                <w:rFonts w:asciiTheme="majorBidi" w:eastAsia="Times New Roman" w:hAnsiTheme="majorBidi" w:cstheme="majorBidi"/>
                <w:szCs w:val="22"/>
                <w:lang w:val="en-US" w:eastAsia="en-US"/>
              </w:rPr>
              <w:br/>
              <w:t>components function can be understood with</w:t>
            </w:r>
            <w:r w:rsidRPr="00634B98">
              <w:rPr>
                <w:rFonts w:asciiTheme="majorBidi" w:eastAsia="Times New Roman" w:hAnsiTheme="majorBidi" w:cstheme="majorBidi"/>
                <w:szCs w:val="22"/>
                <w:lang w:val="en-US" w:eastAsia="en-US"/>
              </w:rPr>
              <w:br/>
              <w:t>cross sectioned part.</w:t>
            </w:r>
            <w:r w:rsidRPr="00634B98">
              <w:rPr>
                <w:rFonts w:asciiTheme="majorBidi" w:eastAsia="Times New Roman" w:hAnsiTheme="majorBidi" w:cstheme="majorBidi"/>
                <w:szCs w:val="22"/>
                <w:lang w:val="en-US" w:eastAsia="en-US"/>
              </w:rPr>
              <w:br/>
              <w:t>AC 220V, DC12V transformer and led light</w:t>
            </w:r>
            <w:r w:rsidRPr="00634B98">
              <w:rPr>
                <w:rFonts w:asciiTheme="majorBidi" w:eastAsia="Times New Roman" w:hAnsiTheme="majorBidi" w:cstheme="majorBidi"/>
                <w:szCs w:val="22"/>
                <w:lang w:val="en-US" w:eastAsia="en-US"/>
              </w:rPr>
              <w:br/>
              <w:t>operating during the combustion stroke with micro</w:t>
            </w:r>
            <w:r w:rsidRPr="00634B98">
              <w:rPr>
                <w:rFonts w:asciiTheme="majorBidi" w:eastAsia="Times New Roman" w:hAnsiTheme="majorBidi" w:cstheme="majorBidi"/>
                <w:szCs w:val="22"/>
                <w:lang w:val="en-US" w:eastAsia="en-US"/>
              </w:rPr>
              <w:br/>
              <w:t>switch.</w:t>
            </w:r>
          </w:p>
        </w:tc>
        <w:tc>
          <w:tcPr>
            <w:tcW w:w="1170" w:type="dxa"/>
            <w:tcBorders>
              <w:top w:val="nil"/>
              <w:left w:val="nil"/>
              <w:bottom w:val="single" w:sz="4" w:space="0" w:color="auto"/>
              <w:right w:val="single" w:sz="4" w:space="0" w:color="auto"/>
            </w:tcBorders>
            <w:shd w:val="clear" w:color="auto" w:fill="auto"/>
          </w:tcPr>
          <w:p w14:paraId="45AFC46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0A0B3FEB"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565C758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74</w:t>
            </w:r>
          </w:p>
        </w:tc>
        <w:tc>
          <w:tcPr>
            <w:tcW w:w="7450" w:type="dxa"/>
            <w:tcBorders>
              <w:top w:val="nil"/>
              <w:left w:val="nil"/>
              <w:bottom w:val="single" w:sz="4" w:space="0" w:color="auto"/>
              <w:right w:val="single" w:sz="4" w:space="0" w:color="auto"/>
            </w:tcBorders>
            <w:shd w:val="clear" w:color="auto" w:fill="auto"/>
          </w:tcPr>
          <w:p w14:paraId="3416A92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Petrol Engine 800 cc (Suzuki or Equivilant)</w:t>
            </w:r>
          </w:p>
        </w:tc>
        <w:tc>
          <w:tcPr>
            <w:tcW w:w="1170" w:type="dxa"/>
            <w:tcBorders>
              <w:top w:val="nil"/>
              <w:left w:val="nil"/>
              <w:bottom w:val="single" w:sz="4" w:space="0" w:color="auto"/>
              <w:right w:val="single" w:sz="4" w:space="0" w:color="auto"/>
            </w:tcBorders>
            <w:shd w:val="clear" w:color="auto" w:fill="auto"/>
          </w:tcPr>
          <w:p w14:paraId="6464CCA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7C903F11"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6C9FBE6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75</w:t>
            </w:r>
          </w:p>
        </w:tc>
        <w:tc>
          <w:tcPr>
            <w:tcW w:w="7450" w:type="dxa"/>
            <w:tcBorders>
              <w:top w:val="nil"/>
              <w:left w:val="nil"/>
              <w:bottom w:val="single" w:sz="4" w:space="0" w:color="auto"/>
              <w:right w:val="single" w:sz="4" w:space="0" w:color="auto"/>
            </w:tcBorders>
            <w:shd w:val="clear" w:color="auto" w:fill="auto"/>
          </w:tcPr>
          <w:p w14:paraId="4758AA2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Univeral Coil spring Compressor</w:t>
            </w:r>
            <w:r w:rsidRPr="00634B98">
              <w:rPr>
                <w:rFonts w:asciiTheme="majorBidi" w:eastAsia="Times New Roman" w:hAnsiTheme="majorBidi" w:cstheme="majorBidi"/>
                <w:szCs w:val="22"/>
                <w:lang w:val="en-US" w:eastAsia="en-US"/>
              </w:rPr>
              <w:br w:type="page"/>
              <w:t>Permits valve spring and valve stem oil seals to be</w:t>
            </w:r>
            <w:r w:rsidRPr="00634B98">
              <w:rPr>
                <w:rFonts w:asciiTheme="majorBidi" w:eastAsia="Times New Roman" w:hAnsiTheme="majorBidi" w:cstheme="majorBidi"/>
                <w:szCs w:val="22"/>
                <w:lang w:val="en-US" w:eastAsia="en-US"/>
              </w:rPr>
              <w:br w:type="page"/>
              <w:t>replaced without the need to remove the cylinder</w:t>
            </w:r>
            <w:r w:rsidRPr="00634B98">
              <w:rPr>
                <w:rFonts w:asciiTheme="majorBidi" w:eastAsia="Times New Roman" w:hAnsiTheme="majorBidi" w:cstheme="majorBidi"/>
                <w:szCs w:val="22"/>
                <w:lang w:val="en-US" w:eastAsia="en-US"/>
              </w:rPr>
              <w:br w:type="page"/>
              <w:t>head when used in conjunction with VS 1601</w:t>
            </w:r>
            <w:r w:rsidRPr="00634B98">
              <w:rPr>
                <w:rFonts w:asciiTheme="majorBidi" w:eastAsia="Times New Roman" w:hAnsiTheme="majorBidi" w:cstheme="majorBidi"/>
                <w:szCs w:val="22"/>
                <w:lang w:val="en-US" w:eastAsia="en-US"/>
              </w:rPr>
              <w:br w:type="page"/>
              <w:t>compressed air adaptor.</w:t>
            </w:r>
            <w:r w:rsidRPr="00634B98">
              <w:rPr>
                <w:rFonts w:asciiTheme="majorBidi" w:eastAsia="Times New Roman" w:hAnsiTheme="majorBidi" w:cstheme="majorBidi"/>
                <w:szCs w:val="22"/>
                <w:lang w:val="en-US" w:eastAsia="en-US"/>
              </w:rPr>
              <w:br w:type="page"/>
              <w:t>Reversible jaw adaptor and automatic cam action</w:t>
            </w:r>
            <w:r w:rsidRPr="00634B98">
              <w:rPr>
                <w:rFonts w:asciiTheme="majorBidi" w:eastAsia="Times New Roman" w:hAnsiTheme="majorBidi" w:cstheme="majorBidi"/>
                <w:szCs w:val="22"/>
                <w:lang w:val="en-US" w:eastAsia="en-US"/>
              </w:rPr>
              <w:br w:type="page"/>
              <w:t>lock to per-set spring tension.</w:t>
            </w:r>
            <w:r w:rsidRPr="00634B98">
              <w:rPr>
                <w:rFonts w:asciiTheme="majorBidi" w:eastAsia="Times New Roman" w:hAnsiTheme="majorBidi" w:cstheme="majorBidi"/>
                <w:szCs w:val="22"/>
                <w:lang w:val="en-US" w:eastAsia="en-US"/>
              </w:rPr>
              <w:br w:type="page"/>
              <w:t>Suitable for use on a wide range of OHV, OHC and</w:t>
            </w:r>
            <w:r w:rsidRPr="00634B98">
              <w:rPr>
                <w:rFonts w:asciiTheme="majorBidi" w:eastAsia="Times New Roman" w:hAnsiTheme="majorBidi" w:cstheme="majorBidi"/>
                <w:szCs w:val="22"/>
                <w:lang w:val="en-US" w:eastAsia="en-US"/>
              </w:rPr>
              <w:br w:type="page"/>
              <w:t>CVH engines.</w:t>
            </w:r>
            <w:r w:rsidRPr="00634B98">
              <w:rPr>
                <w:rFonts w:asciiTheme="majorBidi" w:eastAsia="Times New Roman" w:hAnsiTheme="majorBidi" w:cstheme="majorBidi"/>
                <w:szCs w:val="22"/>
                <w:lang w:val="en-US" w:eastAsia="en-US"/>
              </w:rPr>
              <w:br w:type="page"/>
            </w:r>
          </w:p>
        </w:tc>
        <w:tc>
          <w:tcPr>
            <w:tcW w:w="1170" w:type="dxa"/>
            <w:tcBorders>
              <w:top w:val="nil"/>
              <w:left w:val="nil"/>
              <w:bottom w:val="single" w:sz="4" w:space="0" w:color="auto"/>
              <w:right w:val="single" w:sz="4" w:space="0" w:color="auto"/>
            </w:tcBorders>
            <w:shd w:val="clear" w:color="auto" w:fill="auto"/>
          </w:tcPr>
          <w:p w14:paraId="2F842BC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48BB4AF0"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44D05DD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76</w:t>
            </w:r>
          </w:p>
        </w:tc>
        <w:tc>
          <w:tcPr>
            <w:tcW w:w="7450" w:type="dxa"/>
            <w:tcBorders>
              <w:top w:val="nil"/>
              <w:left w:val="nil"/>
              <w:bottom w:val="single" w:sz="4" w:space="0" w:color="auto"/>
              <w:right w:val="single" w:sz="4" w:space="0" w:color="auto"/>
            </w:tcBorders>
            <w:shd w:val="clear" w:color="auto" w:fill="auto"/>
          </w:tcPr>
          <w:p w14:paraId="08AD0C40" w14:textId="77777777" w:rsidR="00DE1926" w:rsidRPr="00634B98" w:rsidRDefault="00E50157">
            <w:pPr>
              <w:spacing w:after="240"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Engine Vacuum Gauge</w:t>
            </w:r>
            <w:r w:rsidRPr="00634B98">
              <w:rPr>
                <w:rFonts w:asciiTheme="majorBidi" w:eastAsia="Times New Roman" w:hAnsiTheme="majorBidi" w:cstheme="majorBidi"/>
                <w:szCs w:val="22"/>
                <w:lang w:val="en-US" w:eastAsia="en-US"/>
              </w:rPr>
              <w:br/>
              <w:t>Capacity : 0-760mm Hg</w:t>
            </w:r>
            <w:r w:rsidRPr="00634B98">
              <w:rPr>
                <w:rFonts w:asciiTheme="majorBidi" w:eastAsia="Times New Roman" w:hAnsiTheme="majorBidi" w:cstheme="majorBidi"/>
                <w:szCs w:val="22"/>
                <w:lang w:val="en-US" w:eastAsia="en-US"/>
              </w:rPr>
              <w:br/>
              <w:t>Gauge size : 53mm</w:t>
            </w:r>
            <w:r w:rsidRPr="00634B98">
              <w:rPr>
                <w:rFonts w:asciiTheme="majorBidi" w:eastAsia="Times New Roman" w:hAnsiTheme="majorBidi" w:cstheme="majorBidi"/>
                <w:szCs w:val="22"/>
                <w:lang w:val="en-US" w:eastAsia="en-US"/>
              </w:rPr>
              <w:br/>
              <w:t>YES-AMR-32</w:t>
            </w:r>
            <w:r w:rsidRPr="00634B98">
              <w:rPr>
                <w:rFonts w:asciiTheme="majorBidi" w:eastAsia="Times New Roman" w:hAnsiTheme="majorBidi" w:cstheme="majorBidi"/>
                <w:szCs w:val="22"/>
                <w:lang w:val="en-US" w:eastAsia="en-US"/>
              </w:rPr>
              <w:br/>
              <w:t>(Korea)</w:t>
            </w:r>
          </w:p>
        </w:tc>
        <w:tc>
          <w:tcPr>
            <w:tcW w:w="1170" w:type="dxa"/>
            <w:tcBorders>
              <w:top w:val="nil"/>
              <w:left w:val="nil"/>
              <w:bottom w:val="single" w:sz="4" w:space="0" w:color="auto"/>
              <w:right w:val="single" w:sz="4" w:space="0" w:color="auto"/>
            </w:tcBorders>
            <w:shd w:val="clear" w:color="auto" w:fill="auto"/>
          </w:tcPr>
          <w:p w14:paraId="71BBB27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6CF53FB6"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5436B7D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77</w:t>
            </w:r>
          </w:p>
        </w:tc>
        <w:tc>
          <w:tcPr>
            <w:tcW w:w="7450" w:type="dxa"/>
            <w:tcBorders>
              <w:top w:val="nil"/>
              <w:left w:val="nil"/>
              <w:bottom w:val="single" w:sz="4" w:space="0" w:color="auto"/>
              <w:right w:val="single" w:sz="4" w:space="0" w:color="auto"/>
            </w:tcBorders>
            <w:shd w:val="clear" w:color="auto" w:fill="auto"/>
          </w:tcPr>
          <w:p w14:paraId="5236DCF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Hydro Meter</w:t>
            </w:r>
            <w:r w:rsidRPr="00634B98">
              <w:rPr>
                <w:rFonts w:asciiTheme="majorBidi" w:eastAsia="Times New Roman" w:hAnsiTheme="majorBidi" w:cstheme="majorBidi"/>
                <w:szCs w:val="22"/>
                <w:lang w:val="en-US" w:eastAsia="en-US"/>
              </w:rPr>
              <w:br/>
              <w:t>Density: 0.000 – 3.000 g/cm3</w:t>
            </w:r>
            <w:r w:rsidRPr="00634B98">
              <w:rPr>
                <w:rFonts w:asciiTheme="majorBidi" w:eastAsia="Times New Roman" w:hAnsiTheme="majorBidi" w:cstheme="majorBidi"/>
                <w:szCs w:val="22"/>
                <w:lang w:val="en-US" w:eastAsia="en-US"/>
              </w:rPr>
              <w:br/>
            </w:r>
            <w:r w:rsidRPr="00634B98">
              <w:rPr>
                <w:rFonts w:asciiTheme="majorBidi" w:eastAsia="Times New Roman" w:hAnsiTheme="majorBidi" w:cstheme="majorBidi"/>
                <w:szCs w:val="22"/>
                <w:lang w:val="en-US" w:eastAsia="en-US"/>
              </w:rPr>
              <w:lastRenderedPageBreak/>
              <w:t>Sample Temperature: *0 – 80 °C (32 – 176 °F)</w:t>
            </w:r>
            <w:r w:rsidRPr="00634B98">
              <w:rPr>
                <w:rFonts w:asciiTheme="majorBidi" w:eastAsia="Times New Roman" w:hAnsiTheme="majorBidi" w:cstheme="majorBidi"/>
                <w:szCs w:val="22"/>
                <w:lang w:val="en-US" w:eastAsia="en-US"/>
              </w:rPr>
              <w:br/>
              <w:t>Viscosity: 0 – 1,000 mPa</w:t>
            </w:r>
          </w:p>
        </w:tc>
        <w:tc>
          <w:tcPr>
            <w:tcW w:w="1170" w:type="dxa"/>
            <w:tcBorders>
              <w:top w:val="nil"/>
              <w:left w:val="nil"/>
              <w:bottom w:val="single" w:sz="4" w:space="0" w:color="auto"/>
              <w:right w:val="single" w:sz="4" w:space="0" w:color="auto"/>
            </w:tcBorders>
            <w:shd w:val="clear" w:color="auto" w:fill="auto"/>
          </w:tcPr>
          <w:p w14:paraId="1DC6C16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4</w:t>
            </w:r>
          </w:p>
        </w:tc>
      </w:tr>
      <w:tr w:rsidR="00DE1926" w:rsidRPr="00634B98" w14:paraId="785DAAF2"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179A200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78</w:t>
            </w:r>
          </w:p>
        </w:tc>
        <w:tc>
          <w:tcPr>
            <w:tcW w:w="7450" w:type="dxa"/>
            <w:tcBorders>
              <w:top w:val="nil"/>
              <w:left w:val="nil"/>
              <w:bottom w:val="single" w:sz="4" w:space="0" w:color="auto"/>
              <w:right w:val="single" w:sz="4" w:space="0" w:color="auto"/>
            </w:tcBorders>
            <w:shd w:val="clear" w:color="auto" w:fill="auto"/>
          </w:tcPr>
          <w:p w14:paraId="0ECB909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Battery Cell Tester Aeromometer</w:t>
            </w:r>
            <w:r w:rsidRPr="00634B98">
              <w:rPr>
                <w:rFonts w:asciiTheme="majorBidi" w:eastAsia="Times New Roman" w:hAnsiTheme="majorBidi" w:cstheme="majorBidi"/>
                <w:szCs w:val="22"/>
                <w:lang w:val="en-US" w:eastAsia="en-US"/>
              </w:rPr>
              <w:br/>
              <w:t>Maximum 200A/H</w:t>
            </w:r>
            <w:r w:rsidRPr="00634B98">
              <w:rPr>
                <w:rFonts w:asciiTheme="majorBidi" w:eastAsia="Times New Roman" w:hAnsiTheme="majorBidi" w:cstheme="majorBidi"/>
                <w:szCs w:val="22"/>
                <w:lang w:val="en-US" w:eastAsia="en-US"/>
              </w:rPr>
              <w:br/>
              <w:t>Specific gravity range 1,140-1,280</w:t>
            </w:r>
            <w:r w:rsidRPr="00634B98">
              <w:rPr>
                <w:rFonts w:asciiTheme="majorBidi" w:eastAsia="Times New Roman" w:hAnsiTheme="majorBidi" w:cstheme="majorBidi"/>
                <w:szCs w:val="22"/>
                <w:lang w:val="en-US" w:eastAsia="en-US"/>
              </w:rPr>
              <w:br/>
              <w:t>Dimension : 325x220x225mm</w:t>
            </w:r>
            <w:r w:rsidRPr="00634B98">
              <w:rPr>
                <w:rFonts w:asciiTheme="majorBidi" w:eastAsia="Times New Roman" w:hAnsiTheme="majorBidi" w:cstheme="majorBidi"/>
                <w:szCs w:val="22"/>
                <w:lang w:val="en-US" w:eastAsia="en-US"/>
              </w:rPr>
              <w:br/>
              <w:t>YES-AMR-32</w:t>
            </w:r>
          </w:p>
        </w:tc>
        <w:tc>
          <w:tcPr>
            <w:tcW w:w="1170" w:type="dxa"/>
            <w:tcBorders>
              <w:top w:val="nil"/>
              <w:left w:val="nil"/>
              <w:bottom w:val="single" w:sz="4" w:space="0" w:color="auto"/>
              <w:right w:val="single" w:sz="4" w:space="0" w:color="auto"/>
            </w:tcBorders>
            <w:shd w:val="clear" w:color="auto" w:fill="auto"/>
          </w:tcPr>
          <w:p w14:paraId="32761DB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46D2DCD2"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3C74071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79</w:t>
            </w:r>
          </w:p>
        </w:tc>
        <w:tc>
          <w:tcPr>
            <w:tcW w:w="7450" w:type="dxa"/>
            <w:tcBorders>
              <w:top w:val="nil"/>
              <w:left w:val="nil"/>
              <w:bottom w:val="single" w:sz="4" w:space="0" w:color="auto"/>
              <w:right w:val="single" w:sz="4" w:space="0" w:color="auto"/>
            </w:tcBorders>
            <w:shd w:val="clear" w:color="auto" w:fill="auto"/>
          </w:tcPr>
          <w:p w14:paraId="4A40DCE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Batteries 12 V, 136 AH</w:t>
            </w:r>
          </w:p>
        </w:tc>
        <w:tc>
          <w:tcPr>
            <w:tcW w:w="1170" w:type="dxa"/>
            <w:tcBorders>
              <w:top w:val="nil"/>
              <w:left w:val="nil"/>
              <w:bottom w:val="single" w:sz="4" w:space="0" w:color="auto"/>
              <w:right w:val="single" w:sz="4" w:space="0" w:color="auto"/>
            </w:tcBorders>
            <w:shd w:val="clear" w:color="auto" w:fill="auto"/>
          </w:tcPr>
          <w:p w14:paraId="3566E10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4A23B804"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226E4EF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80</w:t>
            </w:r>
          </w:p>
        </w:tc>
        <w:tc>
          <w:tcPr>
            <w:tcW w:w="7450" w:type="dxa"/>
            <w:tcBorders>
              <w:top w:val="nil"/>
              <w:left w:val="nil"/>
              <w:bottom w:val="single" w:sz="4" w:space="0" w:color="auto"/>
              <w:right w:val="single" w:sz="4" w:space="0" w:color="auto"/>
            </w:tcBorders>
            <w:shd w:val="clear" w:color="auto" w:fill="auto"/>
          </w:tcPr>
          <w:p w14:paraId="7CD90C8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Tool Box ( Empty) </w:t>
            </w:r>
            <w:r w:rsidRPr="00634B98">
              <w:rPr>
                <w:rFonts w:asciiTheme="majorBidi" w:eastAsia="Times New Roman" w:hAnsiTheme="majorBidi" w:cstheme="majorBidi"/>
                <w:szCs w:val="22"/>
                <w:lang w:val="en-US" w:eastAsia="en-US"/>
              </w:rPr>
              <w:br/>
              <w:t>Trolly Type ( Standard)</w:t>
            </w:r>
          </w:p>
        </w:tc>
        <w:tc>
          <w:tcPr>
            <w:tcW w:w="1170" w:type="dxa"/>
            <w:tcBorders>
              <w:top w:val="nil"/>
              <w:left w:val="nil"/>
              <w:bottom w:val="single" w:sz="4" w:space="0" w:color="auto"/>
              <w:right w:val="single" w:sz="4" w:space="0" w:color="auto"/>
            </w:tcBorders>
            <w:shd w:val="clear" w:color="auto" w:fill="auto"/>
          </w:tcPr>
          <w:p w14:paraId="2DC3C32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11B01F8D"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5757586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81</w:t>
            </w:r>
          </w:p>
        </w:tc>
        <w:tc>
          <w:tcPr>
            <w:tcW w:w="7450" w:type="dxa"/>
            <w:tcBorders>
              <w:top w:val="nil"/>
              <w:left w:val="nil"/>
              <w:bottom w:val="single" w:sz="4" w:space="0" w:color="auto"/>
              <w:right w:val="single" w:sz="4" w:space="0" w:color="auto"/>
            </w:tcBorders>
            <w:shd w:val="clear" w:color="auto" w:fill="auto"/>
          </w:tcPr>
          <w:p w14:paraId="4CE7574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Double Open end Spanner (6- 32 mm)</w:t>
            </w:r>
          </w:p>
        </w:tc>
        <w:tc>
          <w:tcPr>
            <w:tcW w:w="1170" w:type="dxa"/>
            <w:tcBorders>
              <w:top w:val="nil"/>
              <w:left w:val="nil"/>
              <w:bottom w:val="single" w:sz="4" w:space="0" w:color="auto"/>
              <w:right w:val="single" w:sz="4" w:space="0" w:color="auto"/>
            </w:tcBorders>
            <w:shd w:val="clear" w:color="auto" w:fill="auto"/>
          </w:tcPr>
          <w:p w14:paraId="620C6CA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6C8CB519"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2CB72D8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82</w:t>
            </w:r>
          </w:p>
        </w:tc>
        <w:tc>
          <w:tcPr>
            <w:tcW w:w="7450" w:type="dxa"/>
            <w:tcBorders>
              <w:top w:val="nil"/>
              <w:left w:val="nil"/>
              <w:bottom w:val="single" w:sz="4" w:space="0" w:color="auto"/>
              <w:right w:val="single" w:sz="4" w:space="0" w:color="auto"/>
            </w:tcBorders>
            <w:shd w:val="clear" w:color="auto" w:fill="auto"/>
          </w:tcPr>
          <w:p w14:paraId="0A597A1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Open end ring spanner (6-32 mm)</w:t>
            </w:r>
          </w:p>
        </w:tc>
        <w:tc>
          <w:tcPr>
            <w:tcW w:w="1170" w:type="dxa"/>
            <w:tcBorders>
              <w:top w:val="nil"/>
              <w:left w:val="nil"/>
              <w:bottom w:val="single" w:sz="4" w:space="0" w:color="auto"/>
              <w:right w:val="single" w:sz="4" w:space="0" w:color="auto"/>
            </w:tcBorders>
            <w:shd w:val="clear" w:color="auto" w:fill="auto"/>
          </w:tcPr>
          <w:p w14:paraId="25ACAD9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3926A05E"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6D0C7D3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83</w:t>
            </w:r>
          </w:p>
        </w:tc>
        <w:tc>
          <w:tcPr>
            <w:tcW w:w="7450" w:type="dxa"/>
            <w:tcBorders>
              <w:top w:val="nil"/>
              <w:left w:val="nil"/>
              <w:bottom w:val="single" w:sz="4" w:space="0" w:color="auto"/>
              <w:right w:val="single" w:sz="4" w:space="0" w:color="auto"/>
            </w:tcBorders>
            <w:shd w:val="clear" w:color="auto" w:fill="auto"/>
          </w:tcPr>
          <w:p w14:paraId="132C67A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Double end offset ring spanner (6-32 mm)</w:t>
            </w:r>
          </w:p>
        </w:tc>
        <w:tc>
          <w:tcPr>
            <w:tcW w:w="1170" w:type="dxa"/>
            <w:tcBorders>
              <w:top w:val="nil"/>
              <w:left w:val="nil"/>
              <w:bottom w:val="single" w:sz="4" w:space="0" w:color="auto"/>
              <w:right w:val="single" w:sz="4" w:space="0" w:color="auto"/>
            </w:tcBorders>
            <w:shd w:val="clear" w:color="auto" w:fill="auto"/>
          </w:tcPr>
          <w:p w14:paraId="2990F57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w:t>
            </w:r>
          </w:p>
        </w:tc>
      </w:tr>
      <w:tr w:rsidR="00DE1926" w:rsidRPr="00634B98" w14:paraId="361A4BC3"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19E2F57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84</w:t>
            </w:r>
          </w:p>
        </w:tc>
        <w:tc>
          <w:tcPr>
            <w:tcW w:w="7450" w:type="dxa"/>
            <w:tcBorders>
              <w:top w:val="nil"/>
              <w:left w:val="nil"/>
              <w:bottom w:val="single" w:sz="4" w:space="0" w:color="auto"/>
              <w:right w:val="single" w:sz="4" w:space="0" w:color="auto"/>
            </w:tcBorders>
            <w:shd w:val="clear" w:color="auto" w:fill="auto"/>
          </w:tcPr>
          <w:p w14:paraId="32EF9C5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Socket set (6-42 mm)</w:t>
            </w:r>
          </w:p>
        </w:tc>
        <w:tc>
          <w:tcPr>
            <w:tcW w:w="1170" w:type="dxa"/>
            <w:tcBorders>
              <w:top w:val="nil"/>
              <w:left w:val="nil"/>
              <w:bottom w:val="single" w:sz="4" w:space="0" w:color="auto"/>
              <w:right w:val="single" w:sz="4" w:space="0" w:color="auto"/>
            </w:tcBorders>
            <w:shd w:val="clear" w:color="auto" w:fill="auto"/>
          </w:tcPr>
          <w:p w14:paraId="2D4E763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43527162"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29D956A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85</w:t>
            </w:r>
          </w:p>
        </w:tc>
        <w:tc>
          <w:tcPr>
            <w:tcW w:w="7450" w:type="dxa"/>
            <w:tcBorders>
              <w:top w:val="nil"/>
              <w:left w:val="nil"/>
              <w:bottom w:val="single" w:sz="4" w:space="0" w:color="auto"/>
              <w:right w:val="single" w:sz="4" w:space="0" w:color="auto"/>
            </w:tcBorders>
            <w:shd w:val="clear" w:color="auto" w:fill="auto"/>
          </w:tcPr>
          <w:p w14:paraId="11DD095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Adjustable Wrench Set (4" to 10")</w:t>
            </w:r>
          </w:p>
        </w:tc>
        <w:tc>
          <w:tcPr>
            <w:tcW w:w="1170" w:type="dxa"/>
            <w:tcBorders>
              <w:top w:val="nil"/>
              <w:left w:val="nil"/>
              <w:bottom w:val="single" w:sz="4" w:space="0" w:color="auto"/>
              <w:right w:val="single" w:sz="4" w:space="0" w:color="auto"/>
            </w:tcBorders>
            <w:shd w:val="clear" w:color="auto" w:fill="auto"/>
          </w:tcPr>
          <w:p w14:paraId="67BC714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6803279A"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4CD4861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86</w:t>
            </w:r>
          </w:p>
        </w:tc>
        <w:tc>
          <w:tcPr>
            <w:tcW w:w="7450" w:type="dxa"/>
            <w:tcBorders>
              <w:top w:val="nil"/>
              <w:left w:val="nil"/>
              <w:bottom w:val="single" w:sz="4" w:space="0" w:color="auto"/>
              <w:right w:val="single" w:sz="4" w:space="0" w:color="auto"/>
            </w:tcBorders>
            <w:shd w:val="clear" w:color="auto" w:fill="auto"/>
          </w:tcPr>
          <w:p w14:paraId="10299AE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Allen Key Set (2 mm to 18 mm)</w:t>
            </w:r>
          </w:p>
        </w:tc>
        <w:tc>
          <w:tcPr>
            <w:tcW w:w="1170" w:type="dxa"/>
            <w:tcBorders>
              <w:top w:val="nil"/>
              <w:left w:val="nil"/>
              <w:bottom w:val="single" w:sz="4" w:space="0" w:color="auto"/>
              <w:right w:val="single" w:sz="4" w:space="0" w:color="auto"/>
            </w:tcBorders>
            <w:shd w:val="clear" w:color="auto" w:fill="auto"/>
          </w:tcPr>
          <w:p w14:paraId="2728EC6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27F42271"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5C13318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87</w:t>
            </w:r>
          </w:p>
        </w:tc>
        <w:tc>
          <w:tcPr>
            <w:tcW w:w="7450" w:type="dxa"/>
            <w:tcBorders>
              <w:top w:val="nil"/>
              <w:left w:val="nil"/>
              <w:bottom w:val="single" w:sz="4" w:space="0" w:color="auto"/>
              <w:right w:val="single" w:sz="4" w:space="0" w:color="auto"/>
            </w:tcBorders>
            <w:shd w:val="clear" w:color="auto" w:fill="auto"/>
          </w:tcPr>
          <w:p w14:paraId="675F3E0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Model of Self</w:t>
            </w:r>
          </w:p>
        </w:tc>
        <w:tc>
          <w:tcPr>
            <w:tcW w:w="1170" w:type="dxa"/>
            <w:tcBorders>
              <w:top w:val="nil"/>
              <w:left w:val="nil"/>
              <w:bottom w:val="single" w:sz="4" w:space="0" w:color="auto"/>
              <w:right w:val="single" w:sz="4" w:space="0" w:color="auto"/>
            </w:tcBorders>
            <w:shd w:val="clear" w:color="auto" w:fill="auto"/>
          </w:tcPr>
          <w:p w14:paraId="4BDAE79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23DC2585"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5BDA099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88</w:t>
            </w:r>
          </w:p>
        </w:tc>
        <w:tc>
          <w:tcPr>
            <w:tcW w:w="7450" w:type="dxa"/>
            <w:tcBorders>
              <w:top w:val="nil"/>
              <w:left w:val="nil"/>
              <w:bottom w:val="single" w:sz="4" w:space="0" w:color="auto"/>
              <w:right w:val="single" w:sz="4" w:space="0" w:color="auto"/>
            </w:tcBorders>
            <w:shd w:val="clear" w:color="auto" w:fill="auto"/>
          </w:tcPr>
          <w:p w14:paraId="56ADC23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Model of Generator</w:t>
            </w:r>
            <w:r w:rsidRPr="00634B98">
              <w:rPr>
                <w:rFonts w:asciiTheme="majorBidi" w:eastAsia="Times New Roman" w:hAnsiTheme="majorBidi" w:cstheme="majorBidi"/>
                <w:szCs w:val="22"/>
                <w:lang w:val="en-US" w:eastAsia="en-US"/>
              </w:rPr>
              <w:br/>
              <w:t>A training operating principle cross-sectioned</w:t>
            </w:r>
            <w:r w:rsidRPr="00634B98">
              <w:rPr>
                <w:rFonts w:asciiTheme="majorBidi" w:eastAsia="Times New Roman" w:hAnsiTheme="majorBidi" w:cstheme="majorBidi"/>
                <w:szCs w:val="22"/>
                <w:lang w:val="en-US" w:eastAsia="en-US"/>
              </w:rPr>
              <w:br/>
              <w:t>generator.</w:t>
            </w:r>
            <w:r w:rsidRPr="00634B98">
              <w:rPr>
                <w:rFonts w:asciiTheme="majorBidi" w:eastAsia="Times New Roman" w:hAnsiTheme="majorBidi" w:cstheme="majorBidi"/>
                <w:szCs w:val="22"/>
                <w:lang w:val="en-US" w:eastAsia="en-US"/>
              </w:rPr>
              <w:br/>
              <w:t>Education of internal structure such as rotor,</w:t>
            </w:r>
            <w:r w:rsidRPr="00634B98">
              <w:rPr>
                <w:rFonts w:asciiTheme="majorBidi" w:eastAsia="Times New Roman" w:hAnsiTheme="majorBidi" w:cstheme="majorBidi"/>
                <w:szCs w:val="22"/>
                <w:lang w:val="en-US" w:eastAsia="en-US"/>
              </w:rPr>
              <w:br/>
              <w:t>stator, regulator.</w:t>
            </w:r>
            <w:r w:rsidRPr="00634B98">
              <w:rPr>
                <w:rFonts w:asciiTheme="majorBidi" w:eastAsia="Times New Roman" w:hAnsiTheme="majorBidi" w:cstheme="majorBidi"/>
                <w:szCs w:val="22"/>
                <w:lang w:val="en-US" w:eastAsia="en-US"/>
              </w:rPr>
              <w:br/>
              <w:t>YESA-2710 or equivilant)</w:t>
            </w:r>
          </w:p>
        </w:tc>
        <w:tc>
          <w:tcPr>
            <w:tcW w:w="1170" w:type="dxa"/>
            <w:tcBorders>
              <w:top w:val="nil"/>
              <w:left w:val="nil"/>
              <w:bottom w:val="single" w:sz="4" w:space="0" w:color="auto"/>
              <w:right w:val="single" w:sz="4" w:space="0" w:color="auto"/>
            </w:tcBorders>
            <w:shd w:val="clear" w:color="auto" w:fill="auto"/>
          </w:tcPr>
          <w:p w14:paraId="630076D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0EE7161A"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4F982C1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89</w:t>
            </w:r>
          </w:p>
        </w:tc>
        <w:tc>
          <w:tcPr>
            <w:tcW w:w="7450" w:type="dxa"/>
            <w:tcBorders>
              <w:top w:val="nil"/>
              <w:left w:val="nil"/>
              <w:bottom w:val="single" w:sz="4" w:space="0" w:color="auto"/>
              <w:right w:val="single" w:sz="4" w:space="0" w:color="auto"/>
            </w:tcBorders>
            <w:shd w:val="clear" w:color="auto" w:fill="auto"/>
          </w:tcPr>
          <w:p w14:paraId="1BE15BB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Model of Gear Box</w:t>
            </w:r>
            <w:r w:rsidRPr="00634B98">
              <w:rPr>
                <w:rFonts w:asciiTheme="majorBidi" w:eastAsia="Times New Roman" w:hAnsiTheme="majorBidi" w:cstheme="majorBidi"/>
                <w:szCs w:val="22"/>
                <w:lang w:val="en-US" w:eastAsia="en-US"/>
              </w:rPr>
              <w:br w:type="page"/>
              <w:t>4 Forward speeds reverse casing.</w:t>
            </w:r>
            <w:r w:rsidRPr="00634B98">
              <w:rPr>
                <w:rFonts w:asciiTheme="majorBidi" w:eastAsia="Times New Roman" w:hAnsiTheme="majorBidi" w:cstheme="majorBidi"/>
                <w:szCs w:val="22"/>
                <w:lang w:val="en-US" w:eastAsia="en-US"/>
              </w:rPr>
              <w:br w:type="page"/>
              <w:t>Torque converter, Oil pump.</w:t>
            </w:r>
            <w:r w:rsidRPr="00634B98">
              <w:rPr>
                <w:rFonts w:asciiTheme="majorBidi" w:eastAsia="Times New Roman" w:hAnsiTheme="majorBidi" w:cstheme="majorBidi"/>
                <w:szCs w:val="22"/>
                <w:lang w:val="en-US" w:eastAsia="en-US"/>
              </w:rPr>
              <w:br w:type="page"/>
              <w:t>Stationary plate clutch.</w:t>
            </w:r>
            <w:r w:rsidRPr="00634B98">
              <w:rPr>
                <w:rFonts w:asciiTheme="majorBidi" w:eastAsia="Times New Roman" w:hAnsiTheme="majorBidi" w:cstheme="majorBidi"/>
                <w:szCs w:val="22"/>
                <w:lang w:val="en-US" w:eastAsia="en-US"/>
              </w:rPr>
              <w:br w:type="page"/>
              <w:t>Rotary plate clutch.</w:t>
            </w:r>
            <w:r w:rsidRPr="00634B98">
              <w:rPr>
                <w:rFonts w:asciiTheme="majorBidi" w:eastAsia="Times New Roman" w:hAnsiTheme="majorBidi" w:cstheme="majorBidi"/>
                <w:szCs w:val="22"/>
                <w:lang w:val="en-US" w:eastAsia="en-US"/>
              </w:rPr>
              <w:br w:type="page"/>
              <w:t>Planetary gear train.</w:t>
            </w:r>
            <w:r w:rsidRPr="00634B98">
              <w:rPr>
                <w:rFonts w:asciiTheme="majorBidi" w:eastAsia="Times New Roman" w:hAnsiTheme="majorBidi" w:cstheme="majorBidi"/>
                <w:szCs w:val="22"/>
                <w:lang w:val="en-US" w:eastAsia="en-US"/>
              </w:rPr>
              <w:br w:type="page"/>
              <w:t>Hydraulic circuit valve.</w:t>
            </w:r>
            <w:r w:rsidRPr="00634B98">
              <w:rPr>
                <w:rFonts w:asciiTheme="majorBidi" w:eastAsia="Times New Roman" w:hAnsiTheme="majorBidi" w:cstheme="majorBidi"/>
                <w:szCs w:val="22"/>
                <w:lang w:val="en-US" w:eastAsia="en-US"/>
              </w:rPr>
              <w:br w:type="page"/>
              <w:t>Centrifugal regulator.</w:t>
            </w:r>
            <w:r w:rsidRPr="00634B98">
              <w:rPr>
                <w:rFonts w:asciiTheme="majorBidi" w:eastAsia="Times New Roman" w:hAnsiTheme="majorBidi" w:cstheme="majorBidi"/>
                <w:szCs w:val="22"/>
                <w:lang w:val="en-US" w:eastAsia="en-US"/>
              </w:rPr>
              <w:br w:type="page"/>
              <w:t>YESA-2202</w:t>
            </w:r>
          </w:p>
        </w:tc>
        <w:tc>
          <w:tcPr>
            <w:tcW w:w="1170" w:type="dxa"/>
            <w:tcBorders>
              <w:top w:val="nil"/>
              <w:left w:val="nil"/>
              <w:bottom w:val="single" w:sz="4" w:space="0" w:color="auto"/>
              <w:right w:val="single" w:sz="4" w:space="0" w:color="auto"/>
            </w:tcBorders>
            <w:shd w:val="clear" w:color="auto" w:fill="auto"/>
          </w:tcPr>
          <w:p w14:paraId="2F87FC4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5268AD11"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5247AE2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90</w:t>
            </w:r>
          </w:p>
        </w:tc>
        <w:tc>
          <w:tcPr>
            <w:tcW w:w="7450" w:type="dxa"/>
            <w:tcBorders>
              <w:top w:val="nil"/>
              <w:left w:val="nil"/>
              <w:bottom w:val="single" w:sz="4" w:space="0" w:color="auto"/>
              <w:right w:val="single" w:sz="4" w:space="0" w:color="auto"/>
            </w:tcBorders>
            <w:shd w:val="clear" w:color="auto" w:fill="auto"/>
          </w:tcPr>
          <w:p w14:paraId="22F0C55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Model of Clutch</w:t>
            </w:r>
            <w:r w:rsidRPr="00634B98">
              <w:rPr>
                <w:rFonts w:asciiTheme="majorBidi" w:eastAsia="Times New Roman" w:hAnsiTheme="majorBidi" w:cstheme="majorBidi"/>
                <w:szCs w:val="22"/>
                <w:lang w:val="en-US" w:eastAsia="en-US"/>
              </w:rPr>
              <w:br/>
              <w:t>By pressing the foot control and turning the hand</w:t>
            </w:r>
            <w:r w:rsidRPr="00634B98">
              <w:rPr>
                <w:rFonts w:asciiTheme="majorBidi" w:eastAsia="Times New Roman" w:hAnsiTheme="majorBidi" w:cstheme="majorBidi"/>
                <w:szCs w:val="22"/>
                <w:lang w:val="en-US" w:eastAsia="en-US"/>
              </w:rPr>
              <w:br/>
              <w:t>wheel, connected to the disc, the clutch operation</w:t>
            </w:r>
            <w:r w:rsidRPr="00634B98">
              <w:rPr>
                <w:rFonts w:asciiTheme="majorBidi" w:eastAsia="Times New Roman" w:hAnsiTheme="majorBidi" w:cstheme="majorBidi"/>
                <w:szCs w:val="22"/>
                <w:lang w:val="en-US" w:eastAsia="en-US"/>
              </w:rPr>
              <w:br/>
              <w:t>will become immediately obvious.</w:t>
            </w:r>
            <w:r w:rsidRPr="00634B98">
              <w:rPr>
                <w:rFonts w:asciiTheme="majorBidi" w:eastAsia="Times New Roman" w:hAnsiTheme="majorBidi" w:cstheme="majorBidi"/>
                <w:szCs w:val="22"/>
                <w:lang w:val="en-US" w:eastAsia="en-US"/>
              </w:rPr>
              <w:br/>
              <w:t>Weights and dimensions 50x40x50cm , 15Kg</w:t>
            </w:r>
            <w:r w:rsidRPr="00634B98">
              <w:rPr>
                <w:rFonts w:asciiTheme="majorBidi" w:eastAsia="Times New Roman" w:hAnsiTheme="majorBidi" w:cstheme="majorBidi"/>
                <w:szCs w:val="22"/>
                <w:lang w:val="en-US" w:eastAsia="en-US"/>
              </w:rPr>
              <w:br/>
              <w:t>YESA-2103</w:t>
            </w:r>
          </w:p>
        </w:tc>
        <w:tc>
          <w:tcPr>
            <w:tcW w:w="1170" w:type="dxa"/>
            <w:tcBorders>
              <w:top w:val="nil"/>
              <w:left w:val="nil"/>
              <w:bottom w:val="single" w:sz="4" w:space="0" w:color="auto"/>
              <w:right w:val="single" w:sz="4" w:space="0" w:color="auto"/>
            </w:tcBorders>
            <w:shd w:val="clear" w:color="auto" w:fill="auto"/>
          </w:tcPr>
          <w:p w14:paraId="09CE824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585DC8ED"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14C445C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91</w:t>
            </w:r>
          </w:p>
        </w:tc>
        <w:tc>
          <w:tcPr>
            <w:tcW w:w="7450" w:type="dxa"/>
            <w:tcBorders>
              <w:top w:val="nil"/>
              <w:left w:val="nil"/>
              <w:bottom w:val="single" w:sz="4" w:space="0" w:color="auto"/>
              <w:right w:val="single" w:sz="4" w:space="0" w:color="auto"/>
            </w:tcBorders>
            <w:shd w:val="clear" w:color="auto" w:fill="auto"/>
          </w:tcPr>
          <w:p w14:paraId="48B5027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Front Suspension Assembly</w:t>
            </w:r>
            <w:r w:rsidRPr="00634B98">
              <w:rPr>
                <w:rFonts w:asciiTheme="majorBidi" w:eastAsia="Times New Roman" w:hAnsiTheme="majorBidi" w:cstheme="majorBidi"/>
                <w:szCs w:val="22"/>
                <w:lang w:val="en-US" w:eastAsia="en-US"/>
              </w:rPr>
              <w:br/>
              <w:t>Structure Educational Model.</w:t>
            </w:r>
            <w:r w:rsidRPr="00634B98">
              <w:rPr>
                <w:rFonts w:asciiTheme="majorBidi" w:eastAsia="Times New Roman" w:hAnsiTheme="majorBidi" w:cstheme="majorBidi"/>
                <w:szCs w:val="22"/>
                <w:lang w:val="en-US" w:eastAsia="en-US"/>
              </w:rPr>
              <w:br/>
              <w:t>An educational equipment of suspension system</w:t>
            </w:r>
            <w:r w:rsidRPr="00634B98">
              <w:rPr>
                <w:rFonts w:asciiTheme="majorBidi" w:eastAsia="Times New Roman" w:hAnsiTheme="majorBidi" w:cstheme="majorBidi"/>
                <w:szCs w:val="22"/>
                <w:lang w:val="en-US" w:eastAsia="en-US"/>
              </w:rPr>
              <w:br/>
              <w:t>installed to a 1600 cc passenger car's front section.</w:t>
            </w:r>
            <w:r w:rsidRPr="00634B98">
              <w:rPr>
                <w:rFonts w:asciiTheme="majorBidi" w:eastAsia="Times New Roman" w:hAnsiTheme="majorBidi" w:cstheme="majorBidi"/>
                <w:szCs w:val="22"/>
                <w:lang w:val="en-US" w:eastAsia="en-US"/>
              </w:rPr>
              <w:br/>
              <w:t>Macpherson strut, control arm, wheel, steering,</w:t>
            </w:r>
            <w:r w:rsidRPr="00634B98">
              <w:rPr>
                <w:rFonts w:asciiTheme="majorBidi" w:eastAsia="Times New Roman" w:hAnsiTheme="majorBidi" w:cstheme="majorBidi"/>
                <w:szCs w:val="22"/>
                <w:lang w:val="en-US" w:eastAsia="en-US"/>
              </w:rPr>
              <w:br/>
              <w:t>frame. Manual rotation by decelerator, powder</w:t>
            </w:r>
            <w:r w:rsidRPr="00634B98">
              <w:rPr>
                <w:rFonts w:asciiTheme="majorBidi" w:eastAsia="Times New Roman" w:hAnsiTheme="majorBidi" w:cstheme="majorBidi"/>
                <w:szCs w:val="22"/>
                <w:lang w:val="en-US" w:eastAsia="en-US"/>
              </w:rPr>
              <w:br/>
              <w:t>coated, 4-wheel stand</w:t>
            </w:r>
            <w:r w:rsidRPr="00634B98">
              <w:rPr>
                <w:rFonts w:asciiTheme="majorBidi" w:eastAsia="Times New Roman" w:hAnsiTheme="majorBidi" w:cstheme="majorBidi"/>
                <w:szCs w:val="22"/>
                <w:lang w:val="en-US" w:eastAsia="en-US"/>
              </w:rPr>
              <w:br/>
              <w:t>G-260603</w:t>
            </w:r>
          </w:p>
        </w:tc>
        <w:tc>
          <w:tcPr>
            <w:tcW w:w="1170" w:type="dxa"/>
            <w:tcBorders>
              <w:top w:val="nil"/>
              <w:left w:val="nil"/>
              <w:bottom w:val="single" w:sz="4" w:space="0" w:color="auto"/>
              <w:right w:val="single" w:sz="4" w:space="0" w:color="auto"/>
            </w:tcBorders>
            <w:shd w:val="clear" w:color="auto" w:fill="auto"/>
          </w:tcPr>
          <w:p w14:paraId="632D352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26FE5FD1"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20F2142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92</w:t>
            </w:r>
          </w:p>
        </w:tc>
        <w:tc>
          <w:tcPr>
            <w:tcW w:w="7450" w:type="dxa"/>
            <w:tcBorders>
              <w:top w:val="nil"/>
              <w:left w:val="nil"/>
              <w:bottom w:val="single" w:sz="4" w:space="0" w:color="auto"/>
              <w:right w:val="single" w:sz="4" w:space="0" w:color="auto"/>
            </w:tcBorders>
            <w:shd w:val="clear" w:color="auto" w:fill="auto"/>
          </w:tcPr>
          <w:p w14:paraId="01FCC14B"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 xml:space="preserve">Automatic Transmission Training Bench.                                              Composition </w:t>
            </w:r>
            <w:r w:rsidRPr="00634B98">
              <w:rPr>
                <w:rFonts w:asciiTheme="majorBidi" w:eastAsia="Times New Roman" w:hAnsiTheme="majorBidi" w:cstheme="majorBidi"/>
                <w:szCs w:val="22"/>
                <w:lang w:val="en-US" w:eastAsia="en-US"/>
              </w:rPr>
              <w:t xml:space="preserve">                                                                                           Automatic transmission assembly, variable-frequency motor, combined instruments, movable wheel bench and so on    </w:t>
            </w:r>
            <w:r w:rsidRPr="00634B98">
              <w:rPr>
                <w:rFonts w:asciiTheme="majorBidi" w:eastAsia="Times New Roman" w:hAnsiTheme="majorBidi" w:cstheme="majorBidi"/>
                <w:b/>
                <w:bCs/>
                <w:szCs w:val="22"/>
                <w:lang w:val="en-US" w:eastAsia="en-US"/>
              </w:rPr>
              <w:t xml:space="preserve">     Functions </w:t>
            </w:r>
            <w:r w:rsidRPr="00634B98">
              <w:rPr>
                <w:rFonts w:asciiTheme="majorBidi" w:eastAsia="Times New Roman" w:hAnsiTheme="majorBidi" w:cstheme="majorBidi"/>
                <w:szCs w:val="22"/>
                <w:lang w:val="en-US" w:eastAsia="en-US"/>
              </w:rPr>
              <w:t xml:space="preserve">                                                                                                    </w:t>
            </w:r>
            <w:r w:rsidRPr="00634B98">
              <w:rPr>
                <w:rFonts w:asciiTheme="majorBidi" w:eastAsia="Times New Roman" w:hAnsiTheme="majorBidi" w:cstheme="majorBidi"/>
                <w:szCs w:val="22"/>
                <w:lang w:val="en-US" w:eastAsia="en-US"/>
              </w:rPr>
              <w:lastRenderedPageBreak/>
              <w:t xml:space="preserve">1. Transmission used in this training bench is driven by frequency conversion motor can control the shifting of gears. 2. The lock control and forced speed drop control can be demonstrated on the trainer.3. Equipped with OBD-II diagnosis seat. 4. Can inspect the computer encoding/ reading data flow and system. 5. Equipped with detection panel for testing on signal parameters from computer; with instruments, to indicate gears, and at the same time can observe the speed stage shifting control process according to the changes in speed.6. With automatic transmission, braking system, accelerator step panel. 7. Plastic coated which can guarantee color fastness for 5 years.                                                            </w:t>
            </w:r>
            <w:r w:rsidRPr="00634B98">
              <w:rPr>
                <w:rFonts w:asciiTheme="majorBidi" w:eastAsia="Times New Roman" w:hAnsiTheme="majorBidi" w:cstheme="majorBidi"/>
                <w:b/>
                <w:bCs/>
                <w:szCs w:val="22"/>
                <w:lang w:val="en-US" w:eastAsia="en-US"/>
              </w:rPr>
              <w:t xml:space="preserve">Main technical parameters     </w:t>
            </w:r>
            <w:r w:rsidRPr="00634B98">
              <w:rPr>
                <w:rFonts w:asciiTheme="majorBidi" w:eastAsia="Times New Roman" w:hAnsiTheme="majorBidi" w:cstheme="majorBidi"/>
                <w:szCs w:val="22"/>
                <w:lang w:val="en-US" w:eastAsia="en-US"/>
              </w:rPr>
              <w:t xml:space="preserve">                                      Dimension: 1250×800×1800(mm) Weight: 150±20kg Power supply: 220VAC, 50HZ Working temperature: -40~50</w:t>
            </w:r>
          </w:p>
        </w:tc>
        <w:tc>
          <w:tcPr>
            <w:tcW w:w="1170" w:type="dxa"/>
            <w:tcBorders>
              <w:top w:val="nil"/>
              <w:left w:val="nil"/>
              <w:bottom w:val="single" w:sz="4" w:space="0" w:color="auto"/>
              <w:right w:val="single" w:sz="4" w:space="0" w:color="auto"/>
            </w:tcBorders>
            <w:shd w:val="clear" w:color="auto" w:fill="auto"/>
          </w:tcPr>
          <w:p w14:paraId="588FFD89" w14:textId="77777777" w:rsidR="00DE1926" w:rsidRPr="00634B98" w:rsidRDefault="00E50157">
            <w:pPr>
              <w:spacing w:line="240" w:lineRule="auto"/>
              <w:jc w:val="right"/>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1</w:t>
            </w:r>
          </w:p>
        </w:tc>
      </w:tr>
      <w:tr w:rsidR="00DE1926" w:rsidRPr="00634B98" w14:paraId="4FC63FBB"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07AEA6C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93</w:t>
            </w:r>
          </w:p>
        </w:tc>
        <w:tc>
          <w:tcPr>
            <w:tcW w:w="7450" w:type="dxa"/>
            <w:tcBorders>
              <w:top w:val="nil"/>
              <w:left w:val="nil"/>
              <w:bottom w:val="single" w:sz="4" w:space="0" w:color="auto"/>
              <w:right w:val="single" w:sz="4" w:space="0" w:color="auto"/>
            </w:tcBorders>
            <w:shd w:val="clear" w:color="auto" w:fill="auto"/>
          </w:tcPr>
          <w:p w14:paraId="523FD4B6"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 xml:space="preserve">ABS system Trainer                        Composition.                                                               </w:t>
            </w:r>
            <w:r w:rsidRPr="00634B98">
              <w:rPr>
                <w:rFonts w:asciiTheme="majorBidi" w:eastAsia="Times New Roman" w:hAnsiTheme="majorBidi" w:cstheme="majorBidi"/>
                <w:szCs w:val="22"/>
                <w:lang w:val="en-US" w:eastAsia="en-US"/>
              </w:rPr>
              <w:t xml:space="preserve">ABS system accessories, speed regulation motor, movable wheel bench and so on.                                                                    </w:t>
            </w:r>
            <w:r w:rsidRPr="00634B98">
              <w:rPr>
                <w:rFonts w:asciiTheme="majorBidi" w:eastAsia="Times New Roman" w:hAnsiTheme="majorBidi" w:cstheme="majorBidi"/>
                <w:b/>
                <w:bCs/>
                <w:szCs w:val="22"/>
                <w:lang w:val="en-US" w:eastAsia="en-US"/>
              </w:rPr>
              <w:t xml:space="preserve">Functions.                                                                         </w:t>
            </w:r>
            <w:r w:rsidRPr="00634B98">
              <w:rPr>
                <w:rFonts w:asciiTheme="majorBidi" w:eastAsia="Times New Roman" w:hAnsiTheme="majorBidi" w:cstheme="majorBidi"/>
                <w:szCs w:val="22"/>
                <w:lang w:val="en-US" w:eastAsia="en-US"/>
              </w:rPr>
              <w:t xml:space="preserve">1. Made of real ABS system accessories. 2. Driven by speed regulation motor, can simulate actual working status. 3. With schematic board, combined instruments, terminals, diagnosis ports. 4. Can carry out faults codes and data flow detection. 5. Can simulate vehicle brake process, do synchronous ABS system parameters sampling. 6. Can simulate, in various working conditions, ABS system control rules. 7. Can carry out ABS system electric elements detect and brake circuit analysis. 8. Simulate real vehicle brake status and oil circuit status, and ABS system effect on vehicle driving. 9. ABS system faults setting can carry out faults setting and elimination. 10. with movable wheel bench, by high-temperature plastic spraying treatment, for color fastness for 5 years.                                                                                                  </w:t>
            </w:r>
            <w:r w:rsidRPr="00634B98">
              <w:rPr>
                <w:rFonts w:asciiTheme="majorBidi" w:eastAsia="Times New Roman" w:hAnsiTheme="majorBidi" w:cstheme="majorBidi"/>
                <w:b/>
                <w:bCs/>
                <w:szCs w:val="22"/>
                <w:lang w:val="en-US" w:eastAsia="en-US"/>
              </w:rPr>
              <w:t xml:space="preserve">Main technical parameters. </w:t>
            </w:r>
            <w:r w:rsidRPr="00634B98">
              <w:rPr>
                <w:rFonts w:asciiTheme="majorBidi" w:eastAsia="Times New Roman" w:hAnsiTheme="majorBidi" w:cstheme="majorBidi"/>
                <w:szCs w:val="22"/>
                <w:lang w:val="en-US" w:eastAsia="en-US"/>
              </w:rPr>
              <w:t xml:space="preserve">                                               Dimension: 1800×2000×1800mm Weight: 250±20kg, Power supply: 380VAC 50HZ, Working temperature:- 40~50</w:t>
            </w:r>
          </w:p>
        </w:tc>
        <w:tc>
          <w:tcPr>
            <w:tcW w:w="1170" w:type="dxa"/>
            <w:tcBorders>
              <w:top w:val="nil"/>
              <w:left w:val="nil"/>
              <w:bottom w:val="single" w:sz="4" w:space="0" w:color="auto"/>
              <w:right w:val="single" w:sz="4" w:space="0" w:color="auto"/>
            </w:tcBorders>
            <w:shd w:val="clear" w:color="auto" w:fill="auto"/>
          </w:tcPr>
          <w:p w14:paraId="75D03676" w14:textId="77777777" w:rsidR="00DE1926" w:rsidRPr="00634B98" w:rsidRDefault="00E50157">
            <w:pPr>
              <w:spacing w:line="240" w:lineRule="auto"/>
              <w:jc w:val="right"/>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4CF208EA"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0387D44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94</w:t>
            </w:r>
          </w:p>
        </w:tc>
        <w:tc>
          <w:tcPr>
            <w:tcW w:w="7450" w:type="dxa"/>
            <w:tcBorders>
              <w:top w:val="nil"/>
              <w:left w:val="nil"/>
              <w:bottom w:val="single" w:sz="4" w:space="0" w:color="auto"/>
              <w:right w:val="single" w:sz="4" w:space="0" w:color="auto"/>
            </w:tcBorders>
            <w:shd w:val="clear" w:color="auto" w:fill="auto"/>
          </w:tcPr>
          <w:p w14:paraId="0CE89958"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 xml:space="preserve">Air bag system Trainer.                         Composition.                                                                 </w:t>
            </w:r>
            <w:r w:rsidRPr="00634B98">
              <w:rPr>
                <w:rFonts w:asciiTheme="majorBidi" w:eastAsia="Times New Roman" w:hAnsiTheme="majorBidi" w:cstheme="majorBidi"/>
                <w:szCs w:val="22"/>
                <w:lang w:val="en-US" w:eastAsia="en-US"/>
              </w:rPr>
              <w:t xml:space="preserve">Initial air bag, electric unit and movable wheel bench.                </w:t>
            </w:r>
            <w:r w:rsidRPr="00634B98">
              <w:rPr>
                <w:rFonts w:asciiTheme="majorBidi" w:eastAsia="Times New Roman" w:hAnsiTheme="majorBidi" w:cstheme="majorBidi"/>
                <w:b/>
                <w:bCs/>
                <w:szCs w:val="22"/>
                <w:lang w:val="en-US" w:eastAsia="en-US"/>
              </w:rPr>
              <w:t xml:space="preserve">Functions.                                                                       </w:t>
            </w:r>
            <w:r w:rsidRPr="00634B98">
              <w:rPr>
                <w:rFonts w:asciiTheme="majorBidi" w:eastAsia="Times New Roman" w:hAnsiTheme="majorBidi" w:cstheme="majorBidi"/>
                <w:szCs w:val="22"/>
                <w:lang w:val="en-US" w:eastAsia="en-US"/>
              </w:rPr>
              <w:t xml:space="preserve">1. Integrated electric system circuit and schematic. 2. Circuit terminals, diagnosis seat and faults setting switches, for circuit detection, data testing, faults setting, faults codes reading, data flow detection and so on. 3.When air bag is open, it will recover automatically, can be used repeatedly.                                                  </w:t>
            </w:r>
            <w:r w:rsidRPr="00634B98">
              <w:rPr>
                <w:rFonts w:asciiTheme="majorBidi" w:eastAsia="Times New Roman" w:hAnsiTheme="majorBidi" w:cstheme="majorBidi"/>
                <w:b/>
                <w:bCs/>
                <w:szCs w:val="22"/>
                <w:lang w:val="en-US" w:eastAsia="en-US"/>
              </w:rPr>
              <w:t>Main technical parameters.</w:t>
            </w:r>
            <w:r w:rsidRPr="00634B98">
              <w:rPr>
                <w:rFonts w:asciiTheme="majorBidi" w:eastAsia="Times New Roman" w:hAnsiTheme="majorBidi" w:cstheme="majorBidi"/>
                <w:szCs w:val="22"/>
                <w:lang w:val="en-US" w:eastAsia="en-US"/>
              </w:rPr>
              <w:t xml:space="preserve">                                                    Dimension: 1200×600×1800mm, Weight: 50±10kg, Power supply: 12V DC accumulator, Working temperature:- 40~50</w:t>
            </w:r>
          </w:p>
        </w:tc>
        <w:tc>
          <w:tcPr>
            <w:tcW w:w="1170" w:type="dxa"/>
            <w:tcBorders>
              <w:top w:val="nil"/>
              <w:left w:val="nil"/>
              <w:bottom w:val="single" w:sz="4" w:space="0" w:color="auto"/>
              <w:right w:val="single" w:sz="4" w:space="0" w:color="auto"/>
            </w:tcBorders>
            <w:shd w:val="clear" w:color="auto" w:fill="auto"/>
          </w:tcPr>
          <w:p w14:paraId="524F72C0" w14:textId="77777777" w:rsidR="00DE1926" w:rsidRPr="00634B98" w:rsidRDefault="00E50157">
            <w:pPr>
              <w:spacing w:line="240" w:lineRule="auto"/>
              <w:jc w:val="right"/>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3E8251A8"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7C4CD8B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95</w:t>
            </w:r>
          </w:p>
        </w:tc>
        <w:tc>
          <w:tcPr>
            <w:tcW w:w="7450" w:type="dxa"/>
            <w:tcBorders>
              <w:top w:val="nil"/>
              <w:left w:val="nil"/>
              <w:bottom w:val="single" w:sz="4" w:space="0" w:color="auto"/>
              <w:right w:val="single" w:sz="4" w:space="0" w:color="auto"/>
            </w:tcBorders>
            <w:shd w:val="clear" w:color="auto" w:fill="auto"/>
          </w:tcPr>
          <w:p w14:paraId="2B21D66B"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 xml:space="preserve">Braking system demonstrator,    Composition.                                                                    </w:t>
            </w:r>
            <w:r w:rsidRPr="00634B98">
              <w:rPr>
                <w:rFonts w:asciiTheme="majorBidi" w:eastAsia="Times New Roman" w:hAnsiTheme="majorBidi" w:cstheme="majorBidi"/>
                <w:szCs w:val="22"/>
                <w:lang w:val="en-US" w:eastAsia="en-US"/>
              </w:rPr>
              <w:t xml:space="preserve">Front disc brake assembly, brake disc, rear drum brake assembly, panel, brake pump assembly, pressure meters. </w:t>
            </w:r>
            <w:r w:rsidRPr="00634B98">
              <w:rPr>
                <w:rFonts w:asciiTheme="majorBidi" w:eastAsia="Times New Roman" w:hAnsiTheme="majorBidi" w:cstheme="majorBidi"/>
                <w:b/>
                <w:bCs/>
                <w:szCs w:val="22"/>
                <w:lang w:val="en-US" w:eastAsia="en-US"/>
              </w:rPr>
              <w:t xml:space="preserve">                    Functions:                                                                             </w:t>
            </w:r>
            <w:r w:rsidRPr="00634B98">
              <w:rPr>
                <w:rFonts w:asciiTheme="majorBidi" w:eastAsia="Times New Roman" w:hAnsiTheme="majorBidi" w:cstheme="majorBidi"/>
                <w:szCs w:val="22"/>
                <w:lang w:val="en-US" w:eastAsia="en-US"/>
              </w:rPr>
              <w:t xml:space="preserve">With universal from-disc &amp; rear-drum brake system, to show brake system structure, easy to disassemble and demonstrate; through operation, for students to learn and understand the whole brake system working process.                                                                  </w:t>
            </w:r>
            <w:r w:rsidRPr="00634B98">
              <w:rPr>
                <w:rFonts w:asciiTheme="majorBidi" w:eastAsia="Times New Roman" w:hAnsiTheme="majorBidi" w:cstheme="majorBidi"/>
                <w:b/>
                <w:bCs/>
                <w:szCs w:val="22"/>
                <w:lang w:val="en-US" w:eastAsia="en-US"/>
              </w:rPr>
              <w:t xml:space="preserve">Main technical parameters.                                </w:t>
            </w:r>
            <w:r w:rsidRPr="00634B98">
              <w:rPr>
                <w:rFonts w:asciiTheme="majorBidi" w:eastAsia="Times New Roman" w:hAnsiTheme="majorBidi" w:cstheme="majorBidi"/>
                <w:szCs w:val="22"/>
                <w:lang w:val="en-US" w:eastAsia="en-US"/>
              </w:rPr>
              <w:t>Dimension: 500×800×1000mm, Weight: 50±10kg Oil tank capacity: 1.5L, Working temperature:- 40~50</w:t>
            </w:r>
          </w:p>
        </w:tc>
        <w:tc>
          <w:tcPr>
            <w:tcW w:w="1170" w:type="dxa"/>
            <w:tcBorders>
              <w:top w:val="nil"/>
              <w:left w:val="nil"/>
              <w:bottom w:val="single" w:sz="4" w:space="0" w:color="auto"/>
              <w:right w:val="single" w:sz="4" w:space="0" w:color="auto"/>
            </w:tcBorders>
            <w:shd w:val="clear" w:color="auto" w:fill="auto"/>
          </w:tcPr>
          <w:p w14:paraId="4C2B91B9" w14:textId="77777777" w:rsidR="00DE1926" w:rsidRPr="00634B98" w:rsidRDefault="00E50157">
            <w:pPr>
              <w:spacing w:line="240" w:lineRule="auto"/>
              <w:jc w:val="right"/>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4D952035"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28835FA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96</w:t>
            </w:r>
          </w:p>
        </w:tc>
        <w:tc>
          <w:tcPr>
            <w:tcW w:w="7450" w:type="dxa"/>
            <w:tcBorders>
              <w:top w:val="nil"/>
              <w:left w:val="nil"/>
              <w:bottom w:val="single" w:sz="4" w:space="0" w:color="auto"/>
              <w:right w:val="single" w:sz="4" w:space="0" w:color="auto"/>
            </w:tcBorders>
            <w:shd w:val="clear" w:color="auto" w:fill="auto"/>
          </w:tcPr>
          <w:p w14:paraId="52F8E69A"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PETROL ENGINE,</w:t>
            </w:r>
            <w:r w:rsidRPr="00634B98">
              <w:rPr>
                <w:rFonts w:asciiTheme="majorBidi" w:eastAsia="Times New Roman" w:hAnsiTheme="majorBidi" w:cstheme="majorBidi"/>
                <w:szCs w:val="22"/>
                <w:lang w:val="en-US" w:eastAsia="en-US"/>
              </w:rPr>
              <w:br/>
              <w:t>70cc, 100cc, 125cc,(Three Engine Set) for teaching diagnosis and fault finding (Yamaha/Honda or Equivilant)</w:t>
            </w:r>
          </w:p>
        </w:tc>
        <w:tc>
          <w:tcPr>
            <w:tcW w:w="1170" w:type="dxa"/>
            <w:tcBorders>
              <w:top w:val="nil"/>
              <w:left w:val="nil"/>
              <w:bottom w:val="single" w:sz="4" w:space="0" w:color="auto"/>
              <w:right w:val="single" w:sz="4" w:space="0" w:color="auto"/>
            </w:tcBorders>
            <w:shd w:val="clear" w:color="auto" w:fill="auto"/>
          </w:tcPr>
          <w:p w14:paraId="31B37B7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39721E89"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6D017B2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97</w:t>
            </w:r>
          </w:p>
        </w:tc>
        <w:tc>
          <w:tcPr>
            <w:tcW w:w="7450" w:type="dxa"/>
            <w:tcBorders>
              <w:top w:val="nil"/>
              <w:left w:val="nil"/>
              <w:bottom w:val="single" w:sz="4" w:space="0" w:color="auto"/>
              <w:right w:val="single" w:sz="4" w:space="0" w:color="auto"/>
            </w:tcBorders>
            <w:shd w:val="clear" w:color="auto" w:fill="auto"/>
          </w:tcPr>
          <w:p w14:paraId="6CDD6DB6"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CYLINDER COMPRESSION TESTER.</w:t>
            </w:r>
            <w:r w:rsidRPr="00634B98">
              <w:rPr>
                <w:rFonts w:asciiTheme="majorBidi" w:eastAsia="Times New Roman" w:hAnsiTheme="majorBidi" w:cstheme="majorBidi"/>
                <w:szCs w:val="22"/>
                <w:lang w:val="en-US" w:eastAsia="en-US"/>
              </w:rPr>
              <w:br/>
              <w:t xml:space="preserve">Quickly checks condition of valves, rings, pistions and gaskets. Large 2.5" </w:t>
            </w:r>
            <w:r w:rsidRPr="00634B98">
              <w:rPr>
                <w:rFonts w:asciiTheme="majorBidi" w:eastAsia="Times New Roman" w:hAnsiTheme="majorBidi" w:cstheme="majorBidi"/>
                <w:szCs w:val="22"/>
                <w:lang w:val="en-US" w:eastAsia="en-US"/>
              </w:rPr>
              <w:lastRenderedPageBreak/>
              <w:t>diameter dail is graduated from 0 to 300 psi. Rubber cone seats in all spark plung goles. Supplied with spare valve and rubber cone.</w:t>
            </w:r>
          </w:p>
        </w:tc>
        <w:tc>
          <w:tcPr>
            <w:tcW w:w="1170" w:type="dxa"/>
            <w:tcBorders>
              <w:top w:val="nil"/>
              <w:left w:val="nil"/>
              <w:bottom w:val="single" w:sz="4" w:space="0" w:color="auto"/>
              <w:right w:val="single" w:sz="4" w:space="0" w:color="auto"/>
            </w:tcBorders>
            <w:shd w:val="clear" w:color="auto" w:fill="auto"/>
          </w:tcPr>
          <w:p w14:paraId="05C6DF5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1</w:t>
            </w:r>
          </w:p>
        </w:tc>
      </w:tr>
      <w:tr w:rsidR="00DE1926" w:rsidRPr="00634B98" w14:paraId="64D5C349"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6A0A4E2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98</w:t>
            </w:r>
          </w:p>
        </w:tc>
        <w:tc>
          <w:tcPr>
            <w:tcW w:w="7450" w:type="dxa"/>
            <w:tcBorders>
              <w:top w:val="nil"/>
              <w:left w:val="nil"/>
              <w:bottom w:val="single" w:sz="4" w:space="0" w:color="auto"/>
              <w:right w:val="single" w:sz="4" w:space="0" w:color="auto"/>
            </w:tcBorders>
            <w:shd w:val="clear" w:color="auto" w:fill="auto"/>
          </w:tcPr>
          <w:p w14:paraId="28641218"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Industrial Grinder.</w:t>
            </w:r>
            <w:r w:rsidRPr="00634B98">
              <w:rPr>
                <w:rFonts w:asciiTheme="majorBidi" w:eastAsia="Times New Roman" w:hAnsiTheme="majorBidi" w:cstheme="majorBidi"/>
                <w:b/>
                <w:bCs/>
                <w:szCs w:val="22"/>
                <w:u w:val="single"/>
                <w:lang w:val="en-US" w:eastAsia="en-US"/>
              </w:rPr>
              <w:br/>
            </w:r>
            <w:r w:rsidRPr="00634B98">
              <w:rPr>
                <w:rFonts w:asciiTheme="majorBidi" w:eastAsia="Times New Roman" w:hAnsiTheme="majorBidi" w:cstheme="majorBidi"/>
                <w:szCs w:val="22"/>
                <w:lang w:val="en-US" w:eastAsia="en-US"/>
              </w:rPr>
              <w:t>Voltage. 380-400V-50Hz; 2850min-1,</w:t>
            </w:r>
            <w:r w:rsidRPr="00634B98">
              <w:rPr>
                <w:rFonts w:asciiTheme="majorBidi" w:eastAsia="Times New Roman" w:hAnsiTheme="majorBidi" w:cstheme="majorBidi"/>
                <w:szCs w:val="22"/>
                <w:lang w:val="en-US" w:eastAsia="en-US"/>
              </w:rPr>
              <w:br/>
              <w:t>Power: 1500W/1.5Kw</w:t>
            </w:r>
            <w:r w:rsidRPr="00634B98">
              <w:rPr>
                <w:rFonts w:asciiTheme="majorBidi" w:eastAsia="Times New Roman" w:hAnsiTheme="majorBidi" w:cstheme="majorBidi"/>
                <w:szCs w:val="22"/>
                <w:lang w:val="en-US" w:eastAsia="en-US"/>
              </w:rPr>
              <w:br/>
              <w:t>Motor: S2=30min ; 2850-1</w:t>
            </w:r>
            <w:r w:rsidRPr="00634B98">
              <w:rPr>
                <w:rFonts w:asciiTheme="majorBidi" w:eastAsia="Times New Roman" w:hAnsiTheme="majorBidi" w:cstheme="majorBidi"/>
                <w:szCs w:val="22"/>
                <w:lang w:val="en-US" w:eastAsia="en-US"/>
              </w:rPr>
              <w:br/>
              <w:t>Speed: 2850min</w:t>
            </w:r>
            <w:r w:rsidRPr="00634B98">
              <w:rPr>
                <w:rFonts w:asciiTheme="majorBidi" w:eastAsia="Times New Roman" w:hAnsiTheme="majorBidi" w:cstheme="majorBidi"/>
                <w:szCs w:val="22"/>
                <w:lang w:val="en-US" w:eastAsia="en-US"/>
              </w:rPr>
              <w:br/>
              <w:t>Wheel Size. 250x40x32mm</w:t>
            </w:r>
            <w:r w:rsidRPr="00634B98">
              <w:rPr>
                <w:rFonts w:asciiTheme="majorBidi" w:eastAsia="Times New Roman" w:hAnsiTheme="majorBidi" w:cstheme="majorBidi"/>
                <w:szCs w:val="22"/>
                <w:lang w:val="en-US" w:eastAsia="en-US"/>
              </w:rPr>
              <w:br/>
              <w:t>Protection grade. IP20</w:t>
            </w:r>
            <w:r w:rsidRPr="00634B98">
              <w:rPr>
                <w:rFonts w:asciiTheme="majorBidi" w:eastAsia="Times New Roman" w:hAnsiTheme="majorBidi" w:cstheme="majorBidi"/>
                <w:szCs w:val="22"/>
                <w:lang w:val="en-US" w:eastAsia="en-US"/>
              </w:rPr>
              <w:br/>
              <w:t>Packing Size. 580x365x345mm</w:t>
            </w:r>
            <w:r w:rsidRPr="00634B98">
              <w:rPr>
                <w:rFonts w:asciiTheme="majorBidi" w:eastAsia="Times New Roman" w:hAnsiTheme="majorBidi" w:cstheme="majorBidi"/>
                <w:szCs w:val="22"/>
                <w:lang w:val="en-US" w:eastAsia="en-US"/>
              </w:rPr>
              <w:br/>
              <w:t>NW/GW. 33x35Kg</w:t>
            </w:r>
            <w:r w:rsidRPr="00634B98">
              <w:rPr>
                <w:rFonts w:asciiTheme="majorBidi" w:eastAsia="Times New Roman" w:hAnsiTheme="majorBidi" w:cstheme="majorBidi"/>
                <w:szCs w:val="22"/>
                <w:lang w:val="en-US" w:eastAsia="en-US"/>
              </w:rPr>
              <w:br/>
              <w:t>2-adjustable grinding supports.</w:t>
            </w:r>
            <w:r w:rsidRPr="00634B98">
              <w:rPr>
                <w:rFonts w:asciiTheme="majorBidi" w:eastAsia="Times New Roman" w:hAnsiTheme="majorBidi" w:cstheme="majorBidi"/>
                <w:szCs w:val="22"/>
                <w:lang w:val="en-US" w:eastAsia="en-US"/>
              </w:rPr>
              <w:br/>
              <w:t>2-wheel guards.</w:t>
            </w:r>
            <w:r w:rsidRPr="00634B98">
              <w:rPr>
                <w:rFonts w:asciiTheme="majorBidi" w:eastAsia="Times New Roman" w:hAnsiTheme="majorBidi" w:cstheme="majorBidi"/>
                <w:szCs w:val="22"/>
                <w:lang w:val="en-US" w:eastAsia="en-US"/>
              </w:rPr>
              <w:br/>
              <w:t>2-adjustable eye shields.</w:t>
            </w:r>
            <w:r w:rsidRPr="00634B98">
              <w:rPr>
                <w:rFonts w:asciiTheme="majorBidi" w:eastAsia="Times New Roman" w:hAnsiTheme="majorBidi" w:cstheme="majorBidi"/>
                <w:szCs w:val="22"/>
                <w:lang w:val="en-US" w:eastAsia="en-US"/>
              </w:rPr>
              <w:br/>
              <w:t>With Steel Stand</w:t>
            </w:r>
            <w:r w:rsidRPr="00634B98">
              <w:rPr>
                <w:rFonts w:asciiTheme="majorBidi" w:eastAsia="Times New Roman" w:hAnsiTheme="majorBidi" w:cstheme="majorBidi"/>
                <w:szCs w:val="22"/>
                <w:lang w:val="en-US" w:eastAsia="en-US"/>
              </w:rPr>
              <w:br/>
              <w:t>OPTI: SM250</w:t>
            </w:r>
          </w:p>
        </w:tc>
        <w:tc>
          <w:tcPr>
            <w:tcW w:w="1170" w:type="dxa"/>
            <w:tcBorders>
              <w:top w:val="nil"/>
              <w:left w:val="nil"/>
              <w:bottom w:val="single" w:sz="4" w:space="0" w:color="auto"/>
              <w:right w:val="single" w:sz="4" w:space="0" w:color="auto"/>
            </w:tcBorders>
            <w:shd w:val="clear" w:color="auto" w:fill="auto"/>
          </w:tcPr>
          <w:p w14:paraId="2216EED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0537D576"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77B1BA2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99</w:t>
            </w:r>
          </w:p>
        </w:tc>
        <w:tc>
          <w:tcPr>
            <w:tcW w:w="7450" w:type="dxa"/>
            <w:tcBorders>
              <w:top w:val="nil"/>
              <w:left w:val="nil"/>
              <w:bottom w:val="single" w:sz="4" w:space="0" w:color="auto"/>
              <w:right w:val="single" w:sz="4" w:space="0" w:color="auto"/>
            </w:tcBorders>
            <w:shd w:val="clear" w:color="auto" w:fill="auto"/>
          </w:tcPr>
          <w:p w14:paraId="783F8D49"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CYLINDER RIDGE REMOVER SET</w:t>
            </w:r>
            <w:r w:rsidRPr="00634B98">
              <w:rPr>
                <w:rFonts w:asciiTheme="majorBidi" w:eastAsia="Times New Roman" w:hAnsiTheme="majorBidi" w:cstheme="majorBidi"/>
                <w:b/>
                <w:bCs/>
                <w:szCs w:val="22"/>
                <w:u w:val="single"/>
                <w:lang w:val="en-US" w:eastAsia="en-US"/>
              </w:rPr>
              <w:br/>
            </w:r>
            <w:r w:rsidRPr="00634B98">
              <w:rPr>
                <w:rFonts w:asciiTheme="majorBidi" w:eastAsia="Times New Roman" w:hAnsiTheme="majorBidi" w:cstheme="majorBidi"/>
                <w:szCs w:val="22"/>
                <w:lang w:val="en-US" w:eastAsia="en-US"/>
              </w:rPr>
              <w:t>For removing ridges from worn cylinder bors to cover range:</w:t>
            </w:r>
            <w:r w:rsidRPr="00634B98">
              <w:rPr>
                <w:rFonts w:asciiTheme="majorBidi" w:eastAsia="Times New Roman" w:hAnsiTheme="majorBidi" w:cstheme="majorBidi"/>
                <w:szCs w:val="22"/>
                <w:lang w:val="en-US" w:eastAsia="en-US"/>
              </w:rPr>
              <w:br/>
              <w:t>2 11/16" to 5 5/16"</w:t>
            </w:r>
            <w:r w:rsidRPr="00634B98">
              <w:rPr>
                <w:rFonts w:asciiTheme="majorBidi" w:eastAsia="Times New Roman" w:hAnsiTheme="majorBidi" w:cstheme="majorBidi"/>
                <w:szCs w:val="22"/>
                <w:lang w:val="en-US" w:eastAsia="en-US"/>
              </w:rPr>
              <w:br/>
              <w:t xml:space="preserve">36500 Lisle </w:t>
            </w:r>
          </w:p>
        </w:tc>
        <w:tc>
          <w:tcPr>
            <w:tcW w:w="1170" w:type="dxa"/>
            <w:tcBorders>
              <w:top w:val="nil"/>
              <w:left w:val="nil"/>
              <w:bottom w:val="single" w:sz="4" w:space="0" w:color="auto"/>
              <w:right w:val="single" w:sz="4" w:space="0" w:color="auto"/>
            </w:tcBorders>
            <w:shd w:val="clear" w:color="auto" w:fill="auto"/>
          </w:tcPr>
          <w:p w14:paraId="391C13F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42997DC7"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4A04CFB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100</w:t>
            </w:r>
          </w:p>
        </w:tc>
        <w:tc>
          <w:tcPr>
            <w:tcW w:w="7450" w:type="dxa"/>
            <w:tcBorders>
              <w:top w:val="nil"/>
              <w:left w:val="nil"/>
              <w:bottom w:val="single" w:sz="4" w:space="0" w:color="auto"/>
              <w:right w:val="single" w:sz="4" w:space="0" w:color="auto"/>
            </w:tcBorders>
            <w:shd w:val="clear" w:color="auto" w:fill="auto"/>
          </w:tcPr>
          <w:p w14:paraId="35A1234E"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AIR COMPRESSOR SET.</w:t>
            </w:r>
            <w:r w:rsidRPr="00634B98">
              <w:rPr>
                <w:rFonts w:asciiTheme="majorBidi" w:eastAsia="Times New Roman" w:hAnsiTheme="majorBidi" w:cstheme="majorBidi"/>
                <w:b/>
                <w:bCs/>
                <w:szCs w:val="22"/>
                <w:u w:val="single"/>
                <w:lang w:val="en-US" w:eastAsia="en-US"/>
              </w:rPr>
              <w:br/>
            </w:r>
            <w:r w:rsidRPr="00634B98">
              <w:rPr>
                <w:rFonts w:asciiTheme="majorBidi" w:eastAsia="Times New Roman" w:hAnsiTheme="majorBidi" w:cstheme="majorBidi"/>
                <w:szCs w:val="22"/>
                <w:lang w:val="en-US" w:eastAsia="en-US"/>
              </w:rPr>
              <w:t>Self- contained compressed air aystem consisting of compressor Pump, motor.</w:t>
            </w:r>
            <w:r w:rsidRPr="00634B98">
              <w:rPr>
                <w:rFonts w:asciiTheme="majorBidi" w:eastAsia="Times New Roman" w:hAnsiTheme="majorBidi" w:cstheme="majorBidi"/>
                <w:b/>
                <w:bCs/>
                <w:szCs w:val="22"/>
                <w:lang w:val="en-US" w:eastAsia="en-US"/>
              </w:rPr>
              <w:t xml:space="preserve"> </w:t>
            </w:r>
          </w:p>
        </w:tc>
        <w:tc>
          <w:tcPr>
            <w:tcW w:w="1170" w:type="dxa"/>
            <w:tcBorders>
              <w:top w:val="nil"/>
              <w:left w:val="nil"/>
              <w:bottom w:val="single" w:sz="4" w:space="0" w:color="auto"/>
              <w:right w:val="single" w:sz="4" w:space="0" w:color="auto"/>
            </w:tcBorders>
            <w:shd w:val="clear" w:color="auto" w:fill="auto"/>
          </w:tcPr>
          <w:p w14:paraId="01D424E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4827CC5F"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157B016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101</w:t>
            </w:r>
          </w:p>
        </w:tc>
        <w:tc>
          <w:tcPr>
            <w:tcW w:w="7450" w:type="dxa"/>
            <w:tcBorders>
              <w:top w:val="nil"/>
              <w:left w:val="nil"/>
              <w:bottom w:val="single" w:sz="4" w:space="0" w:color="auto"/>
              <w:right w:val="single" w:sz="4" w:space="0" w:color="auto"/>
            </w:tcBorders>
            <w:shd w:val="clear" w:color="auto" w:fill="auto"/>
          </w:tcPr>
          <w:p w14:paraId="2AF2A40A"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DIE STOCK SET -1/4 TO 3/4</w:t>
            </w:r>
            <w:r w:rsidRPr="00634B98">
              <w:rPr>
                <w:rFonts w:asciiTheme="majorBidi" w:eastAsia="Times New Roman" w:hAnsiTheme="majorBidi" w:cstheme="majorBidi"/>
                <w:b/>
                <w:bCs/>
                <w:szCs w:val="22"/>
                <w:u w:val="single"/>
                <w:lang w:val="en-US" w:eastAsia="en-US"/>
              </w:rPr>
              <w:br w:type="page"/>
            </w:r>
            <w:r w:rsidRPr="00634B98">
              <w:rPr>
                <w:rFonts w:asciiTheme="majorBidi" w:eastAsia="Times New Roman" w:hAnsiTheme="majorBidi" w:cstheme="majorBidi"/>
                <w:szCs w:val="22"/>
                <w:lang w:val="en-US" w:eastAsia="en-US"/>
              </w:rPr>
              <w:t>Article SC/43, HSS taps in sets of sizes.</w:t>
            </w:r>
            <w:r w:rsidRPr="00634B98">
              <w:rPr>
                <w:rFonts w:asciiTheme="majorBidi" w:eastAsia="Times New Roman" w:hAnsiTheme="majorBidi" w:cstheme="majorBidi"/>
                <w:szCs w:val="22"/>
                <w:lang w:val="en-US" w:eastAsia="en-US"/>
              </w:rPr>
              <w:br w:type="page"/>
              <w:t>1/4" - 5/6" - 3/8" - 7/16" - 5/8" and 3/4" BSF one each size of dies supplied in wooden box complete with strokes and wrenches.</w:t>
            </w:r>
          </w:p>
        </w:tc>
        <w:tc>
          <w:tcPr>
            <w:tcW w:w="1170" w:type="dxa"/>
            <w:tcBorders>
              <w:top w:val="nil"/>
              <w:left w:val="nil"/>
              <w:bottom w:val="single" w:sz="4" w:space="0" w:color="auto"/>
              <w:right w:val="single" w:sz="4" w:space="0" w:color="auto"/>
            </w:tcBorders>
            <w:shd w:val="clear" w:color="auto" w:fill="auto"/>
          </w:tcPr>
          <w:p w14:paraId="398BED9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18562FD7"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39D829A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102</w:t>
            </w:r>
          </w:p>
        </w:tc>
        <w:tc>
          <w:tcPr>
            <w:tcW w:w="7450" w:type="dxa"/>
            <w:tcBorders>
              <w:top w:val="nil"/>
              <w:left w:val="nil"/>
              <w:bottom w:val="single" w:sz="4" w:space="0" w:color="auto"/>
              <w:right w:val="single" w:sz="4" w:space="0" w:color="auto"/>
            </w:tcBorders>
            <w:shd w:val="clear" w:color="auto" w:fill="auto"/>
          </w:tcPr>
          <w:p w14:paraId="34C3075F"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FEELER STRIP SET.</w:t>
            </w:r>
            <w:r w:rsidRPr="00634B98">
              <w:rPr>
                <w:rFonts w:asciiTheme="majorBidi" w:eastAsia="Times New Roman" w:hAnsiTheme="majorBidi" w:cstheme="majorBidi"/>
                <w:b/>
                <w:bCs/>
                <w:szCs w:val="22"/>
                <w:u w:val="single"/>
                <w:lang w:val="en-US" w:eastAsia="en-US"/>
              </w:rPr>
              <w:br/>
            </w:r>
            <w:r w:rsidRPr="00634B98">
              <w:rPr>
                <w:rFonts w:asciiTheme="majorBidi" w:eastAsia="Times New Roman" w:hAnsiTheme="majorBidi" w:cstheme="majorBidi"/>
                <w:szCs w:val="22"/>
                <w:lang w:val="en-US" w:eastAsia="en-US"/>
              </w:rPr>
              <w:t>For measuring clearance between the piston and cylinder bore strips, made of steel, hardened and ground. Set of 8 pieces. Length 300 mm, width 13 mm and blade thickness 0.03 -0.04 - 0.05 - 0.06 - 0.08 - 0.09 - 0.1 mm</w:t>
            </w:r>
          </w:p>
        </w:tc>
        <w:tc>
          <w:tcPr>
            <w:tcW w:w="1170" w:type="dxa"/>
            <w:tcBorders>
              <w:top w:val="nil"/>
              <w:left w:val="nil"/>
              <w:bottom w:val="single" w:sz="4" w:space="0" w:color="auto"/>
              <w:right w:val="single" w:sz="4" w:space="0" w:color="auto"/>
            </w:tcBorders>
            <w:shd w:val="clear" w:color="auto" w:fill="auto"/>
          </w:tcPr>
          <w:p w14:paraId="38FE8C3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641BB9C8"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3D76095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103</w:t>
            </w:r>
          </w:p>
        </w:tc>
        <w:tc>
          <w:tcPr>
            <w:tcW w:w="7450" w:type="dxa"/>
            <w:tcBorders>
              <w:top w:val="nil"/>
              <w:left w:val="nil"/>
              <w:bottom w:val="single" w:sz="4" w:space="0" w:color="auto"/>
              <w:right w:val="single" w:sz="4" w:space="0" w:color="auto"/>
            </w:tcBorders>
            <w:shd w:val="clear" w:color="auto" w:fill="auto"/>
          </w:tcPr>
          <w:p w14:paraId="7452592D"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BATTERY - ACID METER ( HYDROMETER)</w:t>
            </w:r>
            <w:r w:rsidRPr="00634B98">
              <w:rPr>
                <w:rFonts w:asciiTheme="majorBidi" w:eastAsia="Times New Roman" w:hAnsiTheme="majorBidi" w:cstheme="majorBidi"/>
                <w:b/>
                <w:bCs/>
                <w:szCs w:val="22"/>
                <w:u w:val="single"/>
                <w:lang w:val="en-US" w:eastAsia="en-US"/>
              </w:rPr>
              <w:br/>
            </w:r>
            <w:r w:rsidRPr="00634B98">
              <w:rPr>
                <w:rFonts w:asciiTheme="majorBidi" w:eastAsia="Times New Roman" w:hAnsiTheme="majorBidi" w:cstheme="majorBidi"/>
                <w:szCs w:val="22"/>
                <w:lang w:val="en-US" w:eastAsia="en-US"/>
              </w:rPr>
              <w:t>Standard type for testing</w:t>
            </w:r>
            <w:r w:rsidRPr="00634B98">
              <w:rPr>
                <w:rFonts w:asciiTheme="majorBidi" w:eastAsia="Times New Roman" w:hAnsiTheme="majorBidi" w:cstheme="majorBidi"/>
                <w:szCs w:val="22"/>
                <w:lang w:val="en-US" w:eastAsia="en-US"/>
              </w:rPr>
              <w:br/>
              <w:t>electrolyte density in lead accumulators.</w:t>
            </w:r>
            <w:r w:rsidRPr="00634B98">
              <w:rPr>
                <w:rFonts w:asciiTheme="majorBidi" w:eastAsia="Times New Roman" w:hAnsiTheme="majorBidi" w:cstheme="majorBidi"/>
                <w:szCs w:val="22"/>
                <w:lang w:val="en-US" w:eastAsia="en-US"/>
              </w:rPr>
              <w:br/>
              <w:t>Complete with user's instructions.</w:t>
            </w:r>
          </w:p>
        </w:tc>
        <w:tc>
          <w:tcPr>
            <w:tcW w:w="1170" w:type="dxa"/>
            <w:tcBorders>
              <w:top w:val="nil"/>
              <w:left w:val="nil"/>
              <w:bottom w:val="single" w:sz="4" w:space="0" w:color="auto"/>
              <w:right w:val="single" w:sz="4" w:space="0" w:color="auto"/>
            </w:tcBorders>
            <w:shd w:val="clear" w:color="auto" w:fill="auto"/>
          </w:tcPr>
          <w:p w14:paraId="1634011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35202713"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16B31E5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104</w:t>
            </w:r>
          </w:p>
        </w:tc>
        <w:tc>
          <w:tcPr>
            <w:tcW w:w="7450" w:type="dxa"/>
            <w:tcBorders>
              <w:top w:val="nil"/>
              <w:left w:val="nil"/>
              <w:bottom w:val="single" w:sz="4" w:space="0" w:color="auto"/>
              <w:right w:val="single" w:sz="4" w:space="0" w:color="auto"/>
            </w:tcBorders>
            <w:shd w:val="clear" w:color="auto" w:fill="auto"/>
          </w:tcPr>
          <w:p w14:paraId="70A01D5D"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ELECTRIC DRILL PORTABLE, 8 MM.</w:t>
            </w:r>
            <w:r w:rsidRPr="00634B98">
              <w:rPr>
                <w:rFonts w:asciiTheme="majorBidi" w:eastAsia="Times New Roman" w:hAnsiTheme="majorBidi" w:cstheme="majorBidi"/>
                <w:b/>
                <w:bCs/>
                <w:szCs w:val="22"/>
                <w:u w:val="single"/>
                <w:lang w:val="en-US" w:eastAsia="en-US"/>
              </w:rPr>
              <w:br/>
            </w:r>
            <w:r w:rsidRPr="00634B98">
              <w:rPr>
                <w:rFonts w:asciiTheme="majorBidi" w:eastAsia="Times New Roman" w:hAnsiTheme="majorBidi" w:cstheme="majorBidi"/>
                <w:szCs w:val="22"/>
                <w:lang w:val="en-US" w:eastAsia="en-US"/>
              </w:rPr>
              <w:t>Double insulated variable speed, pistol grip impact resistant</w:t>
            </w:r>
            <w:r w:rsidRPr="00634B98">
              <w:rPr>
                <w:rFonts w:asciiTheme="majorBidi" w:eastAsia="Times New Roman" w:hAnsiTheme="majorBidi" w:cstheme="majorBidi"/>
                <w:szCs w:val="22"/>
                <w:lang w:val="en-US" w:eastAsia="en-US"/>
              </w:rPr>
              <w:br/>
              <w:t>plastic body.</w:t>
            </w:r>
            <w:r w:rsidRPr="00634B98">
              <w:rPr>
                <w:rFonts w:asciiTheme="majorBidi" w:eastAsia="Times New Roman" w:hAnsiTheme="majorBidi" w:cstheme="majorBidi"/>
                <w:szCs w:val="22"/>
                <w:lang w:val="en-US" w:eastAsia="en-US"/>
              </w:rPr>
              <w:br/>
              <w:t>Specification:</w:t>
            </w:r>
            <w:r w:rsidRPr="00634B98">
              <w:rPr>
                <w:rFonts w:asciiTheme="majorBidi" w:eastAsia="Times New Roman" w:hAnsiTheme="majorBidi" w:cstheme="majorBidi"/>
                <w:szCs w:val="22"/>
                <w:lang w:val="en-US" w:eastAsia="en-US"/>
              </w:rPr>
              <w:br/>
              <w:t>Drilling capacity in steel 10 mm.</w:t>
            </w:r>
            <w:r w:rsidRPr="00634B98">
              <w:rPr>
                <w:rFonts w:asciiTheme="majorBidi" w:eastAsia="Times New Roman" w:hAnsiTheme="majorBidi" w:cstheme="majorBidi"/>
                <w:szCs w:val="22"/>
                <w:lang w:val="en-US" w:eastAsia="en-US"/>
              </w:rPr>
              <w:br/>
              <w:t>speeds ( no load) 300 - 1050 rpm.</w:t>
            </w:r>
            <w:r w:rsidRPr="00634B98">
              <w:rPr>
                <w:rFonts w:asciiTheme="majorBidi" w:eastAsia="Times New Roman" w:hAnsiTheme="majorBidi" w:cstheme="majorBidi"/>
                <w:szCs w:val="22"/>
                <w:lang w:val="en-US" w:eastAsia="en-US"/>
              </w:rPr>
              <w:br/>
              <w:t xml:space="preserve">Power 475 watts. </w:t>
            </w:r>
            <w:r w:rsidRPr="00634B98">
              <w:rPr>
                <w:rFonts w:asciiTheme="majorBidi" w:eastAsia="Times New Roman" w:hAnsiTheme="majorBidi" w:cstheme="majorBidi"/>
                <w:szCs w:val="22"/>
                <w:lang w:val="en-US" w:eastAsia="en-US"/>
              </w:rPr>
              <w:br/>
              <w:t>Complete with drill chuck and key; 2 metros of cable with Draplug 5 A, 3-pin round plug to suit.</w:t>
            </w:r>
          </w:p>
        </w:tc>
        <w:tc>
          <w:tcPr>
            <w:tcW w:w="1170" w:type="dxa"/>
            <w:tcBorders>
              <w:top w:val="nil"/>
              <w:left w:val="nil"/>
              <w:bottom w:val="single" w:sz="4" w:space="0" w:color="auto"/>
              <w:right w:val="single" w:sz="4" w:space="0" w:color="auto"/>
            </w:tcBorders>
            <w:shd w:val="clear" w:color="auto" w:fill="auto"/>
          </w:tcPr>
          <w:p w14:paraId="49935B3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075EB01D"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2D87DDA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105</w:t>
            </w:r>
          </w:p>
        </w:tc>
        <w:tc>
          <w:tcPr>
            <w:tcW w:w="7450" w:type="dxa"/>
            <w:tcBorders>
              <w:top w:val="nil"/>
              <w:left w:val="nil"/>
              <w:bottom w:val="single" w:sz="4" w:space="0" w:color="auto"/>
              <w:right w:val="single" w:sz="4" w:space="0" w:color="auto"/>
            </w:tcBorders>
            <w:shd w:val="clear" w:color="auto" w:fill="auto"/>
          </w:tcPr>
          <w:p w14:paraId="504FB3D3"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BATTERY CHARGER, ELECTRON.</w:t>
            </w:r>
            <w:r w:rsidRPr="00634B98">
              <w:rPr>
                <w:rFonts w:asciiTheme="majorBidi" w:eastAsia="Times New Roman" w:hAnsiTheme="majorBidi" w:cstheme="majorBidi"/>
                <w:szCs w:val="22"/>
                <w:lang w:val="en-US" w:eastAsia="en-US"/>
              </w:rPr>
              <w:br/>
              <w:t>For Charging 6V-12V, lead-acid batteries</w:t>
            </w:r>
            <w:r w:rsidRPr="00634B98">
              <w:rPr>
                <w:rFonts w:asciiTheme="majorBidi" w:eastAsia="Times New Roman" w:hAnsiTheme="majorBidi" w:cstheme="majorBidi"/>
                <w:szCs w:val="22"/>
                <w:lang w:val="en-US" w:eastAsia="en-US"/>
              </w:rPr>
              <w:br/>
              <w:t xml:space="preserve">Single phas portable with wheels charging and starting lead acid batteries with 6V to 12V starting various cars, vans and light trucks.  </w:t>
            </w:r>
            <w:r w:rsidRPr="00634B98">
              <w:rPr>
                <w:rFonts w:asciiTheme="majorBidi" w:eastAsia="Times New Roman" w:hAnsiTheme="majorBidi" w:cstheme="majorBidi"/>
                <w:szCs w:val="22"/>
                <w:lang w:val="en-US" w:eastAsia="en-US"/>
              </w:rPr>
              <w:br/>
              <w:t>Automatic thermistor protection.</w:t>
            </w:r>
            <w:r w:rsidRPr="00634B98">
              <w:rPr>
                <w:rFonts w:asciiTheme="majorBidi" w:eastAsia="Times New Roman" w:hAnsiTheme="majorBidi" w:cstheme="majorBidi"/>
                <w:szCs w:val="22"/>
                <w:lang w:val="en-US" w:eastAsia="en-US"/>
              </w:rPr>
              <w:br/>
              <w:t>Choice of normal charge. quick charge and quick start</w:t>
            </w:r>
            <w:r w:rsidRPr="00634B98">
              <w:rPr>
                <w:rFonts w:asciiTheme="majorBidi" w:eastAsia="Times New Roman" w:hAnsiTheme="majorBidi" w:cstheme="majorBidi"/>
                <w:szCs w:val="22"/>
                <w:lang w:val="en-US" w:eastAsia="en-US"/>
              </w:rPr>
              <w:br/>
              <w:t>Timer for quick charge.</w:t>
            </w:r>
            <w:r w:rsidRPr="00634B98">
              <w:rPr>
                <w:rFonts w:asciiTheme="majorBidi" w:eastAsia="Times New Roman" w:hAnsiTheme="majorBidi" w:cstheme="majorBidi"/>
                <w:szCs w:val="22"/>
                <w:lang w:val="en-US" w:eastAsia="en-US"/>
              </w:rPr>
              <w:br/>
            </w:r>
            <w:r w:rsidRPr="00634B98">
              <w:rPr>
                <w:rFonts w:asciiTheme="majorBidi" w:eastAsia="Times New Roman" w:hAnsiTheme="majorBidi" w:cstheme="majorBidi"/>
                <w:szCs w:val="22"/>
                <w:lang w:val="en-US" w:eastAsia="en-US"/>
              </w:rPr>
              <w:lastRenderedPageBreak/>
              <w:t>Power Voltage (V) : 230</w:t>
            </w:r>
            <w:r w:rsidRPr="00634B98">
              <w:rPr>
                <w:rFonts w:asciiTheme="majorBidi" w:eastAsia="Times New Roman" w:hAnsiTheme="majorBidi" w:cstheme="majorBidi"/>
                <w:szCs w:val="22"/>
                <w:lang w:val="en-US" w:eastAsia="en-US"/>
              </w:rPr>
              <w:br/>
              <w:t>Frequency (Hz) : 50/60</w:t>
            </w:r>
            <w:r w:rsidRPr="00634B98">
              <w:rPr>
                <w:rFonts w:asciiTheme="majorBidi" w:eastAsia="Times New Roman" w:hAnsiTheme="majorBidi" w:cstheme="majorBidi"/>
                <w:szCs w:val="22"/>
                <w:lang w:val="en-US" w:eastAsia="en-US"/>
              </w:rPr>
              <w:br/>
              <w:t>AC Power input (W) : 700</w:t>
            </w:r>
            <w:r w:rsidRPr="00634B98">
              <w:rPr>
                <w:rFonts w:asciiTheme="majorBidi" w:eastAsia="Times New Roman" w:hAnsiTheme="majorBidi" w:cstheme="majorBidi"/>
                <w:szCs w:val="22"/>
                <w:lang w:val="en-US" w:eastAsia="en-US"/>
              </w:rPr>
              <w:br/>
              <w:t>Charge Voltage and current (V/A) : 6V/35A- 12V/35A.</w:t>
            </w:r>
            <w:r w:rsidRPr="00634B98">
              <w:rPr>
                <w:rFonts w:asciiTheme="majorBidi" w:eastAsia="Times New Roman" w:hAnsiTheme="majorBidi" w:cstheme="majorBidi"/>
                <w:szCs w:val="22"/>
                <w:lang w:val="en-US" w:eastAsia="en-US"/>
              </w:rPr>
              <w:br/>
              <w:t>Capacity (Ah) :  20-350</w:t>
            </w:r>
            <w:r w:rsidRPr="00634B98">
              <w:rPr>
                <w:rFonts w:asciiTheme="majorBidi" w:eastAsia="Times New Roman" w:hAnsiTheme="majorBidi" w:cstheme="majorBidi"/>
                <w:szCs w:val="22"/>
                <w:lang w:val="en-US" w:eastAsia="en-US"/>
              </w:rPr>
              <w:br/>
              <w:t>Start Current (A) : 200</w:t>
            </w:r>
            <w:r w:rsidRPr="00634B98">
              <w:rPr>
                <w:rFonts w:asciiTheme="majorBidi" w:eastAsia="Times New Roman" w:hAnsiTheme="majorBidi" w:cstheme="majorBidi"/>
                <w:szCs w:val="22"/>
                <w:lang w:val="en-US" w:eastAsia="en-US"/>
              </w:rPr>
              <w:br/>
              <w:t>N.W : 15/16</w:t>
            </w:r>
            <w:r w:rsidRPr="00634B98">
              <w:rPr>
                <w:rFonts w:asciiTheme="majorBidi" w:eastAsia="Times New Roman" w:hAnsiTheme="majorBidi" w:cstheme="majorBidi"/>
                <w:szCs w:val="22"/>
                <w:lang w:val="en-US" w:eastAsia="en-US"/>
              </w:rPr>
              <w:br/>
              <w:t>Dimention (mm)  :  380x310x570</w:t>
            </w:r>
          </w:p>
        </w:tc>
        <w:tc>
          <w:tcPr>
            <w:tcW w:w="1170" w:type="dxa"/>
            <w:tcBorders>
              <w:top w:val="nil"/>
              <w:left w:val="nil"/>
              <w:bottom w:val="single" w:sz="4" w:space="0" w:color="auto"/>
              <w:right w:val="single" w:sz="4" w:space="0" w:color="auto"/>
            </w:tcBorders>
            <w:shd w:val="clear" w:color="auto" w:fill="auto"/>
          </w:tcPr>
          <w:p w14:paraId="1CB2832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2</w:t>
            </w:r>
          </w:p>
        </w:tc>
      </w:tr>
      <w:tr w:rsidR="00DE1926" w:rsidRPr="00634B98" w14:paraId="05735313"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5696F17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106</w:t>
            </w:r>
          </w:p>
        </w:tc>
        <w:tc>
          <w:tcPr>
            <w:tcW w:w="7450" w:type="dxa"/>
            <w:tcBorders>
              <w:top w:val="nil"/>
              <w:left w:val="nil"/>
              <w:bottom w:val="single" w:sz="4" w:space="0" w:color="auto"/>
              <w:right w:val="single" w:sz="4" w:space="0" w:color="auto"/>
            </w:tcBorders>
            <w:shd w:val="clear" w:color="auto" w:fill="auto"/>
          </w:tcPr>
          <w:p w14:paraId="77B982FE"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SOCKET SETS: 1/2 INCH DRIVE.</w:t>
            </w:r>
            <w:r w:rsidRPr="00634B98">
              <w:rPr>
                <w:rFonts w:asciiTheme="majorBidi" w:eastAsia="Times New Roman" w:hAnsiTheme="majorBidi" w:cstheme="majorBidi"/>
                <w:szCs w:val="22"/>
                <w:lang w:val="en-US" w:eastAsia="en-US"/>
              </w:rPr>
              <w:t xml:space="preserve">                          High quality, chrome vanadium, Chrome plated: 3/4 inch square drive, Complete with: '- reversible ratchet, '- universal handle '- sliding T- handle, '- extension bars, '- universal joint, Supplied in metal box. Type and sizes: 3/8 to 1 1/4 inch, AF, 18 pcs. 10 to 32 mm metric, 21 pcs. 3/16 to 5/8 inch, with worth, 7 pcs. And 20.8 mm for spark plugs.</w:t>
            </w:r>
          </w:p>
        </w:tc>
        <w:tc>
          <w:tcPr>
            <w:tcW w:w="1170" w:type="dxa"/>
            <w:tcBorders>
              <w:top w:val="nil"/>
              <w:left w:val="nil"/>
              <w:bottom w:val="single" w:sz="4" w:space="0" w:color="auto"/>
              <w:right w:val="single" w:sz="4" w:space="0" w:color="auto"/>
            </w:tcBorders>
            <w:shd w:val="clear" w:color="auto" w:fill="auto"/>
          </w:tcPr>
          <w:p w14:paraId="22E34FA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r>
      <w:tr w:rsidR="00DE1926" w:rsidRPr="00634B98" w14:paraId="30F5887F"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3446A31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107</w:t>
            </w:r>
          </w:p>
        </w:tc>
        <w:tc>
          <w:tcPr>
            <w:tcW w:w="7450" w:type="dxa"/>
            <w:tcBorders>
              <w:top w:val="nil"/>
              <w:left w:val="nil"/>
              <w:bottom w:val="single" w:sz="4" w:space="0" w:color="auto"/>
              <w:right w:val="single" w:sz="4" w:space="0" w:color="auto"/>
            </w:tcBorders>
            <w:shd w:val="clear" w:color="auto" w:fill="auto"/>
          </w:tcPr>
          <w:p w14:paraId="14EC9DFA"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SOCKET SETS, 1/2 INCH DRIVE.</w:t>
            </w:r>
            <w:r w:rsidRPr="00634B98">
              <w:rPr>
                <w:rFonts w:asciiTheme="majorBidi" w:eastAsia="Times New Roman" w:hAnsiTheme="majorBidi" w:cstheme="majorBidi"/>
                <w:szCs w:val="22"/>
                <w:lang w:val="en-US" w:eastAsia="en-US"/>
              </w:rPr>
              <w:t xml:space="preserve">                                     High quality, chrome vanadium, 1/2 square drive. Complete with '- reversible ratchet handle '- silding T-bar brace. '- swivel handle. '- 14 mm plug socket '- extension joint, '- 47 sockets</w:t>
            </w:r>
          </w:p>
        </w:tc>
        <w:tc>
          <w:tcPr>
            <w:tcW w:w="1170" w:type="dxa"/>
            <w:tcBorders>
              <w:top w:val="nil"/>
              <w:left w:val="nil"/>
              <w:bottom w:val="single" w:sz="4" w:space="0" w:color="auto"/>
              <w:right w:val="single" w:sz="4" w:space="0" w:color="auto"/>
            </w:tcBorders>
            <w:shd w:val="clear" w:color="auto" w:fill="auto"/>
          </w:tcPr>
          <w:p w14:paraId="54753EC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r>
      <w:tr w:rsidR="00DE1926" w:rsidRPr="00634B98" w14:paraId="0E4E3F0E"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568238D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108</w:t>
            </w:r>
          </w:p>
        </w:tc>
        <w:tc>
          <w:tcPr>
            <w:tcW w:w="7450" w:type="dxa"/>
            <w:tcBorders>
              <w:top w:val="nil"/>
              <w:left w:val="nil"/>
              <w:bottom w:val="single" w:sz="4" w:space="0" w:color="auto"/>
              <w:right w:val="single" w:sz="4" w:space="0" w:color="auto"/>
            </w:tcBorders>
            <w:shd w:val="clear" w:color="auto" w:fill="auto"/>
          </w:tcPr>
          <w:p w14:paraId="5CCA8B1B"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VICE GRIP PLIERS -30 MM.</w:t>
            </w:r>
            <w:r w:rsidRPr="00634B98">
              <w:rPr>
                <w:rFonts w:asciiTheme="majorBidi" w:eastAsia="Times New Roman" w:hAnsiTheme="majorBidi" w:cstheme="majorBidi"/>
                <w:b/>
                <w:bCs/>
                <w:szCs w:val="22"/>
                <w:lang w:val="en-US" w:eastAsia="en-US"/>
              </w:rPr>
              <w:t xml:space="preserve">                                              </w:t>
            </w:r>
            <w:r w:rsidRPr="00634B98">
              <w:rPr>
                <w:rFonts w:asciiTheme="majorBidi" w:eastAsia="Times New Roman" w:hAnsiTheme="majorBidi" w:cstheme="majorBidi"/>
                <w:szCs w:val="22"/>
                <w:lang w:val="en-US" w:eastAsia="en-US"/>
              </w:rPr>
              <w:t>Forged alloy steel jaws pressed steel body, rust resistance finish,standard jaws, self-locking with release lever, Approx. capecity 30 mm. Approx. Length   240 mm.</w:t>
            </w:r>
          </w:p>
        </w:tc>
        <w:tc>
          <w:tcPr>
            <w:tcW w:w="1170" w:type="dxa"/>
            <w:tcBorders>
              <w:top w:val="nil"/>
              <w:left w:val="nil"/>
              <w:bottom w:val="single" w:sz="4" w:space="0" w:color="auto"/>
              <w:right w:val="single" w:sz="4" w:space="0" w:color="auto"/>
            </w:tcBorders>
            <w:shd w:val="clear" w:color="auto" w:fill="auto"/>
          </w:tcPr>
          <w:p w14:paraId="61477B3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r>
      <w:tr w:rsidR="00DE1926" w:rsidRPr="00634B98" w14:paraId="09719566"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6AD5A24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109</w:t>
            </w:r>
          </w:p>
        </w:tc>
        <w:tc>
          <w:tcPr>
            <w:tcW w:w="7450" w:type="dxa"/>
            <w:tcBorders>
              <w:top w:val="nil"/>
              <w:left w:val="nil"/>
              <w:bottom w:val="single" w:sz="4" w:space="0" w:color="auto"/>
              <w:right w:val="single" w:sz="4" w:space="0" w:color="auto"/>
            </w:tcBorders>
            <w:shd w:val="clear" w:color="auto" w:fill="auto"/>
          </w:tcPr>
          <w:p w14:paraId="20C02FE1"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WATER PUMP PLIERS.</w:t>
            </w:r>
            <w:r w:rsidRPr="00634B98">
              <w:rPr>
                <w:rFonts w:asciiTheme="majorBidi" w:eastAsia="Times New Roman" w:hAnsiTheme="majorBidi" w:cstheme="majorBidi"/>
                <w:szCs w:val="22"/>
                <w:lang w:val="en-US" w:eastAsia="en-US"/>
              </w:rPr>
              <w:t xml:space="preserve">                                                     Dropped forged steel. chrome plated with pipe grip, serrated jaws, slip joint with curced, interlocking channels, Approx. capecity 40 mm. Approx. Length   240 mm.</w:t>
            </w:r>
          </w:p>
        </w:tc>
        <w:tc>
          <w:tcPr>
            <w:tcW w:w="1170" w:type="dxa"/>
            <w:tcBorders>
              <w:top w:val="nil"/>
              <w:left w:val="nil"/>
              <w:bottom w:val="single" w:sz="4" w:space="0" w:color="auto"/>
              <w:right w:val="single" w:sz="4" w:space="0" w:color="auto"/>
            </w:tcBorders>
            <w:shd w:val="clear" w:color="auto" w:fill="auto"/>
          </w:tcPr>
          <w:p w14:paraId="07F97E5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r>
      <w:tr w:rsidR="00DE1926" w:rsidRPr="00634B98" w14:paraId="4934B7BC"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657D14D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110</w:t>
            </w:r>
          </w:p>
        </w:tc>
        <w:tc>
          <w:tcPr>
            <w:tcW w:w="7450" w:type="dxa"/>
            <w:tcBorders>
              <w:top w:val="nil"/>
              <w:left w:val="nil"/>
              <w:bottom w:val="single" w:sz="4" w:space="0" w:color="auto"/>
              <w:right w:val="single" w:sz="4" w:space="0" w:color="auto"/>
            </w:tcBorders>
            <w:shd w:val="clear" w:color="auto" w:fill="auto"/>
          </w:tcPr>
          <w:p w14:paraId="0A954B15"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BALL PIN HAMMER SET.</w:t>
            </w:r>
            <w:r w:rsidRPr="00634B98">
              <w:rPr>
                <w:rFonts w:asciiTheme="majorBidi" w:eastAsia="Times New Roman" w:hAnsiTheme="majorBidi" w:cstheme="majorBidi"/>
                <w:b/>
                <w:bCs/>
                <w:szCs w:val="22"/>
                <w:u w:val="single"/>
                <w:lang w:val="en-US" w:eastAsia="en-US"/>
              </w:rPr>
              <w:br/>
            </w:r>
            <w:r w:rsidRPr="00634B98">
              <w:rPr>
                <w:rFonts w:asciiTheme="majorBidi" w:eastAsia="Times New Roman" w:hAnsiTheme="majorBidi" w:cstheme="majorBidi"/>
                <w:szCs w:val="22"/>
                <w:lang w:val="en-US" w:eastAsia="en-US"/>
              </w:rPr>
              <w:t>181. Weight without handle 140 g. And 450 g. with vernished ash handle</w:t>
            </w:r>
          </w:p>
        </w:tc>
        <w:tc>
          <w:tcPr>
            <w:tcW w:w="1170" w:type="dxa"/>
            <w:tcBorders>
              <w:top w:val="nil"/>
              <w:left w:val="nil"/>
              <w:bottom w:val="single" w:sz="4" w:space="0" w:color="auto"/>
              <w:right w:val="single" w:sz="4" w:space="0" w:color="auto"/>
            </w:tcBorders>
            <w:shd w:val="clear" w:color="auto" w:fill="auto"/>
          </w:tcPr>
          <w:p w14:paraId="1C6E295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5236368E"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06798BE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111</w:t>
            </w:r>
          </w:p>
        </w:tc>
        <w:tc>
          <w:tcPr>
            <w:tcW w:w="7450" w:type="dxa"/>
            <w:tcBorders>
              <w:top w:val="nil"/>
              <w:left w:val="nil"/>
              <w:bottom w:val="single" w:sz="4" w:space="0" w:color="auto"/>
              <w:right w:val="single" w:sz="4" w:space="0" w:color="auto"/>
            </w:tcBorders>
            <w:shd w:val="clear" w:color="auto" w:fill="auto"/>
          </w:tcPr>
          <w:p w14:paraId="7FF9DAC3"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SOFT HAMMER.</w:t>
            </w:r>
            <w:r w:rsidRPr="00634B98">
              <w:rPr>
                <w:rFonts w:asciiTheme="majorBidi" w:eastAsia="Times New Roman" w:hAnsiTheme="majorBidi" w:cstheme="majorBidi"/>
                <w:szCs w:val="22"/>
                <w:lang w:val="en-US" w:eastAsia="en-US"/>
              </w:rPr>
              <w:br/>
              <w:t>With interchangeable plastic faces of dia. 32 mm, with ashwood handle. Weight with handle 360 g. Total length 280 mm.</w:t>
            </w:r>
          </w:p>
        </w:tc>
        <w:tc>
          <w:tcPr>
            <w:tcW w:w="1170" w:type="dxa"/>
            <w:tcBorders>
              <w:top w:val="nil"/>
              <w:left w:val="nil"/>
              <w:bottom w:val="single" w:sz="4" w:space="0" w:color="auto"/>
              <w:right w:val="single" w:sz="4" w:space="0" w:color="auto"/>
            </w:tcBorders>
            <w:shd w:val="clear" w:color="auto" w:fill="auto"/>
          </w:tcPr>
          <w:p w14:paraId="2F4A589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4CB3AE93"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04D7D64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112</w:t>
            </w:r>
          </w:p>
        </w:tc>
        <w:tc>
          <w:tcPr>
            <w:tcW w:w="7450" w:type="dxa"/>
            <w:tcBorders>
              <w:top w:val="nil"/>
              <w:left w:val="nil"/>
              <w:bottom w:val="single" w:sz="4" w:space="0" w:color="auto"/>
              <w:right w:val="single" w:sz="4" w:space="0" w:color="auto"/>
            </w:tcBorders>
            <w:shd w:val="clear" w:color="auto" w:fill="auto"/>
          </w:tcPr>
          <w:p w14:paraId="674442D3"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FEELER GAUGE SET, METRIC.</w:t>
            </w:r>
            <w:r w:rsidRPr="00634B98">
              <w:rPr>
                <w:rFonts w:asciiTheme="majorBidi" w:eastAsia="Times New Roman" w:hAnsiTheme="majorBidi" w:cstheme="majorBidi"/>
                <w:szCs w:val="22"/>
                <w:lang w:val="en-US" w:eastAsia="en-US"/>
              </w:rPr>
              <w:br/>
              <w:t xml:space="preserve">Made from steel, hardened and ground, tapered blades, etched </w:t>
            </w:r>
            <w:r w:rsidRPr="00634B98">
              <w:rPr>
                <w:rFonts w:asciiTheme="majorBidi" w:eastAsia="Times New Roman" w:hAnsiTheme="majorBidi" w:cstheme="majorBidi"/>
                <w:szCs w:val="22"/>
                <w:lang w:val="en-US" w:eastAsia="en-US"/>
              </w:rPr>
              <w:br/>
              <w:t>thickness on each blade. Approx. Size and types: Type Blade thickness blade length Metric 0.05 to 1 mm 150 mm</w:t>
            </w:r>
          </w:p>
        </w:tc>
        <w:tc>
          <w:tcPr>
            <w:tcW w:w="1170" w:type="dxa"/>
            <w:tcBorders>
              <w:top w:val="nil"/>
              <w:left w:val="nil"/>
              <w:bottom w:val="single" w:sz="4" w:space="0" w:color="auto"/>
              <w:right w:val="single" w:sz="4" w:space="0" w:color="auto"/>
            </w:tcBorders>
            <w:shd w:val="clear" w:color="auto" w:fill="auto"/>
          </w:tcPr>
          <w:p w14:paraId="40C47B1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6CE289E4"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243D093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113</w:t>
            </w:r>
          </w:p>
        </w:tc>
        <w:tc>
          <w:tcPr>
            <w:tcW w:w="7450" w:type="dxa"/>
            <w:tcBorders>
              <w:top w:val="nil"/>
              <w:left w:val="nil"/>
              <w:bottom w:val="single" w:sz="4" w:space="0" w:color="auto"/>
              <w:right w:val="single" w:sz="4" w:space="0" w:color="auto"/>
            </w:tcBorders>
            <w:shd w:val="clear" w:color="auto" w:fill="auto"/>
          </w:tcPr>
          <w:p w14:paraId="5497EF61"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FELLER GAUGE SETS</w:t>
            </w:r>
            <w:r w:rsidRPr="00634B98">
              <w:rPr>
                <w:rFonts w:asciiTheme="majorBidi" w:eastAsia="Times New Roman" w:hAnsiTheme="majorBidi" w:cstheme="majorBidi"/>
                <w:b/>
                <w:bCs/>
                <w:szCs w:val="22"/>
                <w:u w:val="single"/>
                <w:lang w:val="en-US" w:eastAsia="en-US"/>
              </w:rPr>
              <w:br/>
            </w:r>
            <w:r w:rsidRPr="00634B98">
              <w:rPr>
                <w:rFonts w:asciiTheme="majorBidi" w:eastAsia="Times New Roman" w:hAnsiTheme="majorBidi" w:cstheme="majorBidi"/>
                <w:szCs w:val="22"/>
                <w:lang w:val="en-US" w:eastAsia="en-US"/>
              </w:rPr>
              <w:t xml:space="preserve">Set of precision blades, hardened and tempered, in steel case. </w:t>
            </w:r>
            <w:r w:rsidRPr="00634B98">
              <w:rPr>
                <w:rFonts w:asciiTheme="majorBidi" w:eastAsia="Times New Roman" w:hAnsiTheme="majorBidi" w:cstheme="majorBidi"/>
                <w:szCs w:val="22"/>
                <w:lang w:val="en-US" w:eastAsia="en-US"/>
              </w:rPr>
              <w:br/>
              <w:t>Type:    Thickness:         Length:</w:t>
            </w:r>
            <w:r w:rsidRPr="00634B98">
              <w:rPr>
                <w:rFonts w:asciiTheme="majorBidi" w:eastAsia="Times New Roman" w:hAnsiTheme="majorBidi" w:cstheme="majorBidi"/>
                <w:szCs w:val="22"/>
                <w:lang w:val="en-US" w:eastAsia="en-US"/>
              </w:rPr>
              <w:br/>
              <w:t>Inch       0.0015 - 0.025      4"</w:t>
            </w:r>
            <w:r w:rsidRPr="00634B98">
              <w:rPr>
                <w:rFonts w:asciiTheme="majorBidi" w:eastAsia="Times New Roman" w:hAnsiTheme="majorBidi" w:cstheme="majorBidi"/>
                <w:szCs w:val="22"/>
                <w:lang w:val="en-US" w:eastAsia="en-US"/>
              </w:rPr>
              <w:br/>
              <w:t>Metric    0.05 - 1 mm         100 mm</w:t>
            </w:r>
          </w:p>
        </w:tc>
        <w:tc>
          <w:tcPr>
            <w:tcW w:w="1170" w:type="dxa"/>
            <w:tcBorders>
              <w:top w:val="nil"/>
              <w:left w:val="nil"/>
              <w:bottom w:val="single" w:sz="4" w:space="0" w:color="auto"/>
              <w:right w:val="single" w:sz="4" w:space="0" w:color="auto"/>
            </w:tcBorders>
            <w:shd w:val="clear" w:color="auto" w:fill="auto"/>
          </w:tcPr>
          <w:p w14:paraId="63C738F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65ABE705"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49D0E85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114</w:t>
            </w:r>
          </w:p>
        </w:tc>
        <w:tc>
          <w:tcPr>
            <w:tcW w:w="7450" w:type="dxa"/>
            <w:tcBorders>
              <w:top w:val="nil"/>
              <w:left w:val="nil"/>
              <w:bottom w:val="single" w:sz="4" w:space="0" w:color="auto"/>
              <w:right w:val="single" w:sz="4" w:space="0" w:color="auto"/>
            </w:tcBorders>
            <w:shd w:val="clear" w:color="auto" w:fill="auto"/>
          </w:tcPr>
          <w:p w14:paraId="6E6D21E5"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HACKSAW.</w:t>
            </w:r>
            <w:r w:rsidRPr="00634B98">
              <w:rPr>
                <w:rFonts w:asciiTheme="majorBidi" w:eastAsia="Times New Roman" w:hAnsiTheme="majorBidi" w:cstheme="majorBidi"/>
                <w:szCs w:val="22"/>
                <w:lang w:val="en-US" w:eastAsia="en-US"/>
              </w:rPr>
              <w:br/>
              <w:t>Adjustable type, shaped handle, tubular metal frame; adjustable, one saw blade</w:t>
            </w:r>
            <w:r w:rsidRPr="00634B98">
              <w:rPr>
                <w:rFonts w:asciiTheme="majorBidi" w:eastAsia="Times New Roman" w:hAnsiTheme="majorBidi" w:cstheme="majorBidi"/>
                <w:szCs w:val="22"/>
                <w:lang w:val="en-US" w:eastAsia="en-US"/>
              </w:rPr>
              <w:br/>
              <w:t>supplied. Length of blade 250 - 300 mm.</w:t>
            </w:r>
          </w:p>
        </w:tc>
        <w:tc>
          <w:tcPr>
            <w:tcW w:w="1170" w:type="dxa"/>
            <w:tcBorders>
              <w:top w:val="nil"/>
              <w:left w:val="nil"/>
              <w:bottom w:val="single" w:sz="4" w:space="0" w:color="auto"/>
              <w:right w:val="single" w:sz="4" w:space="0" w:color="auto"/>
            </w:tcBorders>
            <w:shd w:val="clear" w:color="auto" w:fill="auto"/>
          </w:tcPr>
          <w:p w14:paraId="6BBA506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0B65C1ED"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0ECA960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115</w:t>
            </w:r>
          </w:p>
        </w:tc>
        <w:tc>
          <w:tcPr>
            <w:tcW w:w="7450" w:type="dxa"/>
            <w:tcBorders>
              <w:top w:val="nil"/>
              <w:left w:val="nil"/>
              <w:bottom w:val="single" w:sz="4" w:space="0" w:color="auto"/>
              <w:right w:val="single" w:sz="4" w:space="0" w:color="auto"/>
            </w:tcBorders>
            <w:shd w:val="clear" w:color="auto" w:fill="auto"/>
          </w:tcPr>
          <w:p w14:paraId="0CEAD4B4"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 xml:space="preserve">PISTON RING COMPRESSORS, </w:t>
            </w:r>
            <w:r w:rsidRPr="00634B98">
              <w:rPr>
                <w:rFonts w:asciiTheme="majorBidi" w:eastAsia="Times New Roman" w:hAnsiTheme="majorBidi" w:cstheme="majorBidi"/>
                <w:b/>
                <w:bCs/>
                <w:szCs w:val="22"/>
                <w:lang w:val="en-US" w:eastAsia="en-US"/>
              </w:rPr>
              <w:br w:type="page"/>
            </w:r>
            <w:r w:rsidRPr="00634B98">
              <w:rPr>
                <w:rFonts w:asciiTheme="majorBidi" w:eastAsia="Times New Roman" w:hAnsiTheme="majorBidi" w:cstheme="majorBidi"/>
                <w:szCs w:val="22"/>
                <w:lang w:val="en-US" w:eastAsia="en-US"/>
              </w:rPr>
              <w:t>Set of 3 piston ring compressors; capacity 40 - 75 mm; 57 - 125 mm; 90 - 175 mm.</w:t>
            </w:r>
          </w:p>
        </w:tc>
        <w:tc>
          <w:tcPr>
            <w:tcW w:w="1170" w:type="dxa"/>
            <w:tcBorders>
              <w:top w:val="nil"/>
              <w:left w:val="nil"/>
              <w:bottom w:val="single" w:sz="4" w:space="0" w:color="auto"/>
              <w:right w:val="single" w:sz="4" w:space="0" w:color="auto"/>
            </w:tcBorders>
            <w:shd w:val="clear" w:color="auto" w:fill="auto"/>
          </w:tcPr>
          <w:p w14:paraId="27EEB36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51B19D59"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59CD617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116</w:t>
            </w:r>
          </w:p>
        </w:tc>
        <w:tc>
          <w:tcPr>
            <w:tcW w:w="7450" w:type="dxa"/>
            <w:tcBorders>
              <w:top w:val="nil"/>
              <w:left w:val="nil"/>
              <w:bottom w:val="single" w:sz="4" w:space="0" w:color="auto"/>
              <w:right w:val="single" w:sz="4" w:space="0" w:color="auto"/>
            </w:tcBorders>
            <w:shd w:val="clear" w:color="auto" w:fill="auto"/>
          </w:tcPr>
          <w:p w14:paraId="3720C6D5"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 xml:space="preserve">PULLER SET </w:t>
            </w:r>
            <w:r w:rsidRPr="00634B98">
              <w:rPr>
                <w:rFonts w:asciiTheme="majorBidi" w:eastAsia="Times New Roman" w:hAnsiTheme="majorBidi" w:cstheme="majorBidi"/>
                <w:szCs w:val="22"/>
                <w:lang w:val="en-US" w:eastAsia="en-US"/>
              </w:rPr>
              <w:br/>
              <w:t>For gear wheels, three reversible legs.</w:t>
            </w:r>
            <w:r w:rsidRPr="00634B98">
              <w:rPr>
                <w:rFonts w:asciiTheme="majorBidi" w:eastAsia="Times New Roman" w:hAnsiTheme="majorBidi" w:cstheme="majorBidi"/>
                <w:szCs w:val="22"/>
                <w:lang w:val="en-US" w:eastAsia="en-US"/>
              </w:rPr>
              <w:br/>
              <w:t>Max. spread        Max. Reach</w:t>
            </w:r>
            <w:r w:rsidRPr="00634B98">
              <w:rPr>
                <w:rFonts w:asciiTheme="majorBidi" w:eastAsia="Times New Roman" w:hAnsiTheme="majorBidi" w:cstheme="majorBidi"/>
                <w:szCs w:val="22"/>
                <w:lang w:val="en-US" w:eastAsia="en-US"/>
              </w:rPr>
              <w:br/>
              <w:t>150 mm              150 mm</w:t>
            </w:r>
            <w:r w:rsidRPr="00634B98">
              <w:rPr>
                <w:rFonts w:asciiTheme="majorBidi" w:eastAsia="Times New Roman" w:hAnsiTheme="majorBidi" w:cstheme="majorBidi"/>
                <w:szCs w:val="22"/>
                <w:lang w:val="en-US" w:eastAsia="en-US"/>
              </w:rPr>
              <w:br/>
            </w:r>
            <w:r w:rsidRPr="00634B98">
              <w:rPr>
                <w:rFonts w:asciiTheme="majorBidi" w:eastAsia="Times New Roman" w:hAnsiTheme="majorBidi" w:cstheme="majorBidi"/>
                <w:szCs w:val="22"/>
                <w:lang w:val="en-US" w:eastAsia="en-US"/>
              </w:rPr>
              <w:lastRenderedPageBreak/>
              <w:t>250 mm              220 mm</w:t>
            </w:r>
            <w:r w:rsidRPr="00634B98">
              <w:rPr>
                <w:rFonts w:asciiTheme="majorBidi" w:eastAsia="Times New Roman" w:hAnsiTheme="majorBidi" w:cstheme="majorBidi"/>
                <w:szCs w:val="22"/>
                <w:lang w:val="en-US" w:eastAsia="en-US"/>
              </w:rPr>
              <w:br/>
              <w:t>500 mm              540 mm</w:t>
            </w:r>
          </w:p>
        </w:tc>
        <w:tc>
          <w:tcPr>
            <w:tcW w:w="1170" w:type="dxa"/>
            <w:tcBorders>
              <w:top w:val="nil"/>
              <w:left w:val="nil"/>
              <w:bottom w:val="single" w:sz="4" w:space="0" w:color="auto"/>
              <w:right w:val="single" w:sz="4" w:space="0" w:color="auto"/>
            </w:tcBorders>
            <w:shd w:val="clear" w:color="auto" w:fill="auto"/>
          </w:tcPr>
          <w:p w14:paraId="7F78A07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2</w:t>
            </w:r>
          </w:p>
        </w:tc>
      </w:tr>
      <w:tr w:rsidR="00DE1926" w:rsidRPr="00634B98" w14:paraId="57E9A93D"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25EE332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117</w:t>
            </w:r>
          </w:p>
        </w:tc>
        <w:tc>
          <w:tcPr>
            <w:tcW w:w="7450" w:type="dxa"/>
            <w:tcBorders>
              <w:top w:val="nil"/>
              <w:left w:val="nil"/>
              <w:bottom w:val="single" w:sz="4" w:space="0" w:color="auto"/>
              <w:right w:val="single" w:sz="4" w:space="0" w:color="auto"/>
            </w:tcBorders>
            <w:shd w:val="clear" w:color="auto" w:fill="auto"/>
          </w:tcPr>
          <w:p w14:paraId="3E2E2901"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CIRCLIP PLIERS SET</w:t>
            </w:r>
            <w:r w:rsidRPr="00634B98">
              <w:rPr>
                <w:rFonts w:asciiTheme="majorBidi" w:eastAsia="Times New Roman" w:hAnsiTheme="majorBidi" w:cstheme="majorBidi"/>
                <w:szCs w:val="22"/>
                <w:lang w:val="en-US" w:eastAsia="en-US"/>
              </w:rPr>
              <w:t xml:space="preserve"> </w:t>
            </w:r>
            <w:r w:rsidRPr="00634B98">
              <w:rPr>
                <w:rFonts w:asciiTheme="majorBidi" w:eastAsia="Times New Roman" w:hAnsiTheme="majorBidi" w:cstheme="majorBidi"/>
                <w:szCs w:val="22"/>
                <w:lang w:val="en-US" w:eastAsia="en-US"/>
              </w:rPr>
              <w:br/>
              <w:t xml:space="preserve">Set of 4, chrome vanadium steel, with changeable jaws. </w:t>
            </w:r>
            <w:r w:rsidRPr="00634B98">
              <w:rPr>
                <w:rFonts w:asciiTheme="majorBidi" w:eastAsia="Times New Roman" w:hAnsiTheme="majorBidi" w:cstheme="majorBidi"/>
                <w:szCs w:val="22"/>
                <w:lang w:val="en-US" w:eastAsia="en-US"/>
              </w:rPr>
              <w:br/>
              <w:t>Straight jaws: one for internal and one for external circlips. Bend jaws; one for internal and one for external circlips.</w:t>
            </w:r>
            <w:r w:rsidRPr="00634B98">
              <w:rPr>
                <w:rFonts w:asciiTheme="majorBidi" w:eastAsia="Times New Roman" w:hAnsiTheme="majorBidi" w:cstheme="majorBidi"/>
                <w:szCs w:val="22"/>
                <w:lang w:val="en-US" w:eastAsia="en-US"/>
              </w:rPr>
              <w:br/>
              <w:t>Bend jaws; one for internal and one for external circlips.</w:t>
            </w:r>
            <w:r w:rsidRPr="00634B98">
              <w:rPr>
                <w:rFonts w:asciiTheme="majorBidi" w:eastAsia="Times New Roman" w:hAnsiTheme="majorBidi" w:cstheme="majorBidi"/>
                <w:szCs w:val="22"/>
                <w:lang w:val="en-US" w:eastAsia="en-US"/>
              </w:rPr>
              <w:br/>
              <w:t>Length 170 to 180 mm.</w:t>
            </w:r>
          </w:p>
        </w:tc>
        <w:tc>
          <w:tcPr>
            <w:tcW w:w="1170" w:type="dxa"/>
            <w:tcBorders>
              <w:top w:val="nil"/>
              <w:left w:val="nil"/>
              <w:bottom w:val="single" w:sz="4" w:space="0" w:color="auto"/>
              <w:right w:val="single" w:sz="4" w:space="0" w:color="auto"/>
            </w:tcBorders>
            <w:shd w:val="clear" w:color="auto" w:fill="auto"/>
          </w:tcPr>
          <w:p w14:paraId="0BE7D52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2739682B"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3A0E621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118</w:t>
            </w:r>
          </w:p>
        </w:tc>
        <w:tc>
          <w:tcPr>
            <w:tcW w:w="7450" w:type="dxa"/>
            <w:tcBorders>
              <w:top w:val="nil"/>
              <w:left w:val="nil"/>
              <w:bottom w:val="single" w:sz="4" w:space="0" w:color="auto"/>
              <w:right w:val="single" w:sz="4" w:space="0" w:color="auto"/>
            </w:tcBorders>
            <w:shd w:val="clear" w:color="auto" w:fill="auto"/>
          </w:tcPr>
          <w:p w14:paraId="54D64A3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Work Bench 2 ½’ x 8’ Steel square pipe 2” frame   top 2” shesheem wood with 6 lockable drivers channel tape reverse &amp; forward.</w:t>
            </w:r>
          </w:p>
        </w:tc>
        <w:tc>
          <w:tcPr>
            <w:tcW w:w="1170" w:type="dxa"/>
            <w:tcBorders>
              <w:top w:val="nil"/>
              <w:left w:val="nil"/>
              <w:bottom w:val="single" w:sz="4" w:space="0" w:color="auto"/>
              <w:right w:val="single" w:sz="4" w:space="0" w:color="auto"/>
            </w:tcBorders>
            <w:shd w:val="clear" w:color="auto" w:fill="auto"/>
          </w:tcPr>
          <w:p w14:paraId="3BEA513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08EF3155"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605E094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119</w:t>
            </w:r>
          </w:p>
        </w:tc>
        <w:tc>
          <w:tcPr>
            <w:tcW w:w="7450" w:type="dxa"/>
            <w:tcBorders>
              <w:top w:val="nil"/>
              <w:left w:val="nil"/>
              <w:bottom w:val="single" w:sz="4" w:space="0" w:color="auto"/>
              <w:right w:val="single" w:sz="4" w:space="0" w:color="auto"/>
            </w:tcBorders>
            <w:shd w:val="clear" w:color="auto" w:fill="auto"/>
          </w:tcPr>
          <w:p w14:paraId="1296792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Trainees lockers:</w:t>
            </w:r>
            <w:r w:rsidRPr="00634B98">
              <w:rPr>
                <w:rFonts w:asciiTheme="majorBidi" w:eastAsia="Times New Roman" w:hAnsiTheme="majorBidi" w:cstheme="majorBidi"/>
                <w:szCs w:val="22"/>
                <w:lang w:val="en-US" w:eastAsia="en-US"/>
              </w:rPr>
              <w:br/>
              <w:t xml:space="preserve">42”x70”x18” (22 SWG)  8 compartment lockable with 2 shelves in each compartment.            </w:t>
            </w:r>
          </w:p>
        </w:tc>
        <w:tc>
          <w:tcPr>
            <w:tcW w:w="1170" w:type="dxa"/>
            <w:tcBorders>
              <w:top w:val="nil"/>
              <w:left w:val="nil"/>
              <w:bottom w:val="single" w:sz="4" w:space="0" w:color="auto"/>
              <w:right w:val="single" w:sz="4" w:space="0" w:color="auto"/>
            </w:tcBorders>
            <w:shd w:val="clear" w:color="auto" w:fill="auto"/>
            <w:noWrap/>
          </w:tcPr>
          <w:p w14:paraId="31B1B16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0A55528C"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5B4441D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120</w:t>
            </w:r>
          </w:p>
        </w:tc>
        <w:tc>
          <w:tcPr>
            <w:tcW w:w="7450" w:type="dxa"/>
            <w:tcBorders>
              <w:top w:val="nil"/>
              <w:left w:val="nil"/>
              <w:bottom w:val="single" w:sz="4" w:space="0" w:color="auto"/>
              <w:right w:val="single" w:sz="4" w:space="0" w:color="auto"/>
            </w:tcBorders>
            <w:shd w:val="clear" w:color="auto" w:fill="auto"/>
          </w:tcPr>
          <w:p w14:paraId="649F15F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Steel Almirah: </w:t>
            </w:r>
            <w:r w:rsidRPr="00634B98">
              <w:rPr>
                <w:rFonts w:asciiTheme="majorBidi" w:eastAsia="Times New Roman" w:hAnsiTheme="majorBidi" w:cstheme="majorBidi"/>
                <w:szCs w:val="22"/>
                <w:lang w:val="en-US" w:eastAsia="en-US"/>
              </w:rPr>
              <w:br/>
              <w:t>84”x42”x18” (22SWG) with two lockable doors 6 shelves drawer lockers.</w:t>
            </w:r>
          </w:p>
        </w:tc>
        <w:tc>
          <w:tcPr>
            <w:tcW w:w="1170" w:type="dxa"/>
            <w:tcBorders>
              <w:top w:val="nil"/>
              <w:left w:val="nil"/>
              <w:bottom w:val="single" w:sz="4" w:space="0" w:color="auto"/>
              <w:right w:val="single" w:sz="4" w:space="0" w:color="auto"/>
            </w:tcBorders>
            <w:shd w:val="clear" w:color="auto" w:fill="auto"/>
            <w:noWrap/>
          </w:tcPr>
          <w:p w14:paraId="461AB9C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3DA4D242"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064C7D2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121</w:t>
            </w:r>
          </w:p>
        </w:tc>
        <w:tc>
          <w:tcPr>
            <w:tcW w:w="7450" w:type="dxa"/>
            <w:tcBorders>
              <w:top w:val="nil"/>
              <w:left w:val="nil"/>
              <w:bottom w:val="single" w:sz="4" w:space="0" w:color="auto"/>
              <w:right w:val="single" w:sz="4" w:space="0" w:color="auto"/>
            </w:tcBorders>
            <w:shd w:val="clear" w:color="auto" w:fill="auto"/>
          </w:tcPr>
          <w:p w14:paraId="3F6944A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Chalk Board:</w:t>
            </w:r>
            <w:r w:rsidRPr="00634B98">
              <w:rPr>
                <w:rFonts w:asciiTheme="majorBidi" w:eastAsia="Times New Roman" w:hAnsiTheme="majorBidi" w:cstheme="majorBidi"/>
                <w:szCs w:val="22"/>
                <w:lang w:val="en-US" w:eastAsia="en-US"/>
              </w:rPr>
              <w:br/>
              <w:t>1800 mm x 1000 mm dark green moveable, on wheeled scaffold swivel type for use on both side, with chalk tray.</w:t>
            </w:r>
          </w:p>
        </w:tc>
        <w:tc>
          <w:tcPr>
            <w:tcW w:w="1170" w:type="dxa"/>
            <w:tcBorders>
              <w:top w:val="nil"/>
              <w:left w:val="nil"/>
              <w:bottom w:val="single" w:sz="4" w:space="0" w:color="auto"/>
              <w:right w:val="single" w:sz="4" w:space="0" w:color="auto"/>
            </w:tcBorders>
            <w:shd w:val="clear" w:color="auto" w:fill="auto"/>
            <w:noWrap/>
          </w:tcPr>
          <w:p w14:paraId="447AFF6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2C499148"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7722FE8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122</w:t>
            </w:r>
          </w:p>
        </w:tc>
        <w:tc>
          <w:tcPr>
            <w:tcW w:w="7450" w:type="dxa"/>
            <w:tcBorders>
              <w:top w:val="nil"/>
              <w:left w:val="nil"/>
              <w:bottom w:val="single" w:sz="4" w:space="0" w:color="auto"/>
              <w:right w:val="single" w:sz="4" w:space="0" w:color="auto"/>
            </w:tcBorders>
            <w:shd w:val="clear" w:color="auto" w:fill="auto"/>
          </w:tcPr>
          <w:p w14:paraId="148B3EA3"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Trainees Stool:</w:t>
            </w:r>
            <w:r w:rsidRPr="00634B98">
              <w:rPr>
                <w:rFonts w:asciiTheme="majorBidi" w:eastAsia="Times New Roman" w:hAnsiTheme="majorBidi" w:cstheme="majorBidi"/>
                <w:color w:val="000000"/>
                <w:szCs w:val="22"/>
                <w:lang w:val="en-US" w:eastAsia="en-US"/>
              </w:rPr>
              <w:br/>
              <w:t>Standard Size 5 leg hydraulic mobile stool (adjustable and moveable) with aluminum base and top fabric seat.</w:t>
            </w:r>
          </w:p>
        </w:tc>
        <w:tc>
          <w:tcPr>
            <w:tcW w:w="1170" w:type="dxa"/>
            <w:tcBorders>
              <w:top w:val="nil"/>
              <w:left w:val="nil"/>
              <w:bottom w:val="single" w:sz="4" w:space="0" w:color="auto"/>
              <w:right w:val="single" w:sz="4" w:space="0" w:color="auto"/>
            </w:tcBorders>
            <w:shd w:val="clear" w:color="auto" w:fill="auto"/>
            <w:noWrap/>
          </w:tcPr>
          <w:p w14:paraId="3CEEB2A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05EE13E7" w14:textId="77777777" w:rsidTr="00634B98">
        <w:trPr>
          <w:trHeight w:val="20"/>
        </w:trPr>
        <w:tc>
          <w:tcPr>
            <w:tcW w:w="735" w:type="dxa"/>
            <w:tcBorders>
              <w:top w:val="nil"/>
              <w:left w:val="single" w:sz="4" w:space="0" w:color="auto"/>
              <w:bottom w:val="single" w:sz="4" w:space="0" w:color="auto"/>
              <w:right w:val="single" w:sz="4" w:space="0" w:color="auto"/>
            </w:tcBorders>
            <w:shd w:val="clear" w:color="auto" w:fill="auto"/>
          </w:tcPr>
          <w:p w14:paraId="1D57495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123</w:t>
            </w:r>
          </w:p>
        </w:tc>
        <w:tc>
          <w:tcPr>
            <w:tcW w:w="7450" w:type="dxa"/>
            <w:tcBorders>
              <w:top w:val="nil"/>
              <w:left w:val="nil"/>
              <w:bottom w:val="single" w:sz="4" w:space="0" w:color="auto"/>
              <w:right w:val="single" w:sz="4" w:space="0" w:color="auto"/>
            </w:tcBorders>
            <w:shd w:val="clear" w:color="auto" w:fill="auto"/>
          </w:tcPr>
          <w:p w14:paraId="38A5E58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Storage Cabinet:</w:t>
            </w:r>
            <w:r w:rsidRPr="00634B98">
              <w:rPr>
                <w:rFonts w:asciiTheme="majorBidi" w:eastAsia="Times New Roman" w:hAnsiTheme="majorBidi" w:cstheme="majorBidi"/>
                <w:szCs w:val="22"/>
                <w:lang w:val="en-US" w:eastAsia="en-US"/>
              </w:rPr>
              <w:br/>
              <w:t>(20 SWG) 42”x30”x45 High 11 drawers lockable.</w:t>
            </w:r>
          </w:p>
        </w:tc>
        <w:tc>
          <w:tcPr>
            <w:tcW w:w="1170" w:type="dxa"/>
            <w:tcBorders>
              <w:top w:val="nil"/>
              <w:left w:val="nil"/>
              <w:bottom w:val="single" w:sz="4" w:space="0" w:color="auto"/>
              <w:right w:val="single" w:sz="4" w:space="0" w:color="auto"/>
            </w:tcBorders>
            <w:shd w:val="clear" w:color="auto" w:fill="auto"/>
            <w:noWrap/>
          </w:tcPr>
          <w:p w14:paraId="4F62373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bl>
    <w:p w14:paraId="2D762F39" w14:textId="77777777" w:rsidR="00DE1926" w:rsidRDefault="00DE1926">
      <w:pPr>
        <w:spacing w:line="240" w:lineRule="auto"/>
        <w:jc w:val="center"/>
        <w:rPr>
          <w:b/>
          <w:bCs/>
          <w:i/>
          <w:iCs/>
          <w:szCs w:val="22"/>
        </w:rPr>
      </w:pPr>
    </w:p>
    <w:p w14:paraId="29FE76F3" w14:textId="77777777" w:rsidR="00DE1926" w:rsidRDefault="00E50157">
      <w:pPr>
        <w:pStyle w:val="ListParagraph1"/>
        <w:numPr>
          <w:ilvl w:val="3"/>
          <w:numId w:val="69"/>
        </w:numPr>
        <w:spacing w:line="240" w:lineRule="auto"/>
        <w:ind w:left="0" w:firstLine="0"/>
        <w:rPr>
          <w:b/>
          <w:bCs/>
          <w:i/>
          <w:iCs/>
        </w:rPr>
      </w:pPr>
      <w:r>
        <w:rPr>
          <w:b/>
          <w:bCs/>
          <w:i/>
          <w:iCs/>
        </w:rPr>
        <w:t>LIST OF MACHINERY EQUIPMENT’S &amp; TOOLS OF WOOD WORK TRADE FOR TTC MALE KHARAN</w:t>
      </w:r>
    </w:p>
    <w:tbl>
      <w:tblPr>
        <w:tblW w:w="9265" w:type="dxa"/>
        <w:tblLook w:val="04A0" w:firstRow="1" w:lastRow="0" w:firstColumn="1" w:lastColumn="0" w:noHBand="0" w:noVBand="1"/>
      </w:tblPr>
      <w:tblGrid>
        <w:gridCol w:w="752"/>
        <w:gridCol w:w="7343"/>
        <w:gridCol w:w="1170"/>
      </w:tblGrid>
      <w:tr w:rsidR="00DE1926" w:rsidRPr="00634B98" w14:paraId="6DA6810A" w14:textId="77777777" w:rsidTr="00634B98">
        <w:trPr>
          <w:trHeight w:val="20"/>
        </w:trPr>
        <w:tc>
          <w:tcPr>
            <w:tcW w:w="752" w:type="dxa"/>
            <w:tcBorders>
              <w:top w:val="single" w:sz="4" w:space="0" w:color="auto"/>
              <w:left w:val="single" w:sz="4" w:space="0" w:color="auto"/>
              <w:bottom w:val="single" w:sz="4" w:space="0" w:color="auto"/>
              <w:right w:val="single" w:sz="4" w:space="0" w:color="auto"/>
            </w:tcBorders>
            <w:shd w:val="clear" w:color="auto" w:fill="auto"/>
          </w:tcPr>
          <w:p w14:paraId="22260891"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S.No</w:t>
            </w:r>
          </w:p>
        </w:tc>
        <w:tc>
          <w:tcPr>
            <w:tcW w:w="7343" w:type="dxa"/>
            <w:tcBorders>
              <w:top w:val="single" w:sz="4" w:space="0" w:color="auto"/>
              <w:left w:val="nil"/>
              <w:bottom w:val="single" w:sz="4" w:space="0" w:color="auto"/>
              <w:right w:val="single" w:sz="4" w:space="0" w:color="auto"/>
            </w:tcBorders>
            <w:shd w:val="clear" w:color="auto" w:fill="auto"/>
          </w:tcPr>
          <w:p w14:paraId="282376AC"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Item Description</w:t>
            </w:r>
          </w:p>
        </w:tc>
        <w:tc>
          <w:tcPr>
            <w:tcW w:w="1170" w:type="dxa"/>
            <w:tcBorders>
              <w:top w:val="single" w:sz="4" w:space="0" w:color="auto"/>
              <w:left w:val="nil"/>
              <w:bottom w:val="single" w:sz="4" w:space="0" w:color="auto"/>
              <w:right w:val="single" w:sz="4" w:space="0" w:color="auto"/>
            </w:tcBorders>
            <w:shd w:val="clear" w:color="auto" w:fill="auto"/>
          </w:tcPr>
          <w:p w14:paraId="738C6FB6"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Qty</w:t>
            </w:r>
          </w:p>
        </w:tc>
      </w:tr>
      <w:tr w:rsidR="00DE1926" w:rsidRPr="00634B98" w14:paraId="3E499F2F"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27B15A7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c>
          <w:tcPr>
            <w:tcW w:w="7343" w:type="dxa"/>
            <w:tcBorders>
              <w:top w:val="nil"/>
              <w:left w:val="nil"/>
              <w:bottom w:val="single" w:sz="4" w:space="0" w:color="auto"/>
              <w:right w:val="single" w:sz="4" w:space="0" w:color="auto"/>
            </w:tcBorders>
            <w:shd w:val="clear" w:color="auto" w:fill="auto"/>
          </w:tcPr>
          <w:p w14:paraId="59E753A0"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szCs w:val="22"/>
                <w:lang w:val="en-US" w:eastAsia="en-US"/>
              </w:rPr>
              <w:t>CIRCULAR SAW.</w:t>
            </w:r>
            <w:r w:rsidRPr="00634B98">
              <w:rPr>
                <w:rFonts w:asciiTheme="majorBidi" w:eastAsia="Times New Roman" w:hAnsiTheme="majorBidi" w:cstheme="majorBidi"/>
                <w:szCs w:val="22"/>
                <w:lang w:val="en-US" w:eastAsia="en-US"/>
              </w:rPr>
              <w:br/>
              <w:t xml:space="preserve">Heavy duty machine with strong steel structure fitted with on/off started switch and saw blade cover.  Circular saw blade maximum diameter. 250mm.  </w:t>
            </w:r>
            <w:r w:rsidRPr="00634B98">
              <w:rPr>
                <w:rFonts w:asciiTheme="majorBidi" w:eastAsia="Times New Roman" w:hAnsiTheme="majorBidi" w:cstheme="majorBidi"/>
                <w:szCs w:val="22"/>
                <w:lang w:val="en-US" w:eastAsia="en-US"/>
              </w:rPr>
              <w:br/>
              <w:t>Circular saw blade maximum angle steeting 45degree.</w:t>
            </w:r>
          </w:p>
        </w:tc>
        <w:tc>
          <w:tcPr>
            <w:tcW w:w="1170" w:type="dxa"/>
            <w:tcBorders>
              <w:top w:val="nil"/>
              <w:left w:val="nil"/>
              <w:bottom w:val="single" w:sz="4" w:space="0" w:color="auto"/>
              <w:right w:val="single" w:sz="4" w:space="0" w:color="auto"/>
            </w:tcBorders>
            <w:shd w:val="clear" w:color="auto" w:fill="auto"/>
          </w:tcPr>
          <w:p w14:paraId="1A80124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2141F794"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296C97C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c>
          <w:tcPr>
            <w:tcW w:w="7343" w:type="dxa"/>
            <w:tcBorders>
              <w:top w:val="nil"/>
              <w:left w:val="nil"/>
              <w:bottom w:val="single" w:sz="4" w:space="0" w:color="auto"/>
              <w:right w:val="single" w:sz="4" w:space="0" w:color="auto"/>
            </w:tcBorders>
            <w:shd w:val="clear" w:color="auto" w:fill="auto"/>
          </w:tcPr>
          <w:p w14:paraId="4608897C"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JIG Saw.</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Portable for wood works</w:t>
            </w:r>
            <w:r w:rsidRPr="00634B98">
              <w:rPr>
                <w:rFonts w:asciiTheme="majorBidi" w:eastAsia="Times New Roman" w:hAnsiTheme="majorBidi" w:cstheme="majorBidi"/>
                <w:b/>
                <w:bCs/>
                <w:szCs w:val="22"/>
                <w:lang w:val="en-US" w:eastAsia="en-US"/>
              </w:rPr>
              <w:t>.</w:t>
            </w:r>
          </w:p>
        </w:tc>
        <w:tc>
          <w:tcPr>
            <w:tcW w:w="1170" w:type="dxa"/>
            <w:tcBorders>
              <w:top w:val="nil"/>
              <w:left w:val="nil"/>
              <w:bottom w:val="single" w:sz="4" w:space="0" w:color="auto"/>
              <w:right w:val="single" w:sz="4" w:space="0" w:color="auto"/>
            </w:tcBorders>
            <w:shd w:val="clear" w:color="auto" w:fill="auto"/>
          </w:tcPr>
          <w:p w14:paraId="508F371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2C83CF02"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7AC3AA6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c>
          <w:tcPr>
            <w:tcW w:w="7343" w:type="dxa"/>
            <w:tcBorders>
              <w:top w:val="nil"/>
              <w:left w:val="nil"/>
              <w:bottom w:val="single" w:sz="4" w:space="0" w:color="auto"/>
              <w:right w:val="single" w:sz="4" w:space="0" w:color="auto"/>
            </w:tcBorders>
            <w:shd w:val="clear" w:color="auto" w:fill="auto"/>
          </w:tcPr>
          <w:p w14:paraId="3F6D0FC1"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Precision Mitre Saw 550mm.</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Ideal for cutting various angles for picture frames and architraves.etc.</w:t>
            </w:r>
            <w:r w:rsidRPr="00634B98">
              <w:rPr>
                <w:rFonts w:asciiTheme="majorBidi" w:eastAsia="Times New Roman" w:hAnsiTheme="majorBidi" w:cstheme="majorBidi"/>
                <w:szCs w:val="22"/>
                <w:lang w:val="en-US" w:eastAsia="en-US"/>
              </w:rPr>
              <w:br/>
              <w:t>Feature.</w:t>
            </w:r>
            <w:r w:rsidRPr="00634B98">
              <w:rPr>
                <w:rFonts w:asciiTheme="majorBidi" w:eastAsia="Times New Roman" w:hAnsiTheme="majorBidi" w:cstheme="majorBidi"/>
                <w:szCs w:val="22"/>
                <w:lang w:val="en-US" w:eastAsia="en-US"/>
              </w:rPr>
              <w:br/>
              <w:t xml:space="preserve">Pre-set angle stops at 90, 45, 36, 30, 22.5, 15 degree.  </w:t>
            </w:r>
            <w:r w:rsidRPr="00634B98">
              <w:rPr>
                <w:rFonts w:asciiTheme="majorBidi" w:eastAsia="Times New Roman" w:hAnsiTheme="majorBidi" w:cstheme="majorBidi"/>
                <w:szCs w:val="22"/>
                <w:lang w:val="en-US" w:eastAsia="en-US"/>
              </w:rPr>
              <w:br/>
              <w:t>Adjustable depth and length stops.</w:t>
            </w:r>
            <w:r w:rsidRPr="00634B98">
              <w:rPr>
                <w:rFonts w:asciiTheme="majorBidi" w:eastAsia="Times New Roman" w:hAnsiTheme="majorBidi" w:cstheme="majorBidi"/>
                <w:szCs w:val="22"/>
                <w:lang w:val="en-US" w:eastAsia="en-US"/>
              </w:rPr>
              <w:br/>
              <w:t>Diecast table with integral graduations.</w:t>
            </w:r>
            <w:r w:rsidRPr="00634B98">
              <w:rPr>
                <w:rFonts w:asciiTheme="majorBidi" w:eastAsia="Times New Roman" w:hAnsiTheme="majorBidi" w:cstheme="majorBidi"/>
                <w:szCs w:val="22"/>
                <w:lang w:val="en-US" w:eastAsia="en-US"/>
              </w:rPr>
              <w:br/>
              <w:t>Replaceable blade.</w:t>
            </w:r>
            <w:r w:rsidRPr="00634B98">
              <w:rPr>
                <w:rFonts w:asciiTheme="majorBidi" w:eastAsia="Times New Roman" w:hAnsiTheme="majorBidi" w:cstheme="majorBidi"/>
                <w:szCs w:val="22"/>
                <w:lang w:val="en-US" w:eastAsia="en-US"/>
              </w:rPr>
              <w:br/>
              <w:t>Material vice clamp for short workpieces.</w:t>
            </w:r>
            <w:r w:rsidRPr="00634B98">
              <w:rPr>
                <w:rFonts w:asciiTheme="majorBidi" w:eastAsia="Times New Roman" w:hAnsiTheme="majorBidi" w:cstheme="majorBidi"/>
                <w:szCs w:val="22"/>
                <w:lang w:val="en-US" w:eastAsia="en-US"/>
              </w:rPr>
              <w:br/>
              <w:t>Specifications.</w:t>
            </w:r>
            <w:r w:rsidRPr="00634B98">
              <w:rPr>
                <w:rFonts w:asciiTheme="majorBidi" w:eastAsia="Times New Roman" w:hAnsiTheme="majorBidi" w:cstheme="majorBidi"/>
                <w:szCs w:val="22"/>
                <w:lang w:val="en-US" w:eastAsia="en-US"/>
              </w:rPr>
              <w:br/>
              <w:t>Maximum cutting with clamped at 45 degree 105mm.</w:t>
            </w:r>
            <w:r w:rsidRPr="00634B98">
              <w:rPr>
                <w:rFonts w:asciiTheme="majorBidi" w:eastAsia="Times New Roman" w:hAnsiTheme="majorBidi" w:cstheme="majorBidi"/>
                <w:szCs w:val="22"/>
                <w:lang w:val="en-US" w:eastAsia="en-US"/>
              </w:rPr>
              <w:br/>
              <w:t>Maximum cutting width clamped at 90 degree 130mm.</w:t>
            </w:r>
            <w:r w:rsidRPr="00634B98">
              <w:rPr>
                <w:rFonts w:asciiTheme="majorBidi" w:eastAsia="Times New Roman" w:hAnsiTheme="majorBidi" w:cstheme="majorBidi"/>
                <w:szCs w:val="22"/>
                <w:lang w:val="en-US" w:eastAsia="en-US"/>
              </w:rPr>
              <w:br/>
              <w:t>Maximum cutting width unclamped at 90 degree 160mm.</w:t>
            </w:r>
            <w:r w:rsidRPr="00634B98">
              <w:rPr>
                <w:rFonts w:asciiTheme="majorBidi" w:eastAsia="Times New Roman" w:hAnsiTheme="majorBidi" w:cstheme="majorBidi"/>
                <w:szCs w:val="22"/>
                <w:lang w:val="en-US" w:eastAsia="en-US"/>
              </w:rPr>
              <w:br/>
              <w:t>Maximum cutting height 100mm.</w:t>
            </w:r>
            <w:r w:rsidRPr="00634B98">
              <w:rPr>
                <w:rFonts w:asciiTheme="majorBidi" w:eastAsia="Times New Roman" w:hAnsiTheme="majorBidi" w:cstheme="majorBidi"/>
                <w:szCs w:val="22"/>
                <w:lang w:val="en-US" w:eastAsia="en-US"/>
              </w:rPr>
              <w:br/>
              <w:t>Blade size (LxW)  550x45mm (14TPI)</w:t>
            </w:r>
            <w:r w:rsidRPr="00634B98">
              <w:rPr>
                <w:rFonts w:asciiTheme="majorBidi" w:eastAsia="Times New Roman" w:hAnsiTheme="majorBidi" w:cstheme="majorBidi"/>
                <w:szCs w:val="22"/>
                <w:lang w:val="en-US" w:eastAsia="en-US"/>
              </w:rPr>
              <w:br/>
            </w:r>
            <w:r w:rsidRPr="00634B98">
              <w:rPr>
                <w:rFonts w:asciiTheme="majorBidi" w:eastAsia="Times New Roman" w:hAnsiTheme="majorBidi" w:cstheme="majorBidi"/>
                <w:szCs w:val="22"/>
                <w:lang w:val="en-US" w:eastAsia="en-US"/>
              </w:rPr>
              <w:lastRenderedPageBreak/>
              <w:t>Table length    395mm.</w:t>
            </w:r>
            <w:r w:rsidRPr="00634B98">
              <w:rPr>
                <w:rFonts w:asciiTheme="majorBidi" w:eastAsia="Times New Roman" w:hAnsiTheme="majorBidi" w:cstheme="majorBidi"/>
                <w:szCs w:val="22"/>
                <w:lang w:val="en-US" w:eastAsia="en-US"/>
              </w:rPr>
              <w:br/>
              <w:t>Back fence height 40mm,</w:t>
            </w:r>
            <w:r w:rsidRPr="00634B98">
              <w:rPr>
                <w:rFonts w:asciiTheme="majorBidi" w:eastAsia="Times New Roman" w:hAnsiTheme="majorBidi" w:cstheme="majorBidi"/>
                <w:b/>
                <w:bCs/>
                <w:szCs w:val="22"/>
                <w:lang w:val="en-US" w:eastAsia="en-US"/>
              </w:rPr>
              <w:br/>
              <w:t>DRAPER .UK.</w:t>
            </w:r>
          </w:p>
        </w:tc>
        <w:tc>
          <w:tcPr>
            <w:tcW w:w="1170" w:type="dxa"/>
            <w:tcBorders>
              <w:top w:val="nil"/>
              <w:left w:val="nil"/>
              <w:bottom w:val="single" w:sz="4" w:space="0" w:color="auto"/>
              <w:right w:val="single" w:sz="4" w:space="0" w:color="auto"/>
            </w:tcBorders>
            <w:shd w:val="clear" w:color="auto" w:fill="auto"/>
          </w:tcPr>
          <w:p w14:paraId="56022CF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5</w:t>
            </w:r>
          </w:p>
        </w:tc>
      </w:tr>
      <w:tr w:rsidR="00DE1926" w:rsidRPr="00634B98" w14:paraId="092C0DDE"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57A939F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c>
          <w:tcPr>
            <w:tcW w:w="7343" w:type="dxa"/>
            <w:tcBorders>
              <w:top w:val="nil"/>
              <w:left w:val="nil"/>
              <w:bottom w:val="single" w:sz="4" w:space="0" w:color="auto"/>
              <w:right w:val="single" w:sz="4" w:space="0" w:color="auto"/>
            </w:tcBorders>
            <w:shd w:val="clear" w:color="auto" w:fill="auto"/>
          </w:tcPr>
          <w:p w14:paraId="1220D7ED"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TRAMMEL SET USA.</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UCP-23095,  No. 524</w:t>
            </w:r>
            <w:r w:rsidRPr="00634B98">
              <w:rPr>
                <w:rFonts w:asciiTheme="majorBidi" w:eastAsia="Times New Roman" w:hAnsiTheme="majorBidi" w:cstheme="majorBidi"/>
                <w:szCs w:val="22"/>
                <w:lang w:val="en-US" w:eastAsia="en-US"/>
              </w:rPr>
              <w:br/>
              <w:t xml:space="preserve">Polished steel flat rule with guide way graduated in mm/inches.  Adjustable hardened points. </w:t>
            </w:r>
            <w:r w:rsidRPr="00634B98">
              <w:rPr>
                <w:rFonts w:asciiTheme="majorBidi" w:eastAsia="Times New Roman" w:hAnsiTheme="majorBidi" w:cstheme="majorBidi"/>
                <w:szCs w:val="22"/>
                <w:lang w:val="en-US" w:eastAsia="en-US"/>
              </w:rPr>
              <w:br/>
              <w:t>Trammels accurately transfer measurements scribe arcs and lay out circles when used with most scales and yardsticks.</w:t>
            </w:r>
          </w:p>
        </w:tc>
        <w:tc>
          <w:tcPr>
            <w:tcW w:w="1170" w:type="dxa"/>
            <w:tcBorders>
              <w:top w:val="nil"/>
              <w:left w:val="nil"/>
              <w:bottom w:val="single" w:sz="4" w:space="0" w:color="auto"/>
              <w:right w:val="single" w:sz="4" w:space="0" w:color="auto"/>
            </w:tcBorders>
            <w:shd w:val="clear" w:color="auto" w:fill="auto"/>
          </w:tcPr>
          <w:p w14:paraId="11085ED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132137C1"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7A1CBF5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c>
          <w:tcPr>
            <w:tcW w:w="7343" w:type="dxa"/>
            <w:tcBorders>
              <w:top w:val="nil"/>
              <w:left w:val="nil"/>
              <w:bottom w:val="single" w:sz="4" w:space="0" w:color="auto"/>
              <w:right w:val="single" w:sz="4" w:space="0" w:color="auto"/>
            </w:tcBorders>
            <w:shd w:val="clear" w:color="auto" w:fill="auto"/>
          </w:tcPr>
          <w:p w14:paraId="3BE611BA"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CROSS CUT SAW.</w:t>
            </w:r>
            <w:r w:rsidRPr="00634B98">
              <w:rPr>
                <w:rFonts w:asciiTheme="majorBidi" w:eastAsia="Times New Roman" w:hAnsiTheme="majorBidi" w:cstheme="majorBidi"/>
                <w:b/>
                <w:bCs/>
                <w:szCs w:val="22"/>
                <w:lang w:val="en-US" w:eastAsia="en-US"/>
              </w:rPr>
              <w:br w:type="page"/>
            </w:r>
            <w:r w:rsidRPr="00634B98">
              <w:rPr>
                <w:rFonts w:asciiTheme="majorBidi" w:eastAsia="Times New Roman" w:hAnsiTheme="majorBidi" w:cstheme="majorBidi"/>
                <w:szCs w:val="22"/>
                <w:lang w:val="en-US" w:eastAsia="en-US"/>
              </w:rPr>
              <w:t>Hardend teeth fine polished cross-cut Plastic handel.</w:t>
            </w:r>
            <w:r w:rsidRPr="00634B98">
              <w:rPr>
                <w:rFonts w:asciiTheme="majorBidi" w:eastAsia="Times New Roman" w:hAnsiTheme="majorBidi" w:cstheme="majorBidi"/>
                <w:szCs w:val="22"/>
                <w:lang w:val="en-US" w:eastAsia="en-US"/>
              </w:rPr>
              <w:br w:type="page"/>
              <w:t>Length of saw: 450mm</w:t>
            </w:r>
            <w:r w:rsidRPr="00634B98">
              <w:rPr>
                <w:rFonts w:asciiTheme="majorBidi" w:eastAsia="Times New Roman" w:hAnsiTheme="majorBidi" w:cstheme="majorBidi"/>
                <w:szCs w:val="22"/>
                <w:lang w:val="en-US" w:eastAsia="en-US"/>
              </w:rPr>
              <w:br w:type="page"/>
              <w:t>No of teeth Universal.</w:t>
            </w:r>
            <w:r w:rsidRPr="00634B98">
              <w:rPr>
                <w:rFonts w:asciiTheme="majorBidi" w:eastAsia="Times New Roman" w:hAnsiTheme="majorBidi" w:cstheme="majorBidi"/>
                <w:szCs w:val="22"/>
                <w:lang w:val="en-US" w:eastAsia="en-US"/>
              </w:rPr>
              <w:br w:type="page"/>
              <w:t>15-884</w:t>
            </w:r>
          </w:p>
        </w:tc>
        <w:tc>
          <w:tcPr>
            <w:tcW w:w="1170" w:type="dxa"/>
            <w:tcBorders>
              <w:top w:val="nil"/>
              <w:left w:val="nil"/>
              <w:bottom w:val="single" w:sz="4" w:space="0" w:color="auto"/>
              <w:right w:val="single" w:sz="4" w:space="0" w:color="auto"/>
            </w:tcBorders>
            <w:shd w:val="clear" w:color="auto" w:fill="auto"/>
          </w:tcPr>
          <w:p w14:paraId="0442D63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1E95EC6C"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7C64A1E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c>
          <w:tcPr>
            <w:tcW w:w="7343" w:type="dxa"/>
            <w:tcBorders>
              <w:top w:val="nil"/>
              <w:left w:val="nil"/>
              <w:bottom w:val="single" w:sz="4" w:space="0" w:color="auto"/>
              <w:right w:val="single" w:sz="4" w:space="0" w:color="auto"/>
            </w:tcBorders>
            <w:shd w:val="clear" w:color="auto" w:fill="auto"/>
          </w:tcPr>
          <w:p w14:paraId="3BA517DB"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RATCHET BRACES.</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Standard Taper shank. Round shank bits from 1/8" to 1/2" and bits with No.1 Morse taper shank. Sweep: 8", 10", 12", 14".</w:t>
            </w:r>
          </w:p>
        </w:tc>
        <w:tc>
          <w:tcPr>
            <w:tcW w:w="1170" w:type="dxa"/>
            <w:tcBorders>
              <w:top w:val="nil"/>
              <w:left w:val="nil"/>
              <w:bottom w:val="single" w:sz="4" w:space="0" w:color="auto"/>
              <w:right w:val="single" w:sz="4" w:space="0" w:color="auto"/>
            </w:tcBorders>
            <w:shd w:val="clear" w:color="auto" w:fill="auto"/>
          </w:tcPr>
          <w:p w14:paraId="4790F1B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5065A742"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789BB72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w:t>
            </w:r>
          </w:p>
        </w:tc>
        <w:tc>
          <w:tcPr>
            <w:tcW w:w="7343" w:type="dxa"/>
            <w:tcBorders>
              <w:top w:val="nil"/>
              <w:left w:val="nil"/>
              <w:bottom w:val="single" w:sz="4" w:space="0" w:color="auto"/>
              <w:right w:val="single" w:sz="4" w:space="0" w:color="auto"/>
            </w:tcBorders>
            <w:shd w:val="clear" w:color="auto" w:fill="auto"/>
          </w:tcPr>
          <w:p w14:paraId="08CD93A2"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BRACES BITS IN SETS.</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Sets of 13 can be supplied in anuy of the following types: Set 220 Sloid centre brace bits. Set 240 Jennings' Pattern Brace Bits. Set 232 Solid Nose Brace Bits. The Set of 13 comprises should be of the following sizes: 1/4", 5/16", 3/8", 7/16", 1/2", 9/16", 5/8", 11/16", 3/4", 15/16", 7/8", 15/16", 1"</w:t>
            </w:r>
          </w:p>
        </w:tc>
        <w:tc>
          <w:tcPr>
            <w:tcW w:w="1170" w:type="dxa"/>
            <w:tcBorders>
              <w:top w:val="nil"/>
              <w:left w:val="nil"/>
              <w:bottom w:val="single" w:sz="4" w:space="0" w:color="auto"/>
              <w:right w:val="single" w:sz="4" w:space="0" w:color="auto"/>
            </w:tcBorders>
            <w:shd w:val="clear" w:color="auto" w:fill="auto"/>
          </w:tcPr>
          <w:p w14:paraId="51A5602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5BA49144"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66CE5D9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w:t>
            </w:r>
          </w:p>
        </w:tc>
        <w:tc>
          <w:tcPr>
            <w:tcW w:w="7343" w:type="dxa"/>
            <w:tcBorders>
              <w:top w:val="nil"/>
              <w:left w:val="nil"/>
              <w:bottom w:val="single" w:sz="4" w:space="0" w:color="auto"/>
              <w:right w:val="single" w:sz="4" w:space="0" w:color="auto"/>
            </w:tcBorders>
            <w:shd w:val="clear" w:color="auto" w:fill="auto"/>
          </w:tcPr>
          <w:p w14:paraId="15E8BF00"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TENON SAW.</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Tooth points hardened universal teeth polished blade, teeth filed and set blade with supporting rib Plastic handle.</w:t>
            </w:r>
            <w:r w:rsidRPr="00634B98">
              <w:rPr>
                <w:rFonts w:asciiTheme="majorBidi" w:eastAsia="Times New Roman" w:hAnsiTheme="majorBidi" w:cstheme="majorBidi"/>
                <w:szCs w:val="22"/>
                <w:lang w:val="en-US" w:eastAsia="en-US"/>
              </w:rPr>
              <w:br/>
              <w:t>Length of saw. 300mm</w:t>
            </w:r>
            <w:r w:rsidRPr="00634B98">
              <w:rPr>
                <w:rFonts w:asciiTheme="majorBidi" w:eastAsia="Times New Roman" w:hAnsiTheme="majorBidi" w:cstheme="majorBidi"/>
                <w:szCs w:val="22"/>
                <w:lang w:val="en-US" w:eastAsia="en-US"/>
              </w:rPr>
              <w:br/>
              <w:t>No of teeth. 13</w:t>
            </w:r>
            <w:r w:rsidRPr="00634B98">
              <w:rPr>
                <w:rFonts w:asciiTheme="majorBidi" w:eastAsia="Times New Roman" w:hAnsiTheme="majorBidi" w:cstheme="majorBidi"/>
                <w:szCs w:val="22"/>
                <w:lang w:val="en-US" w:eastAsia="en-US"/>
              </w:rPr>
              <w:br/>
              <w:t>15-884</w:t>
            </w:r>
          </w:p>
        </w:tc>
        <w:tc>
          <w:tcPr>
            <w:tcW w:w="1170" w:type="dxa"/>
            <w:tcBorders>
              <w:top w:val="nil"/>
              <w:left w:val="nil"/>
              <w:bottom w:val="single" w:sz="4" w:space="0" w:color="auto"/>
              <w:right w:val="single" w:sz="4" w:space="0" w:color="auto"/>
            </w:tcBorders>
            <w:shd w:val="clear" w:color="auto" w:fill="auto"/>
          </w:tcPr>
          <w:p w14:paraId="1CF41A6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6187F316"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5365C6F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w:t>
            </w:r>
          </w:p>
        </w:tc>
        <w:tc>
          <w:tcPr>
            <w:tcW w:w="7343" w:type="dxa"/>
            <w:tcBorders>
              <w:top w:val="nil"/>
              <w:left w:val="nil"/>
              <w:bottom w:val="single" w:sz="4" w:space="0" w:color="auto"/>
              <w:right w:val="single" w:sz="4" w:space="0" w:color="auto"/>
            </w:tcBorders>
            <w:shd w:val="clear" w:color="auto" w:fill="auto"/>
          </w:tcPr>
          <w:p w14:paraId="028F4688"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RIP SAW.</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Hardend teeth fine polished cross-set , plastic handle.</w:t>
            </w:r>
            <w:r w:rsidRPr="00634B98">
              <w:rPr>
                <w:rFonts w:asciiTheme="majorBidi" w:eastAsia="Times New Roman" w:hAnsiTheme="majorBidi" w:cstheme="majorBidi"/>
                <w:szCs w:val="22"/>
                <w:lang w:val="en-US" w:eastAsia="en-US"/>
              </w:rPr>
              <w:br/>
              <w:t>Length of blade 230mm.</w:t>
            </w:r>
            <w:r w:rsidRPr="00634B98">
              <w:rPr>
                <w:rFonts w:asciiTheme="majorBidi" w:eastAsia="Times New Roman" w:hAnsiTheme="majorBidi" w:cstheme="majorBidi"/>
                <w:szCs w:val="22"/>
                <w:lang w:val="en-US" w:eastAsia="en-US"/>
              </w:rPr>
              <w:br/>
              <w:t>No of teeth: 12TPI.</w:t>
            </w:r>
            <w:r w:rsidRPr="00634B98">
              <w:rPr>
                <w:rFonts w:asciiTheme="majorBidi" w:eastAsia="Times New Roman" w:hAnsiTheme="majorBidi" w:cstheme="majorBidi"/>
                <w:szCs w:val="22"/>
                <w:lang w:val="en-US" w:eastAsia="en-US"/>
              </w:rPr>
              <w:br/>
              <w:t>15-509</w:t>
            </w:r>
          </w:p>
        </w:tc>
        <w:tc>
          <w:tcPr>
            <w:tcW w:w="1170" w:type="dxa"/>
            <w:tcBorders>
              <w:top w:val="nil"/>
              <w:left w:val="nil"/>
              <w:bottom w:val="single" w:sz="4" w:space="0" w:color="auto"/>
              <w:right w:val="single" w:sz="4" w:space="0" w:color="auto"/>
            </w:tcBorders>
            <w:shd w:val="clear" w:color="auto" w:fill="auto"/>
          </w:tcPr>
          <w:p w14:paraId="4D917D7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788D7537"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3785793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c>
          <w:tcPr>
            <w:tcW w:w="7343" w:type="dxa"/>
            <w:tcBorders>
              <w:top w:val="nil"/>
              <w:left w:val="nil"/>
              <w:bottom w:val="single" w:sz="4" w:space="0" w:color="auto"/>
              <w:right w:val="single" w:sz="4" w:space="0" w:color="auto"/>
            </w:tcBorders>
            <w:shd w:val="clear" w:color="auto" w:fill="auto"/>
          </w:tcPr>
          <w:p w14:paraId="168743B7"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KEY HOLE SAW.</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With changeable blade, locking screw blade length 150mm</w:t>
            </w:r>
            <w:r w:rsidRPr="00634B98">
              <w:rPr>
                <w:rFonts w:asciiTheme="majorBidi" w:eastAsia="Times New Roman" w:hAnsiTheme="majorBidi" w:cstheme="majorBidi"/>
                <w:szCs w:val="22"/>
                <w:lang w:val="en-US" w:eastAsia="en-US"/>
              </w:rPr>
              <w:br/>
              <w:t>15-275</w:t>
            </w:r>
          </w:p>
        </w:tc>
        <w:tc>
          <w:tcPr>
            <w:tcW w:w="1170" w:type="dxa"/>
            <w:tcBorders>
              <w:top w:val="nil"/>
              <w:left w:val="nil"/>
              <w:bottom w:val="single" w:sz="4" w:space="0" w:color="auto"/>
              <w:right w:val="single" w:sz="4" w:space="0" w:color="auto"/>
            </w:tcBorders>
            <w:shd w:val="clear" w:color="auto" w:fill="auto"/>
          </w:tcPr>
          <w:p w14:paraId="5E3D811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7D124A56"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65D6AB7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w:t>
            </w:r>
          </w:p>
        </w:tc>
        <w:tc>
          <w:tcPr>
            <w:tcW w:w="7343" w:type="dxa"/>
            <w:tcBorders>
              <w:top w:val="nil"/>
              <w:left w:val="nil"/>
              <w:bottom w:val="single" w:sz="4" w:space="0" w:color="auto"/>
              <w:right w:val="single" w:sz="4" w:space="0" w:color="auto"/>
            </w:tcBorders>
            <w:shd w:val="clear" w:color="auto" w:fill="auto"/>
          </w:tcPr>
          <w:p w14:paraId="777D41C1"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COPING SAW.</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Rotary links for setting blade at desired angle, tension of blade by rotating the handle.  Bright galvanized frame, with handle.</w:t>
            </w:r>
            <w:r w:rsidRPr="00634B98">
              <w:rPr>
                <w:rFonts w:asciiTheme="majorBidi" w:eastAsia="Times New Roman" w:hAnsiTheme="majorBidi" w:cstheme="majorBidi"/>
                <w:szCs w:val="22"/>
                <w:lang w:val="en-US" w:eastAsia="en-US"/>
              </w:rPr>
              <w:br/>
              <w:t>Blade length: 160mm</w:t>
            </w:r>
            <w:r w:rsidRPr="00634B98">
              <w:rPr>
                <w:rFonts w:asciiTheme="majorBidi" w:eastAsia="Times New Roman" w:hAnsiTheme="majorBidi" w:cstheme="majorBidi"/>
                <w:szCs w:val="22"/>
                <w:lang w:val="en-US" w:eastAsia="en-US"/>
              </w:rPr>
              <w:br/>
              <w:t>Frame depth: 150mm</w:t>
            </w:r>
            <w:r w:rsidRPr="00634B98">
              <w:rPr>
                <w:rFonts w:asciiTheme="majorBidi" w:eastAsia="Times New Roman" w:hAnsiTheme="majorBidi" w:cstheme="majorBidi"/>
                <w:szCs w:val="22"/>
                <w:lang w:val="en-US" w:eastAsia="en-US"/>
              </w:rPr>
              <w:br/>
              <w:t>15-104</w:t>
            </w:r>
          </w:p>
        </w:tc>
        <w:tc>
          <w:tcPr>
            <w:tcW w:w="1170" w:type="dxa"/>
            <w:tcBorders>
              <w:top w:val="nil"/>
              <w:left w:val="nil"/>
              <w:bottom w:val="single" w:sz="4" w:space="0" w:color="auto"/>
              <w:right w:val="single" w:sz="4" w:space="0" w:color="auto"/>
            </w:tcBorders>
            <w:shd w:val="clear" w:color="auto" w:fill="auto"/>
          </w:tcPr>
          <w:p w14:paraId="1B50928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64C13901"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41BACAC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c>
          <w:tcPr>
            <w:tcW w:w="7343" w:type="dxa"/>
            <w:tcBorders>
              <w:top w:val="nil"/>
              <w:left w:val="nil"/>
              <w:bottom w:val="single" w:sz="4" w:space="0" w:color="auto"/>
              <w:right w:val="single" w:sz="4" w:space="0" w:color="auto"/>
            </w:tcBorders>
            <w:shd w:val="clear" w:color="auto" w:fill="auto"/>
          </w:tcPr>
          <w:p w14:paraId="36018F0E"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SPOKE SHAVE PLANE.</w:t>
            </w:r>
            <w:r w:rsidRPr="00634B98">
              <w:rPr>
                <w:rFonts w:asciiTheme="majorBidi" w:eastAsia="Times New Roman" w:hAnsiTheme="majorBidi" w:cstheme="majorBidi"/>
                <w:b/>
                <w:bCs/>
                <w:szCs w:val="22"/>
                <w:lang w:val="en-US" w:eastAsia="en-US"/>
              </w:rPr>
              <w:br w:type="page"/>
            </w:r>
            <w:r w:rsidRPr="00634B98">
              <w:rPr>
                <w:rFonts w:asciiTheme="majorBidi" w:eastAsia="Times New Roman" w:hAnsiTheme="majorBidi" w:cstheme="majorBidi"/>
                <w:szCs w:val="22"/>
                <w:lang w:val="en-US" w:eastAsia="en-US"/>
              </w:rPr>
              <w:t xml:space="preserve">With cap and single cutter </w:t>
            </w:r>
            <w:r w:rsidRPr="00634B98">
              <w:rPr>
                <w:rFonts w:asciiTheme="majorBidi" w:eastAsia="Times New Roman" w:hAnsiTheme="majorBidi" w:cstheme="majorBidi"/>
                <w:szCs w:val="22"/>
                <w:lang w:val="en-US" w:eastAsia="en-US"/>
              </w:rPr>
              <w:br w:type="page"/>
              <w:t>Overall length : 250mm</w:t>
            </w:r>
            <w:r w:rsidRPr="00634B98">
              <w:rPr>
                <w:rFonts w:asciiTheme="majorBidi" w:eastAsia="Times New Roman" w:hAnsiTheme="majorBidi" w:cstheme="majorBidi"/>
                <w:szCs w:val="22"/>
                <w:lang w:val="en-US" w:eastAsia="en-US"/>
              </w:rPr>
              <w:br w:type="page"/>
              <w:t>Width of cutter : 50mm</w:t>
            </w:r>
            <w:r w:rsidRPr="00634B98">
              <w:rPr>
                <w:rFonts w:asciiTheme="majorBidi" w:eastAsia="Times New Roman" w:hAnsiTheme="majorBidi" w:cstheme="majorBidi"/>
                <w:szCs w:val="22"/>
                <w:lang w:val="en-US" w:eastAsia="en-US"/>
              </w:rPr>
              <w:br w:type="page"/>
              <w:t>12-151</w:t>
            </w:r>
          </w:p>
        </w:tc>
        <w:tc>
          <w:tcPr>
            <w:tcW w:w="1170" w:type="dxa"/>
            <w:tcBorders>
              <w:top w:val="nil"/>
              <w:left w:val="nil"/>
              <w:bottom w:val="single" w:sz="4" w:space="0" w:color="auto"/>
              <w:right w:val="single" w:sz="4" w:space="0" w:color="auto"/>
            </w:tcBorders>
            <w:shd w:val="clear" w:color="auto" w:fill="auto"/>
          </w:tcPr>
          <w:p w14:paraId="74D9DB5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26FF53D0"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63B4BA7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13</w:t>
            </w:r>
          </w:p>
        </w:tc>
        <w:tc>
          <w:tcPr>
            <w:tcW w:w="7343" w:type="dxa"/>
            <w:tcBorders>
              <w:top w:val="nil"/>
              <w:left w:val="nil"/>
              <w:bottom w:val="single" w:sz="4" w:space="0" w:color="auto"/>
              <w:right w:val="single" w:sz="4" w:space="0" w:color="auto"/>
            </w:tcBorders>
            <w:shd w:val="clear" w:color="auto" w:fill="auto"/>
          </w:tcPr>
          <w:p w14:paraId="27619483"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BLOCK PLANE.</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Wheel and screw for loosiening and adjusting cutter metallic body.</w:t>
            </w:r>
            <w:r w:rsidRPr="00634B98">
              <w:rPr>
                <w:rFonts w:asciiTheme="majorBidi" w:eastAsia="Times New Roman" w:hAnsiTheme="majorBidi" w:cstheme="majorBidi"/>
                <w:szCs w:val="22"/>
                <w:lang w:val="en-US" w:eastAsia="en-US"/>
              </w:rPr>
              <w:br/>
              <w:t>Over all length :  160mm</w:t>
            </w:r>
            <w:r w:rsidRPr="00634B98">
              <w:rPr>
                <w:rFonts w:asciiTheme="majorBidi" w:eastAsia="Times New Roman" w:hAnsiTheme="majorBidi" w:cstheme="majorBidi"/>
                <w:szCs w:val="22"/>
                <w:lang w:val="en-US" w:eastAsia="en-US"/>
              </w:rPr>
              <w:br/>
              <w:t>Width of cutter : 41mm</w:t>
            </w:r>
            <w:r w:rsidRPr="00634B98">
              <w:rPr>
                <w:rFonts w:asciiTheme="majorBidi" w:eastAsia="Times New Roman" w:hAnsiTheme="majorBidi" w:cstheme="majorBidi"/>
                <w:szCs w:val="22"/>
                <w:lang w:val="en-US" w:eastAsia="en-US"/>
              </w:rPr>
              <w:br/>
              <w:t>12-220</w:t>
            </w:r>
          </w:p>
        </w:tc>
        <w:tc>
          <w:tcPr>
            <w:tcW w:w="1170" w:type="dxa"/>
            <w:tcBorders>
              <w:top w:val="nil"/>
              <w:left w:val="nil"/>
              <w:bottom w:val="single" w:sz="4" w:space="0" w:color="auto"/>
              <w:right w:val="single" w:sz="4" w:space="0" w:color="auto"/>
            </w:tcBorders>
            <w:shd w:val="clear" w:color="auto" w:fill="auto"/>
          </w:tcPr>
          <w:p w14:paraId="658B2B0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3FF75F4A"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2C3F0DF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14</w:t>
            </w:r>
          </w:p>
        </w:tc>
        <w:tc>
          <w:tcPr>
            <w:tcW w:w="7343" w:type="dxa"/>
            <w:tcBorders>
              <w:top w:val="nil"/>
              <w:left w:val="nil"/>
              <w:bottom w:val="single" w:sz="4" w:space="0" w:color="auto"/>
              <w:right w:val="single" w:sz="4" w:space="0" w:color="auto"/>
            </w:tcBorders>
            <w:shd w:val="clear" w:color="auto" w:fill="auto"/>
          </w:tcPr>
          <w:p w14:paraId="0A08319A"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SMOOTHING PLANE.</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With smooth sole, single iron, handle and knob, fine fihish cutting and quality tool steel blade, cast body.</w:t>
            </w:r>
            <w:r w:rsidRPr="00634B98">
              <w:rPr>
                <w:rFonts w:asciiTheme="majorBidi" w:eastAsia="Times New Roman" w:hAnsiTheme="majorBidi" w:cstheme="majorBidi"/>
                <w:szCs w:val="22"/>
                <w:lang w:val="en-US" w:eastAsia="en-US"/>
              </w:rPr>
              <w:br/>
              <w:t>12-003</w:t>
            </w:r>
          </w:p>
        </w:tc>
        <w:tc>
          <w:tcPr>
            <w:tcW w:w="1170" w:type="dxa"/>
            <w:tcBorders>
              <w:top w:val="nil"/>
              <w:left w:val="nil"/>
              <w:bottom w:val="single" w:sz="4" w:space="0" w:color="auto"/>
              <w:right w:val="single" w:sz="4" w:space="0" w:color="auto"/>
            </w:tcBorders>
            <w:shd w:val="clear" w:color="auto" w:fill="auto"/>
          </w:tcPr>
          <w:p w14:paraId="7763852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280EFC7B"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100F702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15</w:t>
            </w:r>
          </w:p>
        </w:tc>
        <w:tc>
          <w:tcPr>
            <w:tcW w:w="7343" w:type="dxa"/>
            <w:tcBorders>
              <w:top w:val="nil"/>
              <w:left w:val="nil"/>
              <w:bottom w:val="single" w:sz="4" w:space="0" w:color="auto"/>
              <w:right w:val="single" w:sz="4" w:space="0" w:color="auto"/>
            </w:tcBorders>
            <w:shd w:val="clear" w:color="auto" w:fill="auto"/>
          </w:tcPr>
          <w:p w14:paraId="3B4D5816"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JACK PLANE.</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 xml:space="preserve">Cast iron, high quality grade, fastened by means of can lever locking device.  Screw and lever for fine adjustment of depth of cut and lateral movement, </w:t>
            </w:r>
            <w:r w:rsidRPr="00634B98">
              <w:rPr>
                <w:rFonts w:asciiTheme="majorBidi" w:eastAsia="Times New Roman" w:hAnsiTheme="majorBidi" w:cstheme="majorBidi"/>
                <w:szCs w:val="22"/>
                <w:lang w:val="en-US" w:eastAsia="en-US"/>
              </w:rPr>
              <w:br/>
              <w:t>Width of cutter: 50mm</w:t>
            </w:r>
            <w:r w:rsidRPr="00634B98">
              <w:rPr>
                <w:rFonts w:asciiTheme="majorBidi" w:eastAsia="Times New Roman" w:hAnsiTheme="majorBidi" w:cstheme="majorBidi"/>
                <w:szCs w:val="22"/>
                <w:lang w:val="en-US" w:eastAsia="en-US"/>
              </w:rPr>
              <w:br/>
              <w:t>Over all length: 300mm</w:t>
            </w:r>
            <w:r w:rsidRPr="00634B98">
              <w:rPr>
                <w:rFonts w:asciiTheme="majorBidi" w:eastAsia="Times New Roman" w:hAnsiTheme="majorBidi" w:cstheme="majorBidi"/>
                <w:szCs w:val="22"/>
                <w:lang w:val="en-US" w:eastAsia="en-US"/>
              </w:rPr>
              <w:br/>
              <w:t>12-005</w:t>
            </w:r>
          </w:p>
        </w:tc>
        <w:tc>
          <w:tcPr>
            <w:tcW w:w="1170" w:type="dxa"/>
            <w:tcBorders>
              <w:top w:val="nil"/>
              <w:left w:val="nil"/>
              <w:bottom w:val="single" w:sz="4" w:space="0" w:color="auto"/>
              <w:right w:val="single" w:sz="4" w:space="0" w:color="auto"/>
            </w:tcBorders>
            <w:shd w:val="clear" w:color="auto" w:fill="auto"/>
          </w:tcPr>
          <w:p w14:paraId="2139236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5A7A5645"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61F8D60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16</w:t>
            </w:r>
          </w:p>
        </w:tc>
        <w:tc>
          <w:tcPr>
            <w:tcW w:w="7343" w:type="dxa"/>
            <w:tcBorders>
              <w:top w:val="nil"/>
              <w:left w:val="nil"/>
              <w:bottom w:val="single" w:sz="4" w:space="0" w:color="auto"/>
              <w:right w:val="single" w:sz="4" w:space="0" w:color="auto"/>
            </w:tcBorders>
            <w:shd w:val="clear" w:color="auto" w:fill="auto"/>
          </w:tcPr>
          <w:p w14:paraId="223767C4"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CIRCULAR PLANE.</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 xml:space="preserve">Flexible adjustble sole for concave and convex surface iron fastened by means of  cam lever locking device.  Knurled screw screw and lever for fine depth of cut and lateral adjustments </w:t>
            </w:r>
            <w:r w:rsidRPr="00634B98">
              <w:rPr>
                <w:rFonts w:asciiTheme="majorBidi" w:eastAsia="Times New Roman" w:hAnsiTheme="majorBidi" w:cstheme="majorBidi"/>
                <w:szCs w:val="22"/>
                <w:lang w:val="en-US" w:eastAsia="en-US"/>
              </w:rPr>
              <w:br/>
              <w:t>A reproduction of Stanley's discontinued 113 with distinctive toothed side gearings. The steel sole adjusts concave to convex and is dovetailed into its cast iron body. Excellent for boat and chair building. 1-3/4" wide blade and 10-1/8" overall length. Made in Germany.</w:t>
            </w:r>
          </w:p>
        </w:tc>
        <w:tc>
          <w:tcPr>
            <w:tcW w:w="1170" w:type="dxa"/>
            <w:tcBorders>
              <w:top w:val="nil"/>
              <w:left w:val="nil"/>
              <w:bottom w:val="single" w:sz="4" w:space="0" w:color="auto"/>
              <w:right w:val="single" w:sz="4" w:space="0" w:color="auto"/>
            </w:tcBorders>
            <w:shd w:val="clear" w:color="auto" w:fill="auto"/>
          </w:tcPr>
          <w:p w14:paraId="42949DE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432878EF"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224C8D7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17</w:t>
            </w:r>
          </w:p>
        </w:tc>
        <w:tc>
          <w:tcPr>
            <w:tcW w:w="7343" w:type="dxa"/>
            <w:tcBorders>
              <w:top w:val="nil"/>
              <w:left w:val="nil"/>
              <w:bottom w:val="single" w:sz="4" w:space="0" w:color="auto"/>
              <w:right w:val="single" w:sz="4" w:space="0" w:color="auto"/>
            </w:tcBorders>
            <w:shd w:val="clear" w:color="auto" w:fill="auto"/>
          </w:tcPr>
          <w:p w14:paraId="6DDC5730"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RABBET PLANE:</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For plaining in inaccessible places such s corners etc adjustable mouth</w:t>
            </w:r>
            <w:r w:rsidRPr="00634B98">
              <w:rPr>
                <w:rFonts w:asciiTheme="majorBidi" w:eastAsia="Times New Roman" w:hAnsiTheme="majorBidi" w:cstheme="majorBidi"/>
                <w:szCs w:val="22"/>
                <w:lang w:val="en-US" w:eastAsia="en-US"/>
              </w:rPr>
              <w:br/>
              <w:t>Width of cutter : 28mm</w:t>
            </w:r>
            <w:r w:rsidRPr="00634B98">
              <w:rPr>
                <w:rFonts w:asciiTheme="majorBidi" w:eastAsia="Times New Roman" w:hAnsiTheme="majorBidi" w:cstheme="majorBidi"/>
                <w:szCs w:val="22"/>
                <w:lang w:val="en-US" w:eastAsia="en-US"/>
              </w:rPr>
              <w:br/>
              <w:t>Over all length : 100mm</w:t>
            </w:r>
            <w:r w:rsidRPr="00634B98">
              <w:rPr>
                <w:rFonts w:asciiTheme="majorBidi" w:eastAsia="Times New Roman" w:hAnsiTheme="majorBidi" w:cstheme="majorBidi"/>
                <w:szCs w:val="22"/>
                <w:lang w:val="en-US" w:eastAsia="en-US"/>
              </w:rPr>
              <w:br/>
              <w:t>12-078</w:t>
            </w:r>
          </w:p>
        </w:tc>
        <w:tc>
          <w:tcPr>
            <w:tcW w:w="1170" w:type="dxa"/>
            <w:tcBorders>
              <w:top w:val="nil"/>
              <w:left w:val="nil"/>
              <w:bottom w:val="single" w:sz="4" w:space="0" w:color="auto"/>
              <w:right w:val="single" w:sz="4" w:space="0" w:color="auto"/>
            </w:tcBorders>
            <w:shd w:val="clear" w:color="auto" w:fill="auto"/>
          </w:tcPr>
          <w:p w14:paraId="3909AC6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040B6570"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02B4508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18</w:t>
            </w:r>
          </w:p>
        </w:tc>
        <w:tc>
          <w:tcPr>
            <w:tcW w:w="7343" w:type="dxa"/>
            <w:tcBorders>
              <w:top w:val="nil"/>
              <w:left w:val="nil"/>
              <w:bottom w:val="single" w:sz="4" w:space="0" w:color="auto"/>
              <w:right w:val="single" w:sz="4" w:space="0" w:color="auto"/>
            </w:tcBorders>
            <w:shd w:val="clear" w:color="auto" w:fill="auto"/>
          </w:tcPr>
          <w:p w14:paraId="5A820D81"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FIRMUR CHISEL.</w:t>
            </w:r>
            <w:r w:rsidRPr="00634B98">
              <w:rPr>
                <w:rFonts w:asciiTheme="majorBidi" w:eastAsia="Times New Roman" w:hAnsiTheme="majorBidi" w:cstheme="majorBidi"/>
                <w:b/>
                <w:bCs/>
                <w:szCs w:val="22"/>
                <w:lang w:val="en-US" w:eastAsia="en-US"/>
              </w:rPr>
              <w:br w:type="page"/>
            </w:r>
            <w:r w:rsidRPr="00634B98">
              <w:rPr>
                <w:rFonts w:asciiTheme="majorBidi" w:eastAsia="Times New Roman" w:hAnsiTheme="majorBidi" w:cstheme="majorBidi"/>
                <w:szCs w:val="22"/>
                <w:lang w:val="en-US" w:eastAsia="en-US"/>
              </w:rPr>
              <w:t>Set of 04 firmer chisels, bevel edge.</w:t>
            </w:r>
            <w:r w:rsidRPr="00634B98">
              <w:rPr>
                <w:rFonts w:asciiTheme="majorBidi" w:eastAsia="Times New Roman" w:hAnsiTheme="majorBidi" w:cstheme="majorBidi"/>
                <w:szCs w:val="22"/>
                <w:lang w:val="en-US" w:eastAsia="en-US"/>
              </w:rPr>
              <w:br w:type="page"/>
              <w:t>Width: 8mm, 12mm, 18mm, 25mm.</w:t>
            </w:r>
            <w:r w:rsidRPr="00634B98">
              <w:rPr>
                <w:rFonts w:asciiTheme="majorBidi" w:eastAsia="Times New Roman" w:hAnsiTheme="majorBidi" w:cstheme="majorBidi"/>
                <w:szCs w:val="22"/>
                <w:lang w:val="en-US" w:eastAsia="en-US"/>
              </w:rPr>
              <w:br w:type="page"/>
              <w:t>Over all length: 250mm</w:t>
            </w:r>
            <w:r w:rsidRPr="00634B98">
              <w:rPr>
                <w:rFonts w:asciiTheme="majorBidi" w:eastAsia="Times New Roman" w:hAnsiTheme="majorBidi" w:cstheme="majorBidi"/>
                <w:szCs w:val="22"/>
                <w:lang w:val="en-US" w:eastAsia="en-US"/>
              </w:rPr>
              <w:br w:type="page"/>
              <w:t>Set of 4 pices.</w:t>
            </w:r>
            <w:r w:rsidRPr="00634B98">
              <w:rPr>
                <w:rFonts w:asciiTheme="majorBidi" w:eastAsia="Times New Roman" w:hAnsiTheme="majorBidi" w:cstheme="majorBidi"/>
                <w:szCs w:val="22"/>
                <w:lang w:val="en-US" w:eastAsia="en-US"/>
              </w:rPr>
              <w:br w:type="page"/>
              <w:t>16-273</w:t>
            </w:r>
            <w:r w:rsidRPr="00634B98">
              <w:rPr>
                <w:rFonts w:asciiTheme="majorBidi" w:eastAsia="Times New Roman" w:hAnsiTheme="majorBidi" w:cstheme="majorBidi"/>
                <w:szCs w:val="22"/>
                <w:lang w:val="en-US" w:eastAsia="en-US"/>
              </w:rPr>
              <w:br w:type="page"/>
              <w:t>16-276</w:t>
            </w:r>
            <w:r w:rsidRPr="00634B98">
              <w:rPr>
                <w:rFonts w:asciiTheme="majorBidi" w:eastAsia="Times New Roman" w:hAnsiTheme="majorBidi" w:cstheme="majorBidi"/>
                <w:szCs w:val="22"/>
                <w:lang w:val="en-US" w:eastAsia="en-US"/>
              </w:rPr>
              <w:br w:type="page"/>
              <w:t>16-279</w:t>
            </w:r>
            <w:r w:rsidRPr="00634B98">
              <w:rPr>
                <w:rFonts w:asciiTheme="majorBidi" w:eastAsia="Times New Roman" w:hAnsiTheme="majorBidi" w:cstheme="majorBidi"/>
                <w:szCs w:val="22"/>
                <w:lang w:val="en-US" w:eastAsia="en-US"/>
              </w:rPr>
              <w:br w:type="page"/>
              <w:t>16-282</w:t>
            </w:r>
          </w:p>
        </w:tc>
        <w:tc>
          <w:tcPr>
            <w:tcW w:w="1170" w:type="dxa"/>
            <w:tcBorders>
              <w:top w:val="nil"/>
              <w:left w:val="nil"/>
              <w:bottom w:val="single" w:sz="4" w:space="0" w:color="auto"/>
              <w:right w:val="single" w:sz="4" w:space="0" w:color="auto"/>
            </w:tcBorders>
            <w:shd w:val="clear" w:color="auto" w:fill="auto"/>
          </w:tcPr>
          <w:p w14:paraId="4A4CEC2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73825867"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443F3D0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19</w:t>
            </w:r>
          </w:p>
        </w:tc>
        <w:tc>
          <w:tcPr>
            <w:tcW w:w="7343" w:type="dxa"/>
            <w:tcBorders>
              <w:top w:val="nil"/>
              <w:left w:val="nil"/>
              <w:bottom w:val="single" w:sz="4" w:space="0" w:color="auto"/>
              <w:right w:val="single" w:sz="4" w:space="0" w:color="auto"/>
            </w:tcBorders>
            <w:shd w:val="clear" w:color="auto" w:fill="auto"/>
          </w:tcPr>
          <w:p w14:paraId="4915DA83"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MORTISE CHISEL.</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Hard and ground steel.</w:t>
            </w:r>
            <w:r w:rsidRPr="00634B98">
              <w:rPr>
                <w:rFonts w:asciiTheme="majorBidi" w:eastAsia="Times New Roman" w:hAnsiTheme="majorBidi" w:cstheme="majorBidi"/>
                <w:szCs w:val="22"/>
                <w:lang w:val="en-US" w:eastAsia="en-US"/>
              </w:rPr>
              <w:br/>
              <w:t>Width: 6mm, 8mm, 10mm.</w:t>
            </w:r>
            <w:r w:rsidRPr="00634B98">
              <w:rPr>
                <w:rFonts w:asciiTheme="majorBidi" w:eastAsia="Times New Roman" w:hAnsiTheme="majorBidi" w:cstheme="majorBidi"/>
                <w:szCs w:val="22"/>
                <w:lang w:val="en-US" w:eastAsia="en-US"/>
              </w:rPr>
              <w:br/>
              <w:t>Over all length with handle: 300mm</w:t>
            </w:r>
            <w:r w:rsidRPr="00634B98">
              <w:rPr>
                <w:rFonts w:asciiTheme="majorBidi" w:eastAsia="Times New Roman" w:hAnsiTheme="majorBidi" w:cstheme="majorBidi"/>
                <w:szCs w:val="22"/>
                <w:lang w:val="en-US" w:eastAsia="en-US"/>
              </w:rPr>
              <w:br/>
              <w:t>Set of 3 pices.</w:t>
            </w:r>
          </w:p>
        </w:tc>
        <w:tc>
          <w:tcPr>
            <w:tcW w:w="1170" w:type="dxa"/>
            <w:tcBorders>
              <w:top w:val="nil"/>
              <w:left w:val="nil"/>
              <w:bottom w:val="single" w:sz="4" w:space="0" w:color="auto"/>
              <w:right w:val="single" w:sz="4" w:space="0" w:color="auto"/>
            </w:tcBorders>
            <w:shd w:val="clear" w:color="auto" w:fill="auto"/>
          </w:tcPr>
          <w:p w14:paraId="666CB5A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8507570"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6A866E3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c>
          <w:tcPr>
            <w:tcW w:w="7343" w:type="dxa"/>
            <w:tcBorders>
              <w:top w:val="nil"/>
              <w:left w:val="nil"/>
              <w:bottom w:val="single" w:sz="4" w:space="0" w:color="auto"/>
              <w:right w:val="single" w:sz="4" w:space="0" w:color="auto"/>
            </w:tcBorders>
            <w:shd w:val="clear" w:color="auto" w:fill="auto"/>
          </w:tcPr>
          <w:p w14:paraId="423F0521"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TURNING CHISEL.</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Hard steel cutting blade.</w:t>
            </w:r>
            <w:r w:rsidRPr="00634B98">
              <w:rPr>
                <w:rFonts w:asciiTheme="majorBidi" w:eastAsia="Times New Roman" w:hAnsiTheme="majorBidi" w:cstheme="majorBidi"/>
                <w:szCs w:val="22"/>
                <w:lang w:val="en-US" w:eastAsia="en-US"/>
              </w:rPr>
              <w:br/>
              <w:t>16-120</w:t>
            </w:r>
          </w:p>
        </w:tc>
        <w:tc>
          <w:tcPr>
            <w:tcW w:w="1170" w:type="dxa"/>
            <w:tcBorders>
              <w:top w:val="nil"/>
              <w:left w:val="nil"/>
              <w:bottom w:val="single" w:sz="4" w:space="0" w:color="auto"/>
              <w:right w:val="single" w:sz="4" w:space="0" w:color="auto"/>
            </w:tcBorders>
            <w:shd w:val="clear" w:color="auto" w:fill="auto"/>
          </w:tcPr>
          <w:p w14:paraId="06B491F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1FE8EFD7"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21B6392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21</w:t>
            </w:r>
          </w:p>
        </w:tc>
        <w:tc>
          <w:tcPr>
            <w:tcW w:w="7343" w:type="dxa"/>
            <w:tcBorders>
              <w:top w:val="nil"/>
              <w:left w:val="nil"/>
              <w:bottom w:val="single" w:sz="4" w:space="0" w:color="auto"/>
              <w:right w:val="single" w:sz="4" w:space="0" w:color="auto"/>
            </w:tcBorders>
            <w:shd w:val="clear" w:color="auto" w:fill="auto"/>
          </w:tcPr>
          <w:p w14:paraId="66BC7E56"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BALL PEEN HAMMER.</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Round face and wooden handle.</w:t>
            </w:r>
            <w:r w:rsidRPr="00634B98">
              <w:rPr>
                <w:rFonts w:asciiTheme="majorBidi" w:eastAsia="Times New Roman" w:hAnsiTheme="majorBidi" w:cstheme="majorBidi"/>
                <w:szCs w:val="22"/>
                <w:lang w:val="en-US" w:eastAsia="en-US"/>
              </w:rPr>
              <w:br/>
              <w:t>Weight with handle: 450grams</w:t>
            </w:r>
            <w:r w:rsidRPr="00634B98">
              <w:rPr>
                <w:rFonts w:asciiTheme="majorBidi" w:eastAsia="Times New Roman" w:hAnsiTheme="majorBidi" w:cstheme="majorBidi"/>
                <w:szCs w:val="22"/>
                <w:lang w:val="en-US" w:eastAsia="en-US"/>
              </w:rPr>
              <w:br/>
              <w:t>54-191</w:t>
            </w:r>
          </w:p>
        </w:tc>
        <w:tc>
          <w:tcPr>
            <w:tcW w:w="1170" w:type="dxa"/>
            <w:tcBorders>
              <w:top w:val="nil"/>
              <w:left w:val="nil"/>
              <w:bottom w:val="single" w:sz="4" w:space="0" w:color="auto"/>
              <w:right w:val="single" w:sz="4" w:space="0" w:color="auto"/>
            </w:tcBorders>
            <w:shd w:val="clear" w:color="auto" w:fill="auto"/>
          </w:tcPr>
          <w:p w14:paraId="6847A74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7209F767"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4645C28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22</w:t>
            </w:r>
          </w:p>
        </w:tc>
        <w:tc>
          <w:tcPr>
            <w:tcW w:w="7343" w:type="dxa"/>
            <w:tcBorders>
              <w:top w:val="nil"/>
              <w:left w:val="nil"/>
              <w:bottom w:val="single" w:sz="4" w:space="0" w:color="auto"/>
              <w:right w:val="single" w:sz="4" w:space="0" w:color="auto"/>
            </w:tcBorders>
            <w:shd w:val="clear" w:color="auto" w:fill="auto"/>
          </w:tcPr>
          <w:p w14:paraId="7D4584F1"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CLAW HAMMER.</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Round face and octagonal neck, nickel, plastic handle with perforaed rubber handle grip.</w:t>
            </w:r>
            <w:r w:rsidRPr="00634B98">
              <w:rPr>
                <w:rFonts w:asciiTheme="majorBidi" w:eastAsia="Times New Roman" w:hAnsiTheme="majorBidi" w:cstheme="majorBidi"/>
                <w:szCs w:val="22"/>
                <w:lang w:val="en-US" w:eastAsia="en-US"/>
              </w:rPr>
              <w:br/>
              <w:t>Weight with handle: 450gram</w:t>
            </w:r>
            <w:r w:rsidRPr="00634B98">
              <w:rPr>
                <w:rFonts w:asciiTheme="majorBidi" w:eastAsia="Times New Roman" w:hAnsiTheme="majorBidi" w:cstheme="majorBidi"/>
                <w:szCs w:val="22"/>
                <w:lang w:val="en-US" w:eastAsia="en-US"/>
              </w:rPr>
              <w:br/>
              <w:t>51-082</w:t>
            </w:r>
          </w:p>
        </w:tc>
        <w:tc>
          <w:tcPr>
            <w:tcW w:w="1170" w:type="dxa"/>
            <w:tcBorders>
              <w:top w:val="nil"/>
              <w:left w:val="nil"/>
              <w:bottom w:val="single" w:sz="4" w:space="0" w:color="auto"/>
              <w:right w:val="single" w:sz="4" w:space="0" w:color="auto"/>
            </w:tcBorders>
            <w:shd w:val="clear" w:color="auto" w:fill="auto"/>
          </w:tcPr>
          <w:p w14:paraId="6F0A1D1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540C0062"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03652FB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23</w:t>
            </w:r>
          </w:p>
        </w:tc>
        <w:tc>
          <w:tcPr>
            <w:tcW w:w="7343" w:type="dxa"/>
            <w:tcBorders>
              <w:top w:val="nil"/>
              <w:left w:val="nil"/>
              <w:bottom w:val="single" w:sz="4" w:space="0" w:color="auto"/>
              <w:right w:val="single" w:sz="4" w:space="0" w:color="auto"/>
            </w:tcBorders>
            <w:shd w:val="clear" w:color="auto" w:fill="auto"/>
          </w:tcPr>
          <w:p w14:paraId="5BE45EB7"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WOODEN MALLET.</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Wooden mallet with high class finish.</w:t>
            </w:r>
          </w:p>
        </w:tc>
        <w:tc>
          <w:tcPr>
            <w:tcW w:w="1170" w:type="dxa"/>
            <w:tcBorders>
              <w:top w:val="nil"/>
              <w:left w:val="nil"/>
              <w:bottom w:val="single" w:sz="4" w:space="0" w:color="auto"/>
              <w:right w:val="single" w:sz="4" w:space="0" w:color="auto"/>
            </w:tcBorders>
            <w:shd w:val="clear" w:color="auto" w:fill="auto"/>
          </w:tcPr>
          <w:p w14:paraId="6312672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0B254C40"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6B7798C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24</w:t>
            </w:r>
          </w:p>
        </w:tc>
        <w:tc>
          <w:tcPr>
            <w:tcW w:w="7343" w:type="dxa"/>
            <w:tcBorders>
              <w:top w:val="nil"/>
              <w:left w:val="nil"/>
              <w:bottom w:val="single" w:sz="4" w:space="0" w:color="auto"/>
              <w:right w:val="single" w:sz="4" w:space="0" w:color="auto"/>
            </w:tcBorders>
            <w:shd w:val="clear" w:color="auto" w:fill="auto"/>
          </w:tcPr>
          <w:p w14:paraId="662DCB35"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RUBBER MALLET.</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Hard rubber mallet with wooden handle high class finish.</w:t>
            </w:r>
            <w:r w:rsidRPr="00634B98">
              <w:rPr>
                <w:rFonts w:asciiTheme="majorBidi" w:eastAsia="Times New Roman" w:hAnsiTheme="majorBidi" w:cstheme="majorBidi"/>
                <w:szCs w:val="22"/>
                <w:lang w:val="en-US" w:eastAsia="en-US"/>
              </w:rPr>
              <w:br/>
            </w:r>
            <w:r w:rsidRPr="00634B98">
              <w:rPr>
                <w:rFonts w:asciiTheme="majorBidi" w:eastAsia="Times New Roman" w:hAnsiTheme="majorBidi" w:cstheme="majorBidi"/>
                <w:szCs w:val="22"/>
                <w:lang w:val="en-US" w:eastAsia="en-US"/>
              </w:rPr>
              <w:lastRenderedPageBreak/>
              <w:t>Length of handle approx: 300mm</w:t>
            </w:r>
            <w:r w:rsidRPr="00634B98">
              <w:rPr>
                <w:rFonts w:asciiTheme="majorBidi" w:eastAsia="Times New Roman" w:hAnsiTheme="majorBidi" w:cstheme="majorBidi"/>
                <w:szCs w:val="22"/>
                <w:lang w:val="en-US" w:eastAsia="en-US"/>
              </w:rPr>
              <w:br/>
              <w:t>57-528</w:t>
            </w:r>
          </w:p>
        </w:tc>
        <w:tc>
          <w:tcPr>
            <w:tcW w:w="1170" w:type="dxa"/>
            <w:tcBorders>
              <w:top w:val="nil"/>
              <w:left w:val="nil"/>
              <w:bottom w:val="single" w:sz="4" w:space="0" w:color="auto"/>
              <w:right w:val="single" w:sz="4" w:space="0" w:color="auto"/>
            </w:tcBorders>
            <w:shd w:val="clear" w:color="auto" w:fill="auto"/>
          </w:tcPr>
          <w:p w14:paraId="05D9AF4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20</w:t>
            </w:r>
          </w:p>
        </w:tc>
      </w:tr>
      <w:tr w:rsidR="00DE1926" w:rsidRPr="00634B98" w14:paraId="439C0ED1"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30EADB7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25</w:t>
            </w:r>
          </w:p>
        </w:tc>
        <w:tc>
          <w:tcPr>
            <w:tcW w:w="7343" w:type="dxa"/>
            <w:tcBorders>
              <w:top w:val="nil"/>
              <w:left w:val="nil"/>
              <w:bottom w:val="single" w:sz="4" w:space="0" w:color="auto"/>
              <w:right w:val="single" w:sz="4" w:space="0" w:color="auto"/>
            </w:tcBorders>
            <w:shd w:val="clear" w:color="auto" w:fill="auto"/>
          </w:tcPr>
          <w:p w14:paraId="3CF312A4"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MARKING GAUGE.</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With point all steel, double scribing bar graduated in mm.</w:t>
            </w:r>
            <w:r w:rsidRPr="00634B98">
              <w:rPr>
                <w:rFonts w:asciiTheme="majorBidi" w:eastAsia="Times New Roman" w:hAnsiTheme="majorBidi" w:cstheme="majorBidi"/>
                <w:szCs w:val="22"/>
                <w:lang w:val="en-US" w:eastAsia="en-US"/>
              </w:rPr>
              <w:br/>
              <w:t>Length of graduation: 100mm</w:t>
            </w:r>
            <w:r w:rsidRPr="00634B98">
              <w:rPr>
                <w:rFonts w:asciiTheme="majorBidi" w:eastAsia="Times New Roman" w:hAnsiTheme="majorBidi" w:cstheme="majorBidi"/>
                <w:szCs w:val="22"/>
                <w:lang w:val="en-US" w:eastAsia="en-US"/>
              </w:rPr>
              <w:br/>
              <w:t>Length of Bar: 150mm</w:t>
            </w:r>
          </w:p>
        </w:tc>
        <w:tc>
          <w:tcPr>
            <w:tcW w:w="1170" w:type="dxa"/>
            <w:tcBorders>
              <w:top w:val="nil"/>
              <w:left w:val="nil"/>
              <w:bottom w:val="single" w:sz="4" w:space="0" w:color="auto"/>
              <w:right w:val="single" w:sz="4" w:space="0" w:color="auto"/>
            </w:tcBorders>
            <w:shd w:val="clear" w:color="auto" w:fill="auto"/>
          </w:tcPr>
          <w:p w14:paraId="541EFB5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06392E34"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54F1513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26</w:t>
            </w:r>
          </w:p>
        </w:tc>
        <w:tc>
          <w:tcPr>
            <w:tcW w:w="7343" w:type="dxa"/>
            <w:tcBorders>
              <w:top w:val="nil"/>
              <w:left w:val="nil"/>
              <w:bottom w:val="single" w:sz="4" w:space="0" w:color="auto"/>
              <w:right w:val="single" w:sz="4" w:space="0" w:color="auto"/>
            </w:tcBorders>
            <w:shd w:val="clear" w:color="auto" w:fill="auto"/>
          </w:tcPr>
          <w:p w14:paraId="48C4F33C"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BAR CLAMP.</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Made from T-section, back stop is positioned by means a pin throuh holes in the bar,</w:t>
            </w:r>
            <w:r w:rsidRPr="00634B98">
              <w:rPr>
                <w:rFonts w:asciiTheme="majorBidi" w:eastAsia="Times New Roman" w:hAnsiTheme="majorBidi" w:cstheme="majorBidi"/>
                <w:szCs w:val="22"/>
                <w:lang w:val="en-US" w:eastAsia="en-US"/>
              </w:rPr>
              <w:br/>
              <w:t>Jaw opening : 1000mm</w:t>
            </w:r>
            <w:r w:rsidRPr="00634B98">
              <w:rPr>
                <w:rFonts w:asciiTheme="majorBidi" w:eastAsia="Times New Roman" w:hAnsiTheme="majorBidi" w:cstheme="majorBidi"/>
                <w:szCs w:val="22"/>
                <w:lang w:val="en-US" w:eastAsia="en-US"/>
              </w:rPr>
              <w:br/>
              <w:t>Dimention of Jaw: 50x50</w:t>
            </w:r>
            <w:r w:rsidRPr="00634B98">
              <w:rPr>
                <w:rFonts w:asciiTheme="majorBidi" w:eastAsia="Times New Roman" w:hAnsiTheme="majorBidi" w:cstheme="majorBidi"/>
                <w:szCs w:val="22"/>
                <w:lang w:val="en-US" w:eastAsia="en-US"/>
              </w:rPr>
              <w:br/>
              <w:t>Pak</w:t>
            </w:r>
          </w:p>
        </w:tc>
        <w:tc>
          <w:tcPr>
            <w:tcW w:w="1170" w:type="dxa"/>
            <w:tcBorders>
              <w:top w:val="nil"/>
              <w:left w:val="nil"/>
              <w:bottom w:val="single" w:sz="4" w:space="0" w:color="auto"/>
              <w:right w:val="single" w:sz="4" w:space="0" w:color="auto"/>
            </w:tcBorders>
            <w:shd w:val="clear" w:color="auto" w:fill="auto"/>
          </w:tcPr>
          <w:p w14:paraId="46B4193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71A334A4"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5AAE29B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27</w:t>
            </w:r>
          </w:p>
        </w:tc>
        <w:tc>
          <w:tcPr>
            <w:tcW w:w="7343" w:type="dxa"/>
            <w:tcBorders>
              <w:top w:val="nil"/>
              <w:left w:val="nil"/>
              <w:bottom w:val="single" w:sz="4" w:space="0" w:color="auto"/>
              <w:right w:val="single" w:sz="4" w:space="0" w:color="auto"/>
            </w:tcBorders>
            <w:shd w:val="clear" w:color="auto" w:fill="auto"/>
          </w:tcPr>
          <w:p w14:paraId="66839E2F"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COMBINATION SET:</w:t>
            </w:r>
            <w:r w:rsidRPr="00634B98">
              <w:rPr>
                <w:rFonts w:asciiTheme="majorBidi" w:eastAsia="Times New Roman" w:hAnsiTheme="majorBidi" w:cstheme="majorBidi"/>
                <w:b/>
                <w:bCs/>
                <w:szCs w:val="22"/>
                <w:lang w:val="en-US" w:eastAsia="en-US"/>
              </w:rPr>
              <w:br w:type="page"/>
            </w:r>
            <w:r w:rsidRPr="00634B98">
              <w:rPr>
                <w:rFonts w:asciiTheme="majorBidi" w:eastAsia="Times New Roman" w:hAnsiTheme="majorBidi" w:cstheme="majorBidi"/>
                <w:szCs w:val="22"/>
                <w:lang w:val="en-US" w:eastAsia="en-US"/>
              </w:rPr>
              <w:t>With protractor head, center head, square head, lockable to steel/grooved rule which is graduated in mm on both sides sprit level.</w:t>
            </w:r>
            <w:r w:rsidRPr="00634B98">
              <w:rPr>
                <w:rFonts w:asciiTheme="majorBidi" w:eastAsia="Times New Roman" w:hAnsiTheme="majorBidi" w:cstheme="majorBidi"/>
                <w:szCs w:val="22"/>
                <w:lang w:val="en-US" w:eastAsia="en-US"/>
              </w:rPr>
              <w:br w:type="page"/>
              <w:t>Blade length: 300mm</w:t>
            </w:r>
            <w:r w:rsidRPr="00634B98">
              <w:rPr>
                <w:rFonts w:asciiTheme="majorBidi" w:eastAsia="Times New Roman" w:hAnsiTheme="majorBidi" w:cstheme="majorBidi"/>
                <w:szCs w:val="22"/>
                <w:lang w:val="en-US" w:eastAsia="en-US"/>
              </w:rPr>
              <w:br w:type="page"/>
              <w:t>46-143</w:t>
            </w:r>
          </w:p>
        </w:tc>
        <w:tc>
          <w:tcPr>
            <w:tcW w:w="1170" w:type="dxa"/>
            <w:tcBorders>
              <w:top w:val="nil"/>
              <w:left w:val="nil"/>
              <w:bottom w:val="single" w:sz="4" w:space="0" w:color="auto"/>
              <w:right w:val="single" w:sz="4" w:space="0" w:color="auto"/>
            </w:tcBorders>
            <w:shd w:val="clear" w:color="auto" w:fill="auto"/>
          </w:tcPr>
          <w:p w14:paraId="6258543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14F7F9EE"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1D276B0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28</w:t>
            </w:r>
          </w:p>
        </w:tc>
        <w:tc>
          <w:tcPr>
            <w:tcW w:w="7343" w:type="dxa"/>
            <w:tcBorders>
              <w:top w:val="nil"/>
              <w:left w:val="nil"/>
              <w:bottom w:val="single" w:sz="4" w:space="0" w:color="auto"/>
              <w:right w:val="single" w:sz="4" w:space="0" w:color="auto"/>
            </w:tcBorders>
            <w:shd w:val="clear" w:color="auto" w:fill="auto"/>
          </w:tcPr>
          <w:p w14:paraId="0C425B64"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TRY SQUARE.</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 xml:space="preserve">Cast stock </w:t>
            </w:r>
            <w:r w:rsidRPr="00634B98">
              <w:rPr>
                <w:rFonts w:asciiTheme="majorBidi" w:eastAsia="Times New Roman" w:hAnsiTheme="majorBidi" w:cstheme="majorBidi"/>
                <w:szCs w:val="22"/>
                <w:lang w:val="en-US" w:eastAsia="en-US"/>
              </w:rPr>
              <w:br/>
              <w:t>Blade length 200mm</w:t>
            </w:r>
            <w:r w:rsidRPr="00634B98">
              <w:rPr>
                <w:rFonts w:asciiTheme="majorBidi" w:eastAsia="Times New Roman" w:hAnsiTheme="majorBidi" w:cstheme="majorBidi"/>
                <w:szCs w:val="22"/>
                <w:lang w:val="en-US" w:eastAsia="en-US"/>
              </w:rPr>
              <w:br/>
              <w:t>46-532</w:t>
            </w:r>
          </w:p>
        </w:tc>
        <w:tc>
          <w:tcPr>
            <w:tcW w:w="1170" w:type="dxa"/>
            <w:tcBorders>
              <w:top w:val="nil"/>
              <w:left w:val="nil"/>
              <w:bottom w:val="single" w:sz="4" w:space="0" w:color="auto"/>
              <w:right w:val="single" w:sz="4" w:space="0" w:color="auto"/>
            </w:tcBorders>
            <w:shd w:val="clear" w:color="auto" w:fill="auto"/>
          </w:tcPr>
          <w:p w14:paraId="68B8CF5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7ACFA409"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083BDC7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29</w:t>
            </w:r>
          </w:p>
        </w:tc>
        <w:tc>
          <w:tcPr>
            <w:tcW w:w="7343" w:type="dxa"/>
            <w:tcBorders>
              <w:top w:val="nil"/>
              <w:left w:val="nil"/>
              <w:bottom w:val="single" w:sz="4" w:space="0" w:color="auto"/>
              <w:right w:val="single" w:sz="4" w:space="0" w:color="auto"/>
            </w:tcBorders>
            <w:shd w:val="clear" w:color="auto" w:fill="auto"/>
          </w:tcPr>
          <w:p w14:paraId="7B85226F"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FLEXIBLE MEASURING TAPE.</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Both edge graduated in mm and inches spring wound in plastic case lockable.</w:t>
            </w:r>
            <w:r w:rsidRPr="00634B98">
              <w:rPr>
                <w:rFonts w:asciiTheme="majorBidi" w:eastAsia="Times New Roman" w:hAnsiTheme="majorBidi" w:cstheme="majorBidi"/>
                <w:szCs w:val="22"/>
                <w:lang w:val="en-US" w:eastAsia="en-US"/>
              </w:rPr>
              <w:br/>
              <w:t>Length: 5mm</w:t>
            </w:r>
            <w:r w:rsidRPr="00634B98">
              <w:rPr>
                <w:rFonts w:asciiTheme="majorBidi" w:eastAsia="Times New Roman" w:hAnsiTheme="majorBidi" w:cstheme="majorBidi"/>
                <w:szCs w:val="22"/>
                <w:lang w:val="en-US" w:eastAsia="en-US"/>
              </w:rPr>
              <w:br/>
              <w:t>30-696</w:t>
            </w:r>
          </w:p>
        </w:tc>
        <w:tc>
          <w:tcPr>
            <w:tcW w:w="1170" w:type="dxa"/>
            <w:tcBorders>
              <w:top w:val="nil"/>
              <w:left w:val="nil"/>
              <w:bottom w:val="single" w:sz="4" w:space="0" w:color="auto"/>
              <w:right w:val="single" w:sz="4" w:space="0" w:color="auto"/>
            </w:tcBorders>
            <w:shd w:val="clear" w:color="auto" w:fill="auto"/>
          </w:tcPr>
          <w:p w14:paraId="3D86E36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7E44281B"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0AD4EC8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30</w:t>
            </w:r>
          </w:p>
        </w:tc>
        <w:tc>
          <w:tcPr>
            <w:tcW w:w="7343" w:type="dxa"/>
            <w:tcBorders>
              <w:top w:val="nil"/>
              <w:left w:val="nil"/>
              <w:bottom w:val="single" w:sz="4" w:space="0" w:color="auto"/>
              <w:right w:val="single" w:sz="4" w:space="0" w:color="auto"/>
            </w:tcBorders>
            <w:shd w:val="clear" w:color="auto" w:fill="auto"/>
          </w:tcPr>
          <w:p w14:paraId="2581AE76"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GLASS FIBER TAPE.</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Washable chemical resistant. Unbreakable tape, graduated in mm/inches</w:t>
            </w:r>
            <w:r w:rsidRPr="00634B98">
              <w:rPr>
                <w:rFonts w:asciiTheme="majorBidi" w:eastAsia="Times New Roman" w:hAnsiTheme="majorBidi" w:cstheme="majorBidi"/>
                <w:szCs w:val="22"/>
                <w:lang w:val="en-US" w:eastAsia="en-US"/>
              </w:rPr>
              <w:br/>
              <w:t>Length : 15mtr.</w:t>
            </w:r>
            <w:r w:rsidRPr="00634B98">
              <w:rPr>
                <w:rFonts w:asciiTheme="majorBidi" w:eastAsia="Times New Roman" w:hAnsiTheme="majorBidi" w:cstheme="majorBidi"/>
                <w:szCs w:val="22"/>
                <w:lang w:val="en-US" w:eastAsia="en-US"/>
              </w:rPr>
              <w:br/>
              <w:t>34-260</w:t>
            </w:r>
          </w:p>
        </w:tc>
        <w:tc>
          <w:tcPr>
            <w:tcW w:w="1170" w:type="dxa"/>
            <w:tcBorders>
              <w:top w:val="nil"/>
              <w:left w:val="nil"/>
              <w:bottom w:val="single" w:sz="4" w:space="0" w:color="auto"/>
              <w:right w:val="single" w:sz="4" w:space="0" w:color="auto"/>
            </w:tcBorders>
            <w:shd w:val="clear" w:color="auto" w:fill="auto"/>
          </w:tcPr>
          <w:p w14:paraId="7B0EB50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282071BC"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17C38E2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31</w:t>
            </w:r>
          </w:p>
        </w:tc>
        <w:tc>
          <w:tcPr>
            <w:tcW w:w="7343" w:type="dxa"/>
            <w:tcBorders>
              <w:top w:val="nil"/>
              <w:left w:val="nil"/>
              <w:bottom w:val="single" w:sz="4" w:space="0" w:color="auto"/>
              <w:right w:val="single" w:sz="4" w:space="0" w:color="auto"/>
            </w:tcBorders>
            <w:shd w:val="clear" w:color="auto" w:fill="auto"/>
          </w:tcPr>
          <w:p w14:paraId="4431D2ED"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WOOD WORKING VICE.</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Quick action clamping over entire opening range.</w:t>
            </w:r>
            <w:r w:rsidRPr="00634B98">
              <w:rPr>
                <w:rFonts w:asciiTheme="majorBidi" w:eastAsia="Times New Roman" w:hAnsiTheme="majorBidi" w:cstheme="majorBidi"/>
                <w:szCs w:val="22"/>
                <w:lang w:val="en-US" w:eastAsia="en-US"/>
              </w:rPr>
              <w:br/>
              <w:t>Jaw width :  175mm</w:t>
            </w:r>
            <w:r w:rsidRPr="00634B98">
              <w:rPr>
                <w:rFonts w:asciiTheme="majorBidi" w:eastAsia="Times New Roman" w:hAnsiTheme="majorBidi" w:cstheme="majorBidi"/>
                <w:szCs w:val="22"/>
                <w:lang w:val="en-US" w:eastAsia="en-US"/>
              </w:rPr>
              <w:br/>
              <w:t>Jaw height : 60mm</w:t>
            </w:r>
            <w:r w:rsidRPr="00634B98">
              <w:rPr>
                <w:rFonts w:asciiTheme="majorBidi" w:eastAsia="Times New Roman" w:hAnsiTheme="majorBidi" w:cstheme="majorBidi"/>
                <w:szCs w:val="22"/>
                <w:lang w:val="en-US" w:eastAsia="en-US"/>
              </w:rPr>
              <w:br/>
              <w:t>Jaw opening : 165mm</w:t>
            </w:r>
            <w:r w:rsidRPr="00634B98">
              <w:rPr>
                <w:rFonts w:asciiTheme="majorBidi" w:eastAsia="Times New Roman" w:hAnsiTheme="majorBidi" w:cstheme="majorBidi"/>
                <w:szCs w:val="22"/>
                <w:lang w:val="en-US" w:eastAsia="en-US"/>
              </w:rPr>
              <w:br/>
              <w:t>UK/Germany/Japan</w:t>
            </w:r>
          </w:p>
        </w:tc>
        <w:tc>
          <w:tcPr>
            <w:tcW w:w="1170" w:type="dxa"/>
            <w:tcBorders>
              <w:top w:val="nil"/>
              <w:left w:val="nil"/>
              <w:bottom w:val="single" w:sz="4" w:space="0" w:color="auto"/>
              <w:right w:val="single" w:sz="4" w:space="0" w:color="auto"/>
            </w:tcBorders>
            <w:shd w:val="clear" w:color="auto" w:fill="auto"/>
          </w:tcPr>
          <w:p w14:paraId="467596A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40792EAD"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7FB80B9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32</w:t>
            </w:r>
          </w:p>
        </w:tc>
        <w:tc>
          <w:tcPr>
            <w:tcW w:w="7343" w:type="dxa"/>
            <w:tcBorders>
              <w:top w:val="nil"/>
              <w:left w:val="nil"/>
              <w:bottom w:val="single" w:sz="4" w:space="0" w:color="auto"/>
              <w:right w:val="single" w:sz="4" w:space="0" w:color="auto"/>
            </w:tcBorders>
            <w:shd w:val="clear" w:color="auto" w:fill="auto"/>
          </w:tcPr>
          <w:p w14:paraId="52A0A473"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GIMLET.</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 xml:space="preserve">With feed screw, single spiral, </w:t>
            </w:r>
            <w:r w:rsidRPr="00634B98">
              <w:rPr>
                <w:rFonts w:asciiTheme="majorBidi" w:eastAsia="Times New Roman" w:hAnsiTheme="majorBidi" w:cstheme="majorBidi"/>
                <w:szCs w:val="22"/>
                <w:lang w:val="en-US" w:eastAsia="en-US"/>
              </w:rPr>
              <w:br/>
              <w:t>Diamater: 10mm</w:t>
            </w:r>
            <w:r w:rsidRPr="00634B98">
              <w:rPr>
                <w:rFonts w:asciiTheme="majorBidi" w:eastAsia="Times New Roman" w:hAnsiTheme="majorBidi" w:cstheme="majorBidi"/>
                <w:szCs w:val="22"/>
                <w:lang w:val="en-US" w:eastAsia="en-US"/>
              </w:rPr>
              <w:br/>
              <w:t>Overall length : 600mm</w:t>
            </w:r>
            <w:r w:rsidRPr="00634B98">
              <w:rPr>
                <w:rFonts w:asciiTheme="majorBidi" w:eastAsia="Times New Roman" w:hAnsiTheme="majorBidi" w:cstheme="majorBidi"/>
                <w:szCs w:val="22"/>
                <w:lang w:val="en-US" w:eastAsia="en-US"/>
              </w:rPr>
              <w:br/>
              <w:t>Pak.</w:t>
            </w:r>
          </w:p>
        </w:tc>
        <w:tc>
          <w:tcPr>
            <w:tcW w:w="1170" w:type="dxa"/>
            <w:tcBorders>
              <w:top w:val="nil"/>
              <w:left w:val="nil"/>
              <w:bottom w:val="single" w:sz="4" w:space="0" w:color="auto"/>
              <w:right w:val="single" w:sz="4" w:space="0" w:color="auto"/>
            </w:tcBorders>
            <w:shd w:val="clear" w:color="auto" w:fill="auto"/>
          </w:tcPr>
          <w:p w14:paraId="77D1A37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79A895F2"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040074E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33</w:t>
            </w:r>
          </w:p>
        </w:tc>
        <w:tc>
          <w:tcPr>
            <w:tcW w:w="7343" w:type="dxa"/>
            <w:tcBorders>
              <w:top w:val="nil"/>
              <w:left w:val="nil"/>
              <w:bottom w:val="single" w:sz="4" w:space="0" w:color="auto"/>
              <w:right w:val="single" w:sz="4" w:space="0" w:color="auto"/>
            </w:tcBorders>
            <w:shd w:val="clear" w:color="auto" w:fill="auto"/>
          </w:tcPr>
          <w:p w14:paraId="20914B10"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SOLID  CENTER AUGER BIT.</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With combination shank for use with bit brace.</w:t>
            </w:r>
            <w:r w:rsidRPr="00634B98">
              <w:rPr>
                <w:rFonts w:asciiTheme="majorBidi" w:eastAsia="Times New Roman" w:hAnsiTheme="majorBidi" w:cstheme="majorBidi"/>
                <w:szCs w:val="22"/>
                <w:lang w:val="en-US" w:eastAsia="en-US"/>
              </w:rPr>
              <w:br/>
              <w:t>Diameter: 6, 8, 10, 12mm</w:t>
            </w:r>
            <w:r w:rsidRPr="00634B98">
              <w:rPr>
                <w:rFonts w:asciiTheme="majorBidi" w:eastAsia="Times New Roman" w:hAnsiTheme="majorBidi" w:cstheme="majorBidi"/>
                <w:szCs w:val="22"/>
                <w:lang w:val="en-US" w:eastAsia="en-US"/>
              </w:rPr>
              <w:br/>
              <w:t>Shank diameter: 6.5mm</w:t>
            </w:r>
            <w:r w:rsidRPr="00634B98">
              <w:rPr>
                <w:rFonts w:asciiTheme="majorBidi" w:eastAsia="Times New Roman" w:hAnsiTheme="majorBidi" w:cstheme="majorBidi"/>
                <w:szCs w:val="22"/>
                <w:lang w:val="en-US" w:eastAsia="en-US"/>
              </w:rPr>
              <w:br/>
              <w:t>Pak.</w:t>
            </w:r>
          </w:p>
        </w:tc>
        <w:tc>
          <w:tcPr>
            <w:tcW w:w="1170" w:type="dxa"/>
            <w:tcBorders>
              <w:top w:val="nil"/>
              <w:left w:val="nil"/>
              <w:bottom w:val="single" w:sz="4" w:space="0" w:color="auto"/>
              <w:right w:val="single" w:sz="4" w:space="0" w:color="auto"/>
            </w:tcBorders>
            <w:shd w:val="clear" w:color="auto" w:fill="auto"/>
          </w:tcPr>
          <w:p w14:paraId="00F95E7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22B894E5"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538D6C0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34</w:t>
            </w:r>
          </w:p>
        </w:tc>
        <w:tc>
          <w:tcPr>
            <w:tcW w:w="7343" w:type="dxa"/>
            <w:tcBorders>
              <w:top w:val="nil"/>
              <w:left w:val="nil"/>
              <w:bottom w:val="single" w:sz="4" w:space="0" w:color="auto"/>
              <w:right w:val="single" w:sz="4" w:space="0" w:color="auto"/>
            </w:tcBorders>
            <w:shd w:val="clear" w:color="auto" w:fill="auto"/>
          </w:tcPr>
          <w:p w14:paraId="73758149"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DRILL BRACES.</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04 Jaws with with 08 tooth ratchet.  Nylon bearing head, and nickel plated</w:t>
            </w:r>
            <w:r w:rsidRPr="00634B98">
              <w:rPr>
                <w:rFonts w:asciiTheme="majorBidi" w:eastAsia="Times New Roman" w:hAnsiTheme="majorBidi" w:cstheme="majorBidi"/>
                <w:szCs w:val="22"/>
                <w:lang w:val="en-US" w:eastAsia="en-US"/>
              </w:rPr>
              <w:br/>
              <w:t>sweep : 250mm</w:t>
            </w:r>
          </w:p>
        </w:tc>
        <w:tc>
          <w:tcPr>
            <w:tcW w:w="1170" w:type="dxa"/>
            <w:tcBorders>
              <w:top w:val="nil"/>
              <w:left w:val="nil"/>
              <w:bottom w:val="single" w:sz="4" w:space="0" w:color="auto"/>
              <w:right w:val="single" w:sz="4" w:space="0" w:color="auto"/>
            </w:tcBorders>
            <w:shd w:val="clear" w:color="auto" w:fill="auto"/>
          </w:tcPr>
          <w:p w14:paraId="7DEDB15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363C8803"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1E34E3A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35</w:t>
            </w:r>
          </w:p>
        </w:tc>
        <w:tc>
          <w:tcPr>
            <w:tcW w:w="7343" w:type="dxa"/>
            <w:tcBorders>
              <w:top w:val="nil"/>
              <w:left w:val="nil"/>
              <w:bottom w:val="single" w:sz="4" w:space="0" w:color="auto"/>
              <w:right w:val="single" w:sz="4" w:space="0" w:color="auto"/>
            </w:tcBorders>
            <w:shd w:val="clear" w:color="auto" w:fill="auto"/>
          </w:tcPr>
          <w:p w14:paraId="6E0DEB3C"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WOOD WORKING TABLE:</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 xml:space="preserve">Diamensions. 6" x  4" x  </w:t>
            </w:r>
            <w:r w:rsidRPr="00634B98">
              <w:rPr>
                <w:rFonts w:asciiTheme="majorBidi" w:eastAsia="Times New Roman" w:hAnsiTheme="majorBidi" w:cstheme="majorBidi"/>
                <w:szCs w:val="22"/>
                <w:lang w:val="en-US" w:eastAsia="en-US"/>
              </w:rPr>
              <w:br/>
              <w:t>Pak.</w:t>
            </w:r>
          </w:p>
        </w:tc>
        <w:tc>
          <w:tcPr>
            <w:tcW w:w="1170" w:type="dxa"/>
            <w:tcBorders>
              <w:top w:val="nil"/>
              <w:left w:val="nil"/>
              <w:bottom w:val="single" w:sz="4" w:space="0" w:color="auto"/>
              <w:right w:val="single" w:sz="4" w:space="0" w:color="auto"/>
            </w:tcBorders>
            <w:shd w:val="clear" w:color="auto" w:fill="auto"/>
          </w:tcPr>
          <w:p w14:paraId="270642C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6B5D6C1E"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4B3AAC0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36</w:t>
            </w:r>
          </w:p>
        </w:tc>
        <w:tc>
          <w:tcPr>
            <w:tcW w:w="7343" w:type="dxa"/>
            <w:tcBorders>
              <w:top w:val="nil"/>
              <w:left w:val="nil"/>
              <w:bottom w:val="single" w:sz="4" w:space="0" w:color="auto"/>
              <w:right w:val="single" w:sz="4" w:space="0" w:color="auto"/>
            </w:tcBorders>
            <w:shd w:val="clear" w:color="auto" w:fill="auto"/>
          </w:tcPr>
          <w:p w14:paraId="24E5CF86"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CARPENTER PINCER.</w:t>
            </w:r>
          </w:p>
        </w:tc>
        <w:tc>
          <w:tcPr>
            <w:tcW w:w="1170" w:type="dxa"/>
            <w:tcBorders>
              <w:top w:val="nil"/>
              <w:left w:val="nil"/>
              <w:bottom w:val="single" w:sz="4" w:space="0" w:color="auto"/>
              <w:right w:val="single" w:sz="4" w:space="0" w:color="auto"/>
            </w:tcBorders>
            <w:shd w:val="clear" w:color="auto" w:fill="auto"/>
          </w:tcPr>
          <w:p w14:paraId="1F5718C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44FF4F3"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7A09AA1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37</w:t>
            </w:r>
          </w:p>
        </w:tc>
        <w:tc>
          <w:tcPr>
            <w:tcW w:w="7343" w:type="dxa"/>
            <w:tcBorders>
              <w:top w:val="nil"/>
              <w:left w:val="nil"/>
              <w:bottom w:val="single" w:sz="4" w:space="0" w:color="auto"/>
              <w:right w:val="single" w:sz="4" w:space="0" w:color="auto"/>
            </w:tcBorders>
            <w:shd w:val="clear" w:color="auto" w:fill="auto"/>
          </w:tcPr>
          <w:p w14:paraId="5FCF2379"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"G" CLAMPS.</w:t>
            </w:r>
          </w:p>
        </w:tc>
        <w:tc>
          <w:tcPr>
            <w:tcW w:w="1170" w:type="dxa"/>
            <w:tcBorders>
              <w:top w:val="nil"/>
              <w:left w:val="nil"/>
              <w:bottom w:val="single" w:sz="4" w:space="0" w:color="auto"/>
              <w:right w:val="single" w:sz="4" w:space="0" w:color="auto"/>
            </w:tcBorders>
            <w:shd w:val="clear" w:color="auto" w:fill="auto"/>
          </w:tcPr>
          <w:p w14:paraId="2890C12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4DF979E6"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1A74F60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38</w:t>
            </w:r>
          </w:p>
        </w:tc>
        <w:tc>
          <w:tcPr>
            <w:tcW w:w="7343" w:type="dxa"/>
            <w:tcBorders>
              <w:top w:val="nil"/>
              <w:left w:val="nil"/>
              <w:bottom w:val="single" w:sz="4" w:space="0" w:color="auto"/>
              <w:right w:val="single" w:sz="4" w:space="0" w:color="auto"/>
            </w:tcBorders>
            <w:shd w:val="clear" w:color="auto" w:fill="auto"/>
          </w:tcPr>
          <w:p w14:paraId="14104085"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WOODEN FOLDING RULES</w:t>
            </w:r>
            <w:r w:rsidRPr="00634B98">
              <w:rPr>
                <w:rFonts w:asciiTheme="majorBidi" w:eastAsia="Times New Roman" w:hAnsiTheme="majorBidi" w:cstheme="majorBidi"/>
                <w:szCs w:val="22"/>
                <w:lang w:val="en-US" w:eastAsia="en-US"/>
              </w:rPr>
              <w:br/>
              <w:t>with circumstances scale</w:t>
            </w:r>
            <w:r w:rsidRPr="00634B98">
              <w:rPr>
                <w:rFonts w:asciiTheme="majorBidi" w:eastAsia="Times New Roman" w:hAnsiTheme="majorBidi" w:cstheme="majorBidi"/>
                <w:szCs w:val="22"/>
                <w:lang w:val="en-US" w:eastAsia="en-US"/>
              </w:rPr>
              <w:br/>
              <w:t xml:space="preserve">24" Long </w:t>
            </w:r>
          </w:p>
        </w:tc>
        <w:tc>
          <w:tcPr>
            <w:tcW w:w="1170" w:type="dxa"/>
            <w:tcBorders>
              <w:top w:val="nil"/>
              <w:left w:val="nil"/>
              <w:bottom w:val="single" w:sz="4" w:space="0" w:color="auto"/>
              <w:right w:val="single" w:sz="4" w:space="0" w:color="auto"/>
            </w:tcBorders>
            <w:shd w:val="clear" w:color="auto" w:fill="auto"/>
          </w:tcPr>
          <w:p w14:paraId="4E87E21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7F8C1D8F"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76C65BD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39</w:t>
            </w:r>
          </w:p>
        </w:tc>
        <w:tc>
          <w:tcPr>
            <w:tcW w:w="7343" w:type="dxa"/>
            <w:tcBorders>
              <w:top w:val="nil"/>
              <w:left w:val="nil"/>
              <w:bottom w:val="single" w:sz="4" w:space="0" w:color="auto"/>
              <w:right w:val="single" w:sz="4" w:space="0" w:color="auto"/>
            </w:tcBorders>
            <w:shd w:val="clear" w:color="auto" w:fill="auto"/>
          </w:tcPr>
          <w:p w14:paraId="32BD7D61"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JOINERS' TRY SQUARES</w:t>
            </w:r>
          </w:p>
        </w:tc>
        <w:tc>
          <w:tcPr>
            <w:tcW w:w="1170" w:type="dxa"/>
            <w:tcBorders>
              <w:top w:val="nil"/>
              <w:left w:val="nil"/>
              <w:bottom w:val="single" w:sz="4" w:space="0" w:color="auto"/>
              <w:right w:val="single" w:sz="4" w:space="0" w:color="auto"/>
            </w:tcBorders>
            <w:shd w:val="clear" w:color="auto" w:fill="auto"/>
          </w:tcPr>
          <w:p w14:paraId="2A7FAFE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7136B896"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3D5705B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40</w:t>
            </w:r>
          </w:p>
        </w:tc>
        <w:tc>
          <w:tcPr>
            <w:tcW w:w="7343" w:type="dxa"/>
            <w:tcBorders>
              <w:top w:val="nil"/>
              <w:left w:val="nil"/>
              <w:bottom w:val="single" w:sz="4" w:space="0" w:color="auto"/>
              <w:right w:val="single" w:sz="4" w:space="0" w:color="auto"/>
            </w:tcBorders>
            <w:shd w:val="clear" w:color="auto" w:fill="auto"/>
          </w:tcPr>
          <w:p w14:paraId="4E820BD3"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BEVEL.</w:t>
            </w:r>
          </w:p>
        </w:tc>
        <w:tc>
          <w:tcPr>
            <w:tcW w:w="1170" w:type="dxa"/>
            <w:tcBorders>
              <w:top w:val="nil"/>
              <w:left w:val="nil"/>
              <w:bottom w:val="single" w:sz="4" w:space="0" w:color="auto"/>
              <w:right w:val="single" w:sz="4" w:space="0" w:color="auto"/>
            </w:tcBorders>
            <w:shd w:val="clear" w:color="auto" w:fill="auto"/>
          </w:tcPr>
          <w:p w14:paraId="6E0C842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96001EF"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5B544C6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41</w:t>
            </w:r>
          </w:p>
        </w:tc>
        <w:tc>
          <w:tcPr>
            <w:tcW w:w="7343" w:type="dxa"/>
            <w:tcBorders>
              <w:top w:val="nil"/>
              <w:left w:val="nil"/>
              <w:bottom w:val="single" w:sz="4" w:space="0" w:color="auto"/>
              <w:right w:val="single" w:sz="4" w:space="0" w:color="auto"/>
            </w:tcBorders>
            <w:shd w:val="clear" w:color="auto" w:fill="auto"/>
          </w:tcPr>
          <w:p w14:paraId="4C03D34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Work Bench 2 ½’ x 8’ Steel square pipe 2” frame   top 2” shesheem wood with 6 lockable drivers channel tape reverse &amp; forward.</w:t>
            </w:r>
          </w:p>
        </w:tc>
        <w:tc>
          <w:tcPr>
            <w:tcW w:w="1170" w:type="dxa"/>
            <w:tcBorders>
              <w:top w:val="nil"/>
              <w:left w:val="nil"/>
              <w:bottom w:val="single" w:sz="4" w:space="0" w:color="auto"/>
              <w:right w:val="single" w:sz="4" w:space="0" w:color="auto"/>
            </w:tcBorders>
            <w:shd w:val="clear" w:color="auto" w:fill="auto"/>
          </w:tcPr>
          <w:p w14:paraId="49CD05B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124FE6A0"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5337153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42</w:t>
            </w:r>
          </w:p>
        </w:tc>
        <w:tc>
          <w:tcPr>
            <w:tcW w:w="7343" w:type="dxa"/>
            <w:tcBorders>
              <w:top w:val="nil"/>
              <w:left w:val="nil"/>
              <w:bottom w:val="single" w:sz="4" w:space="0" w:color="auto"/>
              <w:right w:val="single" w:sz="4" w:space="0" w:color="auto"/>
            </w:tcBorders>
            <w:shd w:val="clear" w:color="auto" w:fill="auto"/>
          </w:tcPr>
          <w:p w14:paraId="03361F0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Trainees lockers:</w:t>
            </w:r>
            <w:r w:rsidRPr="00634B98">
              <w:rPr>
                <w:rFonts w:asciiTheme="majorBidi" w:eastAsia="Times New Roman" w:hAnsiTheme="majorBidi" w:cstheme="majorBidi"/>
                <w:szCs w:val="22"/>
                <w:lang w:val="en-US" w:eastAsia="en-US"/>
              </w:rPr>
              <w:br/>
              <w:t xml:space="preserve">42”x70”x18” (22 SWG)  8 compartment lockable with 2 shelves in each compartment.            </w:t>
            </w:r>
          </w:p>
        </w:tc>
        <w:tc>
          <w:tcPr>
            <w:tcW w:w="1170" w:type="dxa"/>
            <w:tcBorders>
              <w:top w:val="nil"/>
              <w:left w:val="nil"/>
              <w:bottom w:val="single" w:sz="4" w:space="0" w:color="auto"/>
              <w:right w:val="single" w:sz="4" w:space="0" w:color="auto"/>
            </w:tcBorders>
            <w:shd w:val="clear" w:color="auto" w:fill="auto"/>
            <w:noWrap/>
          </w:tcPr>
          <w:p w14:paraId="4E50F18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3E6AB5AF"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1E4F534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43</w:t>
            </w:r>
          </w:p>
        </w:tc>
        <w:tc>
          <w:tcPr>
            <w:tcW w:w="7343" w:type="dxa"/>
            <w:tcBorders>
              <w:top w:val="nil"/>
              <w:left w:val="nil"/>
              <w:bottom w:val="single" w:sz="4" w:space="0" w:color="auto"/>
              <w:right w:val="single" w:sz="4" w:space="0" w:color="auto"/>
            </w:tcBorders>
            <w:shd w:val="clear" w:color="auto" w:fill="auto"/>
          </w:tcPr>
          <w:p w14:paraId="643AABC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Steel Almirah: </w:t>
            </w:r>
            <w:r w:rsidRPr="00634B98">
              <w:rPr>
                <w:rFonts w:asciiTheme="majorBidi" w:eastAsia="Times New Roman" w:hAnsiTheme="majorBidi" w:cstheme="majorBidi"/>
                <w:szCs w:val="22"/>
                <w:lang w:val="en-US" w:eastAsia="en-US"/>
              </w:rPr>
              <w:br/>
              <w:t>84”x42”x18” (22SWG) with two lockable doors 6 shelves drawer lockers.</w:t>
            </w:r>
          </w:p>
        </w:tc>
        <w:tc>
          <w:tcPr>
            <w:tcW w:w="1170" w:type="dxa"/>
            <w:tcBorders>
              <w:top w:val="nil"/>
              <w:left w:val="nil"/>
              <w:bottom w:val="single" w:sz="4" w:space="0" w:color="auto"/>
              <w:right w:val="single" w:sz="4" w:space="0" w:color="auto"/>
            </w:tcBorders>
            <w:shd w:val="clear" w:color="auto" w:fill="auto"/>
            <w:noWrap/>
          </w:tcPr>
          <w:p w14:paraId="39DBC03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682E0ABD"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1EC8C60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44</w:t>
            </w:r>
          </w:p>
        </w:tc>
        <w:tc>
          <w:tcPr>
            <w:tcW w:w="7343" w:type="dxa"/>
            <w:tcBorders>
              <w:top w:val="nil"/>
              <w:left w:val="nil"/>
              <w:bottom w:val="single" w:sz="4" w:space="0" w:color="auto"/>
              <w:right w:val="single" w:sz="4" w:space="0" w:color="auto"/>
            </w:tcBorders>
            <w:shd w:val="clear" w:color="auto" w:fill="auto"/>
          </w:tcPr>
          <w:p w14:paraId="1761D10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Chalk Board:</w:t>
            </w:r>
            <w:r w:rsidRPr="00634B98">
              <w:rPr>
                <w:rFonts w:asciiTheme="majorBidi" w:eastAsia="Times New Roman" w:hAnsiTheme="majorBidi" w:cstheme="majorBidi"/>
                <w:szCs w:val="22"/>
                <w:lang w:val="en-US" w:eastAsia="en-US"/>
              </w:rPr>
              <w:br/>
              <w:t>1800 mm x 1000 mm dark green moveable, on wheeled scaffold swivel type for use on both side, with chalk tray.</w:t>
            </w:r>
          </w:p>
        </w:tc>
        <w:tc>
          <w:tcPr>
            <w:tcW w:w="1170" w:type="dxa"/>
            <w:tcBorders>
              <w:top w:val="nil"/>
              <w:left w:val="nil"/>
              <w:bottom w:val="single" w:sz="4" w:space="0" w:color="auto"/>
              <w:right w:val="single" w:sz="4" w:space="0" w:color="auto"/>
            </w:tcBorders>
            <w:shd w:val="clear" w:color="auto" w:fill="auto"/>
            <w:noWrap/>
          </w:tcPr>
          <w:p w14:paraId="1E9C2B1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3D349EDE"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495ED86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45</w:t>
            </w:r>
          </w:p>
        </w:tc>
        <w:tc>
          <w:tcPr>
            <w:tcW w:w="7343" w:type="dxa"/>
            <w:tcBorders>
              <w:top w:val="nil"/>
              <w:left w:val="nil"/>
              <w:bottom w:val="single" w:sz="4" w:space="0" w:color="auto"/>
              <w:right w:val="single" w:sz="4" w:space="0" w:color="auto"/>
            </w:tcBorders>
            <w:shd w:val="clear" w:color="auto" w:fill="auto"/>
          </w:tcPr>
          <w:p w14:paraId="56A0451A"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Trainees Stool:</w:t>
            </w:r>
            <w:r w:rsidRPr="00634B98">
              <w:rPr>
                <w:rFonts w:asciiTheme="majorBidi" w:eastAsia="Times New Roman" w:hAnsiTheme="majorBidi" w:cstheme="majorBidi"/>
                <w:color w:val="000000"/>
                <w:szCs w:val="22"/>
                <w:lang w:val="en-US" w:eastAsia="en-US"/>
              </w:rPr>
              <w:br/>
              <w:t>Standard Size 5 leg hydraulic mobile stool (adjustable and moveable) with aluminum base and top fabric seat.</w:t>
            </w:r>
          </w:p>
        </w:tc>
        <w:tc>
          <w:tcPr>
            <w:tcW w:w="1170" w:type="dxa"/>
            <w:tcBorders>
              <w:top w:val="nil"/>
              <w:left w:val="nil"/>
              <w:bottom w:val="single" w:sz="4" w:space="0" w:color="auto"/>
              <w:right w:val="single" w:sz="4" w:space="0" w:color="auto"/>
            </w:tcBorders>
            <w:shd w:val="clear" w:color="auto" w:fill="auto"/>
            <w:noWrap/>
          </w:tcPr>
          <w:p w14:paraId="5D87C8F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1485C7C2"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26BF71E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46</w:t>
            </w:r>
          </w:p>
        </w:tc>
        <w:tc>
          <w:tcPr>
            <w:tcW w:w="7343" w:type="dxa"/>
            <w:tcBorders>
              <w:top w:val="nil"/>
              <w:left w:val="nil"/>
              <w:bottom w:val="single" w:sz="4" w:space="0" w:color="auto"/>
              <w:right w:val="single" w:sz="4" w:space="0" w:color="auto"/>
            </w:tcBorders>
            <w:shd w:val="clear" w:color="auto" w:fill="auto"/>
          </w:tcPr>
          <w:p w14:paraId="1981A12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Storage Cabinet:</w:t>
            </w:r>
            <w:r w:rsidRPr="00634B98">
              <w:rPr>
                <w:rFonts w:asciiTheme="majorBidi" w:eastAsia="Times New Roman" w:hAnsiTheme="majorBidi" w:cstheme="majorBidi"/>
                <w:szCs w:val="22"/>
                <w:lang w:val="en-US" w:eastAsia="en-US"/>
              </w:rPr>
              <w:br/>
              <w:t>(20 SWG) 42”x30”x45 High 11 drawers lockable.</w:t>
            </w:r>
          </w:p>
        </w:tc>
        <w:tc>
          <w:tcPr>
            <w:tcW w:w="1170" w:type="dxa"/>
            <w:tcBorders>
              <w:top w:val="nil"/>
              <w:left w:val="nil"/>
              <w:bottom w:val="single" w:sz="4" w:space="0" w:color="auto"/>
              <w:right w:val="single" w:sz="4" w:space="0" w:color="auto"/>
            </w:tcBorders>
            <w:shd w:val="clear" w:color="auto" w:fill="auto"/>
            <w:noWrap/>
          </w:tcPr>
          <w:p w14:paraId="1D10472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bl>
    <w:p w14:paraId="6B4D203C" w14:textId="77777777" w:rsidR="00DE1926" w:rsidRDefault="00DE1926">
      <w:pPr>
        <w:pStyle w:val="ListParagraph1"/>
        <w:spacing w:line="240" w:lineRule="auto"/>
        <w:ind w:left="0"/>
        <w:rPr>
          <w:b/>
          <w:bCs/>
          <w:i/>
          <w:iCs/>
        </w:rPr>
      </w:pPr>
    </w:p>
    <w:p w14:paraId="1E0F4BBA" w14:textId="77777777" w:rsidR="00DE1926" w:rsidRDefault="00E50157">
      <w:pPr>
        <w:pStyle w:val="ListParagraph1"/>
        <w:numPr>
          <w:ilvl w:val="3"/>
          <w:numId w:val="69"/>
        </w:numPr>
        <w:spacing w:line="240" w:lineRule="auto"/>
        <w:ind w:left="0" w:firstLine="0"/>
        <w:rPr>
          <w:b/>
          <w:bCs/>
          <w:i/>
          <w:iCs/>
        </w:rPr>
      </w:pPr>
      <w:r>
        <w:rPr>
          <w:b/>
          <w:bCs/>
          <w:i/>
          <w:iCs/>
        </w:rPr>
        <w:t>Mobile Repairing Trade-Machinery, Equipment and Tools</w:t>
      </w:r>
    </w:p>
    <w:p w14:paraId="4BD8E6F3" w14:textId="77777777" w:rsidR="00DE1926" w:rsidRDefault="00DE1926">
      <w:pPr>
        <w:pStyle w:val="ListParagraph1"/>
        <w:spacing w:line="240" w:lineRule="auto"/>
        <w:ind w:left="0"/>
        <w:rPr>
          <w:b/>
          <w:bCs/>
          <w:i/>
          <w:iCs/>
        </w:rPr>
      </w:pPr>
    </w:p>
    <w:tbl>
      <w:tblPr>
        <w:tblW w:w="9265" w:type="dxa"/>
        <w:tblLook w:val="04A0" w:firstRow="1" w:lastRow="0" w:firstColumn="1" w:lastColumn="0" w:noHBand="0" w:noVBand="1"/>
      </w:tblPr>
      <w:tblGrid>
        <w:gridCol w:w="639"/>
        <w:gridCol w:w="7456"/>
        <w:gridCol w:w="1170"/>
      </w:tblGrid>
      <w:tr w:rsidR="00DE1926" w:rsidRPr="00634B98" w14:paraId="69A55671" w14:textId="77777777" w:rsidTr="00634B98">
        <w:trPr>
          <w:trHeight w:val="2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5B20E3F3" w14:textId="77777777" w:rsidR="00DE1926" w:rsidRPr="00634B98" w:rsidRDefault="00E50157">
            <w:pPr>
              <w:spacing w:line="240" w:lineRule="auto"/>
              <w:jc w:val="center"/>
              <w:rPr>
                <w:rFonts w:asciiTheme="majorBidi" w:eastAsia="Times New Roman" w:hAnsiTheme="majorBidi" w:cstheme="majorBidi"/>
                <w:b/>
                <w:bCs/>
                <w:color w:val="000000"/>
                <w:szCs w:val="22"/>
                <w:lang w:val="en-US" w:eastAsia="en-US"/>
              </w:rPr>
            </w:pPr>
            <w:r w:rsidRPr="00634B98">
              <w:rPr>
                <w:rFonts w:asciiTheme="majorBidi" w:eastAsia="Times New Roman" w:hAnsiTheme="majorBidi" w:cstheme="majorBidi"/>
                <w:b/>
                <w:bCs/>
                <w:color w:val="000000"/>
                <w:szCs w:val="22"/>
                <w:lang w:val="en-US" w:eastAsia="en-US"/>
              </w:rPr>
              <w:t>Sr. No.</w:t>
            </w:r>
          </w:p>
        </w:tc>
        <w:tc>
          <w:tcPr>
            <w:tcW w:w="7456" w:type="dxa"/>
            <w:tcBorders>
              <w:top w:val="single" w:sz="4" w:space="0" w:color="auto"/>
              <w:left w:val="nil"/>
              <w:bottom w:val="single" w:sz="4" w:space="0" w:color="auto"/>
              <w:right w:val="single" w:sz="4" w:space="0" w:color="auto"/>
            </w:tcBorders>
            <w:shd w:val="clear" w:color="auto" w:fill="auto"/>
          </w:tcPr>
          <w:p w14:paraId="17D5BBCB"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Item Description</w:t>
            </w:r>
          </w:p>
        </w:tc>
        <w:tc>
          <w:tcPr>
            <w:tcW w:w="1170" w:type="dxa"/>
            <w:tcBorders>
              <w:top w:val="single" w:sz="4" w:space="0" w:color="auto"/>
              <w:left w:val="nil"/>
              <w:bottom w:val="single" w:sz="4" w:space="0" w:color="auto"/>
              <w:right w:val="single" w:sz="4" w:space="0" w:color="auto"/>
            </w:tcBorders>
            <w:shd w:val="clear" w:color="auto" w:fill="auto"/>
          </w:tcPr>
          <w:p w14:paraId="7D921E67" w14:textId="77777777" w:rsidR="00DE1926" w:rsidRPr="00634B98" w:rsidRDefault="00E50157">
            <w:pPr>
              <w:spacing w:line="240" w:lineRule="auto"/>
              <w:jc w:val="center"/>
              <w:rPr>
                <w:rFonts w:asciiTheme="majorBidi" w:eastAsia="Times New Roman" w:hAnsiTheme="majorBidi" w:cstheme="majorBidi"/>
                <w:b/>
                <w:bCs/>
                <w:color w:val="000000"/>
                <w:szCs w:val="22"/>
                <w:lang w:val="en-US" w:eastAsia="en-US"/>
              </w:rPr>
            </w:pPr>
            <w:r w:rsidRPr="00634B98">
              <w:rPr>
                <w:rFonts w:asciiTheme="majorBidi" w:eastAsia="Times New Roman" w:hAnsiTheme="majorBidi" w:cstheme="majorBidi"/>
                <w:b/>
                <w:bCs/>
                <w:color w:val="000000"/>
                <w:szCs w:val="22"/>
                <w:lang w:val="en-US" w:eastAsia="en-US"/>
              </w:rPr>
              <w:t>Qty</w:t>
            </w:r>
          </w:p>
        </w:tc>
      </w:tr>
      <w:tr w:rsidR="00DE1926" w:rsidRPr="00634B98" w14:paraId="20A40FF9"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06F2252A"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w:t>
            </w:r>
          </w:p>
        </w:tc>
        <w:tc>
          <w:tcPr>
            <w:tcW w:w="7456" w:type="dxa"/>
            <w:tcBorders>
              <w:top w:val="nil"/>
              <w:left w:val="nil"/>
              <w:bottom w:val="single" w:sz="4" w:space="0" w:color="auto"/>
              <w:right w:val="single" w:sz="4" w:space="0" w:color="auto"/>
            </w:tcBorders>
            <w:shd w:val="clear" w:color="auto" w:fill="auto"/>
          </w:tcPr>
          <w:p w14:paraId="12887641"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b/>
                <w:bCs/>
                <w:color w:val="000000"/>
                <w:szCs w:val="22"/>
                <w:lang w:val="en-US" w:eastAsia="en-US"/>
              </w:rPr>
              <w:t xml:space="preserve">Surface mount device rework station  </w:t>
            </w:r>
            <w:r w:rsidRPr="00634B98">
              <w:rPr>
                <w:rFonts w:asciiTheme="majorBidi" w:eastAsia="Times New Roman" w:hAnsiTheme="majorBidi" w:cstheme="majorBidi"/>
                <w:color w:val="000000"/>
                <w:szCs w:val="22"/>
                <w:lang w:val="en-US" w:eastAsia="en-US"/>
              </w:rPr>
              <w:t xml:space="preserve">     Fits for soldering and desoldering SOIC, CHIP, QFP, PLCC, BGA or other temperature-sensitive components. Suitable for heating shrink, drying, lacquer removal, viscidity removal, ice-out, pre-heating and glue soldering. With short circuit, open circuit, over-temp and over-load protection. Voltage: 110/220V ,50/60Hz AC. USD 60</w:t>
            </w:r>
          </w:p>
        </w:tc>
        <w:tc>
          <w:tcPr>
            <w:tcW w:w="1170" w:type="dxa"/>
            <w:tcBorders>
              <w:top w:val="nil"/>
              <w:left w:val="nil"/>
              <w:bottom w:val="single" w:sz="4" w:space="0" w:color="auto"/>
              <w:right w:val="single" w:sz="4" w:space="0" w:color="auto"/>
            </w:tcBorders>
            <w:shd w:val="clear" w:color="auto" w:fill="auto"/>
          </w:tcPr>
          <w:p w14:paraId="182D65B8"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06A7FF0C"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51058BE9"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w:t>
            </w:r>
          </w:p>
        </w:tc>
        <w:tc>
          <w:tcPr>
            <w:tcW w:w="7456" w:type="dxa"/>
            <w:tcBorders>
              <w:top w:val="nil"/>
              <w:left w:val="nil"/>
              <w:bottom w:val="single" w:sz="4" w:space="0" w:color="auto"/>
              <w:right w:val="single" w:sz="4" w:space="0" w:color="auto"/>
            </w:tcBorders>
            <w:shd w:val="clear" w:color="auto" w:fill="auto"/>
          </w:tcPr>
          <w:p w14:paraId="5CD55C49" w14:textId="7E56FB4F" w:rsidR="00DE1926" w:rsidRPr="00634B98" w:rsidRDefault="00E50157" w:rsidP="00634B98">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Micro Scope</w:t>
            </w:r>
            <w:r w:rsidR="00634B98">
              <w:rPr>
                <w:rFonts w:asciiTheme="majorBidi" w:eastAsia="Times New Roman" w:hAnsiTheme="majorBidi" w:cstheme="majorBidi"/>
                <w:color w:val="000000"/>
                <w:szCs w:val="22"/>
                <w:lang w:val="en-US" w:eastAsia="en-US"/>
              </w:rPr>
              <w:t xml:space="preserve">: </w:t>
            </w:r>
            <w:r w:rsidRPr="00634B98">
              <w:rPr>
                <w:rFonts w:asciiTheme="majorBidi" w:eastAsia="Times New Roman" w:hAnsiTheme="majorBidi" w:cstheme="majorBidi"/>
                <w:color w:val="000000"/>
                <w:szCs w:val="22"/>
                <w:lang w:val="en-US" w:eastAsia="en-US"/>
              </w:rPr>
              <w:t xml:space="preserve">Microsocpe with adjustable pcb stand  </w:t>
            </w:r>
            <w:r w:rsidRPr="00634B98">
              <w:rPr>
                <w:rFonts w:asciiTheme="majorBidi" w:eastAsia="Times New Roman" w:hAnsiTheme="majorBidi" w:cstheme="majorBidi"/>
                <w:color w:val="000000"/>
                <w:szCs w:val="22"/>
                <w:lang w:val="en-US" w:eastAsia="en-US"/>
              </w:rPr>
              <w:br/>
              <w:t>20x-40x Stereo Microscope for repairing</w:t>
            </w:r>
            <w:r w:rsidRPr="00634B98">
              <w:rPr>
                <w:rFonts w:asciiTheme="majorBidi" w:eastAsia="Times New Roman" w:hAnsiTheme="majorBidi" w:cstheme="majorBidi"/>
                <w:color w:val="000000"/>
                <w:szCs w:val="22"/>
                <w:lang w:val="en-US" w:eastAsia="en-US"/>
              </w:rPr>
              <w:br/>
              <w:t xml:space="preserve">Mobile Phone with Top and Bottom LED Light </w:t>
            </w:r>
            <w:r w:rsidRPr="00634B98">
              <w:rPr>
                <w:rFonts w:asciiTheme="majorBidi" w:eastAsia="Times New Roman" w:hAnsiTheme="majorBidi" w:cstheme="majorBidi"/>
                <w:color w:val="000000"/>
                <w:szCs w:val="22"/>
                <w:lang w:val="en-US" w:eastAsia="en-US"/>
              </w:rPr>
              <w:br/>
              <w:t>Eye lens: 10X</w:t>
            </w:r>
            <w:r w:rsidRPr="00634B98">
              <w:rPr>
                <w:rFonts w:asciiTheme="majorBidi" w:eastAsia="Times New Roman" w:hAnsiTheme="majorBidi" w:cstheme="majorBidi"/>
                <w:color w:val="000000"/>
                <w:szCs w:val="22"/>
                <w:lang w:val="en-US" w:eastAsia="en-US"/>
              </w:rPr>
              <w:br/>
              <w:t>Total Zoom:20x-40x</w:t>
            </w:r>
          </w:p>
        </w:tc>
        <w:tc>
          <w:tcPr>
            <w:tcW w:w="1170" w:type="dxa"/>
            <w:tcBorders>
              <w:top w:val="nil"/>
              <w:left w:val="nil"/>
              <w:bottom w:val="single" w:sz="4" w:space="0" w:color="auto"/>
              <w:right w:val="single" w:sz="4" w:space="0" w:color="auto"/>
            </w:tcBorders>
            <w:shd w:val="clear" w:color="auto" w:fill="auto"/>
          </w:tcPr>
          <w:p w14:paraId="004232EB"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w:t>
            </w:r>
          </w:p>
        </w:tc>
      </w:tr>
      <w:tr w:rsidR="00DE1926" w:rsidRPr="00634B98" w14:paraId="26E22B73"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75F02023"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3</w:t>
            </w:r>
          </w:p>
        </w:tc>
        <w:tc>
          <w:tcPr>
            <w:tcW w:w="7456" w:type="dxa"/>
            <w:tcBorders>
              <w:top w:val="nil"/>
              <w:left w:val="nil"/>
              <w:bottom w:val="single" w:sz="4" w:space="0" w:color="auto"/>
              <w:right w:val="single" w:sz="4" w:space="0" w:color="auto"/>
            </w:tcBorders>
            <w:shd w:val="clear" w:color="auto" w:fill="auto"/>
          </w:tcPr>
          <w:p w14:paraId="180DD072"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GSM test set </w:t>
            </w:r>
          </w:p>
        </w:tc>
        <w:tc>
          <w:tcPr>
            <w:tcW w:w="1170" w:type="dxa"/>
            <w:tcBorders>
              <w:top w:val="nil"/>
              <w:left w:val="nil"/>
              <w:bottom w:val="single" w:sz="4" w:space="0" w:color="auto"/>
              <w:right w:val="single" w:sz="4" w:space="0" w:color="auto"/>
            </w:tcBorders>
            <w:shd w:val="clear" w:color="auto" w:fill="auto"/>
          </w:tcPr>
          <w:p w14:paraId="65025E22"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w:t>
            </w:r>
          </w:p>
        </w:tc>
      </w:tr>
      <w:tr w:rsidR="00DE1926" w:rsidRPr="00634B98" w14:paraId="34BDFB9C"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4DA9A03C"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4</w:t>
            </w:r>
          </w:p>
        </w:tc>
        <w:tc>
          <w:tcPr>
            <w:tcW w:w="7456" w:type="dxa"/>
            <w:tcBorders>
              <w:top w:val="nil"/>
              <w:left w:val="nil"/>
              <w:bottom w:val="single" w:sz="4" w:space="0" w:color="auto"/>
              <w:right w:val="single" w:sz="4" w:space="0" w:color="auto"/>
            </w:tcBorders>
            <w:shd w:val="clear" w:color="auto" w:fill="auto"/>
          </w:tcPr>
          <w:p w14:paraId="7F75063E"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Universal antenna coupler with complete base station </w:t>
            </w:r>
          </w:p>
        </w:tc>
        <w:tc>
          <w:tcPr>
            <w:tcW w:w="1170" w:type="dxa"/>
            <w:tcBorders>
              <w:top w:val="nil"/>
              <w:left w:val="nil"/>
              <w:bottom w:val="single" w:sz="4" w:space="0" w:color="auto"/>
              <w:right w:val="single" w:sz="4" w:space="0" w:color="auto"/>
            </w:tcBorders>
            <w:shd w:val="clear" w:color="auto" w:fill="auto"/>
          </w:tcPr>
          <w:p w14:paraId="477D80AB"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w:t>
            </w:r>
          </w:p>
        </w:tc>
      </w:tr>
      <w:tr w:rsidR="00DE1926" w:rsidRPr="00634B98" w14:paraId="7A94BC85"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776A6131"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lastRenderedPageBreak/>
              <w:t>5</w:t>
            </w:r>
          </w:p>
        </w:tc>
        <w:tc>
          <w:tcPr>
            <w:tcW w:w="7456" w:type="dxa"/>
            <w:tcBorders>
              <w:top w:val="nil"/>
              <w:left w:val="nil"/>
              <w:bottom w:val="single" w:sz="4" w:space="0" w:color="auto"/>
              <w:right w:val="single" w:sz="4" w:space="0" w:color="auto"/>
            </w:tcBorders>
            <w:shd w:val="clear" w:color="auto" w:fill="auto"/>
          </w:tcPr>
          <w:p w14:paraId="471F869E"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Power supply digital </w:t>
            </w:r>
          </w:p>
        </w:tc>
        <w:tc>
          <w:tcPr>
            <w:tcW w:w="1170" w:type="dxa"/>
            <w:tcBorders>
              <w:top w:val="nil"/>
              <w:left w:val="nil"/>
              <w:bottom w:val="single" w:sz="4" w:space="0" w:color="auto"/>
              <w:right w:val="single" w:sz="4" w:space="0" w:color="auto"/>
            </w:tcBorders>
            <w:shd w:val="clear" w:color="auto" w:fill="auto"/>
          </w:tcPr>
          <w:p w14:paraId="1F7C31F1"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639AF47C"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37112F94"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6</w:t>
            </w:r>
          </w:p>
        </w:tc>
        <w:tc>
          <w:tcPr>
            <w:tcW w:w="7456" w:type="dxa"/>
            <w:tcBorders>
              <w:top w:val="nil"/>
              <w:left w:val="nil"/>
              <w:bottom w:val="single" w:sz="4" w:space="0" w:color="auto"/>
              <w:right w:val="single" w:sz="4" w:space="0" w:color="auto"/>
            </w:tcBorders>
            <w:shd w:val="clear" w:color="auto" w:fill="auto"/>
          </w:tcPr>
          <w:p w14:paraId="295B24F2"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Storage box </w:t>
            </w:r>
          </w:p>
        </w:tc>
        <w:tc>
          <w:tcPr>
            <w:tcW w:w="1170" w:type="dxa"/>
            <w:tcBorders>
              <w:top w:val="nil"/>
              <w:left w:val="nil"/>
              <w:bottom w:val="single" w:sz="4" w:space="0" w:color="auto"/>
              <w:right w:val="single" w:sz="4" w:space="0" w:color="auto"/>
            </w:tcBorders>
            <w:shd w:val="clear" w:color="auto" w:fill="auto"/>
          </w:tcPr>
          <w:p w14:paraId="28A52C23"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20</w:t>
            </w:r>
          </w:p>
        </w:tc>
      </w:tr>
      <w:tr w:rsidR="00DE1926" w:rsidRPr="00634B98" w14:paraId="6B0D26B2"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4AA2149C"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7</w:t>
            </w:r>
          </w:p>
        </w:tc>
        <w:tc>
          <w:tcPr>
            <w:tcW w:w="7456" w:type="dxa"/>
            <w:tcBorders>
              <w:top w:val="nil"/>
              <w:left w:val="nil"/>
              <w:bottom w:val="single" w:sz="4" w:space="0" w:color="auto"/>
              <w:right w:val="single" w:sz="4" w:space="0" w:color="auto"/>
            </w:tcBorders>
            <w:shd w:val="clear" w:color="auto" w:fill="auto"/>
          </w:tcPr>
          <w:p w14:paraId="46FD7D29"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Universal battery tester </w:t>
            </w:r>
          </w:p>
        </w:tc>
        <w:tc>
          <w:tcPr>
            <w:tcW w:w="1170" w:type="dxa"/>
            <w:tcBorders>
              <w:top w:val="nil"/>
              <w:left w:val="nil"/>
              <w:bottom w:val="single" w:sz="4" w:space="0" w:color="auto"/>
              <w:right w:val="single" w:sz="4" w:space="0" w:color="auto"/>
            </w:tcBorders>
            <w:shd w:val="clear" w:color="auto" w:fill="auto"/>
          </w:tcPr>
          <w:p w14:paraId="05B77B98"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648803FC"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72926882"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8</w:t>
            </w:r>
          </w:p>
        </w:tc>
        <w:tc>
          <w:tcPr>
            <w:tcW w:w="7456" w:type="dxa"/>
            <w:tcBorders>
              <w:top w:val="nil"/>
              <w:left w:val="nil"/>
              <w:bottom w:val="single" w:sz="4" w:space="0" w:color="auto"/>
              <w:right w:val="single" w:sz="4" w:space="0" w:color="auto"/>
            </w:tcBorders>
            <w:shd w:val="clear" w:color="auto" w:fill="auto"/>
          </w:tcPr>
          <w:p w14:paraId="75C02827"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Grounding station  (EST / SMD)</w:t>
            </w:r>
          </w:p>
        </w:tc>
        <w:tc>
          <w:tcPr>
            <w:tcW w:w="1170" w:type="dxa"/>
            <w:tcBorders>
              <w:top w:val="nil"/>
              <w:left w:val="nil"/>
              <w:bottom w:val="single" w:sz="4" w:space="0" w:color="auto"/>
              <w:right w:val="single" w:sz="4" w:space="0" w:color="auto"/>
            </w:tcBorders>
            <w:shd w:val="clear" w:color="auto" w:fill="auto"/>
          </w:tcPr>
          <w:p w14:paraId="67D153C8"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r>
      <w:tr w:rsidR="00DE1926" w:rsidRPr="00634B98" w14:paraId="600EE00A"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510DBCB4"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9</w:t>
            </w:r>
          </w:p>
        </w:tc>
        <w:tc>
          <w:tcPr>
            <w:tcW w:w="7456" w:type="dxa"/>
            <w:tcBorders>
              <w:top w:val="nil"/>
              <w:left w:val="nil"/>
              <w:bottom w:val="single" w:sz="4" w:space="0" w:color="auto"/>
              <w:right w:val="single" w:sz="4" w:space="0" w:color="auto"/>
            </w:tcBorders>
            <w:shd w:val="clear" w:color="auto" w:fill="auto"/>
          </w:tcPr>
          <w:p w14:paraId="170D1D49"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Soldering Iron 75Watts</w:t>
            </w:r>
          </w:p>
        </w:tc>
        <w:tc>
          <w:tcPr>
            <w:tcW w:w="1170" w:type="dxa"/>
            <w:tcBorders>
              <w:top w:val="nil"/>
              <w:left w:val="nil"/>
              <w:bottom w:val="single" w:sz="4" w:space="0" w:color="auto"/>
              <w:right w:val="single" w:sz="4" w:space="0" w:color="auto"/>
            </w:tcBorders>
            <w:shd w:val="clear" w:color="auto" w:fill="auto"/>
          </w:tcPr>
          <w:p w14:paraId="6D292F77"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5652D131"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35B5CA8E"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c>
          <w:tcPr>
            <w:tcW w:w="7456" w:type="dxa"/>
            <w:tcBorders>
              <w:top w:val="nil"/>
              <w:left w:val="nil"/>
              <w:bottom w:val="single" w:sz="4" w:space="0" w:color="auto"/>
              <w:right w:val="single" w:sz="4" w:space="0" w:color="auto"/>
            </w:tcBorders>
            <w:shd w:val="clear" w:color="auto" w:fill="auto"/>
          </w:tcPr>
          <w:p w14:paraId="1A288B25"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Tool kits (for mobile repacking)</w:t>
            </w:r>
          </w:p>
        </w:tc>
        <w:tc>
          <w:tcPr>
            <w:tcW w:w="1170" w:type="dxa"/>
            <w:tcBorders>
              <w:top w:val="nil"/>
              <w:left w:val="nil"/>
              <w:bottom w:val="single" w:sz="4" w:space="0" w:color="auto"/>
              <w:right w:val="single" w:sz="4" w:space="0" w:color="auto"/>
            </w:tcBorders>
            <w:shd w:val="clear" w:color="auto" w:fill="auto"/>
          </w:tcPr>
          <w:p w14:paraId="206ED0F4"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4D8ABDCC"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4230399D"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11</w:t>
            </w:r>
          </w:p>
        </w:tc>
        <w:tc>
          <w:tcPr>
            <w:tcW w:w="7456" w:type="dxa"/>
            <w:tcBorders>
              <w:top w:val="nil"/>
              <w:left w:val="nil"/>
              <w:bottom w:val="single" w:sz="4" w:space="0" w:color="auto"/>
              <w:right w:val="single" w:sz="4" w:space="0" w:color="auto"/>
            </w:tcBorders>
            <w:shd w:val="clear" w:color="auto" w:fill="auto"/>
          </w:tcPr>
          <w:p w14:paraId="4F1F1CB1"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RF Signal generator 2000 MHZ</w:t>
            </w:r>
          </w:p>
        </w:tc>
        <w:tc>
          <w:tcPr>
            <w:tcW w:w="1170" w:type="dxa"/>
            <w:tcBorders>
              <w:top w:val="nil"/>
              <w:left w:val="nil"/>
              <w:bottom w:val="single" w:sz="4" w:space="0" w:color="auto"/>
              <w:right w:val="single" w:sz="4" w:space="0" w:color="auto"/>
            </w:tcBorders>
            <w:shd w:val="clear" w:color="auto" w:fill="auto"/>
          </w:tcPr>
          <w:p w14:paraId="779C9846"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w:t>
            </w:r>
          </w:p>
        </w:tc>
      </w:tr>
      <w:tr w:rsidR="00DE1926" w:rsidRPr="00634B98" w14:paraId="4562792D"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5EA02B6D"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12</w:t>
            </w:r>
          </w:p>
        </w:tc>
        <w:tc>
          <w:tcPr>
            <w:tcW w:w="7456" w:type="dxa"/>
            <w:tcBorders>
              <w:top w:val="nil"/>
              <w:left w:val="nil"/>
              <w:bottom w:val="single" w:sz="4" w:space="0" w:color="auto"/>
              <w:right w:val="single" w:sz="4" w:space="0" w:color="auto"/>
            </w:tcBorders>
            <w:shd w:val="clear" w:color="auto" w:fill="auto"/>
          </w:tcPr>
          <w:p w14:paraId="41AED927"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Digital / Analog, Multi meter </w:t>
            </w:r>
          </w:p>
        </w:tc>
        <w:tc>
          <w:tcPr>
            <w:tcW w:w="1170" w:type="dxa"/>
            <w:tcBorders>
              <w:top w:val="nil"/>
              <w:left w:val="nil"/>
              <w:bottom w:val="single" w:sz="4" w:space="0" w:color="auto"/>
              <w:right w:val="single" w:sz="4" w:space="0" w:color="auto"/>
            </w:tcBorders>
            <w:shd w:val="clear" w:color="auto" w:fill="auto"/>
          </w:tcPr>
          <w:p w14:paraId="6BCD7DDD"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5E6D4703"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6DCF90C8"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13</w:t>
            </w:r>
          </w:p>
        </w:tc>
        <w:tc>
          <w:tcPr>
            <w:tcW w:w="7456" w:type="dxa"/>
            <w:tcBorders>
              <w:top w:val="nil"/>
              <w:left w:val="nil"/>
              <w:bottom w:val="single" w:sz="4" w:space="0" w:color="auto"/>
              <w:right w:val="single" w:sz="4" w:space="0" w:color="auto"/>
            </w:tcBorders>
            <w:shd w:val="clear" w:color="auto" w:fill="auto"/>
          </w:tcPr>
          <w:p w14:paraId="4EF235E7"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20MHz Digital Oscilloscope (LCD)</w:t>
            </w:r>
          </w:p>
        </w:tc>
        <w:tc>
          <w:tcPr>
            <w:tcW w:w="1170" w:type="dxa"/>
            <w:tcBorders>
              <w:top w:val="nil"/>
              <w:left w:val="nil"/>
              <w:bottom w:val="single" w:sz="4" w:space="0" w:color="auto"/>
              <w:right w:val="single" w:sz="4" w:space="0" w:color="auto"/>
            </w:tcBorders>
            <w:shd w:val="clear" w:color="auto" w:fill="auto"/>
          </w:tcPr>
          <w:p w14:paraId="3D0AB277"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w:t>
            </w:r>
          </w:p>
        </w:tc>
      </w:tr>
      <w:tr w:rsidR="00DE1926" w:rsidRPr="00634B98" w14:paraId="54458477"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214A1861"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14</w:t>
            </w:r>
          </w:p>
        </w:tc>
        <w:tc>
          <w:tcPr>
            <w:tcW w:w="7456" w:type="dxa"/>
            <w:tcBorders>
              <w:top w:val="nil"/>
              <w:left w:val="nil"/>
              <w:bottom w:val="single" w:sz="4" w:space="0" w:color="auto"/>
              <w:right w:val="single" w:sz="4" w:space="0" w:color="auto"/>
            </w:tcBorders>
            <w:shd w:val="clear" w:color="auto" w:fill="auto"/>
          </w:tcPr>
          <w:p w14:paraId="3296165C"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Authenticator / Nokia software downloader</w:t>
            </w:r>
          </w:p>
        </w:tc>
        <w:tc>
          <w:tcPr>
            <w:tcW w:w="1170" w:type="dxa"/>
            <w:tcBorders>
              <w:top w:val="nil"/>
              <w:left w:val="nil"/>
              <w:bottom w:val="single" w:sz="4" w:space="0" w:color="auto"/>
              <w:right w:val="single" w:sz="4" w:space="0" w:color="auto"/>
            </w:tcBorders>
            <w:shd w:val="clear" w:color="auto" w:fill="auto"/>
          </w:tcPr>
          <w:p w14:paraId="42E48816"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49C4A38B"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09F7A638"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15</w:t>
            </w:r>
          </w:p>
        </w:tc>
        <w:tc>
          <w:tcPr>
            <w:tcW w:w="7456" w:type="dxa"/>
            <w:tcBorders>
              <w:top w:val="nil"/>
              <w:left w:val="nil"/>
              <w:bottom w:val="single" w:sz="4" w:space="0" w:color="auto"/>
              <w:right w:val="single" w:sz="4" w:space="0" w:color="auto"/>
            </w:tcBorders>
            <w:shd w:val="clear" w:color="auto" w:fill="auto"/>
          </w:tcPr>
          <w:p w14:paraId="7CB075C7"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Magnified Inspection Glass With Light </w:t>
            </w:r>
          </w:p>
        </w:tc>
        <w:tc>
          <w:tcPr>
            <w:tcW w:w="1170" w:type="dxa"/>
            <w:tcBorders>
              <w:top w:val="nil"/>
              <w:left w:val="nil"/>
              <w:bottom w:val="single" w:sz="4" w:space="0" w:color="auto"/>
              <w:right w:val="single" w:sz="4" w:space="0" w:color="auto"/>
            </w:tcBorders>
            <w:shd w:val="clear" w:color="auto" w:fill="auto"/>
          </w:tcPr>
          <w:p w14:paraId="18A33F6B"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w:t>
            </w:r>
          </w:p>
        </w:tc>
      </w:tr>
      <w:tr w:rsidR="00DE1926" w:rsidRPr="00634B98" w14:paraId="58C65205"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17C2E3C4"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16</w:t>
            </w:r>
          </w:p>
        </w:tc>
        <w:tc>
          <w:tcPr>
            <w:tcW w:w="7456" w:type="dxa"/>
            <w:tcBorders>
              <w:top w:val="nil"/>
              <w:left w:val="nil"/>
              <w:bottom w:val="single" w:sz="4" w:space="0" w:color="auto"/>
              <w:right w:val="single" w:sz="4" w:space="0" w:color="auto"/>
            </w:tcBorders>
            <w:shd w:val="clear" w:color="auto" w:fill="auto"/>
          </w:tcPr>
          <w:p w14:paraId="2AA888A2"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Hot air gun </w:t>
            </w:r>
          </w:p>
        </w:tc>
        <w:tc>
          <w:tcPr>
            <w:tcW w:w="1170" w:type="dxa"/>
            <w:tcBorders>
              <w:top w:val="nil"/>
              <w:left w:val="nil"/>
              <w:bottom w:val="single" w:sz="4" w:space="0" w:color="auto"/>
              <w:right w:val="single" w:sz="4" w:space="0" w:color="auto"/>
            </w:tcBorders>
            <w:shd w:val="clear" w:color="auto" w:fill="auto"/>
          </w:tcPr>
          <w:p w14:paraId="1E8E6BB2"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w:t>
            </w:r>
          </w:p>
        </w:tc>
      </w:tr>
      <w:tr w:rsidR="00DE1926" w:rsidRPr="00634B98" w14:paraId="3A695813" w14:textId="77777777" w:rsidTr="00634B98">
        <w:trPr>
          <w:trHeight w:val="20"/>
        </w:trPr>
        <w:tc>
          <w:tcPr>
            <w:tcW w:w="639" w:type="dxa"/>
            <w:vMerge w:val="restart"/>
            <w:tcBorders>
              <w:top w:val="nil"/>
              <w:left w:val="single" w:sz="4" w:space="0" w:color="auto"/>
              <w:bottom w:val="single" w:sz="4" w:space="0" w:color="auto"/>
              <w:right w:val="single" w:sz="4" w:space="0" w:color="auto"/>
            </w:tcBorders>
            <w:shd w:val="clear" w:color="auto" w:fill="auto"/>
          </w:tcPr>
          <w:p w14:paraId="4B457929"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17</w:t>
            </w:r>
          </w:p>
        </w:tc>
        <w:tc>
          <w:tcPr>
            <w:tcW w:w="7456" w:type="dxa"/>
            <w:tcBorders>
              <w:top w:val="nil"/>
              <w:left w:val="nil"/>
              <w:bottom w:val="single" w:sz="4" w:space="0" w:color="auto"/>
              <w:right w:val="single" w:sz="4" w:space="0" w:color="auto"/>
            </w:tcBorders>
            <w:shd w:val="clear" w:color="auto" w:fill="auto"/>
          </w:tcPr>
          <w:p w14:paraId="4345F096"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Basic Electronic Trainer                      Analog / Electronic Trainer is an Electronics teaching system. It is designed to provide all the basic tools necessary to conduct experiments related to Electronics Technology. It is also ideally suited for developing, debugging, integrating and testing systems.</w:t>
            </w:r>
            <w:r w:rsidRPr="00634B98">
              <w:rPr>
                <w:rFonts w:asciiTheme="majorBidi" w:eastAsia="Times New Roman" w:hAnsiTheme="majorBidi" w:cstheme="majorBidi"/>
                <w:color w:val="000000"/>
                <w:szCs w:val="22"/>
                <w:lang w:val="en-US" w:eastAsia="en-US"/>
              </w:rPr>
              <w:br/>
              <w:t>Features:</w:t>
            </w:r>
            <w:r w:rsidRPr="00634B98">
              <w:rPr>
                <w:rFonts w:asciiTheme="majorBidi" w:eastAsia="Times New Roman" w:hAnsiTheme="majorBidi" w:cstheme="majorBidi"/>
                <w:color w:val="000000"/>
                <w:szCs w:val="22"/>
                <w:lang w:val="en-US" w:eastAsia="en-US"/>
              </w:rPr>
              <w:br/>
              <w:t>Bread Board Based</w:t>
            </w:r>
            <w:r w:rsidRPr="00634B98">
              <w:rPr>
                <w:rFonts w:asciiTheme="majorBidi" w:eastAsia="Times New Roman" w:hAnsiTheme="majorBidi" w:cstheme="majorBidi"/>
                <w:color w:val="000000"/>
                <w:szCs w:val="22"/>
                <w:lang w:val="en-US" w:eastAsia="en-US"/>
              </w:rPr>
              <w:br/>
              <w:t>Power Supplies Included</w:t>
            </w:r>
            <w:r w:rsidRPr="00634B98">
              <w:rPr>
                <w:rFonts w:asciiTheme="majorBidi" w:eastAsia="Times New Roman" w:hAnsiTheme="majorBidi" w:cstheme="majorBidi"/>
                <w:color w:val="000000"/>
                <w:szCs w:val="22"/>
                <w:lang w:val="en-US" w:eastAsia="en-US"/>
              </w:rPr>
              <w:br/>
              <w:t>Basic Measuring Instruments Included</w:t>
            </w:r>
            <w:r w:rsidRPr="00634B98">
              <w:rPr>
                <w:rFonts w:asciiTheme="majorBidi" w:eastAsia="Times New Roman" w:hAnsiTheme="majorBidi" w:cstheme="majorBidi"/>
                <w:color w:val="000000"/>
                <w:szCs w:val="22"/>
                <w:lang w:val="en-US" w:eastAsia="en-US"/>
              </w:rPr>
              <w:br/>
              <w:t>Flexibility to Perform Custom Experiments</w:t>
            </w:r>
            <w:r w:rsidRPr="00634B98">
              <w:rPr>
                <w:rFonts w:asciiTheme="majorBidi" w:eastAsia="Times New Roman" w:hAnsiTheme="majorBidi" w:cstheme="majorBidi"/>
                <w:color w:val="000000"/>
                <w:szCs w:val="22"/>
                <w:lang w:val="en-US" w:eastAsia="en-US"/>
              </w:rPr>
              <w:br/>
              <w:t>Standard Function Generator Included</w:t>
            </w:r>
            <w:r w:rsidRPr="00634B98">
              <w:rPr>
                <w:rFonts w:asciiTheme="majorBidi" w:eastAsia="Times New Roman" w:hAnsiTheme="majorBidi" w:cstheme="majorBidi"/>
                <w:color w:val="000000"/>
                <w:szCs w:val="22"/>
                <w:lang w:val="en-US" w:eastAsia="en-US"/>
              </w:rPr>
              <w:br/>
              <w:t>Protection Circuits Included.</w:t>
            </w:r>
          </w:p>
        </w:tc>
        <w:tc>
          <w:tcPr>
            <w:tcW w:w="1170" w:type="dxa"/>
            <w:vMerge w:val="restart"/>
            <w:tcBorders>
              <w:top w:val="nil"/>
              <w:left w:val="single" w:sz="4" w:space="0" w:color="auto"/>
              <w:bottom w:val="single" w:sz="4" w:space="0" w:color="auto"/>
              <w:right w:val="single" w:sz="4" w:space="0" w:color="auto"/>
            </w:tcBorders>
            <w:shd w:val="clear" w:color="auto" w:fill="auto"/>
          </w:tcPr>
          <w:p w14:paraId="6D2B8A66"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3</w:t>
            </w:r>
          </w:p>
        </w:tc>
      </w:tr>
      <w:tr w:rsidR="00DE1926" w:rsidRPr="00634B98" w14:paraId="017F7C5D" w14:textId="77777777" w:rsidTr="00634B98">
        <w:trPr>
          <w:trHeight w:val="20"/>
        </w:trPr>
        <w:tc>
          <w:tcPr>
            <w:tcW w:w="639" w:type="dxa"/>
            <w:vMerge/>
            <w:tcBorders>
              <w:top w:val="nil"/>
              <w:left w:val="single" w:sz="4" w:space="0" w:color="auto"/>
              <w:bottom w:val="single" w:sz="4" w:space="0" w:color="auto"/>
              <w:right w:val="single" w:sz="4" w:space="0" w:color="auto"/>
            </w:tcBorders>
            <w:vAlign w:val="center"/>
          </w:tcPr>
          <w:p w14:paraId="7664B5D4" w14:textId="77777777" w:rsidR="00DE1926" w:rsidRPr="00634B98" w:rsidRDefault="00DE1926">
            <w:pPr>
              <w:spacing w:line="240" w:lineRule="auto"/>
              <w:rPr>
                <w:rFonts w:asciiTheme="majorBidi" w:eastAsia="Times New Roman" w:hAnsiTheme="majorBidi" w:cstheme="majorBidi"/>
                <w:color w:val="000000"/>
                <w:szCs w:val="22"/>
                <w:lang w:val="en-US" w:eastAsia="en-US"/>
              </w:rPr>
            </w:pPr>
          </w:p>
        </w:tc>
        <w:tc>
          <w:tcPr>
            <w:tcW w:w="7456" w:type="dxa"/>
            <w:tcBorders>
              <w:top w:val="nil"/>
              <w:left w:val="nil"/>
              <w:bottom w:val="single" w:sz="4" w:space="0" w:color="auto"/>
              <w:right w:val="single" w:sz="4" w:space="0" w:color="auto"/>
            </w:tcBorders>
            <w:shd w:val="clear" w:color="auto" w:fill="auto"/>
          </w:tcPr>
          <w:p w14:paraId="77641A05" w14:textId="69F3FCD5" w:rsidR="00DE1926" w:rsidRPr="00634B98" w:rsidRDefault="00E50157" w:rsidP="00634B98">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Technical Features:</w:t>
            </w:r>
            <w:r w:rsidRPr="00634B98">
              <w:rPr>
                <w:rFonts w:asciiTheme="majorBidi" w:eastAsia="Times New Roman" w:hAnsiTheme="majorBidi" w:cstheme="majorBidi"/>
                <w:color w:val="000000"/>
                <w:szCs w:val="22"/>
                <w:lang w:val="en-US" w:eastAsia="en-US"/>
              </w:rPr>
              <w:br w:type="page"/>
              <w:t>Function Generator:</w:t>
            </w:r>
            <w:r w:rsidRPr="00634B98">
              <w:rPr>
                <w:rFonts w:asciiTheme="majorBidi" w:eastAsia="Times New Roman" w:hAnsiTheme="majorBidi" w:cstheme="majorBidi"/>
                <w:color w:val="000000"/>
                <w:szCs w:val="22"/>
                <w:lang w:val="en-US" w:eastAsia="en-US"/>
              </w:rPr>
              <w:br w:type="page"/>
              <w:t>Duty cycle: 50%</w:t>
            </w:r>
            <w:r w:rsidRPr="00634B98">
              <w:rPr>
                <w:rFonts w:asciiTheme="majorBidi" w:eastAsia="Times New Roman" w:hAnsiTheme="majorBidi" w:cstheme="majorBidi"/>
                <w:color w:val="000000"/>
                <w:szCs w:val="22"/>
                <w:lang w:val="en-US" w:eastAsia="en-US"/>
              </w:rPr>
              <w:br w:type="page"/>
              <w:t>Frequency range: up to 100KHz in five steps</w:t>
            </w:r>
            <w:r w:rsidRPr="00634B98">
              <w:rPr>
                <w:rFonts w:asciiTheme="majorBidi" w:eastAsia="Times New Roman" w:hAnsiTheme="majorBidi" w:cstheme="majorBidi"/>
                <w:color w:val="000000"/>
                <w:szCs w:val="22"/>
                <w:lang w:val="en-US" w:eastAsia="en-US"/>
              </w:rPr>
              <w:br w:type="page"/>
              <w:t>Output: Sine, Square, Triangle and TTL</w:t>
            </w:r>
            <w:r w:rsidRPr="00634B98">
              <w:rPr>
                <w:rFonts w:asciiTheme="majorBidi" w:eastAsia="Times New Roman" w:hAnsiTheme="majorBidi" w:cstheme="majorBidi"/>
                <w:color w:val="000000"/>
                <w:szCs w:val="22"/>
                <w:lang w:val="en-US" w:eastAsia="en-US"/>
              </w:rPr>
              <w:br w:type="page"/>
              <w:t>Variable Frequency Control</w:t>
            </w:r>
            <w:r w:rsidRPr="00634B98">
              <w:rPr>
                <w:rFonts w:asciiTheme="majorBidi" w:eastAsia="Times New Roman" w:hAnsiTheme="majorBidi" w:cstheme="majorBidi"/>
                <w:color w:val="000000"/>
                <w:szCs w:val="22"/>
                <w:lang w:val="en-US" w:eastAsia="en-US"/>
              </w:rPr>
              <w:br w:type="page"/>
              <w:t>Variable Gain Control</w:t>
            </w:r>
            <w:r w:rsidRPr="00634B98">
              <w:rPr>
                <w:rFonts w:asciiTheme="majorBidi" w:eastAsia="Times New Roman" w:hAnsiTheme="majorBidi" w:cstheme="majorBidi"/>
                <w:color w:val="000000"/>
                <w:szCs w:val="22"/>
                <w:lang w:val="en-US" w:eastAsia="en-US"/>
              </w:rPr>
              <w:br w:type="page"/>
              <w:t>FIX Supply DC: +5V DC, +12V DC, -12V DC</w:t>
            </w:r>
            <w:r w:rsidRPr="00634B98">
              <w:rPr>
                <w:rFonts w:asciiTheme="majorBidi" w:eastAsia="Times New Roman" w:hAnsiTheme="majorBidi" w:cstheme="majorBidi"/>
                <w:color w:val="000000"/>
                <w:szCs w:val="22"/>
                <w:lang w:val="en-US" w:eastAsia="en-US"/>
              </w:rPr>
              <w:br w:type="page"/>
              <w:t>VARIABLE SUPPLY DC: 0 ~ +25V DC, 0 ~ -25V DC</w:t>
            </w:r>
            <w:r w:rsidRPr="00634B98">
              <w:rPr>
                <w:rFonts w:asciiTheme="majorBidi" w:eastAsia="Times New Roman" w:hAnsiTheme="majorBidi" w:cstheme="majorBidi"/>
                <w:color w:val="000000"/>
                <w:szCs w:val="22"/>
                <w:lang w:val="en-US" w:eastAsia="en-US"/>
              </w:rPr>
              <w:br w:type="page"/>
              <w:t>FIX Supply AC: 2V-0-2V, 12V-0-12V, 15V-0-15V</w:t>
            </w:r>
            <w:r w:rsidRPr="00634B98">
              <w:rPr>
                <w:rFonts w:asciiTheme="majorBidi" w:eastAsia="Times New Roman" w:hAnsiTheme="majorBidi" w:cstheme="majorBidi"/>
                <w:color w:val="000000"/>
                <w:szCs w:val="22"/>
                <w:lang w:val="en-US" w:eastAsia="en-US"/>
              </w:rPr>
              <w:br w:type="page"/>
              <w:t>3 ½-Digit Digital Voltmeter/Ammeter</w:t>
            </w:r>
            <w:r w:rsidRPr="00634B98">
              <w:rPr>
                <w:rFonts w:asciiTheme="majorBidi" w:eastAsia="Times New Roman" w:hAnsiTheme="majorBidi" w:cstheme="majorBidi"/>
                <w:color w:val="000000"/>
                <w:szCs w:val="22"/>
                <w:lang w:val="en-US" w:eastAsia="en-US"/>
              </w:rPr>
              <w:br w:type="page"/>
              <w:t>DC Voltage Range: 200mV, 2V, 20V, 200V</w:t>
            </w:r>
            <w:r w:rsidRPr="00634B98">
              <w:rPr>
                <w:rFonts w:asciiTheme="majorBidi" w:eastAsia="Times New Roman" w:hAnsiTheme="majorBidi" w:cstheme="majorBidi"/>
                <w:color w:val="000000"/>
                <w:szCs w:val="22"/>
                <w:lang w:val="en-US" w:eastAsia="en-US"/>
              </w:rPr>
              <w:br w:type="page"/>
              <w:t>DC Current Range: 2A, Fuse Protected</w:t>
            </w:r>
            <w:r w:rsidRPr="00634B98">
              <w:rPr>
                <w:rFonts w:asciiTheme="majorBidi" w:eastAsia="Times New Roman" w:hAnsiTheme="majorBidi" w:cstheme="majorBidi"/>
                <w:color w:val="000000"/>
                <w:szCs w:val="22"/>
                <w:lang w:val="en-US" w:eastAsia="en-US"/>
              </w:rPr>
              <w:br w:type="page"/>
              <w:t>Audio Amplifier: With volume Control</w:t>
            </w:r>
            <w:r w:rsidRPr="00634B98">
              <w:rPr>
                <w:rFonts w:asciiTheme="majorBidi" w:eastAsia="Times New Roman" w:hAnsiTheme="majorBidi" w:cstheme="majorBidi"/>
                <w:color w:val="000000"/>
                <w:szCs w:val="22"/>
                <w:lang w:val="en-US" w:eastAsia="en-US"/>
              </w:rPr>
              <w:br w:type="page"/>
              <w:t>Solderless Breadboard:</w:t>
            </w:r>
            <w:r w:rsidRPr="00634B98">
              <w:rPr>
                <w:rFonts w:asciiTheme="majorBidi" w:eastAsia="Times New Roman" w:hAnsiTheme="majorBidi" w:cstheme="majorBidi"/>
                <w:color w:val="000000"/>
                <w:szCs w:val="22"/>
                <w:lang w:val="en-US" w:eastAsia="en-US"/>
              </w:rPr>
              <w:br w:type="page"/>
              <w:t>2 Terminal Strips, Tie-point 1680</w:t>
            </w:r>
            <w:r w:rsidRPr="00634B98">
              <w:rPr>
                <w:rFonts w:asciiTheme="majorBidi" w:eastAsia="Times New Roman" w:hAnsiTheme="majorBidi" w:cstheme="majorBidi"/>
                <w:color w:val="000000"/>
                <w:szCs w:val="22"/>
                <w:lang w:val="en-US" w:eastAsia="en-US"/>
              </w:rPr>
              <w:br w:type="page"/>
              <w:t>4 Distribution Strips, Tie-point 400</w:t>
            </w:r>
            <w:r w:rsidRPr="00634B98">
              <w:rPr>
                <w:rFonts w:asciiTheme="majorBidi" w:eastAsia="Times New Roman" w:hAnsiTheme="majorBidi" w:cstheme="majorBidi"/>
                <w:color w:val="000000"/>
                <w:szCs w:val="22"/>
                <w:lang w:val="en-US" w:eastAsia="en-US"/>
              </w:rPr>
              <w:br w:type="page"/>
              <w:t>Speaker: 0.5W with amplifier</w:t>
            </w:r>
            <w:r w:rsidRPr="00634B98">
              <w:rPr>
                <w:rFonts w:asciiTheme="majorBidi" w:eastAsia="Times New Roman" w:hAnsiTheme="majorBidi" w:cstheme="majorBidi"/>
                <w:color w:val="000000"/>
                <w:szCs w:val="22"/>
                <w:lang w:val="en-US" w:eastAsia="en-US"/>
              </w:rPr>
              <w:br w:type="page"/>
              <w:t>Accessories: 2mm patch cords, Power Cord, User Manual</w:t>
            </w:r>
          </w:p>
        </w:tc>
        <w:tc>
          <w:tcPr>
            <w:tcW w:w="1170" w:type="dxa"/>
            <w:vMerge/>
            <w:tcBorders>
              <w:top w:val="nil"/>
              <w:left w:val="single" w:sz="4" w:space="0" w:color="auto"/>
              <w:bottom w:val="single" w:sz="4" w:space="0" w:color="auto"/>
              <w:right w:val="single" w:sz="4" w:space="0" w:color="auto"/>
            </w:tcBorders>
            <w:vAlign w:val="center"/>
          </w:tcPr>
          <w:p w14:paraId="56471F10" w14:textId="77777777" w:rsidR="00DE1926" w:rsidRPr="00634B98" w:rsidRDefault="00DE1926">
            <w:pPr>
              <w:spacing w:line="240" w:lineRule="auto"/>
              <w:rPr>
                <w:rFonts w:asciiTheme="majorBidi" w:eastAsia="Times New Roman" w:hAnsiTheme="majorBidi" w:cstheme="majorBidi"/>
                <w:color w:val="000000"/>
                <w:szCs w:val="22"/>
                <w:lang w:val="en-US" w:eastAsia="en-US"/>
              </w:rPr>
            </w:pPr>
          </w:p>
        </w:tc>
      </w:tr>
      <w:tr w:rsidR="00DE1926" w:rsidRPr="00634B98" w14:paraId="4C51BB31" w14:textId="77777777" w:rsidTr="00634B98">
        <w:trPr>
          <w:trHeight w:val="20"/>
        </w:trPr>
        <w:tc>
          <w:tcPr>
            <w:tcW w:w="639" w:type="dxa"/>
            <w:vMerge/>
            <w:tcBorders>
              <w:top w:val="nil"/>
              <w:left w:val="single" w:sz="4" w:space="0" w:color="auto"/>
              <w:bottom w:val="single" w:sz="4" w:space="0" w:color="auto"/>
              <w:right w:val="single" w:sz="4" w:space="0" w:color="auto"/>
            </w:tcBorders>
            <w:vAlign w:val="center"/>
          </w:tcPr>
          <w:p w14:paraId="12D29D35" w14:textId="77777777" w:rsidR="00DE1926" w:rsidRPr="00634B98" w:rsidRDefault="00DE1926">
            <w:pPr>
              <w:spacing w:line="240" w:lineRule="auto"/>
              <w:rPr>
                <w:rFonts w:asciiTheme="majorBidi" w:eastAsia="Times New Roman" w:hAnsiTheme="majorBidi" w:cstheme="majorBidi"/>
                <w:color w:val="000000"/>
                <w:szCs w:val="22"/>
                <w:lang w:val="en-US" w:eastAsia="en-US"/>
              </w:rPr>
            </w:pPr>
          </w:p>
        </w:tc>
        <w:tc>
          <w:tcPr>
            <w:tcW w:w="7456" w:type="dxa"/>
            <w:tcBorders>
              <w:top w:val="nil"/>
              <w:left w:val="nil"/>
              <w:bottom w:val="single" w:sz="4" w:space="0" w:color="auto"/>
              <w:right w:val="single" w:sz="4" w:space="0" w:color="auto"/>
            </w:tcBorders>
            <w:shd w:val="clear" w:color="auto" w:fill="auto"/>
          </w:tcPr>
          <w:p w14:paraId="34E5AE2E"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Experiments included:</w:t>
            </w:r>
            <w:r w:rsidRPr="00634B98">
              <w:rPr>
                <w:rFonts w:asciiTheme="majorBidi" w:eastAsia="Times New Roman" w:hAnsiTheme="majorBidi" w:cstheme="majorBidi"/>
                <w:color w:val="000000"/>
                <w:szCs w:val="22"/>
                <w:lang w:val="en-US" w:eastAsia="en-US"/>
              </w:rPr>
              <w:br/>
              <w:t>Application of Ohm’s Law</w:t>
            </w:r>
            <w:r w:rsidRPr="00634B98">
              <w:rPr>
                <w:rFonts w:asciiTheme="majorBidi" w:eastAsia="Times New Roman" w:hAnsiTheme="majorBidi" w:cstheme="majorBidi"/>
                <w:color w:val="000000"/>
                <w:szCs w:val="22"/>
                <w:lang w:val="en-US" w:eastAsia="en-US"/>
              </w:rPr>
              <w:br/>
              <w:t>Series DC Circuit</w:t>
            </w:r>
            <w:r w:rsidRPr="00634B98">
              <w:rPr>
                <w:rFonts w:asciiTheme="majorBidi" w:eastAsia="Times New Roman" w:hAnsiTheme="majorBidi" w:cstheme="majorBidi"/>
                <w:color w:val="000000"/>
                <w:szCs w:val="22"/>
                <w:lang w:val="en-US" w:eastAsia="en-US"/>
              </w:rPr>
              <w:br/>
              <w:t>Parallel DC Circuit</w:t>
            </w:r>
            <w:r w:rsidRPr="00634B98">
              <w:rPr>
                <w:rFonts w:asciiTheme="majorBidi" w:eastAsia="Times New Roman" w:hAnsiTheme="majorBidi" w:cstheme="majorBidi"/>
                <w:color w:val="000000"/>
                <w:szCs w:val="22"/>
                <w:lang w:val="en-US" w:eastAsia="en-US"/>
              </w:rPr>
              <w:br/>
              <w:t>Diode Characteristics</w:t>
            </w:r>
            <w:r w:rsidRPr="00634B98">
              <w:rPr>
                <w:rFonts w:asciiTheme="majorBidi" w:eastAsia="Times New Roman" w:hAnsiTheme="majorBidi" w:cstheme="majorBidi"/>
                <w:color w:val="000000"/>
                <w:szCs w:val="22"/>
                <w:lang w:val="en-US" w:eastAsia="en-US"/>
              </w:rPr>
              <w:br/>
              <w:t>Characteristics and Applications of Zener Diode</w:t>
            </w:r>
            <w:r w:rsidRPr="00634B98">
              <w:rPr>
                <w:rFonts w:asciiTheme="majorBidi" w:eastAsia="Times New Roman" w:hAnsiTheme="majorBidi" w:cstheme="majorBidi"/>
                <w:color w:val="000000"/>
                <w:szCs w:val="22"/>
                <w:lang w:val="en-US" w:eastAsia="en-US"/>
              </w:rPr>
              <w:br/>
              <w:t>Diode in a DC Circuit</w:t>
            </w:r>
            <w:r w:rsidRPr="00634B98">
              <w:rPr>
                <w:rFonts w:asciiTheme="majorBidi" w:eastAsia="Times New Roman" w:hAnsiTheme="majorBidi" w:cstheme="majorBidi"/>
                <w:color w:val="000000"/>
                <w:szCs w:val="22"/>
                <w:lang w:val="en-US" w:eastAsia="en-US"/>
              </w:rPr>
              <w:br/>
              <w:t>Half Wave Rectifier Circuit</w:t>
            </w:r>
            <w:r w:rsidRPr="00634B98">
              <w:rPr>
                <w:rFonts w:asciiTheme="majorBidi" w:eastAsia="Times New Roman" w:hAnsiTheme="majorBidi" w:cstheme="majorBidi"/>
                <w:color w:val="000000"/>
                <w:szCs w:val="22"/>
                <w:lang w:val="en-US" w:eastAsia="en-US"/>
              </w:rPr>
              <w:br/>
              <w:t>Full Wave Rectifier Circuits with Center Taped</w:t>
            </w:r>
            <w:r w:rsidRPr="00634B98">
              <w:rPr>
                <w:rFonts w:asciiTheme="majorBidi" w:eastAsia="Times New Roman" w:hAnsiTheme="majorBidi" w:cstheme="majorBidi"/>
                <w:color w:val="000000"/>
                <w:szCs w:val="22"/>
                <w:lang w:val="en-US" w:eastAsia="en-US"/>
              </w:rPr>
              <w:br/>
              <w:t>Bridge Rectifier Circuits</w:t>
            </w:r>
            <w:r w:rsidRPr="00634B98">
              <w:rPr>
                <w:rFonts w:asciiTheme="majorBidi" w:eastAsia="Times New Roman" w:hAnsiTheme="majorBidi" w:cstheme="majorBidi"/>
                <w:color w:val="000000"/>
                <w:szCs w:val="22"/>
                <w:lang w:val="en-US" w:eastAsia="en-US"/>
              </w:rPr>
              <w:br/>
              <w:t>Voltage Doubler Circuit</w:t>
            </w:r>
            <w:r w:rsidRPr="00634B98">
              <w:rPr>
                <w:rFonts w:asciiTheme="majorBidi" w:eastAsia="Times New Roman" w:hAnsiTheme="majorBidi" w:cstheme="majorBidi"/>
                <w:color w:val="000000"/>
                <w:szCs w:val="22"/>
                <w:lang w:val="en-US" w:eastAsia="en-US"/>
              </w:rPr>
              <w:br/>
              <w:t>Characteristics of Light Emitting Diodes</w:t>
            </w:r>
            <w:r w:rsidRPr="00634B98">
              <w:rPr>
                <w:rFonts w:asciiTheme="majorBidi" w:eastAsia="Times New Roman" w:hAnsiTheme="majorBidi" w:cstheme="majorBidi"/>
                <w:color w:val="000000"/>
                <w:szCs w:val="22"/>
                <w:lang w:val="en-US" w:eastAsia="en-US"/>
              </w:rPr>
              <w:br/>
              <w:t>Characteristics of Bipolar Junction Transistor</w:t>
            </w:r>
            <w:r w:rsidRPr="00634B98">
              <w:rPr>
                <w:rFonts w:asciiTheme="majorBidi" w:eastAsia="Times New Roman" w:hAnsiTheme="majorBidi" w:cstheme="majorBidi"/>
                <w:color w:val="000000"/>
                <w:szCs w:val="22"/>
                <w:lang w:val="en-US" w:eastAsia="en-US"/>
              </w:rPr>
              <w:br/>
            </w:r>
            <w:r w:rsidRPr="00634B98">
              <w:rPr>
                <w:rFonts w:asciiTheme="majorBidi" w:eastAsia="Times New Roman" w:hAnsiTheme="majorBidi" w:cstheme="majorBidi"/>
                <w:color w:val="000000"/>
                <w:szCs w:val="22"/>
                <w:lang w:val="en-US" w:eastAsia="en-US"/>
              </w:rPr>
              <w:lastRenderedPageBreak/>
              <w:t>Characteristics of Field-Effect Transistor (FET)</w:t>
            </w:r>
            <w:r w:rsidRPr="00634B98">
              <w:rPr>
                <w:rFonts w:asciiTheme="majorBidi" w:eastAsia="Times New Roman" w:hAnsiTheme="majorBidi" w:cstheme="majorBidi"/>
                <w:color w:val="000000"/>
                <w:szCs w:val="22"/>
                <w:lang w:val="en-US" w:eastAsia="en-US"/>
              </w:rPr>
              <w:br/>
              <w:t>Characteristics of Unijunction Transistor (UJT)</w:t>
            </w:r>
            <w:r w:rsidRPr="00634B98">
              <w:rPr>
                <w:rFonts w:asciiTheme="majorBidi" w:eastAsia="Times New Roman" w:hAnsiTheme="majorBidi" w:cstheme="majorBidi"/>
                <w:color w:val="000000"/>
                <w:szCs w:val="22"/>
                <w:lang w:val="en-US" w:eastAsia="en-US"/>
              </w:rPr>
              <w:br/>
              <w:t>Characteristics of Programmable Unijunction Transistors (PUT)</w:t>
            </w:r>
          </w:p>
        </w:tc>
        <w:tc>
          <w:tcPr>
            <w:tcW w:w="1170" w:type="dxa"/>
            <w:vMerge/>
            <w:tcBorders>
              <w:top w:val="nil"/>
              <w:left w:val="single" w:sz="4" w:space="0" w:color="auto"/>
              <w:bottom w:val="single" w:sz="4" w:space="0" w:color="auto"/>
              <w:right w:val="single" w:sz="4" w:space="0" w:color="auto"/>
            </w:tcBorders>
            <w:vAlign w:val="center"/>
          </w:tcPr>
          <w:p w14:paraId="6A57FB54" w14:textId="77777777" w:rsidR="00DE1926" w:rsidRPr="00634B98" w:rsidRDefault="00DE1926">
            <w:pPr>
              <w:spacing w:line="240" w:lineRule="auto"/>
              <w:rPr>
                <w:rFonts w:asciiTheme="majorBidi" w:eastAsia="Times New Roman" w:hAnsiTheme="majorBidi" w:cstheme="majorBidi"/>
                <w:color w:val="000000"/>
                <w:szCs w:val="22"/>
                <w:lang w:val="en-US" w:eastAsia="en-US"/>
              </w:rPr>
            </w:pPr>
          </w:p>
        </w:tc>
      </w:tr>
      <w:tr w:rsidR="00DE1926" w:rsidRPr="00634B98" w14:paraId="4706968B" w14:textId="77777777" w:rsidTr="00634B98">
        <w:trPr>
          <w:trHeight w:val="20"/>
        </w:trPr>
        <w:tc>
          <w:tcPr>
            <w:tcW w:w="639" w:type="dxa"/>
            <w:vMerge w:val="restart"/>
            <w:tcBorders>
              <w:top w:val="nil"/>
              <w:left w:val="single" w:sz="4" w:space="0" w:color="auto"/>
              <w:bottom w:val="single" w:sz="4" w:space="0" w:color="auto"/>
              <w:right w:val="single" w:sz="4" w:space="0" w:color="auto"/>
            </w:tcBorders>
            <w:shd w:val="clear" w:color="auto" w:fill="auto"/>
          </w:tcPr>
          <w:p w14:paraId="768717B8"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18</w:t>
            </w:r>
          </w:p>
        </w:tc>
        <w:tc>
          <w:tcPr>
            <w:tcW w:w="7456" w:type="dxa"/>
            <w:tcBorders>
              <w:top w:val="nil"/>
              <w:left w:val="nil"/>
              <w:bottom w:val="single" w:sz="4" w:space="0" w:color="auto"/>
              <w:right w:val="single" w:sz="4" w:space="0" w:color="auto"/>
            </w:tcBorders>
            <w:shd w:val="clear" w:color="auto" w:fill="auto"/>
          </w:tcPr>
          <w:p w14:paraId="37A5F4A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Digital Electronic Trainer                           IT-300 Digital Logic Training System is a comprehensive and self-contained system suitable for students engaged in digital logic experiments. All necessary equipments for digital logic experiments such as power supply, clock generator, switches and displays are installed on the main unit. Breadboard allows students to experiment with essential topics in the field of digital logic. It is a time and cost saving device for both students and researchers interested in developing and testing circuit prototypes.</w:t>
            </w:r>
            <w:r w:rsidRPr="00634B98">
              <w:rPr>
                <w:rFonts w:asciiTheme="majorBidi" w:eastAsia="Times New Roman" w:hAnsiTheme="majorBidi" w:cstheme="majorBidi"/>
                <w:szCs w:val="22"/>
                <w:lang w:val="en-US" w:eastAsia="en-US"/>
              </w:rPr>
              <w:br w:type="page"/>
            </w:r>
            <w:r w:rsidRPr="00634B98">
              <w:rPr>
                <w:rFonts w:asciiTheme="majorBidi" w:eastAsia="Times New Roman" w:hAnsiTheme="majorBidi" w:cstheme="majorBidi"/>
                <w:szCs w:val="22"/>
                <w:lang w:val="en-US" w:eastAsia="en-US"/>
              </w:rPr>
              <w:br w:type="page"/>
              <w:t>Features:</w:t>
            </w:r>
            <w:r w:rsidRPr="00634B98">
              <w:rPr>
                <w:rFonts w:asciiTheme="majorBidi" w:eastAsia="Times New Roman" w:hAnsiTheme="majorBidi" w:cstheme="majorBidi"/>
                <w:szCs w:val="22"/>
                <w:lang w:val="en-US" w:eastAsia="en-US"/>
              </w:rPr>
              <w:br w:type="page"/>
              <w:t>Bread Board Based</w:t>
            </w:r>
            <w:r w:rsidRPr="00634B98">
              <w:rPr>
                <w:rFonts w:asciiTheme="majorBidi" w:eastAsia="Times New Roman" w:hAnsiTheme="majorBidi" w:cstheme="majorBidi"/>
                <w:szCs w:val="22"/>
                <w:lang w:val="en-US" w:eastAsia="en-US"/>
              </w:rPr>
              <w:br w:type="page"/>
              <w:t>Power Supplies Included</w:t>
            </w:r>
            <w:r w:rsidRPr="00634B98">
              <w:rPr>
                <w:rFonts w:asciiTheme="majorBidi" w:eastAsia="Times New Roman" w:hAnsiTheme="majorBidi" w:cstheme="majorBidi"/>
                <w:szCs w:val="22"/>
                <w:lang w:val="en-US" w:eastAsia="en-US"/>
              </w:rPr>
              <w:br w:type="page"/>
              <w:t>Basic Measuring Instruments Included</w:t>
            </w:r>
            <w:r w:rsidRPr="00634B98">
              <w:rPr>
                <w:rFonts w:asciiTheme="majorBidi" w:eastAsia="Times New Roman" w:hAnsiTheme="majorBidi" w:cstheme="majorBidi"/>
                <w:szCs w:val="22"/>
                <w:lang w:val="en-US" w:eastAsia="en-US"/>
              </w:rPr>
              <w:br w:type="page"/>
              <w:t>Flexibility to Perform Custom Experiments</w:t>
            </w:r>
            <w:r w:rsidRPr="00634B98">
              <w:rPr>
                <w:rFonts w:asciiTheme="majorBidi" w:eastAsia="Times New Roman" w:hAnsiTheme="majorBidi" w:cstheme="majorBidi"/>
                <w:szCs w:val="22"/>
                <w:lang w:val="en-US" w:eastAsia="en-US"/>
              </w:rPr>
              <w:br w:type="page"/>
              <w:t>Output Devices like LEDs and 7-Segment Included</w:t>
            </w:r>
            <w:r w:rsidRPr="00634B98">
              <w:rPr>
                <w:rFonts w:asciiTheme="majorBidi" w:eastAsia="Times New Roman" w:hAnsiTheme="majorBidi" w:cstheme="majorBidi"/>
                <w:szCs w:val="22"/>
                <w:lang w:val="en-US" w:eastAsia="en-US"/>
              </w:rPr>
              <w:br w:type="page"/>
              <w:t>Input Devices like Push Switches, Toggle Switches Included</w:t>
            </w:r>
            <w:r w:rsidRPr="00634B98">
              <w:rPr>
                <w:rFonts w:asciiTheme="majorBidi" w:eastAsia="Times New Roman" w:hAnsiTheme="majorBidi" w:cstheme="majorBidi"/>
                <w:szCs w:val="22"/>
                <w:lang w:val="en-US" w:eastAsia="en-US"/>
              </w:rPr>
              <w:br w:type="page"/>
              <w:t>Passive Components Included</w:t>
            </w:r>
            <w:r w:rsidRPr="00634B98">
              <w:rPr>
                <w:rFonts w:asciiTheme="majorBidi" w:eastAsia="Times New Roman" w:hAnsiTheme="majorBidi" w:cstheme="majorBidi"/>
                <w:szCs w:val="22"/>
                <w:lang w:val="en-US" w:eastAsia="en-US"/>
              </w:rPr>
              <w:br w:type="page"/>
              <w:t>Protection Circuits Included</w:t>
            </w:r>
          </w:p>
        </w:tc>
        <w:tc>
          <w:tcPr>
            <w:tcW w:w="1170" w:type="dxa"/>
            <w:vMerge w:val="restart"/>
            <w:tcBorders>
              <w:top w:val="nil"/>
              <w:left w:val="single" w:sz="4" w:space="0" w:color="auto"/>
              <w:bottom w:val="single" w:sz="4" w:space="0" w:color="auto"/>
              <w:right w:val="single" w:sz="4" w:space="0" w:color="auto"/>
            </w:tcBorders>
            <w:shd w:val="clear" w:color="auto" w:fill="auto"/>
          </w:tcPr>
          <w:p w14:paraId="74A708B9"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3</w:t>
            </w:r>
          </w:p>
        </w:tc>
      </w:tr>
      <w:tr w:rsidR="00DE1926" w:rsidRPr="00634B98" w14:paraId="46CDF852" w14:textId="77777777" w:rsidTr="00634B98">
        <w:trPr>
          <w:trHeight w:val="20"/>
        </w:trPr>
        <w:tc>
          <w:tcPr>
            <w:tcW w:w="639" w:type="dxa"/>
            <w:vMerge/>
            <w:tcBorders>
              <w:top w:val="nil"/>
              <w:left w:val="single" w:sz="4" w:space="0" w:color="auto"/>
              <w:bottom w:val="single" w:sz="4" w:space="0" w:color="auto"/>
              <w:right w:val="single" w:sz="4" w:space="0" w:color="auto"/>
            </w:tcBorders>
            <w:vAlign w:val="center"/>
          </w:tcPr>
          <w:p w14:paraId="62CA3DB7" w14:textId="77777777" w:rsidR="00DE1926" w:rsidRPr="00634B98" w:rsidRDefault="00DE1926">
            <w:pPr>
              <w:spacing w:line="240" w:lineRule="auto"/>
              <w:rPr>
                <w:rFonts w:asciiTheme="majorBidi" w:eastAsia="Times New Roman" w:hAnsiTheme="majorBidi" w:cstheme="majorBidi"/>
                <w:color w:val="000000"/>
                <w:szCs w:val="22"/>
                <w:lang w:val="en-US" w:eastAsia="en-US"/>
              </w:rPr>
            </w:pPr>
          </w:p>
        </w:tc>
        <w:tc>
          <w:tcPr>
            <w:tcW w:w="7456" w:type="dxa"/>
            <w:tcBorders>
              <w:top w:val="nil"/>
              <w:left w:val="nil"/>
              <w:bottom w:val="single" w:sz="4" w:space="0" w:color="auto"/>
              <w:right w:val="single" w:sz="4" w:space="0" w:color="auto"/>
            </w:tcBorders>
            <w:shd w:val="clear" w:color="auto" w:fill="auto"/>
          </w:tcPr>
          <w:p w14:paraId="03AE92E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Technical Features:</w:t>
            </w:r>
            <w:r w:rsidRPr="00634B98">
              <w:rPr>
                <w:rFonts w:asciiTheme="majorBidi" w:eastAsia="Times New Roman" w:hAnsiTheme="majorBidi" w:cstheme="majorBidi"/>
                <w:szCs w:val="22"/>
                <w:lang w:val="en-US" w:eastAsia="en-US"/>
              </w:rPr>
              <w:br/>
              <w:t>DC Power Supply: +5V, +15V, -15V</w:t>
            </w:r>
            <w:r w:rsidRPr="00634B98">
              <w:rPr>
                <w:rFonts w:asciiTheme="majorBidi" w:eastAsia="Times New Roman" w:hAnsiTheme="majorBidi" w:cstheme="majorBidi"/>
                <w:szCs w:val="22"/>
                <w:lang w:val="en-US" w:eastAsia="en-US"/>
              </w:rPr>
              <w:br/>
              <w:t>Clock Generator: 1Hz – 64Hz</w:t>
            </w:r>
            <w:r w:rsidRPr="00634B98">
              <w:rPr>
                <w:rFonts w:asciiTheme="majorBidi" w:eastAsia="Times New Roman" w:hAnsiTheme="majorBidi" w:cstheme="majorBidi"/>
                <w:szCs w:val="22"/>
                <w:lang w:val="en-US" w:eastAsia="en-US"/>
              </w:rPr>
              <w:br/>
              <w:t>Logic Switch: 8-bit switch with complimentary TTL outputs</w:t>
            </w:r>
            <w:r w:rsidRPr="00634B98">
              <w:rPr>
                <w:rFonts w:asciiTheme="majorBidi" w:eastAsia="Times New Roman" w:hAnsiTheme="majorBidi" w:cstheme="majorBidi"/>
                <w:szCs w:val="22"/>
                <w:lang w:val="en-US" w:eastAsia="en-US"/>
              </w:rPr>
              <w:br/>
              <w:t>Push Switch: 2 independent switches, each with Q, Q’ output</w:t>
            </w:r>
            <w:r w:rsidRPr="00634B98">
              <w:rPr>
                <w:rFonts w:asciiTheme="majorBidi" w:eastAsia="Times New Roman" w:hAnsiTheme="majorBidi" w:cstheme="majorBidi"/>
                <w:szCs w:val="22"/>
                <w:lang w:val="en-US" w:eastAsia="en-US"/>
              </w:rPr>
              <w:br/>
              <w:t>State Monitors: 8 independent LEDs to indicate high and low logic state</w:t>
            </w:r>
            <w:r w:rsidRPr="00634B98">
              <w:rPr>
                <w:rFonts w:asciiTheme="majorBidi" w:eastAsia="Times New Roman" w:hAnsiTheme="majorBidi" w:cstheme="majorBidi"/>
                <w:szCs w:val="22"/>
                <w:lang w:val="en-US" w:eastAsia="en-US"/>
              </w:rPr>
              <w:br/>
              <w:t>Potentiometers: Carbon Track, 1K and 10K</w:t>
            </w:r>
            <w:r w:rsidRPr="00634B98">
              <w:rPr>
                <w:rFonts w:asciiTheme="majorBidi" w:eastAsia="Times New Roman" w:hAnsiTheme="majorBidi" w:cstheme="majorBidi"/>
                <w:szCs w:val="22"/>
                <w:lang w:val="en-US" w:eastAsia="en-US"/>
              </w:rPr>
              <w:br/>
              <w:t>7-Segment Display: Four 7-segment LED displays with BCD to 7-segment decoder/driver</w:t>
            </w:r>
            <w:r w:rsidRPr="00634B98">
              <w:rPr>
                <w:rFonts w:asciiTheme="majorBidi" w:eastAsia="Times New Roman" w:hAnsiTheme="majorBidi" w:cstheme="majorBidi"/>
                <w:szCs w:val="22"/>
                <w:lang w:val="en-US" w:eastAsia="en-US"/>
              </w:rPr>
              <w:br/>
              <w:t>Logic Probe: “LO” and “HI” LED display low and high state respectively</w:t>
            </w:r>
            <w:r w:rsidRPr="00634B98">
              <w:rPr>
                <w:rFonts w:asciiTheme="majorBidi" w:eastAsia="Times New Roman" w:hAnsiTheme="majorBidi" w:cstheme="majorBidi"/>
                <w:szCs w:val="22"/>
                <w:lang w:val="en-US" w:eastAsia="en-US"/>
              </w:rPr>
              <w:br/>
              <w:t>Solderless Breadboard:</w:t>
            </w:r>
            <w:r w:rsidRPr="00634B98">
              <w:rPr>
                <w:rFonts w:asciiTheme="majorBidi" w:eastAsia="Times New Roman" w:hAnsiTheme="majorBidi" w:cstheme="majorBidi"/>
                <w:szCs w:val="22"/>
                <w:lang w:val="en-US" w:eastAsia="en-US"/>
              </w:rPr>
              <w:br/>
              <w:t>2 Terminal Strips, Tie-point 1280</w:t>
            </w:r>
            <w:r w:rsidRPr="00634B98">
              <w:rPr>
                <w:rFonts w:asciiTheme="majorBidi" w:eastAsia="Times New Roman" w:hAnsiTheme="majorBidi" w:cstheme="majorBidi"/>
                <w:szCs w:val="22"/>
                <w:lang w:val="en-US" w:eastAsia="en-US"/>
              </w:rPr>
              <w:br/>
              <w:t>4 Distribution Strips, Tie-point 400</w:t>
            </w:r>
            <w:r w:rsidRPr="00634B98">
              <w:rPr>
                <w:rFonts w:asciiTheme="majorBidi" w:eastAsia="Times New Roman" w:hAnsiTheme="majorBidi" w:cstheme="majorBidi"/>
                <w:szCs w:val="22"/>
                <w:lang w:val="en-US" w:eastAsia="en-US"/>
              </w:rPr>
              <w:br/>
              <w:t>Accessories: 2mm patch cords, Power Cord, User Manual</w:t>
            </w:r>
          </w:p>
        </w:tc>
        <w:tc>
          <w:tcPr>
            <w:tcW w:w="1170" w:type="dxa"/>
            <w:vMerge/>
            <w:tcBorders>
              <w:top w:val="nil"/>
              <w:left w:val="single" w:sz="4" w:space="0" w:color="auto"/>
              <w:bottom w:val="single" w:sz="4" w:space="0" w:color="auto"/>
              <w:right w:val="single" w:sz="4" w:space="0" w:color="auto"/>
            </w:tcBorders>
            <w:vAlign w:val="center"/>
          </w:tcPr>
          <w:p w14:paraId="5B46D108" w14:textId="77777777" w:rsidR="00DE1926" w:rsidRPr="00634B98" w:rsidRDefault="00DE1926">
            <w:pPr>
              <w:spacing w:line="240" w:lineRule="auto"/>
              <w:rPr>
                <w:rFonts w:asciiTheme="majorBidi" w:eastAsia="Times New Roman" w:hAnsiTheme="majorBidi" w:cstheme="majorBidi"/>
                <w:color w:val="000000"/>
                <w:szCs w:val="22"/>
                <w:lang w:val="en-US" w:eastAsia="en-US"/>
              </w:rPr>
            </w:pPr>
          </w:p>
        </w:tc>
      </w:tr>
      <w:tr w:rsidR="00DE1926" w:rsidRPr="00634B98" w14:paraId="4F69109F" w14:textId="77777777" w:rsidTr="00634B98">
        <w:trPr>
          <w:trHeight w:val="20"/>
        </w:trPr>
        <w:tc>
          <w:tcPr>
            <w:tcW w:w="639" w:type="dxa"/>
            <w:vMerge/>
            <w:tcBorders>
              <w:top w:val="nil"/>
              <w:left w:val="single" w:sz="4" w:space="0" w:color="auto"/>
              <w:bottom w:val="single" w:sz="4" w:space="0" w:color="auto"/>
              <w:right w:val="single" w:sz="4" w:space="0" w:color="auto"/>
            </w:tcBorders>
            <w:vAlign w:val="center"/>
          </w:tcPr>
          <w:p w14:paraId="66BC4884" w14:textId="77777777" w:rsidR="00DE1926" w:rsidRPr="00634B98" w:rsidRDefault="00DE1926">
            <w:pPr>
              <w:spacing w:line="240" w:lineRule="auto"/>
              <w:rPr>
                <w:rFonts w:asciiTheme="majorBidi" w:eastAsia="Times New Roman" w:hAnsiTheme="majorBidi" w:cstheme="majorBidi"/>
                <w:color w:val="000000"/>
                <w:szCs w:val="22"/>
                <w:lang w:val="en-US" w:eastAsia="en-US"/>
              </w:rPr>
            </w:pPr>
          </w:p>
        </w:tc>
        <w:tc>
          <w:tcPr>
            <w:tcW w:w="7456" w:type="dxa"/>
            <w:tcBorders>
              <w:top w:val="nil"/>
              <w:left w:val="nil"/>
              <w:bottom w:val="single" w:sz="4" w:space="0" w:color="auto"/>
              <w:right w:val="single" w:sz="4" w:space="0" w:color="auto"/>
            </w:tcBorders>
            <w:shd w:val="clear" w:color="auto" w:fill="auto"/>
          </w:tcPr>
          <w:p w14:paraId="6036CAE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Experiments Included:</w:t>
            </w:r>
            <w:r w:rsidRPr="00634B98">
              <w:rPr>
                <w:rFonts w:asciiTheme="majorBidi" w:eastAsia="Times New Roman" w:hAnsiTheme="majorBidi" w:cstheme="majorBidi"/>
                <w:szCs w:val="22"/>
                <w:lang w:val="en-US" w:eastAsia="en-US"/>
              </w:rPr>
              <w:br w:type="page"/>
              <w:t>AND Gate Operation</w:t>
            </w:r>
            <w:r w:rsidRPr="00634B98">
              <w:rPr>
                <w:rFonts w:asciiTheme="majorBidi" w:eastAsia="Times New Roman" w:hAnsiTheme="majorBidi" w:cstheme="majorBidi"/>
                <w:szCs w:val="22"/>
                <w:lang w:val="en-US" w:eastAsia="en-US"/>
              </w:rPr>
              <w:br w:type="page"/>
              <w:t>OR Gate Operation</w:t>
            </w:r>
            <w:r w:rsidRPr="00634B98">
              <w:rPr>
                <w:rFonts w:asciiTheme="majorBidi" w:eastAsia="Times New Roman" w:hAnsiTheme="majorBidi" w:cstheme="majorBidi"/>
                <w:szCs w:val="22"/>
                <w:lang w:val="en-US" w:eastAsia="en-US"/>
              </w:rPr>
              <w:br w:type="page"/>
              <w:t>NOT Gate Operation</w:t>
            </w:r>
            <w:r w:rsidRPr="00634B98">
              <w:rPr>
                <w:rFonts w:asciiTheme="majorBidi" w:eastAsia="Times New Roman" w:hAnsiTheme="majorBidi" w:cstheme="majorBidi"/>
                <w:szCs w:val="22"/>
                <w:lang w:val="en-US" w:eastAsia="en-US"/>
              </w:rPr>
              <w:br w:type="page"/>
              <w:t>NAND Gate Operation</w:t>
            </w:r>
            <w:r w:rsidRPr="00634B98">
              <w:rPr>
                <w:rFonts w:asciiTheme="majorBidi" w:eastAsia="Times New Roman" w:hAnsiTheme="majorBidi" w:cstheme="majorBidi"/>
                <w:szCs w:val="22"/>
                <w:lang w:val="en-US" w:eastAsia="en-US"/>
              </w:rPr>
              <w:br w:type="page"/>
              <w:t>NOR Gate Operation</w:t>
            </w:r>
            <w:r w:rsidRPr="00634B98">
              <w:rPr>
                <w:rFonts w:asciiTheme="majorBidi" w:eastAsia="Times New Roman" w:hAnsiTheme="majorBidi" w:cstheme="majorBidi"/>
                <w:szCs w:val="22"/>
                <w:lang w:val="en-US" w:eastAsia="en-US"/>
              </w:rPr>
              <w:br w:type="page"/>
              <w:t>XOR Gate Operation</w:t>
            </w:r>
            <w:r w:rsidRPr="00634B98">
              <w:rPr>
                <w:rFonts w:asciiTheme="majorBidi" w:eastAsia="Times New Roman" w:hAnsiTheme="majorBidi" w:cstheme="majorBidi"/>
                <w:szCs w:val="22"/>
                <w:lang w:val="en-US" w:eastAsia="en-US"/>
              </w:rPr>
              <w:br w:type="page"/>
              <w:t>Construction of XOR Gate from NAND Gate</w:t>
            </w:r>
            <w:r w:rsidRPr="00634B98">
              <w:rPr>
                <w:rFonts w:asciiTheme="majorBidi" w:eastAsia="Times New Roman" w:hAnsiTheme="majorBidi" w:cstheme="majorBidi"/>
                <w:szCs w:val="22"/>
                <w:lang w:val="en-US" w:eastAsia="en-US"/>
              </w:rPr>
              <w:br w:type="page"/>
              <w:t>Half Adder Operation</w:t>
            </w:r>
            <w:r w:rsidRPr="00634B98">
              <w:rPr>
                <w:rFonts w:asciiTheme="majorBidi" w:eastAsia="Times New Roman" w:hAnsiTheme="majorBidi" w:cstheme="majorBidi"/>
                <w:szCs w:val="22"/>
                <w:lang w:val="en-US" w:eastAsia="en-US"/>
              </w:rPr>
              <w:br w:type="page"/>
              <w:t>Full Adder Operation</w:t>
            </w:r>
            <w:r w:rsidRPr="00634B98">
              <w:rPr>
                <w:rFonts w:asciiTheme="majorBidi" w:eastAsia="Times New Roman" w:hAnsiTheme="majorBidi" w:cstheme="majorBidi"/>
                <w:szCs w:val="22"/>
                <w:lang w:val="en-US" w:eastAsia="en-US"/>
              </w:rPr>
              <w:br w:type="page"/>
              <w:t>Half Subtractor Operation</w:t>
            </w:r>
            <w:r w:rsidRPr="00634B98">
              <w:rPr>
                <w:rFonts w:asciiTheme="majorBidi" w:eastAsia="Times New Roman" w:hAnsiTheme="majorBidi" w:cstheme="majorBidi"/>
                <w:szCs w:val="22"/>
                <w:lang w:val="en-US" w:eastAsia="en-US"/>
              </w:rPr>
              <w:br w:type="page"/>
              <w:t>Full Subtractor Operation</w:t>
            </w:r>
            <w:r w:rsidRPr="00634B98">
              <w:rPr>
                <w:rFonts w:asciiTheme="majorBidi" w:eastAsia="Times New Roman" w:hAnsiTheme="majorBidi" w:cstheme="majorBidi"/>
                <w:szCs w:val="22"/>
                <w:lang w:val="en-US" w:eastAsia="en-US"/>
              </w:rPr>
              <w:br w:type="page"/>
              <w:t>7-Segment Display Operation</w:t>
            </w:r>
            <w:r w:rsidRPr="00634B98">
              <w:rPr>
                <w:rFonts w:asciiTheme="majorBidi" w:eastAsia="Times New Roman" w:hAnsiTheme="majorBidi" w:cstheme="majorBidi"/>
                <w:szCs w:val="22"/>
                <w:lang w:val="en-US" w:eastAsia="en-US"/>
              </w:rPr>
              <w:br w:type="page"/>
              <w:t>Decoder Operation</w:t>
            </w:r>
            <w:r w:rsidRPr="00634B98">
              <w:rPr>
                <w:rFonts w:asciiTheme="majorBidi" w:eastAsia="Times New Roman" w:hAnsiTheme="majorBidi" w:cstheme="majorBidi"/>
                <w:szCs w:val="22"/>
                <w:lang w:val="en-US" w:eastAsia="en-US"/>
              </w:rPr>
              <w:br w:type="page"/>
              <w:t>BCD to 7-Segment Display</w:t>
            </w:r>
            <w:r w:rsidRPr="00634B98">
              <w:rPr>
                <w:rFonts w:asciiTheme="majorBidi" w:eastAsia="Times New Roman" w:hAnsiTheme="majorBidi" w:cstheme="majorBidi"/>
                <w:szCs w:val="22"/>
                <w:lang w:val="en-US" w:eastAsia="en-US"/>
              </w:rPr>
              <w:br w:type="page"/>
              <w:t>Multiplexer Operation</w:t>
            </w:r>
            <w:r w:rsidRPr="00634B98">
              <w:rPr>
                <w:rFonts w:asciiTheme="majorBidi" w:eastAsia="Times New Roman" w:hAnsiTheme="majorBidi" w:cstheme="majorBidi"/>
                <w:szCs w:val="22"/>
                <w:lang w:val="en-US" w:eastAsia="en-US"/>
              </w:rPr>
              <w:br w:type="page"/>
              <w:t>Using Multiplexer and Demultiplexer/Decoder</w:t>
            </w:r>
            <w:r w:rsidRPr="00634B98">
              <w:rPr>
                <w:rFonts w:asciiTheme="majorBidi" w:eastAsia="Times New Roman" w:hAnsiTheme="majorBidi" w:cstheme="majorBidi"/>
                <w:szCs w:val="22"/>
                <w:lang w:val="en-US" w:eastAsia="en-US"/>
              </w:rPr>
              <w:br w:type="page"/>
              <w:t>Multiplexing 7-Segment Displays</w:t>
            </w:r>
            <w:r w:rsidRPr="00634B98">
              <w:rPr>
                <w:rFonts w:asciiTheme="majorBidi" w:eastAsia="Times New Roman" w:hAnsiTheme="majorBidi" w:cstheme="majorBidi"/>
                <w:szCs w:val="22"/>
                <w:lang w:val="en-US" w:eastAsia="en-US"/>
              </w:rPr>
              <w:br w:type="page"/>
              <w:t>Comparator Operation</w:t>
            </w:r>
            <w:r w:rsidRPr="00634B98">
              <w:rPr>
                <w:rFonts w:asciiTheme="majorBidi" w:eastAsia="Times New Roman" w:hAnsiTheme="majorBidi" w:cstheme="majorBidi"/>
                <w:szCs w:val="22"/>
                <w:lang w:val="en-US" w:eastAsia="en-US"/>
              </w:rPr>
              <w:br w:type="page"/>
              <w:t>D Latch and Flip Flop Operation</w:t>
            </w:r>
            <w:r w:rsidRPr="00634B98">
              <w:rPr>
                <w:rFonts w:asciiTheme="majorBidi" w:eastAsia="Times New Roman" w:hAnsiTheme="majorBidi" w:cstheme="majorBidi"/>
                <w:szCs w:val="22"/>
                <w:lang w:val="en-US" w:eastAsia="en-US"/>
              </w:rPr>
              <w:br w:type="page"/>
              <w:t>Latching BCD Data for Displaying 7-Segment Display</w:t>
            </w:r>
            <w:r w:rsidRPr="00634B98">
              <w:rPr>
                <w:rFonts w:asciiTheme="majorBidi" w:eastAsia="Times New Roman" w:hAnsiTheme="majorBidi" w:cstheme="majorBidi"/>
                <w:szCs w:val="22"/>
                <w:lang w:val="en-US" w:eastAsia="en-US"/>
              </w:rPr>
              <w:br w:type="page"/>
              <w:t>Re-circulating Data</w:t>
            </w:r>
            <w:r w:rsidRPr="00634B98">
              <w:rPr>
                <w:rFonts w:asciiTheme="majorBidi" w:eastAsia="Times New Roman" w:hAnsiTheme="majorBidi" w:cstheme="majorBidi"/>
                <w:szCs w:val="22"/>
                <w:lang w:val="en-US" w:eastAsia="en-US"/>
              </w:rPr>
              <w:br w:type="page"/>
              <w:t>J-K Flip Flop Operation</w:t>
            </w:r>
          </w:p>
        </w:tc>
        <w:tc>
          <w:tcPr>
            <w:tcW w:w="1170" w:type="dxa"/>
            <w:vMerge/>
            <w:tcBorders>
              <w:top w:val="nil"/>
              <w:left w:val="single" w:sz="4" w:space="0" w:color="auto"/>
              <w:bottom w:val="single" w:sz="4" w:space="0" w:color="auto"/>
              <w:right w:val="single" w:sz="4" w:space="0" w:color="auto"/>
            </w:tcBorders>
            <w:vAlign w:val="center"/>
          </w:tcPr>
          <w:p w14:paraId="3113607B" w14:textId="77777777" w:rsidR="00DE1926" w:rsidRPr="00634B98" w:rsidRDefault="00DE1926">
            <w:pPr>
              <w:spacing w:line="240" w:lineRule="auto"/>
              <w:rPr>
                <w:rFonts w:asciiTheme="majorBidi" w:eastAsia="Times New Roman" w:hAnsiTheme="majorBidi" w:cstheme="majorBidi"/>
                <w:color w:val="000000"/>
                <w:szCs w:val="22"/>
                <w:lang w:val="en-US" w:eastAsia="en-US"/>
              </w:rPr>
            </w:pPr>
          </w:p>
        </w:tc>
      </w:tr>
      <w:tr w:rsidR="00DE1926" w:rsidRPr="00634B98" w14:paraId="65CFEF62" w14:textId="77777777" w:rsidTr="00634B98">
        <w:trPr>
          <w:trHeight w:val="20"/>
        </w:trPr>
        <w:tc>
          <w:tcPr>
            <w:tcW w:w="639" w:type="dxa"/>
            <w:vMerge w:val="restart"/>
            <w:tcBorders>
              <w:top w:val="nil"/>
              <w:left w:val="single" w:sz="4" w:space="0" w:color="auto"/>
              <w:bottom w:val="single" w:sz="4" w:space="0" w:color="auto"/>
              <w:right w:val="single" w:sz="4" w:space="0" w:color="auto"/>
            </w:tcBorders>
            <w:shd w:val="clear" w:color="auto" w:fill="auto"/>
          </w:tcPr>
          <w:p w14:paraId="0CAF779C"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19</w:t>
            </w:r>
          </w:p>
        </w:tc>
        <w:tc>
          <w:tcPr>
            <w:tcW w:w="7456" w:type="dxa"/>
            <w:tcBorders>
              <w:top w:val="nil"/>
              <w:left w:val="nil"/>
              <w:bottom w:val="single" w:sz="4" w:space="0" w:color="auto"/>
              <w:right w:val="single" w:sz="4" w:space="0" w:color="auto"/>
            </w:tcBorders>
            <w:shd w:val="clear" w:color="auto" w:fill="auto"/>
          </w:tcPr>
          <w:p w14:paraId="428C58F7"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Cellular Mobile Telephone Trainer              IT-702 provides the full understanding of mobile phone hardware. This trainer is a working model of a mobile phone. The software provided with this trainer allows the student to study and control IT-702 mobile phone trainer. This trainer allows student to understand the working of different sections of a mobile phone. Custom software provided with the train helps the student to control the features of mobile phone through PC.</w:t>
            </w:r>
            <w:r w:rsidRPr="00634B98">
              <w:rPr>
                <w:rFonts w:asciiTheme="majorBidi" w:eastAsia="Times New Roman" w:hAnsiTheme="majorBidi" w:cstheme="majorBidi"/>
                <w:color w:val="000000"/>
                <w:szCs w:val="22"/>
                <w:lang w:val="en-US" w:eastAsia="en-US"/>
              </w:rPr>
              <w:br/>
            </w:r>
            <w:r w:rsidRPr="00634B98">
              <w:rPr>
                <w:rFonts w:asciiTheme="majorBidi" w:eastAsia="Times New Roman" w:hAnsiTheme="majorBidi" w:cstheme="majorBidi"/>
                <w:color w:val="000000"/>
                <w:szCs w:val="22"/>
                <w:lang w:val="en-US" w:eastAsia="en-US"/>
              </w:rPr>
              <w:br/>
              <w:t>Features:</w:t>
            </w:r>
            <w:r w:rsidRPr="00634B98">
              <w:rPr>
                <w:rFonts w:asciiTheme="majorBidi" w:eastAsia="Times New Roman" w:hAnsiTheme="majorBidi" w:cstheme="majorBidi"/>
                <w:color w:val="000000"/>
                <w:szCs w:val="22"/>
                <w:lang w:val="en-US" w:eastAsia="en-US"/>
              </w:rPr>
              <w:br/>
              <w:t>Power Supply Included</w:t>
            </w:r>
            <w:r w:rsidRPr="00634B98">
              <w:rPr>
                <w:rFonts w:asciiTheme="majorBidi" w:eastAsia="Times New Roman" w:hAnsiTheme="majorBidi" w:cstheme="majorBidi"/>
                <w:color w:val="000000"/>
                <w:szCs w:val="22"/>
                <w:lang w:val="en-US" w:eastAsia="en-US"/>
              </w:rPr>
              <w:br/>
              <w:t>Required Circuits Tested</w:t>
            </w:r>
            <w:r w:rsidRPr="00634B98">
              <w:rPr>
                <w:rFonts w:asciiTheme="majorBidi" w:eastAsia="Times New Roman" w:hAnsiTheme="majorBidi" w:cstheme="majorBidi"/>
                <w:color w:val="000000"/>
                <w:szCs w:val="22"/>
                <w:lang w:val="en-US" w:eastAsia="en-US"/>
              </w:rPr>
              <w:br/>
              <w:t>Each Section Clearly Marked for Input and Output</w:t>
            </w:r>
            <w:r w:rsidRPr="00634B98">
              <w:rPr>
                <w:rFonts w:asciiTheme="majorBidi" w:eastAsia="Times New Roman" w:hAnsiTheme="majorBidi" w:cstheme="majorBidi"/>
                <w:color w:val="000000"/>
                <w:szCs w:val="22"/>
                <w:lang w:val="en-US" w:eastAsia="en-US"/>
              </w:rPr>
              <w:br/>
              <w:t>Built-in Amplifier</w:t>
            </w:r>
            <w:r w:rsidRPr="00634B98">
              <w:rPr>
                <w:rFonts w:asciiTheme="majorBidi" w:eastAsia="Times New Roman" w:hAnsiTheme="majorBidi" w:cstheme="majorBidi"/>
                <w:color w:val="000000"/>
                <w:szCs w:val="22"/>
                <w:lang w:val="en-US" w:eastAsia="en-US"/>
              </w:rPr>
              <w:br/>
              <w:t>Built-in Protection Circuit</w:t>
            </w:r>
            <w:r w:rsidRPr="00634B98">
              <w:rPr>
                <w:rFonts w:asciiTheme="majorBidi" w:eastAsia="Times New Roman" w:hAnsiTheme="majorBidi" w:cstheme="majorBidi"/>
                <w:color w:val="000000"/>
                <w:szCs w:val="22"/>
                <w:lang w:val="en-US" w:eastAsia="en-US"/>
              </w:rPr>
              <w:br/>
              <w:t>Built-in SIM Interface</w:t>
            </w:r>
            <w:r w:rsidRPr="00634B98">
              <w:rPr>
                <w:rFonts w:asciiTheme="majorBidi" w:eastAsia="Times New Roman" w:hAnsiTheme="majorBidi" w:cstheme="majorBidi"/>
                <w:color w:val="000000"/>
                <w:szCs w:val="22"/>
                <w:lang w:val="en-US" w:eastAsia="en-US"/>
              </w:rPr>
              <w:br/>
            </w:r>
            <w:r w:rsidRPr="00634B98">
              <w:rPr>
                <w:rFonts w:asciiTheme="majorBidi" w:eastAsia="Times New Roman" w:hAnsiTheme="majorBidi" w:cstheme="majorBidi"/>
                <w:color w:val="000000"/>
                <w:szCs w:val="22"/>
                <w:lang w:val="en-US" w:eastAsia="en-US"/>
              </w:rPr>
              <w:lastRenderedPageBreak/>
              <w:t>Built-In Speaker with Amplifier</w:t>
            </w:r>
            <w:r w:rsidRPr="00634B98">
              <w:rPr>
                <w:rFonts w:asciiTheme="majorBidi" w:eastAsia="Times New Roman" w:hAnsiTheme="majorBidi" w:cstheme="majorBidi"/>
                <w:color w:val="000000"/>
                <w:szCs w:val="22"/>
                <w:lang w:val="en-US" w:eastAsia="en-US"/>
              </w:rPr>
              <w:br/>
              <w:t>Each Section Clearly Marked for Easy Understanding</w:t>
            </w:r>
          </w:p>
        </w:tc>
        <w:tc>
          <w:tcPr>
            <w:tcW w:w="1170" w:type="dxa"/>
            <w:vMerge w:val="restart"/>
            <w:tcBorders>
              <w:top w:val="nil"/>
              <w:left w:val="single" w:sz="4" w:space="0" w:color="auto"/>
              <w:bottom w:val="single" w:sz="4" w:space="0" w:color="auto"/>
              <w:right w:val="single" w:sz="4" w:space="0" w:color="auto"/>
            </w:tcBorders>
            <w:shd w:val="clear" w:color="auto" w:fill="auto"/>
          </w:tcPr>
          <w:p w14:paraId="1D3DC58A"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lastRenderedPageBreak/>
              <w:t>3</w:t>
            </w:r>
          </w:p>
        </w:tc>
      </w:tr>
      <w:tr w:rsidR="00DE1926" w:rsidRPr="00634B98" w14:paraId="0E37B6EF" w14:textId="77777777" w:rsidTr="00634B98">
        <w:trPr>
          <w:trHeight w:val="20"/>
        </w:trPr>
        <w:tc>
          <w:tcPr>
            <w:tcW w:w="639" w:type="dxa"/>
            <w:vMerge/>
            <w:tcBorders>
              <w:top w:val="nil"/>
              <w:left w:val="single" w:sz="4" w:space="0" w:color="auto"/>
              <w:bottom w:val="single" w:sz="4" w:space="0" w:color="auto"/>
              <w:right w:val="single" w:sz="4" w:space="0" w:color="auto"/>
            </w:tcBorders>
            <w:vAlign w:val="center"/>
          </w:tcPr>
          <w:p w14:paraId="751F81E7" w14:textId="77777777" w:rsidR="00DE1926" w:rsidRPr="00634B98" w:rsidRDefault="00DE1926">
            <w:pPr>
              <w:spacing w:line="240" w:lineRule="auto"/>
              <w:rPr>
                <w:rFonts w:asciiTheme="majorBidi" w:eastAsia="Times New Roman" w:hAnsiTheme="majorBidi" w:cstheme="majorBidi"/>
                <w:color w:val="000000"/>
                <w:szCs w:val="22"/>
                <w:lang w:val="en-US" w:eastAsia="en-US"/>
              </w:rPr>
            </w:pPr>
          </w:p>
        </w:tc>
        <w:tc>
          <w:tcPr>
            <w:tcW w:w="7456" w:type="dxa"/>
            <w:tcBorders>
              <w:top w:val="nil"/>
              <w:left w:val="nil"/>
              <w:bottom w:val="single" w:sz="4" w:space="0" w:color="auto"/>
              <w:right w:val="single" w:sz="4" w:space="0" w:color="auto"/>
            </w:tcBorders>
            <w:shd w:val="clear" w:color="auto" w:fill="auto"/>
          </w:tcPr>
          <w:p w14:paraId="54C76C0F"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Technical Features:</w:t>
            </w:r>
            <w:r w:rsidRPr="00634B98">
              <w:rPr>
                <w:rFonts w:asciiTheme="majorBidi" w:eastAsia="Times New Roman" w:hAnsiTheme="majorBidi" w:cstheme="majorBidi"/>
                <w:color w:val="000000"/>
                <w:szCs w:val="22"/>
                <w:lang w:val="en-US" w:eastAsia="en-US"/>
              </w:rPr>
              <w:br w:type="page"/>
              <w:t>Cellular System: EGSM/GSM 800/1800/1900 Auto Selected</w:t>
            </w:r>
            <w:r w:rsidRPr="00634B98">
              <w:rPr>
                <w:rFonts w:asciiTheme="majorBidi" w:eastAsia="Times New Roman" w:hAnsiTheme="majorBidi" w:cstheme="majorBidi"/>
                <w:color w:val="000000"/>
                <w:szCs w:val="22"/>
                <w:lang w:val="en-US" w:eastAsia="en-US"/>
              </w:rPr>
              <w:br w:type="page"/>
              <w:t>Output Power: 25dBm ±5dB</w:t>
            </w:r>
            <w:r w:rsidRPr="00634B98">
              <w:rPr>
                <w:rFonts w:asciiTheme="majorBidi" w:eastAsia="Times New Roman" w:hAnsiTheme="majorBidi" w:cstheme="majorBidi"/>
                <w:color w:val="000000"/>
                <w:szCs w:val="22"/>
                <w:lang w:val="en-US" w:eastAsia="en-US"/>
              </w:rPr>
              <w:br w:type="page"/>
              <w:t>Channel spacing: 200 KHz</w:t>
            </w:r>
            <w:r w:rsidRPr="00634B98">
              <w:rPr>
                <w:rFonts w:asciiTheme="majorBidi" w:eastAsia="Times New Roman" w:hAnsiTheme="majorBidi" w:cstheme="majorBidi"/>
                <w:color w:val="000000"/>
                <w:szCs w:val="22"/>
                <w:lang w:val="en-US" w:eastAsia="en-US"/>
              </w:rPr>
              <w:br w:type="page"/>
              <w:t>Antenna: Omni directional with Magnetic Base</w:t>
            </w:r>
            <w:r w:rsidRPr="00634B98">
              <w:rPr>
                <w:rFonts w:asciiTheme="majorBidi" w:eastAsia="Times New Roman" w:hAnsiTheme="majorBidi" w:cstheme="majorBidi"/>
                <w:color w:val="000000"/>
                <w:szCs w:val="22"/>
                <w:lang w:val="en-US" w:eastAsia="en-US"/>
              </w:rPr>
              <w:br w:type="page"/>
              <w:t>Display: 128 × 64 pixels Graphical LCD</w:t>
            </w:r>
            <w:r w:rsidRPr="00634B98">
              <w:rPr>
                <w:rFonts w:asciiTheme="majorBidi" w:eastAsia="Times New Roman" w:hAnsiTheme="majorBidi" w:cstheme="majorBidi"/>
                <w:color w:val="000000"/>
                <w:szCs w:val="22"/>
                <w:lang w:val="en-US" w:eastAsia="en-US"/>
              </w:rPr>
              <w:br w:type="page"/>
              <w:t>SIM Interface: Supports 3V &amp; 1.8V SIM Cards</w:t>
            </w:r>
            <w:r w:rsidRPr="00634B98">
              <w:rPr>
                <w:rFonts w:asciiTheme="majorBidi" w:eastAsia="Times New Roman" w:hAnsiTheme="majorBidi" w:cstheme="majorBidi"/>
                <w:color w:val="000000"/>
                <w:szCs w:val="22"/>
                <w:lang w:val="en-US" w:eastAsia="en-US"/>
              </w:rPr>
              <w:br w:type="page"/>
              <w:t>Battery: 1200mAH Li-on</w:t>
            </w:r>
            <w:r w:rsidRPr="00634B98">
              <w:rPr>
                <w:rFonts w:asciiTheme="majorBidi" w:eastAsia="Times New Roman" w:hAnsiTheme="majorBidi" w:cstheme="majorBidi"/>
                <w:color w:val="000000"/>
                <w:szCs w:val="22"/>
                <w:lang w:val="en-US" w:eastAsia="en-US"/>
              </w:rPr>
              <w:br w:type="page"/>
              <w:t>Keypad: 4X4 Matrix Keypad with 5-Way Joy Stick and Decoder</w:t>
            </w:r>
            <w:r w:rsidRPr="00634B98">
              <w:rPr>
                <w:rFonts w:asciiTheme="majorBidi" w:eastAsia="Times New Roman" w:hAnsiTheme="majorBidi" w:cstheme="majorBidi"/>
                <w:color w:val="000000"/>
                <w:szCs w:val="22"/>
                <w:lang w:val="en-US" w:eastAsia="en-US"/>
              </w:rPr>
              <w:br w:type="page"/>
              <w:t>PC Interface: USB – UART @ 57600 Baud</w:t>
            </w:r>
            <w:r w:rsidRPr="00634B98">
              <w:rPr>
                <w:rFonts w:asciiTheme="majorBidi" w:eastAsia="Times New Roman" w:hAnsiTheme="majorBidi" w:cstheme="majorBidi"/>
                <w:color w:val="000000"/>
                <w:szCs w:val="22"/>
                <w:lang w:val="en-US" w:eastAsia="en-US"/>
              </w:rPr>
              <w:br w:type="page"/>
              <w:t>Vibrator: 1Hz Pulse with Driver</w:t>
            </w:r>
            <w:r w:rsidRPr="00634B98">
              <w:rPr>
                <w:rFonts w:asciiTheme="majorBidi" w:eastAsia="Times New Roman" w:hAnsiTheme="majorBidi" w:cstheme="majorBidi"/>
                <w:color w:val="000000"/>
                <w:szCs w:val="22"/>
                <w:lang w:val="en-US" w:eastAsia="en-US"/>
              </w:rPr>
              <w:br w:type="page"/>
              <w:t>Speaker: 8 Ohm @ 0.5W</w:t>
            </w:r>
            <w:r w:rsidRPr="00634B98">
              <w:rPr>
                <w:rFonts w:asciiTheme="majorBidi" w:eastAsia="Times New Roman" w:hAnsiTheme="majorBidi" w:cstheme="majorBidi"/>
                <w:color w:val="000000"/>
                <w:szCs w:val="22"/>
                <w:lang w:val="en-US" w:eastAsia="en-US"/>
              </w:rPr>
              <w:br w:type="page"/>
              <w:t>Audio Amplifier: 3.1W Fully Differential</w:t>
            </w:r>
            <w:r w:rsidRPr="00634B98">
              <w:rPr>
                <w:rFonts w:asciiTheme="majorBidi" w:eastAsia="Times New Roman" w:hAnsiTheme="majorBidi" w:cstheme="majorBidi"/>
                <w:color w:val="000000"/>
                <w:szCs w:val="22"/>
                <w:lang w:val="en-US" w:eastAsia="en-US"/>
              </w:rPr>
              <w:br w:type="page"/>
              <w:t>Charging: On-Board Charging interface</w:t>
            </w:r>
            <w:r w:rsidRPr="00634B98">
              <w:rPr>
                <w:rFonts w:asciiTheme="majorBidi" w:eastAsia="Times New Roman" w:hAnsiTheme="majorBidi" w:cstheme="majorBidi"/>
                <w:color w:val="000000"/>
                <w:szCs w:val="22"/>
                <w:lang w:val="en-US" w:eastAsia="en-US"/>
              </w:rPr>
              <w:br w:type="page"/>
              <w:t>Software: Menu Driven</w:t>
            </w:r>
            <w:r w:rsidRPr="00634B98">
              <w:rPr>
                <w:rFonts w:asciiTheme="majorBidi" w:eastAsia="Times New Roman" w:hAnsiTheme="majorBidi" w:cstheme="majorBidi"/>
                <w:color w:val="000000"/>
                <w:szCs w:val="22"/>
                <w:lang w:val="en-US" w:eastAsia="en-US"/>
              </w:rPr>
              <w:br w:type="page"/>
              <w:t>Accessories: Power cord, Experiment Manual, Mono Head Phone with Microphone, GSM Antenna, Software CD, 2mm patch Cord, USB Cable</w:t>
            </w:r>
          </w:p>
        </w:tc>
        <w:tc>
          <w:tcPr>
            <w:tcW w:w="1170" w:type="dxa"/>
            <w:vMerge/>
            <w:tcBorders>
              <w:top w:val="nil"/>
              <w:left w:val="single" w:sz="4" w:space="0" w:color="auto"/>
              <w:bottom w:val="single" w:sz="4" w:space="0" w:color="auto"/>
              <w:right w:val="single" w:sz="4" w:space="0" w:color="auto"/>
            </w:tcBorders>
            <w:vAlign w:val="center"/>
          </w:tcPr>
          <w:p w14:paraId="01896015" w14:textId="77777777" w:rsidR="00DE1926" w:rsidRPr="00634B98" w:rsidRDefault="00DE1926">
            <w:pPr>
              <w:spacing w:line="240" w:lineRule="auto"/>
              <w:rPr>
                <w:rFonts w:asciiTheme="majorBidi" w:eastAsia="Times New Roman" w:hAnsiTheme="majorBidi" w:cstheme="majorBidi"/>
                <w:color w:val="000000"/>
                <w:szCs w:val="22"/>
                <w:lang w:val="en-US" w:eastAsia="en-US"/>
              </w:rPr>
            </w:pPr>
          </w:p>
        </w:tc>
      </w:tr>
      <w:tr w:rsidR="00DE1926" w:rsidRPr="00634B98" w14:paraId="3F2C634B" w14:textId="77777777" w:rsidTr="00634B98">
        <w:trPr>
          <w:trHeight w:val="20"/>
        </w:trPr>
        <w:tc>
          <w:tcPr>
            <w:tcW w:w="639" w:type="dxa"/>
            <w:vMerge/>
            <w:tcBorders>
              <w:top w:val="nil"/>
              <w:left w:val="single" w:sz="4" w:space="0" w:color="auto"/>
              <w:bottom w:val="single" w:sz="4" w:space="0" w:color="auto"/>
              <w:right w:val="single" w:sz="4" w:space="0" w:color="auto"/>
            </w:tcBorders>
            <w:vAlign w:val="center"/>
          </w:tcPr>
          <w:p w14:paraId="0A71B63C" w14:textId="77777777" w:rsidR="00DE1926" w:rsidRPr="00634B98" w:rsidRDefault="00DE1926">
            <w:pPr>
              <w:spacing w:line="240" w:lineRule="auto"/>
              <w:rPr>
                <w:rFonts w:asciiTheme="majorBidi" w:eastAsia="Times New Roman" w:hAnsiTheme="majorBidi" w:cstheme="majorBidi"/>
                <w:color w:val="000000"/>
                <w:szCs w:val="22"/>
                <w:lang w:val="en-US" w:eastAsia="en-US"/>
              </w:rPr>
            </w:pPr>
          </w:p>
        </w:tc>
        <w:tc>
          <w:tcPr>
            <w:tcW w:w="7456" w:type="dxa"/>
            <w:tcBorders>
              <w:top w:val="nil"/>
              <w:left w:val="nil"/>
              <w:bottom w:val="single" w:sz="4" w:space="0" w:color="auto"/>
              <w:right w:val="single" w:sz="4" w:space="0" w:color="auto"/>
            </w:tcBorders>
            <w:shd w:val="clear" w:color="auto" w:fill="auto"/>
          </w:tcPr>
          <w:p w14:paraId="4768DEBF"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Experiments included:</w:t>
            </w:r>
            <w:r w:rsidRPr="00634B98">
              <w:rPr>
                <w:rFonts w:asciiTheme="majorBidi" w:eastAsia="Times New Roman" w:hAnsiTheme="majorBidi" w:cstheme="majorBidi"/>
                <w:color w:val="000000"/>
                <w:szCs w:val="22"/>
                <w:lang w:val="en-US" w:eastAsia="en-US"/>
              </w:rPr>
              <w:br w:type="page"/>
              <w:t>Introduction to Trainer Sections</w:t>
            </w:r>
            <w:r w:rsidRPr="00634B98">
              <w:rPr>
                <w:rFonts w:asciiTheme="majorBidi" w:eastAsia="Times New Roman" w:hAnsiTheme="majorBidi" w:cstheme="majorBidi"/>
                <w:color w:val="000000"/>
                <w:szCs w:val="22"/>
                <w:lang w:val="en-US" w:eastAsia="en-US"/>
              </w:rPr>
              <w:br w:type="page"/>
              <w:t>Introduction to Menu Driven Software</w:t>
            </w:r>
            <w:r w:rsidRPr="00634B98">
              <w:rPr>
                <w:rFonts w:asciiTheme="majorBidi" w:eastAsia="Times New Roman" w:hAnsiTheme="majorBidi" w:cstheme="majorBidi"/>
                <w:color w:val="000000"/>
                <w:szCs w:val="22"/>
                <w:lang w:val="en-US" w:eastAsia="en-US"/>
              </w:rPr>
              <w:br w:type="page"/>
              <w:t>Study of Power Supply Section</w:t>
            </w:r>
            <w:r w:rsidRPr="00634B98">
              <w:rPr>
                <w:rFonts w:asciiTheme="majorBidi" w:eastAsia="Times New Roman" w:hAnsiTheme="majorBidi" w:cstheme="majorBidi"/>
                <w:color w:val="000000"/>
                <w:szCs w:val="22"/>
                <w:lang w:val="en-US" w:eastAsia="en-US"/>
              </w:rPr>
              <w:br w:type="page"/>
              <w:t>Study of SIM Card Interface Section</w:t>
            </w:r>
            <w:r w:rsidRPr="00634B98">
              <w:rPr>
                <w:rFonts w:asciiTheme="majorBidi" w:eastAsia="Times New Roman" w:hAnsiTheme="majorBidi" w:cstheme="majorBidi"/>
                <w:color w:val="000000"/>
                <w:szCs w:val="22"/>
                <w:lang w:val="en-US" w:eastAsia="en-US"/>
              </w:rPr>
              <w:br w:type="page"/>
              <w:t>Study of Microphone &amp; Speaker Section</w:t>
            </w:r>
            <w:r w:rsidRPr="00634B98">
              <w:rPr>
                <w:rFonts w:asciiTheme="majorBidi" w:eastAsia="Times New Roman" w:hAnsiTheme="majorBidi" w:cstheme="majorBidi"/>
                <w:color w:val="000000"/>
                <w:szCs w:val="22"/>
                <w:lang w:val="en-US" w:eastAsia="en-US"/>
              </w:rPr>
              <w:br w:type="page"/>
              <w:t>Study of Vibrator Section</w:t>
            </w:r>
            <w:r w:rsidRPr="00634B98">
              <w:rPr>
                <w:rFonts w:asciiTheme="majorBidi" w:eastAsia="Times New Roman" w:hAnsiTheme="majorBidi" w:cstheme="majorBidi"/>
                <w:color w:val="000000"/>
                <w:szCs w:val="22"/>
                <w:lang w:val="en-US" w:eastAsia="en-US"/>
              </w:rPr>
              <w:br w:type="page"/>
              <w:t>Study of Charging Section</w:t>
            </w:r>
            <w:r w:rsidRPr="00634B98">
              <w:rPr>
                <w:rFonts w:asciiTheme="majorBidi" w:eastAsia="Times New Roman" w:hAnsiTheme="majorBidi" w:cstheme="majorBidi"/>
                <w:color w:val="000000"/>
                <w:szCs w:val="22"/>
                <w:lang w:val="en-US" w:eastAsia="en-US"/>
              </w:rPr>
              <w:br w:type="page"/>
              <w:t>Study of Frequency Signals during Call Process</w:t>
            </w:r>
            <w:r w:rsidRPr="00634B98">
              <w:rPr>
                <w:rFonts w:asciiTheme="majorBidi" w:eastAsia="Times New Roman" w:hAnsiTheme="majorBidi" w:cstheme="majorBidi"/>
                <w:color w:val="000000"/>
                <w:szCs w:val="22"/>
                <w:lang w:val="en-US" w:eastAsia="en-US"/>
              </w:rPr>
              <w:br w:type="page"/>
              <w:t>Introduction to PC Software</w:t>
            </w:r>
            <w:r w:rsidRPr="00634B98">
              <w:rPr>
                <w:rFonts w:asciiTheme="majorBidi" w:eastAsia="Times New Roman" w:hAnsiTheme="majorBidi" w:cstheme="majorBidi"/>
                <w:color w:val="000000"/>
                <w:szCs w:val="22"/>
                <w:lang w:val="en-US" w:eastAsia="en-US"/>
              </w:rPr>
              <w:br w:type="page"/>
              <w:t>Exploring SMS Options of Trainer using PC Software</w:t>
            </w:r>
            <w:r w:rsidRPr="00634B98">
              <w:rPr>
                <w:rFonts w:asciiTheme="majorBidi" w:eastAsia="Times New Roman" w:hAnsiTheme="majorBidi" w:cstheme="majorBidi"/>
                <w:color w:val="000000"/>
                <w:szCs w:val="22"/>
                <w:lang w:val="en-US" w:eastAsia="en-US"/>
              </w:rPr>
              <w:br w:type="page"/>
              <w:t>Exploring Phone Book Options of Trainer using PC Software</w:t>
            </w:r>
            <w:r w:rsidRPr="00634B98">
              <w:rPr>
                <w:rFonts w:asciiTheme="majorBidi" w:eastAsia="Times New Roman" w:hAnsiTheme="majorBidi" w:cstheme="majorBidi"/>
                <w:color w:val="000000"/>
                <w:szCs w:val="22"/>
                <w:lang w:val="en-US" w:eastAsia="en-US"/>
              </w:rPr>
              <w:br w:type="page"/>
              <w:t>Exploring Special Features of Trainer using PC Software</w:t>
            </w:r>
            <w:r w:rsidRPr="00634B98">
              <w:rPr>
                <w:rFonts w:asciiTheme="majorBidi" w:eastAsia="Times New Roman" w:hAnsiTheme="majorBidi" w:cstheme="majorBidi"/>
                <w:color w:val="000000"/>
                <w:szCs w:val="22"/>
                <w:lang w:val="en-US" w:eastAsia="en-US"/>
              </w:rPr>
              <w:br w:type="page"/>
            </w:r>
          </w:p>
        </w:tc>
        <w:tc>
          <w:tcPr>
            <w:tcW w:w="1170" w:type="dxa"/>
            <w:vMerge/>
            <w:tcBorders>
              <w:top w:val="nil"/>
              <w:left w:val="single" w:sz="4" w:space="0" w:color="auto"/>
              <w:bottom w:val="single" w:sz="4" w:space="0" w:color="auto"/>
              <w:right w:val="single" w:sz="4" w:space="0" w:color="auto"/>
            </w:tcBorders>
            <w:vAlign w:val="center"/>
          </w:tcPr>
          <w:p w14:paraId="1D361766" w14:textId="77777777" w:rsidR="00DE1926" w:rsidRPr="00634B98" w:rsidRDefault="00DE1926">
            <w:pPr>
              <w:spacing w:line="240" w:lineRule="auto"/>
              <w:rPr>
                <w:rFonts w:asciiTheme="majorBidi" w:eastAsia="Times New Roman" w:hAnsiTheme="majorBidi" w:cstheme="majorBidi"/>
                <w:color w:val="000000"/>
                <w:szCs w:val="22"/>
                <w:lang w:val="en-US" w:eastAsia="en-US"/>
              </w:rPr>
            </w:pPr>
          </w:p>
        </w:tc>
      </w:tr>
      <w:tr w:rsidR="00DE1926" w:rsidRPr="00634B98" w14:paraId="106391AA"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24EA19C7"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20</w:t>
            </w:r>
          </w:p>
        </w:tc>
        <w:tc>
          <w:tcPr>
            <w:tcW w:w="7456" w:type="dxa"/>
            <w:tcBorders>
              <w:top w:val="nil"/>
              <w:left w:val="nil"/>
              <w:bottom w:val="single" w:sz="4" w:space="0" w:color="auto"/>
              <w:right w:val="single" w:sz="4" w:space="0" w:color="auto"/>
            </w:tcBorders>
            <w:shd w:val="clear" w:color="auto" w:fill="auto"/>
          </w:tcPr>
          <w:p w14:paraId="43EB9F7D"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Screw Drivers torx 0.25,0.5,0.75,1</w:t>
            </w:r>
          </w:p>
        </w:tc>
        <w:tc>
          <w:tcPr>
            <w:tcW w:w="1170" w:type="dxa"/>
            <w:tcBorders>
              <w:top w:val="nil"/>
              <w:left w:val="nil"/>
              <w:bottom w:val="single" w:sz="4" w:space="0" w:color="auto"/>
              <w:right w:val="single" w:sz="4" w:space="0" w:color="auto"/>
            </w:tcBorders>
            <w:shd w:val="clear" w:color="auto" w:fill="auto"/>
          </w:tcPr>
          <w:p w14:paraId="41526117"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6A097F36"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56D7E639"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21</w:t>
            </w:r>
          </w:p>
        </w:tc>
        <w:tc>
          <w:tcPr>
            <w:tcW w:w="7456" w:type="dxa"/>
            <w:tcBorders>
              <w:top w:val="nil"/>
              <w:left w:val="nil"/>
              <w:bottom w:val="single" w:sz="4" w:space="0" w:color="auto"/>
              <w:right w:val="single" w:sz="4" w:space="0" w:color="auto"/>
            </w:tcBorders>
            <w:shd w:val="clear" w:color="auto" w:fill="auto"/>
          </w:tcPr>
          <w:p w14:paraId="33A7ECC7"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Philips Screw Drivers 00,0,1</w:t>
            </w:r>
          </w:p>
        </w:tc>
        <w:tc>
          <w:tcPr>
            <w:tcW w:w="1170" w:type="dxa"/>
            <w:tcBorders>
              <w:top w:val="nil"/>
              <w:left w:val="nil"/>
              <w:bottom w:val="single" w:sz="4" w:space="0" w:color="auto"/>
              <w:right w:val="single" w:sz="4" w:space="0" w:color="auto"/>
            </w:tcBorders>
            <w:shd w:val="clear" w:color="auto" w:fill="auto"/>
          </w:tcPr>
          <w:p w14:paraId="4C33607D"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39C9AC06"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096238BA"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22</w:t>
            </w:r>
          </w:p>
        </w:tc>
        <w:tc>
          <w:tcPr>
            <w:tcW w:w="7456" w:type="dxa"/>
            <w:tcBorders>
              <w:top w:val="nil"/>
              <w:left w:val="nil"/>
              <w:bottom w:val="single" w:sz="4" w:space="0" w:color="auto"/>
              <w:right w:val="single" w:sz="4" w:space="0" w:color="auto"/>
            </w:tcBorders>
            <w:shd w:val="clear" w:color="auto" w:fill="auto"/>
          </w:tcPr>
          <w:p w14:paraId="1826DF96"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Flat Screw Drivers 0 to 3.5</w:t>
            </w:r>
          </w:p>
        </w:tc>
        <w:tc>
          <w:tcPr>
            <w:tcW w:w="1170" w:type="dxa"/>
            <w:tcBorders>
              <w:top w:val="nil"/>
              <w:left w:val="nil"/>
              <w:bottom w:val="single" w:sz="4" w:space="0" w:color="auto"/>
              <w:right w:val="single" w:sz="4" w:space="0" w:color="auto"/>
            </w:tcBorders>
            <w:shd w:val="clear" w:color="auto" w:fill="auto"/>
          </w:tcPr>
          <w:p w14:paraId="265C30D2"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r>
      <w:tr w:rsidR="00DE1926" w:rsidRPr="00634B98" w14:paraId="446EE4C9"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08D943D1"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23</w:t>
            </w:r>
          </w:p>
        </w:tc>
        <w:tc>
          <w:tcPr>
            <w:tcW w:w="7456" w:type="dxa"/>
            <w:tcBorders>
              <w:top w:val="nil"/>
              <w:left w:val="nil"/>
              <w:bottom w:val="single" w:sz="4" w:space="0" w:color="auto"/>
              <w:right w:val="single" w:sz="4" w:space="0" w:color="auto"/>
            </w:tcBorders>
            <w:shd w:val="clear" w:color="auto" w:fill="auto"/>
          </w:tcPr>
          <w:p w14:paraId="120B500B"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Running Mobile Sets of different types</w:t>
            </w:r>
          </w:p>
        </w:tc>
        <w:tc>
          <w:tcPr>
            <w:tcW w:w="1170" w:type="dxa"/>
            <w:tcBorders>
              <w:top w:val="nil"/>
              <w:left w:val="nil"/>
              <w:bottom w:val="single" w:sz="4" w:space="0" w:color="auto"/>
              <w:right w:val="single" w:sz="4" w:space="0" w:color="auto"/>
            </w:tcBorders>
            <w:shd w:val="clear" w:color="auto" w:fill="auto"/>
          </w:tcPr>
          <w:p w14:paraId="570A626D"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20</w:t>
            </w:r>
          </w:p>
        </w:tc>
      </w:tr>
      <w:tr w:rsidR="00DE1926" w:rsidRPr="00634B98" w14:paraId="6B2BA48F"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6D4BD027"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24</w:t>
            </w:r>
          </w:p>
        </w:tc>
        <w:tc>
          <w:tcPr>
            <w:tcW w:w="7456" w:type="dxa"/>
            <w:tcBorders>
              <w:top w:val="nil"/>
              <w:left w:val="nil"/>
              <w:bottom w:val="single" w:sz="4" w:space="0" w:color="auto"/>
              <w:right w:val="single" w:sz="4" w:space="0" w:color="auto"/>
            </w:tcBorders>
            <w:shd w:val="clear" w:color="auto" w:fill="auto"/>
          </w:tcPr>
          <w:p w14:paraId="107D5FE8"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Mobile Training Kit </w:t>
            </w:r>
          </w:p>
        </w:tc>
        <w:tc>
          <w:tcPr>
            <w:tcW w:w="1170" w:type="dxa"/>
            <w:tcBorders>
              <w:top w:val="nil"/>
              <w:left w:val="nil"/>
              <w:bottom w:val="single" w:sz="4" w:space="0" w:color="auto"/>
              <w:right w:val="single" w:sz="4" w:space="0" w:color="auto"/>
            </w:tcBorders>
            <w:shd w:val="clear" w:color="auto" w:fill="auto"/>
          </w:tcPr>
          <w:p w14:paraId="34D504F3"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w:t>
            </w:r>
          </w:p>
        </w:tc>
      </w:tr>
      <w:tr w:rsidR="00DE1926" w:rsidRPr="00634B98" w14:paraId="452487C6"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0454EA54"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25</w:t>
            </w:r>
          </w:p>
        </w:tc>
        <w:tc>
          <w:tcPr>
            <w:tcW w:w="7456" w:type="dxa"/>
            <w:tcBorders>
              <w:top w:val="nil"/>
              <w:left w:val="nil"/>
              <w:bottom w:val="single" w:sz="4" w:space="0" w:color="auto"/>
              <w:right w:val="single" w:sz="4" w:space="0" w:color="auto"/>
            </w:tcBorders>
            <w:shd w:val="clear" w:color="auto" w:fill="auto"/>
          </w:tcPr>
          <w:p w14:paraId="48AE4D0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Work Bench 2 ½’ x 8’ Steel square pipe 2” frame   top 2” shesheem wood with 6 lockable drivers channel tape reverse &amp; forward.</w:t>
            </w:r>
          </w:p>
        </w:tc>
        <w:tc>
          <w:tcPr>
            <w:tcW w:w="1170" w:type="dxa"/>
            <w:tcBorders>
              <w:top w:val="nil"/>
              <w:left w:val="nil"/>
              <w:bottom w:val="single" w:sz="4" w:space="0" w:color="auto"/>
              <w:right w:val="single" w:sz="4" w:space="0" w:color="auto"/>
            </w:tcBorders>
            <w:shd w:val="clear" w:color="auto" w:fill="auto"/>
          </w:tcPr>
          <w:p w14:paraId="61CE5F2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00AF5638"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25798A67"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26</w:t>
            </w:r>
          </w:p>
        </w:tc>
        <w:tc>
          <w:tcPr>
            <w:tcW w:w="7456" w:type="dxa"/>
            <w:tcBorders>
              <w:top w:val="nil"/>
              <w:left w:val="nil"/>
              <w:bottom w:val="single" w:sz="4" w:space="0" w:color="auto"/>
              <w:right w:val="single" w:sz="4" w:space="0" w:color="auto"/>
            </w:tcBorders>
            <w:shd w:val="clear" w:color="auto" w:fill="auto"/>
          </w:tcPr>
          <w:p w14:paraId="42BF523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Trainees lockers:</w:t>
            </w:r>
            <w:r w:rsidRPr="00634B98">
              <w:rPr>
                <w:rFonts w:asciiTheme="majorBidi" w:eastAsia="Times New Roman" w:hAnsiTheme="majorBidi" w:cstheme="majorBidi"/>
                <w:szCs w:val="22"/>
                <w:lang w:val="en-US" w:eastAsia="en-US"/>
              </w:rPr>
              <w:br/>
              <w:t xml:space="preserve">42”x70”x18” (22 SWG)  8 compartment lockable with 2 shelves in each compartment.            </w:t>
            </w:r>
          </w:p>
        </w:tc>
        <w:tc>
          <w:tcPr>
            <w:tcW w:w="1170" w:type="dxa"/>
            <w:tcBorders>
              <w:top w:val="nil"/>
              <w:left w:val="nil"/>
              <w:bottom w:val="single" w:sz="4" w:space="0" w:color="auto"/>
              <w:right w:val="single" w:sz="4" w:space="0" w:color="auto"/>
            </w:tcBorders>
            <w:shd w:val="clear" w:color="auto" w:fill="auto"/>
            <w:noWrap/>
          </w:tcPr>
          <w:p w14:paraId="40C27FD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75993A50"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618B402A"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27</w:t>
            </w:r>
          </w:p>
        </w:tc>
        <w:tc>
          <w:tcPr>
            <w:tcW w:w="7456" w:type="dxa"/>
            <w:tcBorders>
              <w:top w:val="nil"/>
              <w:left w:val="nil"/>
              <w:bottom w:val="single" w:sz="4" w:space="0" w:color="auto"/>
              <w:right w:val="single" w:sz="4" w:space="0" w:color="auto"/>
            </w:tcBorders>
            <w:shd w:val="clear" w:color="auto" w:fill="auto"/>
          </w:tcPr>
          <w:p w14:paraId="3629705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Steel Almirah: </w:t>
            </w:r>
            <w:r w:rsidRPr="00634B98">
              <w:rPr>
                <w:rFonts w:asciiTheme="majorBidi" w:eastAsia="Times New Roman" w:hAnsiTheme="majorBidi" w:cstheme="majorBidi"/>
                <w:szCs w:val="22"/>
                <w:lang w:val="en-US" w:eastAsia="en-US"/>
              </w:rPr>
              <w:br/>
              <w:t>84”x42”x18” (22SWG) with two lockable doors 6 shelves drawer lockers.</w:t>
            </w:r>
          </w:p>
        </w:tc>
        <w:tc>
          <w:tcPr>
            <w:tcW w:w="1170" w:type="dxa"/>
            <w:tcBorders>
              <w:top w:val="nil"/>
              <w:left w:val="nil"/>
              <w:bottom w:val="single" w:sz="4" w:space="0" w:color="auto"/>
              <w:right w:val="single" w:sz="4" w:space="0" w:color="auto"/>
            </w:tcBorders>
            <w:shd w:val="clear" w:color="auto" w:fill="auto"/>
            <w:noWrap/>
          </w:tcPr>
          <w:p w14:paraId="6EC779D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5B8C356E"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125F04C7"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28</w:t>
            </w:r>
          </w:p>
        </w:tc>
        <w:tc>
          <w:tcPr>
            <w:tcW w:w="7456" w:type="dxa"/>
            <w:tcBorders>
              <w:top w:val="nil"/>
              <w:left w:val="nil"/>
              <w:bottom w:val="single" w:sz="4" w:space="0" w:color="auto"/>
              <w:right w:val="single" w:sz="4" w:space="0" w:color="auto"/>
            </w:tcBorders>
            <w:shd w:val="clear" w:color="auto" w:fill="auto"/>
          </w:tcPr>
          <w:p w14:paraId="6247078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Chalk Board:</w:t>
            </w:r>
            <w:r w:rsidRPr="00634B98">
              <w:rPr>
                <w:rFonts w:asciiTheme="majorBidi" w:eastAsia="Times New Roman" w:hAnsiTheme="majorBidi" w:cstheme="majorBidi"/>
                <w:szCs w:val="22"/>
                <w:lang w:val="en-US" w:eastAsia="en-US"/>
              </w:rPr>
              <w:br/>
              <w:t>1800 mm x 1000 mm dark green moveable, on wheeled scaffold swivel type for use on both side, with chalk tray.</w:t>
            </w:r>
          </w:p>
        </w:tc>
        <w:tc>
          <w:tcPr>
            <w:tcW w:w="1170" w:type="dxa"/>
            <w:tcBorders>
              <w:top w:val="nil"/>
              <w:left w:val="nil"/>
              <w:bottom w:val="single" w:sz="4" w:space="0" w:color="auto"/>
              <w:right w:val="single" w:sz="4" w:space="0" w:color="auto"/>
            </w:tcBorders>
            <w:shd w:val="clear" w:color="auto" w:fill="auto"/>
            <w:noWrap/>
          </w:tcPr>
          <w:p w14:paraId="59F9B47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25F498E8"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2CEAA9C2"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29</w:t>
            </w:r>
          </w:p>
        </w:tc>
        <w:tc>
          <w:tcPr>
            <w:tcW w:w="7456" w:type="dxa"/>
            <w:tcBorders>
              <w:top w:val="nil"/>
              <w:left w:val="nil"/>
              <w:bottom w:val="single" w:sz="4" w:space="0" w:color="auto"/>
              <w:right w:val="single" w:sz="4" w:space="0" w:color="auto"/>
            </w:tcBorders>
            <w:shd w:val="clear" w:color="auto" w:fill="auto"/>
          </w:tcPr>
          <w:p w14:paraId="417F476D"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Trainees Stool:</w:t>
            </w:r>
            <w:r w:rsidRPr="00634B98">
              <w:rPr>
                <w:rFonts w:asciiTheme="majorBidi" w:eastAsia="Times New Roman" w:hAnsiTheme="majorBidi" w:cstheme="majorBidi"/>
                <w:color w:val="000000"/>
                <w:szCs w:val="22"/>
                <w:lang w:val="en-US" w:eastAsia="en-US"/>
              </w:rPr>
              <w:br/>
              <w:t>Standard Size 5 leg hydraulic mobile stool (adjustable and moveable) with aluminum base and top fabric seat.</w:t>
            </w:r>
          </w:p>
        </w:tc>
        <w:tc>
          <w:tcPr>
            <w:tcW w:w="1170" w:type="dxa"/>
            <w:tcBorders>
              <w:top w:val="nil"/>
              <w:left w:val="nil"/>
              <w:bottom w:val="single" w:sz="4" w:space="0" w:color="auto"/>
              <w:right w:val="single" w:sz="4" w:space="0" w:color="auto"/>
            </w:tcBorders>
            <w:shd w:val="clear" w:color="auto" w:fill="auto"/>
            <w:noWrap/>
          </w:tcPr>
          <w:p w14:paraId="4AE3F32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57B5B4C4" w14:textId="77777777" w:rsidTr="00634B98">
        <w:trPr>
          <w:trHeight w:val="20"/>
        </w:trPr>
        <w:tc>
          <w:tcPr>
            <w:tcW w:w="639" w:type="dxa"/>
            <w:tcBorders>
              <w:top w:val="nil"/>
              <w:left w:val="single" w:sz="4" w:space="0" w:color="auto"/>
              <w:bottom w:val="single" w:sz="4" w:space="0" w:color="auto"/>
              <w:right w:val="single" w:sz="4" w:space="0" w:color="auto"/>
            </w:tcBorders>
            <w:shd w:val="clear" w:color="auto" w:fill="auto"/>
          </w:tcPr>
          <w:p w14:paraId="339ABF6B"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30</w:t>
            </w:r>
          </w:p>
        </w:tc>
        <w:tc>
          <w:tcPr>
            <w:tcW w:w="7456" w:type="dxa"/>
            <w:tcBorders>
              <w:top w:val="nil"/>
              <w:left w:val="nil"/>
              <w:bottom w:val="single" w:sz="4" w:space="0" w:color="auto"/>
              <w:right w:val="single" w:sz="4" w:space="0" w:color="auto"/>
            </w:tcBorders>
            <w:shd w:val="clear" w:color="auto" w:fill="auto"/>
          </w:tcPr>
          <w:p w14:paraId="52AE3C1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Storage Cabinet:</w:t>
            </w:r>
            <w:r w:rsidRPr="00634B98">
              <w:rPr>
                <w:rFonts w:asciiTheme="majorBidi" w:eastAsia="Times New Roman" w:hAnsiTheme="majorBidi" w:cstheme="majorBidi"/>
                <w:szCs w:val="22"/>
                <w:lang w:val="en-US" w:eastAsia="en-US"/>
              </w:rPr>
              <w:br/>
              <w:t>(20 SWG) 42”x30”x45 High 11 drawers lockable.</w:t>
            </w:r>
          </w:p>
        </w:tc>
        <w:tc>
          <w:tcPr>
            <w:tcW w:w="1170" w:type="dxa"/>
            <w:tcBorders>
              <w:top w:val="nil"/>
              <w:left w:val="nil"/>
              <w:bottom w:val="single" w:sz="4" w:space="0" w:color="auto"/>
              <w:right w:val="single" w:sz="4" w:space="0" w:color="auto"/>
            </w:tcBorders>
            <w:shd w:val="clear" w:color="auto" w:fill="auto"/>
            <w:noWrap/>
          </w:tcPr>
          <w:p w14:paraId="0145395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bl>
    <w:p w14:paraId="70E4AE33" w14:textId="77777777" w:rsidR="00DE1926" w:rsidRDefault="00DE1926">
      <w:pPr>
        <w:pStyle w:val="ListParagraph1"/>
        <w:spacing w:line="240" w:lineRule="auto"/>
        <w:ind w:left="0"/>
        <w:rPr>
          <w:b/>
          <w:bCs/>
          <w:i/>
          <w:iCs/>
        </w:rPr>
      </w:pPr>
    </w:p>
    <w:p w14:paraId="0FFBCE85" w14:textId="77777777" w:rsidR="00DE1926" w:rsidRDefault="00DE1926">
      <w:pPr>
        <w:spacing w:line="240" w:lineRule="auto"/>
        <w:jc w:val="center"/>
        <w:rPr>
          <w:b/>
          <w:bCs/>
          <w:i/>
          <w:iCs/>
          <w:szCs w:val="22"/>
        </w:rPr>
      </w:pPr>
    </w:p>
    <w:p w14:paraId="4A2E7EAF" w14:textId="77777777" w:rsidR="00DE1926" w:rsidRDefault="00E50157">
      <w:pPr>
        <w:pStyle w:val="ListParagraph1"/>
        <w:numPr>
          <w:ilvl w:val="3"/>
          <w:numId w:val="69"/>
        </w:numPr>
        <w:spacing w:line="240" w:lineRule="auto"/>
        <w:ind w:left="0" w:firstLine="0"/>
        <w:rPr>
          <w:b/>
          <w:bCs/>
          <w:i/>
          <w:iCs/>
        </w:rPr>
      </w:pPr>
      <w:r>
        <w:rPr>
          <w:b/>
          <w:bCs/>
          <w:i/>
          <w:iCs/>
        </w:rPr>
        <w:t>Motor Winding Trade-Machinery, Equipment and Tools</w:t>
      </w:r>
    </w:p>
    <w:tbl>
      <w:tblPr>
        <w:tblW w:w="9445" w:type="dxa"/>
        <w:tblLook w:val="04A0" w:firstRow="1" w:lastRow="0" w:firstColumn="1" w:lastColumn="0" w:noHBand="0" w:noVBand="1"/>
      </w:tblPr>
      <w:tblGrid>
        <w:gridCol w:w="752"/>
        <w:gridCol w:w="7433"/>
        <w:gridCol w:w="1260"/>
      </w:tblGrid>
      <w:tr w:rsidR="00DE1926" w:rsidRPr="00634B98" w14:paraId="2B270E40" w14:textId="77777777" w:rsidTr="00634B98">
        <w:trPr>
          <w:trHeight w:val="20"/>
        </w:trPr>
        <w:tc>
          <w:tcPr>
            <w:tcW w:w="752" w:type="dxa"/>
            <w:tcBorders>
              <w:top w:val="single" w:sz="4" w:space="0" w:color="auto"/>
              <w:left w:val="single" w:sz="4" w:space="0" w:color="auto"/>
              <w:bottom w:val="single" w:sz="4" w:space="0" w:color="auto"/>
              <w:right w:val="single" w:sz="4" w:space="0" w:color="auto"/>
            </w:tcBorders>
            <w:shd w:val="clear" w:color="auto" w:fill="auto"/>
          </w:tcPr>
          <w:p w14:paraId="74BEEC84"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lastRenderedPageBreak/>
              <w:t>S.No</w:t>
            </w:r>
          </w:p>
        </w:tc>
        <w:tc>
          <w:tcPr>
            <w:tcW w:w="7433" w:type="dxa"/>
            <w:tcBorders>
              <w:top w:val="single" w:sz="4" w:space="0" w:color="auto"/>
              <w:left w:val="nil"/>
              <w:bottom w:val="single" w:sz="4" w:space="0" w:color="auto"/>
              <w:right w:val="single" w:sz="4" w:space="0" w:color="auto"/>
            </w:tcBorders>
            <w:shd w:val="clear" w:color="auto" w:fill="auto"/>
          </w:tcPr>
          <w:p w14:paraId="5B848833"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Item Description</w:t>
            </w:r>
          </w:p>
        </w:tc>
        <w:tc>
          <w:tcPr>
            <w:tcW w:w="1260" w:type="dxa"/>
            <w:tcBorders>
              <w:top w:val="single" w:sz="4" w:space="0" w:color="auto"/>
              <w:left w:val="nil"/>
              <w:bottom w:val="single" w:sz="4" w:space="0" w:color="auto"/>
              <w:right w:val="single" w:sz="4" w:space="0" w:color="auto"/>
            </w:tcBorders>
            <w:shd w:val="clear" w:color="auto" w:fill="auto"/>
          </w:tcPr>
          <w:p w14:paraId="0669FD4C"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QTY</w:t>
            </w:r>
          </w:p>
        </w:tc>
      </w:tr>
      <w:tr w:rsidR="00DE1926" w:rsidRPr="00634B98" w14:paraId="0EB33B7A"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noWrap/>
          </w:tcPr>
          <w:p w14:paraId="145A6539"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1</w:t>
            </w:r>
          </w:p>
        </w:tc>
        <w:tc>
          <w:tcPr>
            <w:tcW w:w="7433" w:type="dxa"/>
            <w:tcBorders>
              <w:top w:val="nil"/>
              <w:left w:val="nil"/>
              <w:bottom w:val="single" w:sz="4" w:space="0" w:color="auto"/>
              <w:right w:val="single" w:sz="4" w:space="0" w:color="auto"/>
            </w:tcBorders>
            <w:shd w:val="clear" w:color="auto" w:fill="auto"/>
            <w:noWrap/>
          </w:tcPr>
          <w:p w14:paraId="6AEA097B"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2</w:t>
            </w:r>
          </w:p>
        </w:tc>
        <w:tc>
          <w:tcPr>
            <w:tcW w:w="1260" w:type="dxa"/>
            <w:tcBorders>
              <w:top w:val="nil"/>
              <w:left w:val="nil"/>
              <w:bottom w:val="single" w:sz="4" w:space="0" w:color="auto"/>
              <w:right w:val="single" w:sz="4" w:space="0" w:color="auto"/>
            </w:tcBorders>
            <w:shd w:val="clear" w:color="auto" w:fill="auto"/>
          </w:tcPr>
          <w:p w14:paraId="2F7AA25B"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3</w:t>
            </w:r>
          </w:p>
        </w:tc>
      </w:tr>
      <w:tr w:rsidR="00DE1926" w:rsidRPr="00634B98" w14:paraId="2E80E192"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noWrap/>
          </w:tcPr>
          <w:p w14:paraId="0CFD769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c>
          <w:tcPr>
            <w:tcW w:w="7433" w:type="dxa"/>
            <w:tcBorders>
              <w:top w:val="nil"/>
              <w:left w:val="nil"/>
              <w:bottom w:val="single" w:sz="4" w:space="0" w:color="auto"/>
              <w:right w:val="single" w:sz="4" w:space="0" w:color="auto"/>
            </w:tcBorders>
            <w:shd w:val="clear" w:color="auto" w:fill="auto"/>
            <w:noWrap/>
          </w:tcPr>
          <w:p w14:paraId="72BA317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Single phase motor  225Volts , 1/2HP</w:t>
            </w:r>
          </w:p>
        </w:tc>
        <w:tc>
          <w:tcPr>
            <w:tcW w:w="1260" w:type="dxa"/>
            <w:tcBorders>
              <w:top w:val="nil"/>
              <w:left w:val="nil"/>
              <w:bottom w:val="single" w:sz="4" w:space="0" w:color="auto"/>
              <w:right w:val="single" w:sz="4" w:space="0" w:color="auto"/>
            </w:tcBorders>
            <w:shd w:val="clear" w:color="auto" w:fill="auto"/>
          </w:tcPr>
          <w:p w14:paraId="6C08F3E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49D9F002"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noWrap/>
          </w:tcPr>
          <w:p w14:paraId="215A67F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c>
          <w:tcPr>
            <w:tcW w:w="7433" w:type="dxa"/>
            <w:tcBorders>
              <w:top w:val="nil"/>
              <w:left w:val="nil"/>
              <w:bottom w:val="single" w:sz="4" w:space="0" w:color="auto"/>
              <w:right w:val="single" w:sz="4" w:space="0" w:color="auto"/>
            </w:tcBorders>
            <w:shd w:val="clear" w:color="auto" w:fill="auto"/>
          </w:tcPr>
          <w:p w14:paraId="24545FD4"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Three Phase Motor 380Volts 50Hz, 2HP</w:t>
            </w:r>
          </w:p>
        </w:tc>
        <w:tc>
          <w:tcPr>
            <w:tcW w:w="1260" w:type="dxa"/>
            <w:tcBorders>
              <w:top w:val="nil"/>
              <w:left w:val="nil"/>
              <w:bottom w:val="single" w:sz="4" w:space="0" w:color="auto"/>
              <w:right w:val="single" w:sz="4" w:space="0" w:color="auto"/>
            </w:tcBorders>
            <w:shd w:val="clear" w:color="auto" w:fill="auto"/>
          </w:tcPr>
          <w:p w14:paraId="53ED18B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51DF3E2A"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48D95A2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c>
          <w:tcPr>
            <w:tcW w:w="7433" w:type="dxa"/>
            <w:tcBorders>
              <w:top w:val="nil"/>
              <w:left w:val="nil"/>
              <w:bottom w:val="single" w:sz="4" w:space="0" w:color="auto"/>
              <w:right w:val="single" w:sz="4" w:space="0" w:color="auto"/>
            </w:tcBorders>
            <w:shd w:val="clear" w:color="auto" w:fill="auto"/>
          </w:tcPr>
          <w:p w14:paraId="5564C424"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Screwdriver/Equivalent.</w:t>
            </w:r>
            <w:r w:rsidRPr="00634B98">
              <w:rPr>
                <w:rFonts w:asciiTheme="majorBidi" w:eastAsia="Times New Roman" w:hAnsiTheme="majorBidi" w:cstheme="majorBidi"/>
                <w:szCs w:val="22"/>
                <w:lang w:val="en-US" w:eastAsia="en-US"/>
              </w:rPr>
              <w:t xml:space="preserve"> </w:t>
            </w:r>
            <w:r w:rsidRPr="00634B98">
              <w:rPr>
                <w:rFonts w:asciiTheme="majorBidi" w:eastAsia="Times New Roman" w:hAnsiTheme="majorBidi" w:cstheme="majorBidi"/>
                <w:szCs w:val="22"/>
                <w:lang w:val="en-US" w:eastAsia="en-US"/>
              </w:rPr>
              <w:br/>
              <w:t>With insulated transparent shaft and splitproof plastic handle;chrome vanadium blade.Length of blade:               60mm Width of tip:                       2.3 mm</w:t>
            </w:r>
          </w:p>
        </w:tc>
        <w:tc>
          <w:tcPr>
            <w:tcW w:w="1260" w:type="dxa"/>
            <w:tcBorders>
              <w:top w:val="nil"/>
              <w:left w:val="nil"/>
              <w:bottom w:val="single" w:sz="4" w:space="0" w:color="auto"/>
              <w:right w:val="single" w:sz="4" w:space="0" w:color="auto"/>
            </w:tcBorders>
            <w:shd w:val="clear" w:color="auto" w:fill="auto"/>
          </w:tcPr>
          <w:p w14:paraId="15C56C7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79F13259"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7C60B3C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c>
          <w:tcPr>
            <w:tcW w:w="7433" w:type="dxa"/>
            <w:tcBorders>
              <w:top w:val="nil"/>
              <w:left w:val="nil"/>
              <w:bottom w:val="single" w:sz="4" w:space="0" w:color="auto"/>
              <w:right w:val="single" w:sz="4" w:space="0" w:color="auto"/>
            </w:tcBorders>
            <w:shd w:val="clear" w:color="auto" w:fill="auto"/>
          </w:tcPr>
          <w:p w14:paraId="24DE20C1"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Cushion Grip Plier Set.</w:t>
            </w:r>
            <w:r w:rsidRPr="00634B98">
              <w:rPr>
                <w:rFonts w:asciiTheme="majorBidi" w:eastAsia="Times New Roman" w:hAnsiTheme="majorBidi" w:cstheme="majorBidi"/>
                <w:b/>
                <w:bCs/>
                <w:szCs w:val="22"/>
                <w:u w:val="single"/>
                <w:lang w:val="en-US" w:eastAsia="en-US"/>
              </w:rPr>
              <w:br/>
            </w:r>
            <w:r w:rsidRPr="00634B98">
              <w:rPr>
                <w:rFonts w:asciiTheme="majorBidi" w:eastAsia="Times New Roman" w:hAnsiTheme="majorBidi" w:cstheme="majorBidi"/>
                <w:szCs w:val="22"/>
                <w:lang w:val="en-US" w:eastAsia="en-US"/>
              </w:rPr>
              <w:t>Cushion Grip 10 pieces set-Magnetic tip.</w:t>
            </w:r>
            <w:r w:rsidRPr="00634B98">
              <w:rPr>
                <w:rFonts w:asciiTheme="majorBidi" w:eastAsia="Times New Roman" w:hAnsiTheme="majorBidi" w:cstheme="majorBidi"/>
                <w:szCs w:val="22"/>
                <w:lang w:val="en-US" w:eastAsia="en-US"/>
              </w:rPr>
              <w:br/>
              <w:t xml:space="preserve">Flared: </w:t>
            </w:r>
            <w:r w:rsidRPr="00634B98">
              <w:rPr>
                <w:rFonts w:asciiTheme="majorBidi" w:eastAsia="Times New Roman" w:hAnsiTheme="majorBidi" w:cstheme="majorBidi"/>
                <w:szCs w:val="22"/>
                <w:lang w:val="en-US" w:eastAsia="en-US"/>
              </w:rPr>
              <w:br/>
              <w:t>3mm x 75mm</w:t>
            </w:r>
            <w:r w:rsidRPr="00634B98">
              <w:rPr>
                <w:rFonts w:asciiTheme="majorBidi" w:eastAsia="Times New Roman" w:hAnsiTheme="majorBidi" w:cstheme="majorBidi"/>
                <w:szCs w:val="22"/>
                <w:lang w:val="en-US" w:eastAsia="en-US"/>
              </w:rPr>
              <w:br/>
              <w:t>5mm x 100mm</w:t>
            </w:r>
            <w:r w:rsidRPr="00634B98">
              <w:rPr>
                <w:rFonts w:asciiTheme="majorBidi" w:eastAsia="Times New Roman" w:hAnsiTheme="majorBidi" w:cstheme="majorBidi"/>
                <w:szCs w:val="22"/>
                <w:lang w:val="en-US" w:eastAsia="en-US"/>
              </w:rPr>
              <w:br/>
              <w:t>6.5mm x 45mm</w:t>
            </w:r>
            <w:r w:rsidRPr="00634B98">
              <w:rPr>
                <w:rFonts w:asciiTheme="majorBidi" w:eastAsia="Times New Roman" w:hAnsiTheme="majorBidi" w:cstheme="majorBidi"/>
                <w:szCs w:val="22"/>
                <w:lang w:val="en-US" w:eastAsia="en-US"/>
              </w:rPr>
              <w:br/>
              <w:t>6.5mm x 150mm</w:t>
            </w:r>
            <w:r w:rsidRPr="00634B98">
              <w:rPr>
                <w:rFonts w:asciiTheme="majorBidi" w:eastAsia="Times New Roman" w:hAnsiTheme="majorBidi" w:cstheme="majorBidi"/>
                <w:szCs w:val="22"/>
                <w:lang w:val="en-US" w:eastAsia="en-US"/>
              </w:rPr>
              <w:br/>
              <w:t>8mm x 150mm</w:t>
            </w:r>
            <w:r w:rsidRPr="00634B98">
              <w:rPr>
                <w:rFonts w:asciiTheme="majorBidi" w:eastAsia="Times New Roman" w:hAnsiTheme="majorBidi" w:cstheme="majorBidi"/>
                <w:szCs w:val="22"/>
                <w:lang w:val="en-US" w:eastAsia="en-US"/>
              </w:rPr>
              <w:br/>
              <w:t>Phillips:</w:t>
            </w:r>
            <w:r w:rsidRPr="00634B98">
              <w:rPr>
                <w:rFonts w:asciiTheme="majorBidi" w:eastAsia="Times New Roman" w:hAnsiTheme="majorBidi" w:cstheme="majorBidi"/>
                <w:szCs w:val="22"/>
                <w:lang w:val="en-US" w:eastAsia="en-US"/>
              </w:rPr>
              <w:br/>
              <w:t>PH0 x 60mm</w:t>
            </w:r>
            <w:r w:rsidRPr="00634B98">
              <w:rPr>
                <w:rFonts w:asciiTheme="majorBidi" w:eastAsia="Times New Roman" w:hAnsiTheme="majorBidi" w:cstheme="majorBidi"/>
                <w:szCs w:val="22"/>
                <w:lang w:val="en-US" w:eastAsia="en-US"/>
              </w:rPr>
              <w:br/>
              <w:t>PH #1 x 75mm</w:t>
            </w:r>
            <w:r w:rsidRPr="00634B98">
              <w:rPr>
                <w:rFonts w:asciiTheme="majorBidi" w:eastAsia="Times New Roman" w:hAnsiTheme="majorBidi" w:cstheme="majorBidi"/>
                <w:szCs w:val="22"/>
                <w:lang w:val="en-US" w:eastAsia="en-US"/>
              </w:rPr>
              <w:br/>
              <w:t>PH #2 x 45mm</w:t>
            </w:r>
            <w:r w:rsidRPr="00634B98">
              <w:rPr>
                <w:rFonts w:asciiTheme="majorBidi" w:eastAsia="Times New Roman" w:hAnsiTheme="majorBidi" w:cstheme="majorBidi"/>
                <w:szCs w:val="22"/>
                <w:lang w:val="en-US" w:eastAsia="en-US"/>
              </w:rPr>
              <w:br/>
              <w:t>PH # 2 x 100mm</w:t>
            </w:r>
            <w:r w:rsidRPr="00634B98">
              <w:rPr>
                <w:rFonts w:asciiTheme="majorBidi" w:eastAsia="Times New Roman" w:hAnsiTheme="majorBidi" w:cstheme="majorBidi"/>
                <w:szCs w:val="22"/>
                <w:lang w:val="en-US" w:eastAsia="en-US"/>
              </w:rPr>
              <w:br/>
              <w:t>PH 3 3 x 150mm.</w:t>
            </w:r>
          </w:p>
        </w:tc>
        <w:tc>
          <w:tcPr>
            <w:tcW w:w="1260" w:type="dxa"/>
            <w:tcBorders>
              <w:top w:val="nil"/>
              <w:left w:val="nil"/>
              <w:bottom w:val="single" w:sz="4" w:space="0" w:color="auto"/>
              <w:right w:val="single" w:sz="4" w:space="0" w:color="auto"/>
            </w:tcBorders>
            <w:shd w:val="clear" w:color="auto" w:fill="auto"/>
          </w:tcPr>
          <w:p w14:paraId="789B53F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78F0D8CB"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352577D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c>
          <w:tcPr>
            <w:tcW w:w="7433" w:type="dxa"/>
            <w:tcBorders>
              <w:top w:val="nil"/>
              <w:left w:val="nil"/>
              <w:bottom w:val="single" w:sz="4" w:space="0" w:color="auto"/>
              <w:right w:val="single" w:sz="4" w:space="0" w:color="auto"/>
            </w:tcBorders>
            <w:shd w:val="clear" w:color="auto" w:fill="auto"/>
          </w:tcPr>
          <w:p w14:paraId="79736884"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lang w:val="en-US" w:eastAsia="en-US"/>
              </w:rPr>
              <w:t>Bench Vice Light Duty</w:t>
            </w:r>
            <w:r w:rsidRPr="00634B98">
              <w:rPr>
                <w:rFonts w:asciiTheme="majorBidi" w:eastAsia="Times New Roman" w:hAnsiTheme="majorBidi" w:cstheme="majorBidi"/>
                <w:b/>
                <w:bCs/>
                <w:szCs w:val="22"/>
                <w:u w:val="single"/>
                <w:lang w:val="en-US" w:eastAsia="en-US"/>
              </w:rPr>
              <w:t xml:space="preserve">. </w:t>
            </w:r>
            <w:r w:rsidRPr="00634B98">
              <w:rPr>
                <w:rFonts w:asciiTheme="majorBidi" w:eastAsia="Times New Roman" w:hAnsiTheme="majorBidi" w:cstheme="majorBidi"/>
                <w:b/>
                <w:bCs/>
                <w:szCs w:val="22"/>
                <w:u w:val="single"/>
                <w:lang w:val="en-US" w:eastAsia="en-US"/>
              </w:rPr>
              <w:br/>
              <w:t>STANLEY Fat Max</w:t>
            </w:r>
            <w:r w:rsidRPr="00634B98">
              <w:rPr>
                <w:rFonts w:asciiTheme="majorBidi" w:eastAsia="Times New Roman" w:hAnsiTheme="majorBidi" w:cstheme="majorBidi"/>
                <w:b/>
                <w:bCs/>
                <w:szCs w:val="22"/>
                <w:u w:val="single"/>
                <w:lang w:val="en-US" w:eastAsia="en-US"/>
              </w:rPr>
              <w:br/>
            </w:r>
            <w:r w:rsidRPr="00634B98">
              <w:rPr>
                <w:rFonts w:asciiTheme="majorBidi" w:eastAsia="Times New Roman" w:hAnsiTheme="majorBidi" w:cstheme="majorBidi"/>
                <w:szCs w:val="22"/>
                <w:lang w:val="en-US" w:eastAsia="en-US"/>
              </w:rPr>
              <w:t>Light Duty Bench Vice</w:t>
            </w:r>
            <w:r w:rsidRPr="00634B98">
              <w:rPr>
                <w:rFonts w:asciiTheme="majorBidi" w:eastAsia="Times New Roman" w:hAnsiTheme="majorBidi" w:cstheme="majorBidi"/>
                <w:szCs w:val="22"/>
                <w:lang w:val="en-US" w:eastAsia="en-US"/>
              </w:rPr>
              <w:br/>
              <w:t xml:space="preserve">4" , 100mm </w:t>
            </w:r>
            <w:r w:rsidRPr="00634B98">
              <w:rPr>
                <w:rFonts w:asciiTheme="majorBidi" w:eastAsia="Times New Roman" w:hAnsiTheme="majorBidi" w:cstheme="majorBidi"/>
                <w:szCs w:val="22"/>
                <w:lang w:val="en-US" w:eastAsia="en-US"/>
              </w:rPr>
              <w:br/>
              <w:t>Codel: 1-83-065</w:t>
            </w:r>
          </w:p>
        </w:tc>
        <w:tc>
          <w:tcPr>
            <w:tcW w:w="1260" w:type="dxa"/>
            <w:tcBorders>
              <w:top w:val="nil"/>
              <w:left w:val="nil"/>
              <w:bottom w:val="single" w:sz="4" w:space="0" w:color="auto"/>
              <w:right w:val="single" w:sz="4" w:space="0" w:color="auto"/>
            </w:tcBorders>
            <w:shd w:val="clear" w:color="auto" w:fill="auto"/>
          </w:tcPr>
          <w:p w14:paraId="5B7D81F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5FF6E73C"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4AB9D6B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c>
          <w:tcPr>
            <w:tcW w:w="7433" w:type="dxa"/>
            <w:tcBorders>
              <w:top w:val="nil"/>
              <w:left w:val="nil"/>
              <w:bottom w:val="single" w:sz="4" w:space="0" w:color="auto"/>
              <w:right w:val="single" w:sz="4" w:space="0" w:color="auto"/>
            </w:tcBorders>
            <w:shd w:val="clear" w:color="auto" w:fill="auto"/>
          </w:tcPr>
          <w:p w14:paraId="566DE9FD"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Screwdriver.</w:t>
            </w:r>
            <w:r w:rsidRPr="00634B98">
              <w:rPr>
                <w:rFonts w:asciiTheme="majorBidi" w:eastAsia="Times New Roman" w:hAnsiTheme="majorBidi" w:cstheme="majorBidi"/>
                <w:b/>
                <w:bCs/>
                <w:szCs w:val="22"/>
                <w:u w:val="single"/>
                <w:lang w:val="en-US" w:eastAsia="en-US"/>
              </w:rPr>
              <w:br/>
            </w:r>
            <w:r w:rsidRPr="00634B98">
              <w:rPr>
                <w:rFonts w:asciiTheme="majorBidi" w:eastAsia="Times New Roman" w:hAnsiTheme="majorBidi" w:cstheme="majorBidi"/>
                <w:szCs w:val="22"/>
                <w:lang w:val="en-US" w:eastAsia="en-US"/>
              </w:rPr>
              <w:t>With insulated transparent shaft and splitproof plastic handle;</w:t>
            </w:r>
            <w:r w:rsidRPr="00634B98">
              <w:rPr>
                <w:rFonts w:asciiTheme="majorBidi" w:eastAsia="Times New Roman" w:hAnsiTheme="majorBidi" w:cstheme="majorBidi"/>
                <w:szCs w:val="22"/>
                <w:lang w:val="en-US" w:eastAsia="en-US"/>
              </w:rPr>
              <w:br/>
              <w:t>chrome vanadium blade.</w:t>
            </w:r>
            <w:r w:rsidRPr="00634B98">
              <w:rPr>
                <w:rFonts w:asciiTheme="majorBidi" w:eastAsia="Times New Roman" w:hAnsiTheme="majorBidi" w:cstheme="majorBidi"/>
                <w:szCs w:val="22"/>
                <w:lang w:val="en-US" w:eastAsia="en-US"/>
              </w:rPr>
              <w:br/>
              <w:t>Length of blade:               75mm</w:t>
            </w:r>
            <w:r w:rsidRPr="00634B98">
              <w:rPr>
                <w:rFonts w:asciiTheme="majorBidi" w:eastAsia="Times New Roman" w:hAnsiTheme="majorBidi" w:cstheme="majorBidi"/>
                <w:szCs w:val="22"/>
                <w:lang w:val="en-US" w:eastAsia="en-US"/>
              </w:rPr>
              <w:br/>
              <w:t>Width of tip:                       3 mm</w:t>
            </w:r>
          </w:p>
        </w:tc>
        <w:tc>
          <w:tcPr>
            <w:tcW w:w="1260" w:type="dxa"/>
            <w:tcBorders>
              <w:top w:val="nil"/>
              <w:left w:val="nil"/>
              <w:bottom w:val="single" w:sz="4" w:space="0" w:color="auto"/>
              <w:right w:val="single" w:sz="4" w:space="0" w:color="auto"/>
            </w:tcBorders>
            <w:shd w:val="clear" w:color="auto" w:fill="auto"/>
          </w:tcPr>
          <w:p w14:paraId="51B676C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4D5ACE42"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1E11E52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w:t>
            </w:r>
          </w:p>
        </w:tc>
        <w:tc>
          <w:tcPr>
            <w:tcW w:w="7433" w:type="dxa"/>
            <w:tcBorders>
              <w:top w:val="nil"/>
              <w:left w:val="nil"/>
              <w:bottom w:val="single" w:sz="4" w:space="0" w:color="auto"/>
              <w:right w:val="single" w:sz="4" w:space="0" w:color="auto"/>
            </w:tcBorders>
            <w:shd w:val="clear" w:color="auto" w:fill="auto"/>
          </w:tcPr>
          <w:p w14:paraId="2F91DD45"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 xml:space="preserve">Screwdriver insulated. </w:t>
            </w:r>
            <w:r w:rsidRPr="00634B98">
              <w:rPr>
                <w:rFonts w:asciiTheme="majorBidi" w:eastAsia="Times New Roman" w:hAnsiTheme="majorBidi" w:cstheme="majorBidi"/>
                <w:b/>
                <w:bCs/>
                <w:szCs w:val="22"/>
                <w:u w:val="single"/>
                <w:lang w:val="en-US" w:eastAsia="en-US"/>
              </w:rPr>
              <w:br/>
            </w:r>
            <w:r w:rsidRPr="00634B98">
              <w:rPr>
                <w:rFonts w:asciiTheme="majorBidi" w:eastAsia="Times New Roman" w:hAnsiTheme="majorBidi" w:cstheme="majorBidi"/>
                <w:szCs w:val="22"/>
                <w:lang w:val="en-US" w:eastAsia="en-US"/>
              </w:rPr>
              <w:t>Chrome vanadium steel, nickel Plated, Parallel tip with plastic insulated blade and plastic handle.</w:t>
            </w:r>
            <w:r w:rsidRPr="00634B98">
              <w:rPr>
                <w:rFonts w:asciiTheme="majorBidi" w:eastAsia="Times New Roman" w:hAnsiTheme="majorBidi" w:cstheme="majorBidi"/>
                <w:szCs w:val="22"/>
                <w:lang w:val="en-US" w:eastAsia="en-US"/>
              </w:rPr>
              <w:br/>
              <w:t>Width of tip:                       7 mm</w:t>
            </w:r>
            <w:r w:rsidRPr="00634B98">
              <w:rPr>
                <w:rFonts w:asciiTheme="majorBidi" w:eastAsia="Times New Roman" w:hAnsiTheme="majorBidi" w:cstheme="majorBidi"/>
                <w:szCs w:val="22"/>
                <w:lang w:val="en-US" w:eastAsia="en-US"/>
              </w:rPr>
              <w:br/>
              <w:t>Length of blade:             100 mm</w:t>
            </w:r>
          </w:p>
        </w:tc>
        <w:tc>
          <w:tcPr>
            <w:tcW w:w="1260" w:type="dxa"/>
            <w:tcBorders>
              <w:top w:val="nil"/>
              <w:left w:val="nil"/>
              <w:bottom w:val="single" w:sz="4" w:space="0" w:color="auto"/>
              <w:right w:val="single" w:sz="4" w:space="0" w:color="auto"/>
            </w:tcBorders>
            <w:shd w:val="clear" w:color="auto" w:fill="auto"/>
          </w:tcPr>
          <w:p w14:paraId="09E2657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642FD753"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2FA79FE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w:t>
            </w:r>
          </w:p>
        </w:tc>
        <w:tc>
          <w:tcPr>
            <w:tcW w:w="7433" w:type="dxa"/>
            <w:tcBorders>
              <w:top w:val="nil"/>
              <w:left w:val="nil"/>
              <w:bottom w:val="single" w:sz="4" w:space="0" w:color="auto"/>
              <w:right w:val="single" w:sz="4" w:space="0" w:color="auto"/>
            </w:tcBorders>
            <w:shd w:val="clear" w:color="auto" w:fill="auto"/>
          </w:tcPr>
          <w:p w14:paraId="4CAD55C7"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Screwdriver</w:t>
            </w:r>
            <w:r w:rsidRPr="00634B98">
              <w:rPr>
                <w:rFonts w:asciiTheme="majorBidi" w:eastAsia="Times New Roman" w:hAnsiTheme="majorBidi" w:cstheme="majorBidi"/>
                <w:szCs w:val="22"/>
                <w:lang w:val="en-US" w:eastAsia="en-US"/>
              </w:rPr>
              <w:t>.</w:t>
            </w:r>
          </w:p>
        </w:tc>
        <w:tc>
          <w:tcPr>
            <w:tcW w:w="1260" w:type="dxa"/>
            <w:vMerge w:val="restart"/>
            <w:tcBorders>
              <w:top w:val="nil"/>
              <w:left w:val="single" w:sz="4" w:space="0" w:color="auto"/>
              <w:bottom w:val="single" w:sz="4" w:space="0" w:color="auto"/>
              <w:right w:val="single" w:sz="4" w:space="0" w:color="auto"/>
            </w:tcBorders>
            <w:shd w:val="clear" w:color="auto" w:fill="auto"/>
          </w:tcPr>
          <w:p w14:paraId="30C0815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0FA88D2C"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1A6485B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1D6B5D6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Chrome vanadium steel, plastic handle.</w:t>
            </w:r>
          </w:p>
        </w:tc>
        <w:tc>
          <w:tcPr>
            <w:tcW w:w="1260" w:type="dxa"/>
            <w:vMerge/>
            <w:tcBorders>
              <w:top w:val="nil"/>
              <w:left w:val="single" w:sz="4" w:space="0" w:color="auto"/>
              <w:bottom w:val="single" w:sz="4" w:space="0" w:color="auto"/>
              <w:right w:val="single" w:sz="4" w:space="0" w:color="auto"/>
            </w:tcBorders>
            <w:vAlign w:val="center"/>
          </w:tcPr>
          <w:p w14:paraId="3AEC208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E1907A3"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503C985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3FAC324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Width of tip:                       5 mm</w:t>
            </w:r>
          </w:p>
        </w:tc>
        <w:tc>
          <w:tcPr>
            <w:tcW w:w="1260" w:type="dxa"/>
            <w:vMerge/>
            <w:tcBorders>
              <w:top w:val="nil"/>
              <w:left w:val="single" w:sz="4" w:space="0" w:color="auto"/>
              <w:bottom w:val="single" w:sz="4" w:space="0" w:color="auto"/>
              <w:right w:val="single" w:sz="4" w:space="0" w:color="auto"/>
            </w:tcBorders>
            <w:vAlign w:val="center"/>
          </w:tcPr>
          <w:p w14:paraId="4C11488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00175B5"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3146DDD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06B8807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Length of blade:             125 mm</w:t>
            </w:r>
          </w:p>
        </w:tc>
        <w:tc>
          <w:tcPr>
            <w:tcW w:w="1260" w:type="dxa"/>
            <w:vMerge/>
            <w:tcBorders>
              <w:top w:val="nil"/>
              <w:left w:val="single" w:sz="4" w:space="0" w:color="auto"/>
              <w:bottom w:val="single" w:sz="4" w:space="0" w:color="auto"/>
              <w:right w:val="single" w:sz="4" w:space="0" w:color="auto"/>
            </w:tcBorders>
            <w:vAlign w:val="center"/>
          </w:tcPr>
          <w:p w14:paraId="6F24C0B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EC19893"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030D832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w:t>
            </w:r>
          </w:p>
        </w:tc>
        <w:tc>
          <w:tcPr>
            <w:tcW w:w="7433" w:type="dxa"/>
            <w:tcBorders>
              <w:top w:val="nil"/>
              <w:left w:val="nil"/>
              <w:bottom w:val="single" w:sz="4" w:space="0" w:color="auto"/>
              <w:right w:val="single" w:sz="4" w:space="0" w:color="auto"/>
            </w:tcBorders>
            <w:shd w:val="clear" w:color="auto" w:fill="auto"/>
          </w:tcPr>
          <w:p w14:paraId="386C9C39"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Screwdriver.</w:t>
            </w:r>
          </w:p>
        </w:tc>
        <w:tc>
          <w:tcPr>
            <w:tcW w:w="1260" w:type="dxa"/>
            <w:vMerge w:val="restart"/>
            <w:tcBorders>
              <w:top w:val="nil"/>
              <w:left w:val="single" w:sz="4" w:space="0" w:color="auto"/>
              <w:bottom w:val="single" w:sz="4" w:space="0" w:color="auto"/>
              <w:right w:val="single" w:sz="4" w:space="0" w:color="auto"/>
            </w:tcBorders>
            <w:shd w:val="clear" w:color="auto" w:fill="auto"/>
          </w:tcPr>
          <w:p w14:paraId="39B20DA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30189570"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64073D5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04C9B2F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Chrome vanadium steel, nickel plated, with flared tip and plastic handle</w:t>
            </w:r>
          </w:p>
        </w:tc>
        <w:tc>
          <w:tcPr>
            <w:tcW w:w="1260" w:type="dxa"/>
            <w:vMerge/>
            <w:tcBorders>
              <w:top w:val="nil"/>
              <w:left w:val="single" w:sz="4" w:space="0" w:color="auto"/>
              <w:bottom w:val="single" w:sz="4" w:space="0" w:color="auto"/>
              <w:right w:val="single" w:sz="4" w:space="0" w:color="auto"/>
            </w:tcBorders>
            <w:vAlign w:val="center"/>
          </w:tcPr>
          <w:p w14:paraId="48E263B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AE7B696"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3A29AC6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6BC6ABA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Width of tip:                       8 mm</w:t>
            </w:r>
          </w:p>
        </w:tc>
        <w:tc>
          <w:tcPr>
            <w:tcW w:w="1260" w:type="dxa"/>
            <w:vMerge/>
            <w:tcBorders>
              <w:top w:val="nil"/>
              <w:left w:val="single" w:sz="4" w:space="0" w:color="auto"/>
              <w:bottom w:val="single" w:sz="4" w:space="0" w:color="auto"/>
              <w:right w:val="single" w:sz="4" w:space="0" w:color="auto"/>
            </w:tcBorders>
            <w:vAlign w:val="center"/>
          </w:tcPr>
          <w:p w14:paraId="3FB4ECA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B48273E"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46544BE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2AF05AE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Length of blade:             150 mm</w:t>
            </w:r>
          </w:p>
        </w:tc>
        <w:tc>
          <w:tcPr>
            <w:tcW w:w="1260" w:type="dxa"/>
            <w:vMerge/>
            <w:tcBorders>
              <w:top w:val="nil"/>
              <w:left w:val="single" w:sz="4" w:space="0" w:color="auto"/>
              <w:bottom w:val="single" w:sz="4" w:space="0" w:color="auto"/>
              <w:right w:val="single" w:sz="4" w:space="0" w:color="auto"/>
            </w:tcBorders>
            <w:vAlign w:val="center"/>
          </w:tcPr>
          <w:p w14:paraId="61DBE0B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B3C43D4"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2A1644C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c>
          <w:tcPr>
            <w:tcW w:w="7433" w:type="dxa"/>
            <w:tcBorders>
              <w:top w:val="nil"/>
              <w:left w:val="nil"/>
              <w:bottom w:val="single" w:sz="4" w:space="0" w:color="auto"/>
              <w:right w:val="single" w:sz="4" w:space="0" w:color="auto"/>
            </w:tcBorders>
            <w:shd w:val="clear" w:color="auto" w:fill="auto"/>
          </w:tcPr>
          <w:p w14:paraId="335A26B1"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Screwdriver.</w:t>
            </w:r>
          </w:p>
        </w:tc>
        <w:tc>
          <w:tcPr>
            <w:tcW w:w="1260" w:type="dxa"/>
            <w:vMerge w:val="restart"/>
            <w:tcBorders>
              <w:top w:val="nil"/>
              <w:left w:val="single" w:sz="4" w:space="0" w:color="auto"/>
              <w:bottom w:val="single" w:sz="4" w:space="0" w:color="auto"/>
              <w:right w:val="single" w:sz="4" w:space="0" w:color="auto"/>
            </w:tcBorders>
            <w:shd w:val="clear" w:color="auto" w:fill="auto"/>
          </w:tcPr>
          <w:p w14:paraId="248B335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6C2024E0"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2202E59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642EE04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Chrome vanadium steel, nickel plated, with flared tip and plastic handle</w:t>
            </w:r>
          </w:p>
        </w:tc>
        <w:tc>
          <w:tcPr>
            <w:tcW w:w="1260" w:type="dxa"/>
            <w:vMerge/>
            <w:tcBorders>
              <w:top w:val="nil"/>
              <w:left w:val="single" w:sz="4" w:space="0" w:color="auto"/>
              <w:bottom w:val="single" w:sz="4" w:space="0" w:color="auto"/>
              <w:right w:val="single" w:sz="4" w:space="0" w:color="auto"/>
            </w:tcBorders>
            <w:vAlign w:val="center"/>
          </w:tcPr>
          <w:p w14:paraId="755F828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FD61326"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2833947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5DD48DF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Width of tip:                       12 mm</w:t>
            </w:r>
          </w:p>
        </w:tc>
        <w:tc>
          <w:tcPr>
            <w:tcW w:w="1260" w:type="dxa"/>
            <w:vMerge/>
            <w:tcBorders>
              <w:top w:val="nil"/>
              <w:left w:val="single" w:sz="4" w:space="0" w:color="auto"/>
              <w:bottom w:val="single" w:sz="4" w:space="0" w:color="auto"/>
              <w:right w:val="single" w:sz="4" w:space="0" w:color="auto"/>
            </w:tcBorders>
            <w:vAlign w:val="center"/>
          </w:tcPr>
          <w:p w14:paraId="3E5862E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5642C3C"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32A9889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2CEA2FB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Length of blade:              250 mm</w:t>
            </w:r>
          </w:p>
        </w:tc>
        <w:tc>
          <w:tcPr>
            <w:tcW w:w="1260" w:type="dxa"/>
            <w:vMerge/>
            <w:tcBorders>
              <w:top w:val="nil"/>
              <w:left w:val="single" w:sz="4" w:space="0" w:color="auto"/>
              <w:bottom w:val="single" w:sz="4" w:space="0" w:color="auto"/>
              <w:right w:val="single" w:sz="4" w:space="0" w:color="auto"/>
            </w:tcBorders>
            <w:vAlign w:val="center"/>
          </w:tcPr>
          <w:p w14:paraId="2F35936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4A86A68"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5F01C98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w:t>
            </w:r>
          </w:p>
        </w:tc>
        <w:tc>
          <w:tcPr>
            <w:tcW w:w="7433" w:type="dxa"/>
            <w:tcBorders>
              <w:top w:val="nil"/>
              <w:left w:val="nil"/>
              <w:bottom w:val="single" w:sz="4" w:space="0" w:color="auto"/>
              <w:right w:val="single" w:sz="4" w:space="0" w:color="auto"/>
            </w:tcBorders>
            <w:shd w:val="clear" w:color="auto" w:fill="auto"/>
          </w:tcPr>
          <w:p w14:paraId="629CD758"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Combination Pliers.</w:t>
            </w:r>
          </w:p>
        </w:tc>
        <w:tc>
          <w:tcPr>
            <w:tcW w:w="1260" w:type="dxa"/>
            <w:vMerge w:val="restart"/>
            <w:tcBorders>
              <w:top w:val="nil"/>
              <w:left w:val="single" w:sz="4" w:space="0" w:color="auto"/>
              <w:bottom w:val="single" w:sz="4" w:space="0" w:color="auto"/>
              <w:right w:val="single" w:sz="4" w:space="0" w:color="auto"/>
            </w:tcBorders>
            <w:shd w:val="clear" w:color="auto" w:fill="auto"/>
          </w:tcPr>
          <w:p w14:paraId="35FE379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15</w:t>
            </w:r>
          </w:p>
        </w:tc>
      </w:tr>
      <w:tr w:rsidR="00DE1926" w:rsidRPr="00634B98" w14:paraId="0CA48608"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7C0718F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37554E8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Common Pattern. Bright head, blue chquered 5000 V insulated</w:t>
            </w:r>
          </w:p>
        </w:tc>
        <w:tc>
          <w:tcPr>
            <w:tcW w:w="1260" w:type="dxa"/>
            <w:vMerge/>
            <w:tcBorders>
              <w:top w:val="nil"/>
              <w:left w:val="single" w:sz="4" w:space="0" w:color="auto"/>
              <w:bottom w:val="single" w:sz="4" w:space="0" w:color="auto"/>
              <w:right w:val="single" w:sz="4" w:space="0" w:color="auto"/>
            </w:tcBorders>
            <w:vAlign w:val="center"/>
          </w:tcPr>
          <w:p w14:paraId="5EB2CE6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91DF3FC"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1EB6A11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5F4FEF4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Handles.                Length 160mm</w:t>
            </w:r>
          </w:p>
        </w:tc>
        <w:tc>
          <w:tcPr>
            <w:tcW w:w="1260" w:type="dxa"/>
            <w:vMerge/>
            <w:tcBorders>
              <w:top w:val="nil"/>
              <w:left w:val="single" w:sz="4" w:space="0" w:color="auto"/>
              <w:bottom w:val="single" w:sz="4" w:space="0" w:color="auto"/>
              <w:right w:val="single" w:sz="4" w:space="0" w:color="auto"/>
            </w:tcBorders>
            <w:vAlign w:val="center"/>
          </w:tcPr>
          <w:p w14:paraId="189BB93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21D6C5F"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7D25E56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c>
          <w:tcPr>
            <w:tcW w:w="7433" w:type="dxa"/>
            <w:tcBorders>
              <w:top w:val="nil"/>
              <w:left w:val="nil"/>
              <w:bottom w:val="single" w:sz="4" w:space="0" w:color="auto"/>
              <w:right w:val="single" w:sz="4" w:space="0" w:color="auto"/>
            </w:tcBorders>
            <w:shd w:val="clear" w:color="auto" w:fill="auto"/>
          </w:tcPr>
          <w:p w14:paraId="31DFB9D4"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Diagonal Cutting Pliers Germany/Equivalent</w:t>
            </w:r>
          </w:p>
        </w:tc>
        <w:tc>
          <w:tcPr>
            <w:tcW w:w="1260" w:type="dxa"/>
            <w:vMerge w:val="restart"/>
            <w:tcBorders>
              <w:top w:val="nil"/>
              <w:left w:val="single" w:sz="4" w:space="0" w:color="auto"/>
              <w:bottom w:val="single" w:sz="4" w:space="0" w:color="auto"/>
              <w:right w:val="single" w:sz="4" w:space="0" w:color="auto"/>
            </w:tcBorders>
            <w:shd w:val="clear" w:color="auto" w:fill="auto"/>
          </w:tcPr>
          <w:p w14:paraId="6EE8C01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15</w:t>
            </w:r>
          </w:p>
        </w:tc>
      </w:tr>
      <w:tr w:rsidR="00DE1926" w:rsidRPr="00634B98" w14:paraId="6BC3D59D"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6DD35FD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6110812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Suitable for cutting hard wire; PVC insulated handles</w:t>
            </w:r>
          </w:p>
        </w:tc>
        <w:tc>
          <w:tcPr>
            <w:tcW w:w="1260" w:type="dxa"/>
            <w:vMerge/>
            <w:tcBorders>
              <w:top w:val="nil"/>
              <w:left w:val="single" w:sz="4" w:space="0" w:color="auto"/>
              <w:bottom w:val="single" w:sz="4" w:space="0" w:color="auto"/>
              <w:right w:val="single" w:sz="4" w:space="0" w:color="auto"/>
            </w:tcBorders>
            <w:vAlign w:val="center"/>
          </w:tcPr>
          <w:p w14:paraId="5137FBC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276B7E7"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52E6E8B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7F797D2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Length: 170mm</w:t>
            </w:r>
          </w:p>
        </w:tc>
        <w:tc>
          <w:tcPr>
            <w:tcW w:w="1260" w:type="dxa"/>
            <w:vMerge/>
            <w:tcBorders>
              <w:top w:val="nil"/>
              <w:left w:val="single" w:sz="4" w:space="0" w:color="auto"/>
              <w:bottom w:val="single" w:sz="4" w:space="0" w:color="auto"/>
              <w:right w:val="single" w:sz="4" w:space="0" w:color="auto"/>
            </w:tcBorders>
            <w:vAlign w:val="center"/>
          </w:tcPr>
          <w:p w14:paraId="72C248F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CCB2B4F"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3F79CFF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13</w:t>
            </w:r>
          </w:p>
        </w:tc>
        <w:tc>
          <w:tcPr>
            <w:tcW w:w="7433" w:type="dxa"/>
            <w:tcBorders>
              <w:top w:val="nil"/>
              <w:left w:val="nil"/>
              <w:bottom w:val="single" w:sz="4" w:space="0" w:color="auto"/>
              <w:right w:val="single" w:sz="4" w:space="0" w:color="auto"/>
            </w:tcBorders>
            <w:shd w:val="clear" w:color="auto" w:fill="auto"/>
          </w:tcPr>
          <w:p w14:paraId="3F2D0A28"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Flat Nose Pliers.</w:t>
            </w:r>
          </w:p>
        </w:tc>
        <w:tc>
          <w:tcPr>
            <w:tcW w:w="1260" w:type="dxa"/>
            <w:vMerge w:val="restart"/>
            <w:tcBorders>
              <w:top w:val="nil"/>
              <w:left w:val="single" w:sz="4" w:space="0" w:color="auto"/>
              <w:bottom w:val="single" w:sz="4" w:space="0" w:color="auto"/>
              <w:right w:val="single" w:sz="4" w:space="0" w:color="auto"/>
            </w:tcBorders>
            <w:shd w:val="clear" w:color="auto" w:fill="auto"/>
          </w:tcPr>
          <w:p w14:paraId="3DEB73E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15</w:t>
            </w:r>
          </w:p>
        </w:tc>
      </w:tr>
      <w:tr w:rsidR="00DE1926" w:rsidRPr="00634B98" w14:paraId="17718901"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694931D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380AE60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c>
          <w:tcPr>
            <w:tcW w:w="1260" w:type="dxa"/>
            <w:vMerge/>
            <w:tcBorders>
              <w:top w:val="nil"/>
              <w:left w:val="single" w:sz="4" w:space="0" w:color="auto"/>
              <w:bottom w:val="single" w:sz="4" w:space="0" w:color="auto"/>
              <w:right w:val="single" w:sz="4" w:space="0" w:color="auto"/>
            </w:tcBorders>
            <w:vAlign w:val="center"/>
          </w:tcPr>
          <w:p w14:paraId="1527158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F458BEB"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79A19E3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484070D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Long flat nose pliers, smooth handles, lay-injoint</w:t>
            </w:r>
          </w:p>
        </w:tc>
        <w:tc>
          <w:tcPr>
            <w:tcW w:w="1260" w:type="dxa"/>
            <w:vMerge/>
            <w:tcBorders>
              <w:top w:val="nil"/>
              <w:left w:val="single" w:sz="4" w:space="0" w:color="auto"/>
              <w:bottom w:val="single" w:sz="4" w:space="0" w:color="auto"/>
              <w:right w:val="single" w:sz="4" w:space="0" w:color="auto"/>
            </w:tcBorders>
            <w:vAlign w:val="center"/>
          </w:tcPr>
          <w:p w14:paraId="6B34AFB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D9E4CF3"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0A15963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79302EF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Length: 160mm</w:t>
            </w:r>
          </w:p>
        </w:tc>
        <w:tc>
          <w:tcPr>
            <w:tcW w:w="1260" w:type="dxa"/>
            <w:vMerge/>
            <w:tcBorders>
              <w:top w:val="nil"/>
              <w:left w:val="single" w:sz="4" w:space="0" w:color="auto"/>
              <w:bottom w:val="single" w:sz="4" w:space="0" w:color="auto"/>
              <w:right w:val="single" w:sz="4" w:space="0" w:color="auto"/>
            </w:tcBorders>
            <w:vAlign w:val="center"/>
          </w:tcPr>
          <w:p w14:paraId="4885BC8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1BC8D0E"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4CFAF22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14</w:t>
            </w:r>
          </w:p>
        </w:tc>
        <w:tc>
          <w:tcPr>
            <w:tcW w:w="7433" w:type="dxa"/>
            <w:tcBorders>
              <w:top w:val="nil"/>
              <w:left w:val="nil"/>
              <w:bottom w:val="single" w:sz="4" w:space="0" w:color="auto"/>
              <w:right w:val="single" w:sz="4" w:space="0" w:color="auto"/>
            </w:tcBorders>
            <w:shd w:val="clear" w:color="auto" w:fill="auto"/>
          </w:tcPr>
          <w:p w14:paraId="52297167"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Round Nose Pliers</w:t>
            </w:r>
          </w:p>
        </w:tc>
        <w:tc>
          <w:tcPr>
            <w:tcW w:w="1260" w:type="dxa"/>
            <w:vMerge w:val="restart"/>
            <w:tcBorders>
              <w:top w:val="nil"/>
              <w:left w:val="single" w:sz="4" w:space="0" w:color="auto"/>
              <w:bottom w:val="single" w:sz="4" w:space="0" w:color="auto"/>
              <w:right w:val="single" w:sz="4" w:space="0" w:color="auto"/>
            </w:tcBorders>
            <w:shd w:val="clear" w:color="auto" w:fill="auto"/>
          </w:tcPr>
          <w:p w14:paraId="1AF05A1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15</w:t>
            </w:r>
          </w:p>
        </w:tc>
      </w:tr>
      <w:tr w:rsidR="00DE1926" w:rsidRPr="00634B98" w14:paraId="1C6F9C7D"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097C191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78DC753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Bolster 606 1/3R, polished, blue checkered insulation.</w:t>
            </w:r>
          </w:p>
        </w:tc>
        <w:tc>
          <w:tcPr>
            <w:tcW w:w="1260" w:type="dxa"/>
            <w:vMerge/>
            <w:tcBorders>
              <w:top w:val="nil"/>
              <w:left w:val="single" w:sz="4" w:space="0" w:color="auto"/>
              <w:bottom w:val="single" w:sz="4" w:space="0" w:color="auto"/>
              <w:right w:val="single" w:sz="4" w:space="0" w:color="auto"/>
            </w:tcBorders>
            <w:vAlign w:val="center"/>
          </w:tcPr>
          <w:p w14:paraId="3C8A306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3111959"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00D31C5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3DF1E5A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Length: 160mm</w:t>
            </w:r>
          </w:p>
        </w:tc>
        <w:tc>
          <w:tcPr>
            <w:tcW w:w="1260" w:type="dxa"/>
            <w:vMerge/>
            <w:tcBorders>
              <w:top w:val="nil"/>
              <w:left w:val="single" w:sz="4" w:space="0" w:color="auto"/>
              <w:bottom w:val="single" w:sz="4" w:space="0" w:color="auto"/>
              <w:right w:val="single" w:sz="4" w:space="0" w:color="auto"/>
            </w:tcBorders>
            <w:vAlign w:val="center"/>
          </w:tcPr>
          <w:p w14:paraId="04051C0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557FC05"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52065F3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15</w:t>
            </w:r>
          </w:p>
        </w:tc>
        <w:tc>
          <w:tcPr>
            <w:tcW w:w="7433" w:type="dxa"/>
            <w:tcBorders>
              <w:top w:val="nil"/>
              <w:left w:val="nil"/>
              <w:bottom w:val="single" w:sz="4" w:space="0" w:color="auto"/>
              <w:right w:val="single" w:sz="4" w:space="0" w:color="auto"/>
            </w:tcBorders>
            <w:shd w:val="clear" w:color="auto" w:fill="auto"/>
          </w:tcPr>
          <w:p w14:paraId="5980CDA6"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Wire Stripping Pliers,</w:t>
            </w:r>
          </w:p>
        </w:tc>
        <w:tc>
          <w:tcPr>
            <w:tcW w:w="1260" w:type="dxa"/>
            <w:vMerge w:val="restart"/>
            <w:tcBorders>
              <w:top w:val="nil"/>
              <w:left w:val="single" w:sz="4" w:space="0" w:color="auto"/>
              <w:bottom w:val="single" w:sz="4" w:space="0" w:color="auto"/>
              <w:right w:val="single" w:sz="4" w:space="0" w:color="auto"/>
            </w:tcBorders>
            <w:shd w:val="clear" w:color="auto" w:fill="auto"/>
          </w:tcPr>
          <w:p w14:paraId="3D5E4A5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15</w:t>
            </w:r>
          </w:p>
        </w:tc>
      </w:tr>
      <w:tr w:rsidR="00DE1926" w:rsidRPr="00634B98" w14:paraId="2F213F00"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7B6C400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02E1422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Standard wire and stripping pliers, with return and adjusting screw to fit the required wire, diameter up to max. 4 mm</w:t>
            </w:r>
          </w:p>
        </w:tc>
        <w:tc>
          <w:tcPr>
            <w:tcW w:w="1260" w:type="dxa"/>
            <w:vMerge/>
            <w:tcBorders>
              <w:top w:val="nil"/>
              <w:left w:val="single" w:sz="4" w:space="0" w:color="auto"/>
              <w:bottom w:val="single" w:sz="4" w:space="0" w:color="auto"/>
              <w:right w:val="single" w:sz="4" w:space="0" w:color="auto"/>
            </w:tcBorders>
            <w:vAlign w:val="center"/>
          </w:tcPr>
          <w:p w14:paraId="16B4BF7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04C952E"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297AB18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62F9494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Length: 160mm</w:t>
            </w:r>
          </w:p>
        </w:tc>
        <w:tc>
          <w:tcPr>
            <w:tcW w:w="1260" w:type="dxa"/>
            <w:vMerge/>
            <w:tcBorders>
              <w:top w:val="nil"/>
              <w:left w:val="single" w:sz="4" w:space="0" w:color="auto"/>
              <w:bottom w:val="single" w:sz="4" w:space="0" w:color="auto"/>
              <w:right w:val="single" w:sz="4" w:space="0" w:color="auto"/>
            </w:tcBorders>
            <w:vAlign w:val="center"/>
          </w:tcPr>
          <w:p w14:paraId="107E173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58904A8"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2503F28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16</w:t>
            </w:r>
          </w:p>
        </w:tc>
        <w:tc>
          <w:tcPr>
            <w:tcW w:w="7433" w:type="dxa"/>
            <w:tcBorders>
              <w:top w:val="nil"/>
              <w:left w:val="nil"/>
              <w:bottom w:val="single" w:sz="4" w:space="0" w:color="auto"/>
              <w:right w:val="single" w:sz="4" w:space="0" w:color="auto"/>
            </w:tcBorders>
            <w:shd w:val="clear" w:color="auto" w:fill="auto"/>
          </w:tcPr>
          <w:p w14:paraId="237B352D"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 xml:space="preserve">Water Pump Pliers, </w:t>
            </w:r>
          </w:p>
        </w:tc>
        <w:tc>
          <w:tcPr>
            <w:tcW w:w="1260" w:type="dxa"/>
            <w:vMerge w:val="restart"/>
            <w:tcBorders>
              <w:top w:val="nil"/>
              <w:left w:val="single" w:sz="4" w:space="0" w:color="auto"/>
              <w:bottom w:val="single" w:sz="4" w:space="0" w:color="auto"/>
              <w:right w:val="single" w:sz="4" w:space="0" w:color="auto"/>
            </w:tcBorders>
            <w:shd w:val="clear" w:color="auto" w:fill="auto"/>
          </w:tcPr>
          <w:p w14:paraId="48B3D1E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15</w:t>
            </w:r>
          </w:p>
        </w:tc>
      </w:tr>
      <w:tr w:rsidR="00DE1926" w:rsidRPr="00634B98" w14:paraId="1F3BEC85"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6484642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460395D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Drooped forged steel,</w:t>
            </w:r>
          </w:p>
        </w:tc>
        <w:tc>
          <w:tcPr>
            <w:tcW w:w="1260" w:type="dxa"/>
            <w:vMerge/>
            <w:tcBorders>
              <w:top w:val="nil"/>
              <w:left w:val="single" w:sz="4" w:space="0" w:color="auto"/>
              <w:bottom w:val="single" w:sz="4" w:space="0" w:color="auto"/>
              <w:right w:val="single" w:sz="4" w:space="0" w:color="auto"/>
            </w:tcBorders>
            <w:vAlign w:val="center"/>
          </w:tcPr>
          <w:p w14:paraId="1299541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9AB6700"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58ED6EF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27C648C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Chrome plated with pipe grip, serrated, slip point with curved interlocking channels.</w:t>
            </w:r>
          </w:p>
        </w:tc>
        <w:tc>
          <w:tcPr>
            <w:tcW w:w="1260" w:type="dxa"/>
            <w:vMerge/>
            <w:tcBorders>
              <w:top w:val="nil"/>
              <w:left w:val="single" w:sz="4" w:space="0" w:color="auto"/>
              <w:bottom w:val="single" w:sz="4" w:space="0" w:color="auto"/>
              <w:right w:val="single" w:sz="4" w:space="0" w:color="auto"/>
            </w:tcBorders>
            <w:vAlign w:val="center"/>
          </w:tcPr>
          <w:p w14:paraId="7CE3C93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62C83A6"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4F9B360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1073976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Approx. capacity  40mm</w:t>
            </w:r>
          </w:p>
        </w:tc>
        <w:tc>
          <w:tcPr>
            <w:tcW w:w="1260" w:type="dxa"/>
            <w:vMerge/>
            <w:tcBorders>
              <w:top w:val="nil"/>
              <w:left w:val="single" w:sz="4" w:space="0" w:color="auto"/>
              <w:bottom w:val="single" w:sz="4" w:space="0" w:color="auto"/>
              <w:right w:val="single" w:sz="4" w:space="0" w:color="auto"/>
            </w:tcBorders>
            <w:vAlign w:val="center"/>
          </w:tcPr>
          <w:p w14:paraId="3D836E5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691D72A"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24C3702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78B2D4A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Approx. length   240mm</w:t>
            </w:r>
          </w:p>
        </w:tc>
        <w:tc>
          <w:tcPr>
            <w:tcW w:w="1260" w:type="dxa"/>
            <w:vMerge/>
            <w:tcBorders>
              <w:top w:val="nil"/>
              <w:left w:val="single" w:sz="4" w:space="0" w:color="auto"/>
              <w:bottom w:val="single" w:sz="4" w:space="0" w:color="auto"/>
              <w:right w:val="single" w:sz="4" w:space="0" w:color="auto"/>
            </w:tcBorders>
            <w:vAlign w:val="center"/>
          </w:tcPr>
          <w:p w14:paraId="7F94B28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53AF70B"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23F80BF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17</w:t>
            </w:r>
          </w:p>
        </w:tc>
        <w:tc>
          <w:tcPr>
            <w:tcW w:w="7433" w:type="dxa"/>
            <w:tcBorders>
              <w:top w:val="nil"/>
              <w:left w:val="nil"/>
              <w:bottom w:val="single" w:sz="4" w:space="0" w:color="auto"/>
              <w:right w:val="single" w:sz="4" w:space="0" w:color="auto"/>
            </w:tcBorders>
            <w:shd w:val="clear" w:color="auto" w:fill="auto"/>
          </w:tcPr>
          <w:p w14:paraId="7DEF2AC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Adjustable Wrench,</w:t>
            </w:r>
            <w:r w:rsidRPr="00634B98">
              <w:rPr>
                <w:rFonts w:asciiTheme="majorBidi" w:eastAsia="Times New Roman" w:hAnsiTheme="majorBidi" w:cstheme="majorBidi"/>
                <w:szCs w:val="22"/>
                <w:lang w:val="en-US" w:eastAsia="en-US"/>
              </w:rPr>
              <w:t xml:space="preserve"> </w:t>
            </w:r>
          </w:p>
        </w:tc>
        <w:tc>
          <w:tcPr>
            <w:tcW w:w="1260" w:type="dxa"/>
            <w:tcBorders>
              <w:top w:val="nil"/>
              <w:left w:val="nil"/>
              <w:bottom w:val="single" w:sz="4" w:space="0" w:color="auto"/>
              <w:right w:val="single" w:sz="4" w:space="0" w:color="auto"/>
            </w:tcBorders>
            <w:shd w:val="clear" w:color="auto" w:fill="auto"/>
          </w:tcPr>
          <w:p w14:paraId="5B48719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15</w:t>
            </w:r>
          </w:p>
        </w:tc>
      </w:tr>
      <w:tr w:rsidR="00DE1926" w:rsidRPr="00634B98" w14:paraId="6A97DB7E"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4224092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7B802B2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Chrome vanadium of forged alloy steel, standard model with 15 deg. Jaw angle.</w:t>
            </w:r>
          </w:p>
        </w:tc>
        <w:tc>
          <w:tcPr>
            <w:tcW w:w="1260" w:type="dxa"/>
            <w:tcBorders>
              <w:top w:val="nil"/>
              <w:left w:val="nil"/>
              <w:bottom w:val="single" w:sz="4" w:space="0" w:color="auto"/>
              <w:right w:val="single" w:sz="4" w:space="0" w:color="auto"/>
            </w:tcBorders>
            <w:shd w:val="clear" w:color="auto" w:fill="auto"/>
          </w:tcPr>
          <w:p w14:paraId="7F047F6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510631E2"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5ECC6B9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634801C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Capacity:  25mm</w:t>
            </w:r>
          </w:p>
        </w:tc>
        <w:tc>
          <w:tcPr>
            <w:tcW w:w="1260" w:type="dxa"/>
            <w:tcBorders>
              <w:top w:val="nil"/>
              <w:left w:val="nil"/>
              <w:bottom w:val="single" w:sz="4" w:space="0" w:color="auto"/>
              <w:right w:val="single" w:sz="4" w:space="0" w:color="auto"/>
            </w:tcBorders>
            <w:shd w:val="clear" w:color="auto" w:fill="auto"/>
          </w:tcPr>
          <w:p w14:paraId="5C7A0B0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222FB532"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75B48E3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2AC1533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Length:     205mm</w:t>
            </w:r>
          </w:p>
        </w:tc>
        <w:tc>
          <w:tcPr>
            <w:tcW w:w="1260" w:type="dxa"/>
            <w:tcBorders>
              <w:top w:val="nil"/>
              <w:left w:val="nil"/>
              <w:bottom w:val="single" w:sz="4" w:space="0" w:color="auto"/>
              <w:right w:val="single" w:sz="4" w:space="0" w:color="auto"/>
            </w:tcBorders>
            <w:shd w:val="clear" w:color="auto" w:fill="auto"/>
          </w:tcPr>
          <w:p w14:paraId="55A125B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34A9BC74"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1B46F3F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18</w:t>
            </w:r>
          </w:p>
        </w:tc>
        <w:tc>
          <w:tcPr>
            <w:tcW w:w="7433" w:type="dxa"/>
            <w:tcBorders>
              <w:top w:val="nil"/>
              <w:left w:val="nil"/>
              <w:bottom w:val="single" w:sz="4" w:space="0" w:color="auto"/>
              <w:right w:val="single" w:sz="4" w:space="0" w:color="auto"/>
            </w:tcBorders>
            <w:shd w:val="clear" w:color="auto" w:fill="auto"/>
          </w:tcPr>
          <w:p w14:paraId="0C0B0CED"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open-ended Spanners 6-32 MM. 100/12M/Equivalent</w:t>
            </w:r>
          </w:p>
        </w:tc>
        <w:tc>
          <w:tcPr>
            <w:tcW w:w="1260" w:type="dxa"/>
            <w:tcBorders>
              <w:top w:val="nil"/>
              <w:left w:val="nil"/>
              <w:bottom w:val="single" w:sz="4" w:space="0" w:color="auto"/>
              <w:right w:val="single" w:sz="4" w:space="0" w:color="auto"/>
            </w:tcBorders>
            <w:shd w:val="clear" w:color="auto" w:fill="auto"/>
          </w:tcPr>
          <w:p w14:paraId="1EFB95A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15</w:t>
            </w:r>
          </w:p>
        </w:tc>
      </w:tr>
      <w:tr w:rsidR="00DE1926" w:rsidRPr="00634B98" w14:paraId="58BCD979"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6EAF873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5EE3BB2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Matric, double-ended type.</w:t>
            </w:r>
          </w:p>
        </w:tc>
        <w:tc>
          <w:tcPr>
            <w:tcW w:w="1260" w:type="dxa"/>
            <w:tcBorders>
              <w:top w:val="nil"/>
              <w:left w:val="nil"/>
              <w:bottom w:val="single" w:sz="4" w:space="0" w:color="auto"/>
              <w:right w:val="single" w:sz="4" w:space="0" w:color="auto"/>
            </w:tcBorders>
            <w:shd w:val="clear" w:color="auto" w:fill="auto"/>
          </w:tcPr>
          <w:p w14:paraId="618F7D0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5B3008C3"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5FEFE5E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11548F5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Chrome vanadium; set comprising 12</w:t>
            </w:r>
          </w:p>
        </w:tc>
        <w:tc>
          <w:tcPr>
            <w:tcW w:w="1260" w:type="dxa"/>
            <w:tcBorders>
              <w:top w:val="nil"/>
              <w:left w:val="nil"/>
              <w:bottom w:val="single" w:sz="4" w:space="0" w:color="auto"/>
              <w:right w:val="single" w:sz="4" w:space="0" w:color="auto"/>
            </w:tcBorders>
            <w:shd w:val="clear" w:color="auto" w:fill="auto"/>
          </w:tcPr>
          <w:p w14:paraId="740ABE3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01E85EDD"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5CCD177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4309853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spanners from 6 to 32 m; with holder</w:t>
            </w:r>
          </w:p>
        </w:tc>
        <w:tc>
          <w:tcPr>
            <w:tcW w:w="1260" w:type="dxa"/>
            <w:tcBorders>
              <w:top w:val="nil"/>
              <w:left w:val="nil"/>
              <w:bottom w:val="single" w:sz="4" w:space="0" w:color="auto"/>
              <w:right w:val="single" w:sz="4" w:space="0" w:color="auto"/>
            </w:tcBorders>
            <w:shd w:val="clear" w:color="auto" w:fill="auto"/>
          </w:tcPr>
          <w:p w14:paraId="5F48AB8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08124A74"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4A8C067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19</w:t>
            </w:r>
          </w:p>
        </w:tc>
        <w:tc>
          <w:tcPr>
            <w:tcW w:w="7433" w:type="dxa"/>
            <w:tcBorders>
              <w:top w:val="nil"/>
              <w:left w:val="nil"/>
              <w:bottom w:val="single" w:sz="4" w:space="0" w:color="auto"/>
              <w:right w:val="single" w:sz="4" w:space="0" w:color="auto"/>
            </w:tcBorders>
            <w:shd w:val="clear" w:color="auto" w:fill="auto"/>
          </w:tcPr>
          <w:p w14:paraId="78E02C2A"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Long Chain-Nose Pliers, 200 MM Curved.</w:t>
            </w:r>
          </w:p>
        </w:tc>
        <w:tc>
          <w:tcPr>
            <w:tcW w:w="1260" w:type="dxa"/>
            <w:tcBorders>
              <w:top w:val="nil"/>
              <w:left w:val="nil"/>
              <w:bottom w:val="single" w:sz="4" w:space="0" w:color="auto"/>
              <w:right w:val="single" w:sz="4" w:space="0" w:color="auto"/>
            </w:tcBorders>
            <w:shd w:val="clear" w:color="auto" w:fill="auto"/>
          </w:tcPr>
          <w:p w14:paraId="4B0B358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15</w:t>
            </w:r>
          </w:p>
        </w:tc>
      </w:tr>
      <w:tr w:rsidR="00DE1926" w:rsidRPr="00634B98" w14:paraId="10034E9C"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40BEEAA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000000" w:fill="FFFFFF"/>
          </w:tcPr>
          <w:p w14:paraId="773CF07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Bolster 6826/A. Telephone Pliers, Common, Pattern, Lay-in Joint, Smooth handles.</w:t>
            </w:r>
          </w:p>
        </w:tc>
        <w:tc>
          <w:tcPr>
            <w:tcW w:w="1260" w:type="dxa"/>
            <w:tcBorders>
              <w:top w:val="nil"/>
              <w:left w:val="nil"/>
              <w:bottom w:val="single" w:sz="4" w:space="0" w:color="auto"/>
              <w:right w:val="single" w:sz="4" w:space="0" w:color="auto"/>
            </w:tcBorders>
            <w:shd w:val="clear" w:color="000000" w:fill="FFFFFF"/>
          </w:tcPr>
          <w:p w14:paraId="77E10ED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7EB8B3DF"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69EB7DE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000000" w:fill="FFFFFF"/>
          </w:tcPr>
          <w:p w14:paraId="0A4AE35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Length 200mm</w:t>
            </w:r>
          </w:p>
        </w:tc>
        <w:tc>
          <w:tcPr>
            <w:tcW w:w="1260" w:type="dxa"/>
            <w:tcBorders>
              <w:top w:val="nil"/>
              <w:left w:val="nil"/>
              <w:bottom w:val="single" w:sz="4" w:space="0" w:color="auto"/>
              <w:right w:val="single" w:sz="4" w:space="0" w:color="auto"/>
            </w:tcBorders>
            <w:shd w:val="clear" w:color="000000" w:fill="FFFFFF"/>
          </w:tcPr>
          <w:p w14:paraId="760025D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2F725A1D"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0ED95B2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c>
          <w:tcPr>
            <w:tcW w:w="7433" w:type="dxa"/>
            <w:tcBorders>
              <w:top w:val="nil"/>
              <w:left w:val="nil"/>
              <w:bottom w:val="single" w:sz="4" w:space="0" w:color="auto"/>
              <w:right w:val="single" w:sz="4" w:space="0" w:color="auto"/>
            </w:tcBorders>
            <w:shd w:val="clear" w:color="auto" w:fill="auto"/>
          </w:tcPr>
          <w:p w14:paraId="438A218F"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Sheet Metal Punches.</w:t>
            </w:r>
          </w:p>
        </w:tc>
        <w:tc>
          <w:tcPr>
            <w:tcW w:w="1260" w:type="dxa"/>
            <w:tcBorders>
              <w:top w:val="nil"/>
              <w:left w:val="nil"/>
              <w:bottom w:val="single" w:sz="4" w:space="0" w:color="auto"/>
              <w:right w:val="single" w:sz="4" w:space="0" w:color="auto"/>
            </w:tcBorders>
            <w:shd w:val="clear" w:color="auto" w:fill="auto"/>
          </w:tcPr>
          <w:p w14:paraId="25364E9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15</w:t>
            </w:r>
          </w:p>
        </w:tc>
      </w:tr>
      <w:tr w:rsidR="00DE1926" w:rsidRPr="00634B98" w14:paraId="42BE38C2"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50F7E12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50856E1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For Punching bur free and accurate holes in sheet metal</w:t>
            </w:r>
          </w:p>
        </w:tc>
        <w:tc>
          <w:tcPr>
            <w:tcW w:w="1260" w:type="dxa"/>
            <w:tcBorders>
              <w:top w:val="nil"/>
              <w:left w:val="nil"/>
              <w:bottom w:val="single" w:sz="4" w:space="0" w:color="auto"/>
              <w:right w:val="single" w:sz="4" w:space="0" w:color="auto"/>
            </w:tcBorders>
            <w:shd w:val="clear" w:color="auto" w:fill="auto"/>
          </w:tcPr>
          <w:p w14:paraId="29DDF2F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721D7D96"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1694343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4EA3A4E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No. 02-4958; 15 mm size</w:t>
            </w:r>
          </w:p>
        </w:tc>
        <w:tc>
          <w:tcPr>
            <w:tcW w:w="1260" w:type="dxa"/>
            <w:tcBorders>
              <w:top w:val="nil"/>
              <w:left w:val="nil"/>
              <w:bottom w:val="single" w:sz="4" w:space="0" w:color="auto"/>
              <w:right w:val="single" w:sz="4" w:space="0" w:color="auto"/>
            </w:tcBorders>
            <w:shd w:val="clear" w:color="auto" w:fill="auto"/>
          </w:tcPr>
          <w:p w14:paraId="76FA0EF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7E1A268B"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7067CB9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58F95F0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No. 02-4961; 20 mm size</w:t>
            </w:r>
          </w:p>
        </w:tc>
        <w:tc>
          <w:tcPr>
            <w:tcW w:w="1260" w:type="dxa"/>
            <w:tcBorders>
              <w:top w:val="nil"/>
              <w:left w:val="nil"/>
              <w:bottom w:val="single" w:sz="4" w:space="0" w:color="auto"/>
              <w:right w:val="single" w:sz="4" w:space="0" w:color="auto"/>
            </w:tcBorders>
            <w:shd w:val="clear" w:color="auto" w:fill="auto"/>
          </w:tcPr>
          <w:p w14:paraId="71C06CC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44C3B4B8"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4C45A64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2709789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No. 02-4963; 25 mm size</w:t>
            </w:r>
          </w:p>
        </w:tc>
        <w:tc>
          <w:tcPr>
            <w:tcW w:w="1260" w:type="dxa"/>
            <w:tcBorders>
              <w:top w:val="nil"/>
              <w:left w:val="nil"/>
              <w:bottom w:val="single" w:sz="4" w:space="0" w:color="auto"/>
              <w:right w:val="single" w:sz="4" w:space="0" w:color="auto"/>
            </w:tcBorders>
            <w:shd w:val="clear" w:color="auto" w:fill="auto"/>
          </w:tcPr>
          <w:p w14:paraId="31632D0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2B60EF8E"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22F8D9C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3FC66B9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No. 02-4965; 30 mm size</w:t>
            </w:r>
          </w:p>
        </w:tc>
        <w:tc>
          <w:tcPr>
            <w:tcW w:w="1260" w:type="dxa"/>
            <w:tcBorders>
              <w:top w:val="nil"/>
              <w:left w:val="nil"/>
              <w:bottom w:val="single" w:sz="4" w:space="0" w:color="auto"/>
              <w:right w:val="single" w:sz="4" w:space="0" w:color="auto"/>
            </w:tcBorders>
            <w:shd w:val="clear" w:color="auto" w:fill="auto"/>
          </w:tcPr>
          <w:p w14:paraId="3A1AA60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59A8089B"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40D2E23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753D4AB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No. 02-4967; 35 mm size</w:t>
            </w:r>
          </w:p>
        </w:tc>
        <w:tc>
          <w:tcPr>
            <w:tcW w:w="1260" w:type="dxa"/>
            <w:tcBorders>
              <w:top w:val="nil"/>
              <w:left w:val="nil"/>
              <w:bottom w:val="single" w:sz="4" w:space="0" w:color="auto"/>
              <w:right w:val="single" w:sz="4" w:space="0" w:color="auto"/>
            </w:tcBorders>
            <w:shd w:val="clear" w:color="auto" w:fill="auto"/>
          </w:tcPr>
          <w:p w14:paraId="4B676C0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3D8C67C6"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1E5F07C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21</w:t>
            </w:r>
          </w:p>
        </w:tc>
        <w:tc>
          <w:tcPr>
            <w:tcW w:w="7433" w:type="dxa"/>
            <w:tcBorders>
              <w:top w:val="nil"/>
              <w:left w:val="nil"/>
              <w:bottom w:val="single" w:sz="4" w:space="0" w:color="auto"/>
              <w:right w:val="single" w:sz="4" w:space="0" w:color="auto"/>
            </w:tcBorders>
            <w:shd w:val="clear" w:color="auto" w:fill="auto"/>
          </w:tcPr>
          <w:p w14:paraId="3EB99B6E"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Sockets Set-3/16" to 7/8". HEYKO /Equivalent</w:t>
            </w:r>
          </w:p>
        </w:tc>
        <w:tc>
          <w:tcPr>
            <w:tcW w:w="1260" w:type="dxa"/>
            <w:tcBorders>
              <w:top w:val="nil"/>
              <w:left w:val="nil"/>
              <w:bottom w:val="single" w:sz="4" w:space="0" w:color="auto"/>
              <w:right w:val="single" w:sz="4" w:space="0" w:color="auto"/>
            </w:tcBorders>
            <w:shd w:val="clear" w:color="auto" w:fill="auto"/>
          </w:tcPr>
          <w:p w14:paraId="718CB1C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465499CF"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4E75D9F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1A38AE8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Chrome-vanadium, set comprising reversible ratchet, speeder brace, joint nut spinner, sliding T-bar, universal joint, extension bars and 16 socketsfrom 3/16 to 7/8inch. In steel case.</w:t>
            </w:r>
          </w:p>
        </w:tc>
        <w:tc>
          <w:tcPr>
            <w:tcW w:w="1260" w:type="dxa"/>
            <w:tcBorders>
              <w:top w:val="nil"/>
              <w:left w:val="nil"/>
              <w:bottom w:val="single" w:sz="4" w:space="0" w:color="auto"/>
              <w:right w:val="single" w:sz="4" w:space="0" w:color="auto"/>
            </w:tcBorders>
            <w:shd w:val="clear" w:color="auto" w:fill="auto"/>
          </w:tcPr>
          <w:p w14:paraId="0B8D49C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7BCC5FF0"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369D625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22</w:t>
            </w:r>
          </w:p>
        </w:tc>
        <w:tc>
          <w:tcPr>
            <w:tcW w:w="7433" w:type="dxa"/>
            <w:tcBorders>
              <w:top w:val="nil"/>
              <w:left w:val="nil"/>
              <w:bottom w:val="single" w:sz="4" w:space="0" w:color="auto"/>
              <w:right w:val="single" w:sz="4" w:space="0" w:color="auto"/>
            </w:tcBorders>
            <w:shd w:val="clear" w:color="auto" w:fill="auto"/>
          </w:tcPr>
          <w:p w14:paraId="4ED313D3"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Dies and Taps set- M4 to M12. Germany/Equivalent</w:t>
            </w:r>
          </w:p>
        </w:tc>
        <w:tc>
          <w:tcPr>
            <w:tcW w:w="1260" w:type="dxa"/>
            <w:vMerge w:val="restart"/>
            <w:tcBorders>
              <w:top w:val="nil"/>
              <w:left w:val="single" w:sz="4" w:space="0" w:color="auto"/>
              <w:bottom w:val="single" w:sz="4" w:space="0" w:color="auto"/>
              <w:right w:val="single" w:sz="4" w:space="0" w:color="auto"/>
            </w:tcBorders>
            <w:shd w:val="clear" w:color="auto" w:fill="auto"/>
          </w:tcPr>
          <w:p w14:paraId="12AC6C8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467CC844"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6A8985C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38DE0C6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Set of 6 Matric-Standard, circular split pattern, Hss, constraining: taper, second and bottoming taps, dies, die, stocks and tap wrenches. Supplied in case.</w:t>
            </w:r>
          </w:p>
        </w:tc>
        <w:tc>
          <w:tcPr>
            <w:tcW w:w="1260" w:type="dxa"/>
            <w:vMerge/>
            <w:tcBorders>
              <w:top w:val="nil"/>
              <w:left w:val="single" w:sz="4" w:space="0" w:color="auto"/>
              <w:bottom w:val="single" w:sz="4" w:space="0" w:color="auto"/>
              <w:right w:val="single" w:sz="4" w:space="0" w:color="auto"/>
            </w:tcBorders>
            <w:vAlign w:val="center"/>
          </w:tcPr>
          <w:p w14:paraId="398F38A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65F8013"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3C1BA6A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0BD444B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Sizes: M4; M5; M6; M8; M10 and M12</w:t>
            </w:r>
          </w:p>
        </w:tc>
        <w:tc>
          <w:tcPr>
            <w:tcW w:w="1260" w:type="dxa"/>
            <w:vMerge/>
            <w:tcBorders>
              <w:top w:val="nil"/>
              <w:left w:val="single" w:sz="4" w:space="0" w:color="auto"/>
              <w:bottom w:val="single" w:sz="4" w:space="0" w:color="auto"/>
              <w:right w:val="single" w:sz="4" w:space="0" w:color="auto"/>
            </w:tcBorders>
            <w:vAlign w:val="center"/>
          </w:tcPr>
          <w:p w14:paraId="695D966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E125109"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58C13B8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23</w:t>
            </w:r>
          </w:p>
        </w:tc>
        <w:tc>
          <w:tcPr>
            <w:tcW w:w="7433" w:type="dxa"/>
            <w:tcBorders>
              <w:top w:val="nil"/>
              <w:left w:val="nil"/>
              <w:bottom w:val="single" w:sz="4" w:space="0" w:color="auto"/>
              <w:right w:val="single" w:sz="4" w:space="0" w:color="auto"/>
            </w:tcBorders>
            <w:shd w:val="clear" w:color="auto" w:fill="auto"/>
          </w:tcPr>
          <w:p w14:paraId="0814C591"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Chuck Type Tap Wrench Set.</w:t>
            </w:r>
          </w:p>
        </w:tc>
        <w:tc>
          <w:tcPr>
            <w:tcW w:w="1260" w:type="dxa"/>
            <w:vMerge w:val="restart"/>
            <w:tcBorders>
              <w:top w:val="nil"/>
              <w:left w:val="single" w:sz="4" w:space="0" w:color="auto"/>
              <w:bottom w:val="single" w:sz="4" w:space="0" w:color="auto"/>
              <w:right w:val="single" w:sz="4" w:space="0" w:color="auto"/>
            </w:tcBorders>
            <w:shd w:val="clear" w:color="auto" w:fill="auto"/>
          </w:tcPr>
          <w:p w14:paraId="1FEC0F4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5B9C00FE"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5FBB9BF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3B5C0AF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With long body to allow the use of standard taps for deep seated holes.</w:t>
            </w:r>
          </w:p>
        </w:tc>
        <w:tc>
          <w:tcPr>
            <w:tcW w:w="1260" w:type="dxa"/>
            <w:vMerge/>
            <w:tcBorders>
              <w:top w:val="nil"/>
              <w:left w:val="single" w:sz="4" w:space="0" w:color="auto"/>
              <w:bottom w:val="single" w:sz="4" w:space="0" w:color="auto"/>
              <w:right w:val="single" w:sz="4" w:space="0" w:color="auto"/>
            </w:tcBorders>
            <w:vAlign w:val="center"/>
          </w:tcPr>
          <w:p w14:paraId="551D2ED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45ECCF0"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0ADF044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28B35F1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Set comprising 3 wrenches of overall length 105; 175 and 250mm.</w:t>
            </w:r>
          </w:p>
        </w:tc>
        <w:tc>
          <w:tcPr>
            <w:tcW w:w="1260" w:type="dxa"/>
            <w:vMerge/>
            <w:tcBorders>
              <w:top w:val="nil"/>
              <w:left w:val="single" w:sz="4" w:space="0" w:color="auto"/>
              <w:bottom w:val="single" w:sz="4" w:space="0" w:color="auto"/>
              <w:right w:val="single" w:sz="4" w:space="0" w:color="auto"/>
            </w:tcBorders>
            <w:vAlign w:val="center"/>
          </w:tcPr>
          <w:p w14:paraId="0453227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05712F3"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43E8B72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51C7343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c>
          <w:tcPr>
            <w:tcW w:w="1260" w:type="dxa"/>
            <w:vMerge/>
            <w:tcBorders>
              <w:top w:val="nil"/>
              <w:left w:val="single" w:sz="4" w:space="0" w:color="auto"/>
              <w:bottom w:val="single" w:sz="4" w:space="0" w:color="auto"/>
              <w:right w:val="single" w:sz="4" w:space="0" w:color="auto"/>
            </w:tcBorders>
            <w:vAlign w:val="center"/>
          </w:tcPr>
          <w:p w14:paraId="622A6AF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EACFC24"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777EC01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24</w:t>
            </w:r>
          </w:p>
        </w:tc>
        <w:tc>
          <w:tcPr>
            <w:tcW w:w="7433" w:type="dxa"/>
            <w:tcBorders>
              <w:top w:val="nil"/>
              <w:left w:val="nil"/>
              <w:bottom w:val="single" w:sz="4" w:space="0" w:color="auto"/>
              <w:right w:val="single" w:sz="4" w:space="0" w:color="auto"/>
            </w:tcBorders>
            <w:shd w:val="clear" w:color="auto" w:fill="auto"/>
          </w:tcPr>
          <w:p w14:paraId="549C9EC1"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 xml:space="preserve">Die Stock Set  </w:t>
            </w:r>
          </w:p>
        </w:tc>
        <w:tc>
          <w:tcPr>
            <w:tcW w:w="1260" w:type="dxa"/>
            <w:vMerge w:val="restart"/>
            <w:tcBorders>
              <w:top w:val="nil"/>
              <w:left w:val="single" w:sz="4" w:space="0" w:color="auto"/>
              <w:bottom w:val="single" w:sz="4" w:space="0" w:color="auto"/>
              <w:right w:val="single" w:sz="4" w:space="0" w:color="auto"/>
            </w:tcBorders>
            <w:shd w:val="clear" w:color="auto" w:fill="auto"/>
          </w:tcPr>
          <w:p w14:paraId="17832EF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19E54A3B"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6D51BF1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741C3F7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c>
          <w:tcPr>
            <w:tcW w:w="1260" w:type="dxa"/>
            <w:vMerge/>
            <w:tcBorders>
              <w:top w:val="nil"/>
              <w:left w:val="single" w:sz="4" w:space="0" w:color="auto"/>
              <w:bottom w:val="single" w:sz="4" w:space="0" w:color="auto"/>
              <w:right w:val="single" w:sz="4" w:space="0" w:color="auto"/>
            </w:tcBorders>
            <w:vAlign w:val="center"/>
          </w:tcPr>
          <w:p w14:paraId="7ABC03A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E04C57A"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0C5D793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78FF631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Each set consists of one stock to take 1 5/8 dia, Dies and one guide and carbon steel die of each size except 7/8</w:t>
            </w:r>
          </w:p>
        </w:tc>
        <w:tc>
          <w:tcPr>
            <w:tcW w:w="1260" w:type="dxa"/>
            <w:vMerge/>
            <w:tcBorders>
              <w:top w:val="nil"/>
              <w:left w:val="single" w:sz="4" w:space="0" w:color="auto"/>
              <w:bottom w:val="single" w:sz="4" w:space="0" w:color="auto"/>
              <w:right w:val="single" w:sz="4" w:space="0" w:color="auto"/>
            </w:tcBorders>
            <w:vAlign w:val="center"/>
          </w:tcPr>
          <w:p w14:paraId="7889EAE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7ADF28F"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7818D06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25</w:t>
            </w:r>
          </w:p>
        </w:tc>
        <w:tc>
          <w:tcPr>
            <w:tcW w:w="7433" w:type="dxa"/>
            <w:tcBorders>
              <w:top w:val="nil"/>
              <w:left w:val="nil"/>
              <w:bottom w:val="single" w:sz="4" w:space="0" w:color="auto"/>
              <w:right w:val="single" w:sz="4" w:space="0" w:color="auto"/>
            </w:tcBorders>
            <w:shd w:val="clear" w:color="auto" w:fill="auto"/>
          </w:tcPr>
          <w:p w14:paraId="6AFF0B21"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Multimeter.</w:t>
            </w:r>
          </w:p>
        </w:tc>
        <w:tc>
          <w:tcPr>
            <w:tcW w:w="1260" w:type="dxa"/>
            <w:vMerge w:val="restart"/>
            <w:tcBorders>
              <w:top w:val="nil"/>
              <w:left w:val="single" w:sz="4" w:space="0" w:color="auto"/>
              <w:bottom w:val="single" w:sz="4" w:space="0" w:color="auto"/>
              <w:right w:val="single" w:sz="4" w:space="0" w:color="auto"/>
            </w:tcBorders>
            <w:shd w:val="clear" w:color="auto" w:fill="auto"/>
          </w:tcPr>
          <w:p w14:paraId="555ACE6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942CE26"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073F0BF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18BA455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3-3 / 4 digits 4000 count</w:t>
            </w:r>
          </w:p>
        </w:tc>
        <w:tc>
          <w:tcPr>
            <w:tcW w:w="1260" w:type="dxa"/>
            <w:vMerge/>
            <w:tcBorders>
              <w:top w:val="nil"/>
              <w:left w:val="single" w:sz="4" w:space="0" w:color="auto"/>
              <w:bottom w:val="single" w:sz="4" w:space="0" w:color="auto"/>
              <w:right w:val="single" w:sz="4" w:space="0" w:color="auto"/>
            </w:tcBorders>
            <w:vAlign w:val="center"/>
          </w:tcPr>
          <w:p w14:paraId="3D03E3B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F935AAF"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72EB614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4AFF694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■0.7% best accuracy</w:t>
            </w:r>
          </w:p>
        </w:tc>
        <w:tc>
          <w:tcPr>
            <w:tcW w:w="1260" w:type="dxa"/>
            <w:vMerge/>
            <w:tcBorders>
              <w:top w:val="nil"/>
              <w:left w:val="single" w:sz="4" w:space="0" w:color="auto"/>
              <w:bottom w:val="single" w:sz="4" w:space="0" w:color="auto"/>
              <w:right w:val="single" w:sz="4" w:space="0" w:color="auto"/>
            </w:tcBorders>
            <w:vAlign w:val="center"/>
          </w:tcPr>
          <w:p w14:paraId="4375F70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AFEBD0C"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730A9E7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796D886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■Capacitance measurement</w:t>
            </w:r>
          </w:p>
        </w:tc>
        <w:tc>
          <w:tcPr>
            <w:tcW w:w="1260" w:type="dxa"/>
            <w:vMerge/>
            <w:tcBorders>
              <w:top w:val="nil"/>
              <w:left w:val="single" w:sz="4" w:space="0" w:color="auto"/>
              <w:bottom w:val="single" w:sz="4" w:space="0" w:color="auto"/>
              <w:right w:val="single" w:sz="4" w:space="0" w:color="auto"/>
            </w:tcBorders>
            <w:vAlign w:val="center"/>
          </w:tcPr>
          <w:p w14:paraId="7A17B81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CE6EC5C"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19A75C1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4484930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MS Mincho" w:hAnsiTheme="majorBidi" w:cstheme="majorBidi"/>
                <w:szCs w:val="22"/>
                <w:lang w:val="en-US" w:eastAsia="en-US"/>
              </w:rPr>
              <w:t>＊</w:t>
            </w:r>
            <w:r w:rsidRPr="00634B98">
              <w:rPr>
                <w:rFonts w:asciiTheme="majorBidi" w:eastAsia="Times New Roman" w:hAnsiTheme="majorBidi" w:cstheme="majorBidi"/>
                <w:szCs w:val="22"/>
                <w:lang w:val="en-US" w:eastAsia="en-US"/>
              </w:rPr>
              <w:t xml:space="preserve"> Not suitable for measurement of condensers</w:t>
            </w:r>
          </w:p>
        </w:tc>
        <w:tc>
          <w:tcPr>
            <w:tcW w:w="1260" w:type="dxa"/>
            <w:vMerge/>
            <w:tcBorders>
              <w:top w:val="nil"/>
              <w:left w:val="single" w:sz="4" w:space="0" w:color="auto"/>
              <w:bottom w:val="single" w:sz="4" w:space="0" w:color="auto"/>
              <w:right w:val="single" w:sz="4" w:space="0" w:color="auto"/>
            </w:tcBorders>
            <w:vAlign w:val="center"/>
          </w:tcPr>
          <w:p w14:paraId="2D0967F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43758AB"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2206800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6E69867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with large leak current.</w:t>
            </w:r>
          </w:p>
        </w:tc>
        <w:tc>
          <w:tcPr>
            <w:tcW w:w="1260" w:type="dxa"/>
            <w:vMerge/>
            <w:tcBorders>
              <w:top w:val="nil"/>
              <w:left w:val="single" w:sz="4" w:space="0" w:color="auto"/>
              <w:bottom w:val="single" w:sz="4" w:space="0" w:color="auto"/>
              <w:right w:val="single" w:sz="4" w:space="0" w:color="auto"/>
            </w:tcBorders>
            <w:vAlign w:val="center"/>
          </w:tcPr>
          <w:p w14:paraId="615991B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75F890A"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1A516D6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40DE63E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■Frequency measurement (AC sine wave only)</w:t>
            </w:r>
          </w:p>
        </w:tc>
        <w:tc>
          <w:tcPr>
            <w:tcW w:w="1260" w:type="dxa"/>
            <w:vMerge/>
            <w:tcBorders>
              <w:top w:val="nil"/>
              <w:left w:val="single" w:sz="4" w:space="0" w:color="auto"/>
              <w:bottom w:val="single" w:sz="4" w:space="0" w:color="auto"/>
              <w:right w:val="single" w:sz="4" w:space="0" w:color="auto"/>
            </w:tcBorders>
            <w:vAlign w:val="center"/>
          </w:tcPr>
          <w:p w14:paraId="2EAC69B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30D3C47"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1719010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35492C7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■Data hold / Range hold</w:t>
            </w:r>
          </w:p>
        </w:tc>
        <w:tc>
          <w:tcPr>
            <w:tcW w:w="1260" w:type="dxa"/>
            <w:vMerge/>
            <w:tcBorders>
              <w:top w:val="nil"/>
              <w:left w:val="single" w:sz="4" w:space="0" w:color="auto"/>
              <w:bottom w:val="single" w:sz="4" w:space="0" w:color="auto"/>
              <w:right w:val="single" w:sz="4" w:space="0" w:color="auto"/>
            </w:tcBorders>
            <w:vAlign w:val="center"/>
          </w:tcPr>
          <w:p w14:paraId="533B3FD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1D68D8D"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4DCE3E7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7C3F50C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■Relative value</w:t>
            </w:r>
          </w:p>
        </w:tc>
        <w:tc>
          <w:tcPr>
            <w:tcW w:w="1260" w:type="dxa"/>
            <w:vMerge/>
            <w:tcBorders>
              <w:top w:val="nil"/>
              <w:left w:val="single" w:sz="4" w:space="0" w:color="auto"/>
              <w:bottom w:val="single" w:sz="4" w:space="0" w:color="auto"/>
              <w:right w:val="single" w:sz="4" w:space="0" w:color="auto"/>
            </w:tcBorders>
            <w:vAlign w:val="center"/>
          </w:tcPr>
          <w:p w14:paraId="240B555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7787018"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7F013FF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6E0026E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■Auto power off (30min.) (cancelable)</w:t>
            </w:r>
          </w:p>
        </w:tc>
        <w:tc>
          <w:tcPr>
            <w:tcW w:w="1260" w:type="dxa"/>
            <w:vMerge/>
            <w:tcBorders>
              <w:top w:val="nil"/>
              <w:left w:val="single" w:sz="4" w:space="0" w:color="auto"/>
              <w:bottom w:val="single" w:sz="4" w:space="0" w:color="auto"/>
              <w:right w:val="single" w:sz="4" w:space="0" w:color="auto"/>
            </w:tcBorders>
            <w:vAlign w:val="center"/>
          </w:tcPr>
          <w:p w14:paraId="16E2022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9DDE3C5"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62714D3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2FAB300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■Low power ohm (input voltage 0.4V) at continuity</w:t>
            </w:r>
          </w:p>
        </w:tc>
        <w:tc>
          <w:tcPr>
            <w:tcW w:w="1260" w:type="dxa"/>
            <w:vMerge/>
            <w:tcBorders>
              <w:top w:val="nil"/>
              <w:left w:val="single" w:sz="4" w:space="0" w:color="auto"/>
              <w:bottom w:val="single" w:sz="4" w:space="0" w:color="auto"/>
              <w:right w:val="single" w:sz="4" w:space="0" w:color="auto"/>
            </w:tcBorders>
            <w:vAlign w:val="center"/>
          </w:tcPr>
          <w:p w14:paraId="555E9DF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B397D61"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4077BF6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4CF6AD2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Range</w:t>
            </w:r>
          </w:p>
        </w:tc>
        <w:tc>
          <w:tcPr>
            <w:tcW w:w="1260" w:type="dxa"/>
            <w:vMerge/>
            <w:tcBorders>
              <w:top w:val="nil"/>
              <w:left w:val="single" w:sz="4" w:space="0" w:color="auto"/>
              <w:bottom w:val="single" w:sz="4" w:space="0" w:color="auto"/>
              <w:right w:val="single" w:sz="4" w:space="0" w:color="auto"/>
            </w:tcBorders>
            <w:vAlign w:val="center"/>
          </w:tcPr>
          <w:p w14:paraId="2E5DB01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7227C8B"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478BEB5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5DCF970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■Solid &amp; protective body cover that can also be</w:t>
            </w:r>
          </w:p>
        </w:tc>
        <w:tc>
          <w:tcPr>
            <w:tcW w:w="1260" w:type="dxa"/>
            <w:vMerge/>
            <w:tcBorders>
              <w:top w:val="nil"/>
              <w:left w:val="single" w:sz="4" w:space="0" w:color="auto"/>
              <w:bottom w:val="single" w:sz="4" w:space="0" w:color="auto"/>
              <w:right w:val="single" w:sz="4" w:space="0" w:color="auto"/>
            </w:tcBorders>
            <w:vAlign w:val="center"/>
          </w:tcPr>
          <w:p w14:paraId="7FE108F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07D899D"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0110C7F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7BD46F7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used as a tilt stand</w:t>
            </w:r>
          </w:p>
        </w:tc>
        <w:tc>
          <w:tcPr>
            <w:tcW w:w="1260" w:type="dxa"/>
            <w:vMerge/>
            <w:tcBorders>
              <w:top w:val="nil"/>
              <w:left w:val="single" w:sz="4" w:space="0" w:color="auto"/>
              <w:bottom w:val="single" w:sz="4" w:space="0" w:color="auto"/>
              <w:right w:val="single" w:sz="4" w:space="0" w:color="auto"/>
            </w:tcBorders>
            <w:vAlign w:val="center"/>
          </w:tcPr>
          <w:p w14:paraId="1FC4805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FCE1F64"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7B15225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26</w:t>
            </w:r>
          </w:p>
        </w:tc>
        <w:tc>
          <w:tcPr>
            <w:tcW w:w="7433" w:type="dxa"/>
            <w:tcBorders>
              <w:top w:val="nil"/>
              <w:left w:val="nil"/>
              <w:bottom w:val="single" w:sz="4" w:space="0" w:color="auto"/>
              <w:right w:val="single" w:sz="4" w:space="0" w:color="auto"/>
            </w:tcBorders>
            <w:shd w:val="clear" w:color="auto" w:fill="auto"/>
          </w:tcPr>
          <w:p w14:paraId="74D3BA1F"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Phase-Sequence Indicator Japan/Equivalent.</w:t>
            </w:r>
          </w:p>
        </w:tc>
        <w:tc>
          <w:tcPr>
            <w:tcW w:w="1260" w:type="dxa"/>
            <w:vMerge w:val="restart"/>
            <w:tcBorders>
              <w:top w:val="nil"/>
              <w:left w:val="single" w:sz="4" w:space="0" w:color="auto"/>
              <w:bottom w:val="single" w:sz="4" w:space="0" w:color="auto"/>
              <w:right w:val="single" w:sz="4" w:space="0" w:color="auto"/>
            </w:tcBorders>
            <w:shd w:val="clear" w:color="auto" w:fill="auto"/>
          </w:tcPr>
          <w:p w14:paraId="799838F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3CF1F60"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01971A1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1CCFD6B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Complete with test leads and carrying case.</w:t>
            </w:r>
          </w:p>
        </w:tc>
        <w:tc>
          <w:tcPr>
            <w:tcW w:w="1260" w:type="dxa"/>
            <w:vMerge/>
            <w:tcBorders>
              <w:top w:val="nil"/>
              <w:left w:val="single" w:sz="4" w:space="0" w:color="auto"/>
              <w:bottom w:val="single" w:sz="4" w:space="0" w:color="auto"/>
              <w:right w:val="single" w:sz="4" w:space="0" w:color="auto"/>
            </w:tcBorders>
            <w:vAlign w:val="center"/>
          </w:tcPr>
          <w:p w14:paraId="6C6E055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46CE940"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4BF37C6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56F8E6D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For voltage up to 600 V. 50 to 60 Hz.</w:t>
            </w:r>
          </w:p>
        </w:tc>
        <w:tc>
          <w:tcPr>
            <w:tcW w:w="1260" w:type="dxa"/>
            <w:vMerge/>
            <w:tcBorders>
              <w:top w:val="nil"/>
              <w:left w:val="single" w:sz="4" w:space="0" w:color="auto"/>
              <w:bottom w:val="single" w:sz="4" w:space="0" w:color="auto"/>
              <w:right w:val="single" w:sz="4" w:space="0" w:color="auto"/>
            </w:tcBorders>
            <w:vAlign w:val="center"/>
          </w:tcPr>
          <w:p w14:paraId="25BCBB5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D27278A"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713D2FD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27</w:t>
            </w:r>
          </w:p>
        </w:tc>
        <w:tc>
          <w:tcPr>
            <w:tcW w:w="7433" w:type="dxa"/>
            <w:tcBorders>
              <w:top w:val="nil"/>
              <w:left w:val="nil"/>
              <w:bottom w:val="single" w:sz="4" w:space="0" w:color="auto"/>
              <w:right w:val="single" w:sz="4" w:space="0" w:color="auto"/>
            </w:tcBorders>
            <w:shd w:val="clear" w:color="auto" w:fill="auto"/>
          </w:tcPr>
          <w:p w14:paraId="5362158A"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Digital AC Clamp Meter</w:t>
            </w:r>
          </w:p>
        </w:tc>
        <w:tc>
          <w:tcPr>
            <w:tcW w:w="1260" w:type="dxa"/>
            <w:vMerge w:val="restart"/>
            <w:tcBorders>
              <w:top w:val="nil"/>
              <w:left w:val="single" w:sz="4" w:space="0" w:color="auto"/>
              <w:bottom w:val="single" w:sz="4" w:space="0" w:color="auto"/>
              <w:right w:val="single" w:sz="4" w:space="0" w:color="auto"/>
            </w:tcBorders>
            <w:shd w:val="clear" w:color="auto" w:fill="auto"/>
          </w:tcPr>
          <w:p w14:paraId="74E12A7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1B0003F4"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6224D35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39CC945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600 A AC Digital Clamp Meter with 750V AC 200 Ohms ranges plus contivity check buzzer. Tear drop shaped jaws open to 33mm.</w:t>
            </w:r>
          </w:p>
        </w:tc>
        <w:tc>
          <w:tcPr>
            <w:tcW w:w="1260" w:type="dxa"/>
            <w:vMerge/>
            <w:tcBorders>
              <w:top w:val="nil"/>
              <w:left w:val="single" w:sz="4" w:space="0" w:color="auto"/>
              <w:bottom w:val="single" w:sz="4" w:space="0" w:color="auto"/>
              <w:right w:val="single" w:sz="4" w:space="0" w:color="auto"/>
            </w:tcBorders>
            <w:vAlign w:val="center"/>
          </w:tcPr>
          <w:p w14:paraId="7863780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08291F8"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6AA45AA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3E37205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Ranges:</w:t>
            </w:r>
          </w:p>
        </w:tc>
        <w:tc>
          <w:tcPr>
            <w:tcW w:w="1260" w:type="dxa"/>
            <w:vMerge/>
            <w:tcBorders>
              <w:top w:val="nil"/>
              <w:left w:val="single" w:sz="4" w:space="0" w:color="auto"/>
              <w:bottom w:val="single" w:sz="4" w:space="0" w:color="auto"/>
              <w:right w:val="single" w:sz="4" w:space="0" w:color="auto"/>
            </w:tcBorders>
            <w:vAlign w:val="center"/>
          </w:tcPr>
          <w:p w14:paraId="63E0C21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C2BDB53"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6C26B7F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246CC65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AC Current 200A….600A</w:t>
            </w:r>
          </w:p>
        </w:tc>
        <w:tc>
          <w:tcPr>
            <w:tcW w:w="1260" w:type="dxa"/>
            <w:vMerge/>
            <w:tcBorders>
              <w:top w:val="nil"/>
              <w:left w:val="single" w:sz="4" w:space="0" w:color="auto"/>
              <w:bottom w:val="single" w:sz="4" w:space="0" w:color="auto"/>
              <w:right w:val="single" w:sz="4" w:space="0" w:color="auto"/>
            </w:tcBorders>
            <w:vAlign w:val="center"/>
          </w:tcPr>
          <w:p w14:paraId="7C01CD3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CD6FB3A"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6989FFA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6E21974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AC Voltage 200A….750V</w:t>
            </w:r>
          </w:p>
        </w:tc>
        <w:tc>
          <w:tcPr>
            <w:tcW w:w="1260" w:type="dxa"/>
            <w:vMerge/>
            <w:tcBorders>
              <w:top w:val="nil"/>
              <w:left w:val="single" w:sz="4" w:space="0" w:color="auto"/>
              <w:bottom w:val="single" w:sz="4" w:space="0" w:color="auto"/>
              <w:right w:val="single" w:sz="4" w:space="0" w:color="auto"/>
            </w:tcBorders>
            <w:vAlign w:val="center"/>
          </w:tcPr>
          <w:p w14:paraId="19B5C1C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9B12B3C"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0E70D26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1944E72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Resistance 200 Ohm (Continuity buzzer sounds at 30 Ohm/20-Ohm)</w:t>
            </w:r>
          </w:p>
        </w:tc>
        <w:tc>
          <w:tcPr>
            <w:tcW w:w="1260" w:type="dxa"/>
            <w:vMerge/>
            <w:tcBorders>
              <w:top w:val="nil"/>
              <w:left w:val="single" w:sz="4" w:space="0" w:color="auto"/>
              <w:bottom w:val="single" w:sz="4" w:space="0" w:color="auto"/>
              <w:right w:val="single" w:sz="4" w:space="0" w:color="auto"/>
            </w:tcBorders>
            <w:vAlign w:val="center"/>
          </w:tcPr>
          <w:p w14:paraId="03658BC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F3DB6AE"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4CD48EF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117E52D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Power Source: One Type PP3, 6F22, 006P(equivalent) 9V manganese battery</w:t>
            </w:r>
          </w:p>
        </w:tc>
        <w:tc>
          <w:tcPr>
            <w:tcW w:w="1260" w:type="dxa"/>
            <w:vMerge/>
            <w:tcBorders>
              <w:top w:val="nil"/>
              <w:left w:val="single" w:sz="4" w:space="0" w:color="auto"/>
              <w:bottom w:val="single" w:sz="4" w:space="0" w:color="auto"/>
              <w:right w:val="single" w:sz="4" w:space="0" w:color="auto"/>
            </w:tcBorders>
            <w:vAlign w:val="center"/>
          </w:tcPr>
          <w:p w14:paraId="363D785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F60BDEF"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2D9629B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74CA6E7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Display: 3-1/2 digit liquid crystal display with max. reading of 1999.</w:t>
            </w:r>
          </w:p>
        </w:tc>
        <w:tc>
          <w:tcPr>
            <w:tcW w:w="1260" w:type="dxa"/>
            <w:vMerge/>
            <w:tcBorders>
              <w:top w:val="nil"/>
              <w:left w:val="single" w:sz="4" w:space="0" w:color="auto"/>
              <w:bottom w:val="single" w:sz="4" w:space="0" w:color="auto"/>
              <w:right w:val="single" w:sz="4" w:space="0" w:color="auto"/>
            </w:tcBorders>
            <w:vAlign w:val="center"/>
          </w:tcPr>
          <w:p w14:paraId="14FE005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604C069"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6D6364F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192574B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Complete with test eads mod. 7059, battery and carrying case.</w:t>
            </w:r>
          </w:p>
        </w:tc>
        <w:tc>
          <w:tcPr>
            <w:tcW w:w="1260" w:type="dxa"/>
            <w:vMerge/>
            <w:tcBorders>
              <w:top w:val="nil"/>
              <w:left w:val="single" w:sz="4" w:space="0" w:color="auto"/>
              <w:bottom w:val="single" w:sz="4" w:space="0" w:color="auto"/>
              <w:right w:val="single" w:sz="4" w:space="0" w:color="auto"/>
            </w:tcBorders>
            <w:vAlign w:val="center"/>
          </w:tcPr>
          <w:p w14:paraId="4CFB0BE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29C4CCF"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0F56630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28</w:t>
            </w:r>
          </w:p>
        </w:tc>
        <w:tc>
          <w:tcPr>
            <w:tcW w:w="7433" w:type="dxa"/>
            <w:tcBorders>
              <w:top w:val="nil"/>
              <w:left w:val="nil"/>
              <w:bottom w:val="single" w:sz="4" w:space="0" w:color="auto"/>
              <w:right w:val="single" w:sz="4" w:space="0" w:color="auto"/>
            </w:tcBorders>
            <w:shd w:val="clear" w:color="auto" w:fill="auto"/>
          </w:tcPr>
          <w:p w14:paraId="00219FB8"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Motor Test Bench</w:t>
            </w:r>
          </w:p>
        </w:tc>
        <w:tc>
          <w:tcPr>
            <w:tcW w:w="1260" w:type="dxa"/>
            <w:vMerge w:val="restart"/>
            <w:tcBorders>
              <w:top w:val="nil"/>
              <w:left w:val="single" w:sz="4" w:space="0" w:color="auto"/>
              <w:bottom w:val="single" w:sz="4" w:space="0" w:color="auto"/>
              <w:right w:val="single" w:sz="4" w:space="0" w:color="auto"/>
            </w:tcBorders>
            <w:shd w:val="clear" w:color="auto" w:fill="auto"/>
          </w:tcPr>
          <w:p w14:paraId="24F914B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1BE426EE"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413B560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1C600032"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Motor Test Bench MT 1650/7</w:t>
            </w:r>
            <w:r w:rsidRPr="00634B98">
              <w:rPr>
                <w:rFonts w:asciiTheme="majorBidi" w:eastAsia="Times New Roman" w:hAnsiTheme="majorBidi" w:cstheme="majorBidi"/>
                <w:szCs w:val="22"/>
                <w:lang w:val="en-US" w:eastAsia="en-US"/>
              </w:rPr>
              <w:br/>
              <w:t>For mounting and connecting Electrical Motors, consisting of a quality table top, 18 mm thick, covered with synthetic material. With space to place electrical motors(electrical motors not included). Two drawers for storage of connecting wires etc. Three phase variable supply in WYE coneection 0 - 240V @ 5A. Three phase fied supply from AC mains. Protected by breaker with key emergency push switch. All terminals provided through safety terminals. Metal sheet welded stucture with clear printing on front panel using silk screen. Fixed Single phase supply from mains with DC rectifier output provided by safety terminals. Variable DC rectiifed output 0 - 220V DC @ 2A provided by safety terminals. Measurement units for current and voltage to be provided for both AC and DC voltage and current measurement. Indicator lamps with short circuit protection provided.</w:t>
            </w:r>
          </w:p>
        </w:tc>
        <w:tc>
          <w:tcPr>
            <w:tcW w:w="1260" w:type="dxa"/>
            <w:vMerge/>
            <w:tcBorders>
              <w:top w:val="nil"/>
              <w:left w:val="single" w:sz="4" w:space="0" w:color="auto"/>
              <w:bottom w:val="single" w:sz="4" w:space="0" w:color="auto"/>
              <w:right w:val="single" w:sz="4" w:space="0" w:color="auto"/>
            </w:tcBorders>
            <w:vAlign w:val="center"/>
          </w:tcPr>
          <w:p w14:paraId="29F44AB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82BE77E"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1AB62C0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29</w:t>
            </w:r>
          </w:p>
        </w:tc>
        <w:tc>
          <w:tcPr>
            <w:tcW w:w="7433" w:type="dxa"/>
            <w:tcBorders>
              <w:top w:val="nil"/>
              <w:left w:val="nil"/>
              <w:bottom w:val="single" w:sz="4" w:space="0" w:color="auto"/>
              <w:right w:val="single" w:sz="4" w:space="0" w:color="auto"/>
            </w:tcBorders>
            <w:shd w:val="clear" w:color="auto" w:fill="auto"/>
          </w:tcPr>
          <w:p w14:paraId="59C347BB"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Connection Leads Switzerland/Equivalent</w:t>
            </w:r>
            <w:r w:rsidRPr="00634B98">
              <w:rPr>
                <w:rFonts w:asciiTheme="majorBidi" w:eastAsia="Times New Roman" w:hAnsiTheme="majorBidi" w:cstheme="majorBidi"/>
                <w:szCs w:val="22"/>
                <w:lang w:val="en-US" w:eastAsia="en-US"/>
              </w:rPr>
              <w:t>.</w:t>
            </w:r>
          </w:p>
        </w:tc>
        <w:tc>
          <w:tcPr>
            <w:tcW w:w="1260" w:type="dxa"/>
            <w:vMerge w:val="restart"/>
            <w:tcBorders>
              <w:top w:val="nil"/>
              <w:left w:val="single" w:sz="4" w:space="0" w:color="auto"/>
              <w:bottom w:val="single" w:sz="4" w:space="0" w:color="auto"/>
              <w:right w:val="single" w:sz="4" w:space="0" w:color="auto"/>
            </w:tcBorders>
            <w:shd w:val="clear" w:color="auto" w:fill="auto"/>
          </w:tcPr>
          <w:p w14:paraId="33A3A63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7580852A"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375C950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75CD251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Set connection leads, consisting of:</w:t>
            </w:r>
          </w:p>
        </w:tc>
        <w:tc>
          <w:tcPr>
            <w:tcW w:w="1260" w:type="dxa"/>
            <w:vMerge/>
            <w:tcBorders>
              <w:top w:val="nil"/>
              <w:left w:val="single" w:sz="4" w:space="0" w:color="auto"/>
              <w:bottom w:val="single" w:sz="4" w:space="0" w:color="auto"/>
              <w:right w:val="single" w:sz="4" w:space="0" w:color="auto"/>
            </w:tcBorders>
            <w:vAlign w:val="center"/>
          </w:tcPr>
          <w:p w14:paraId="5A1512D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1DF10DF"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5E818BE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2AE0E94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 pcs. 50 cm long (red)</w:t>
            </w:r>
          </w:p>
        </w:tc>
        <w:tc>
          <w:tcPr>
            <w:tcW w:w="1260" w:type="dxa"/>
            <w:vMerge/>
            <w:tcBorders>
              <w:top w:val="nil"/>
              <w:left w:val="single" w:sz="4" w:space="0" w:color="auto"/>
              <w:bottom w:val="single" w:sz="4" w:space="0" w:color="auto"/>
              <w:right w:val="single" w:sz="4" w:space="0" w:color="auto"/>
            </w:tcBorders>
            <w:vAlign w:val="center"/>
          </w:tcPr>
          <w:p w14:paraId="1161D96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47BA563"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159738E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656E62A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30 pcs. 75 cm long (black)</w:t>
            </w:r>
          </w:p>
        </w:tc>
        <w:tc>
          <w:tcPr>
            <w:tcW w:w="1260" w:type="dxa"/>
            <w:vMerge/>
            <w:tcBorders>
              <w:top w:val="nil"/>
              <w:left w:val="single" w:sz="4" w:space="0" w:color="auto"/>
              <w:bottom w:val="single" w:sz="4" w:space="0" w:color="auto"/>
              <w:right w:val="single" w:sz="4" w:space="0" w:color="auto"/>
            </w:tcBorders>
            <w:vAlign w:val="center"/>
          </w:tcPr>
          <w:p w14:paraId="56CBD37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E3AF12D"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7684B32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5BDA10D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 pcs. 100 cm long (yellow)</w:t>
            </w:r>
          </w:p>
        </w:tc>
        <w:tc>
          <w:tcPr>
            <w:tcW w:w="1260" w:type="dxa"/>
            <w:vMerge/>
            <w:tcBorders>
              <w:top w:val="nil"/>
              <w:left w:val="single" w:sz="4" w:space="0" w:color="auto"/>
              <w:bottom w:val="single" w:sz="4" w:space="0" w:color="auto"/>
              <w:right w:val="single" w:sz="4" w:space="0" w:color="auto"/>
            </w:tcBorders>
            <w:vAlign w:val="center"/>
          </w:tcPr>
          <w:p w14:paraId="57C43BE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3D7B160"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5643002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636A73F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 pcs. 150 cm long (green)</w:t>
            </w:r>
          </w:p>
        </w:tc>
        <w:tc>
          <w:tcPr>
            <w:tcW w:w="1260" w:type="dxa"/>
            <w:vMerge/>
            <w:tcBorders>
              <w:top w:val="nil"/>
              <w:left w:val="single" w:sz="4" w:space="0" w:color="auto"/>
              <w:bottom w:val="single" w:sz="4" w:space="0" w:color="auto"/>
              <w:right w:val="single" w:sz="4" w:space="0" w:color="auto"/>
            </w:tcBorders>
            <w:vAlign w:val="center"/>
          </w:tcPr>
          <w:p w14:paraId="05F0D99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5AC5A55"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04BC629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30</w:t>
            </w:r>
          </w:p>
        </w:tc>
        <w:tc>
          <w:tcPr>
            <w:tcW w:w="7433" w:type="dxa"/>
            <w:tcBorders>
              <w:top w:val="nil"/>
              <w:left w:val="nil"/>
              <w:bottom w:val="single" w:sz="4" w:space="0" w:color="auto"/>
              <w:right w:val="single" w:sz="4" w:space="0" w:color="auto"/>
            </w:tcBorders>
            <w:shd w:val="clear" w:color="auto" w:fill="auto"/>
          </w:tcPr>
          <w:p w14:paraId="4A1F86A9"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Circuit Breaker</w:t>
            </w:r>
          </w:p>
        </w:tc>
        <w:tc>
          <w:tcPr>
            <w:tcW w:w="1260" w:type="dxa"/>
            <w:vMerge w:val="restart"/>
            <w:tcBorders>
              <w:top w:val="nil"/>
              <w:left w:val="single" w:sz="4" w:space="0" w:color="auto"/>
              <w:bottom w:val="single" w:sz="4" w:space="0" w:color="auto"/>
              <w:right w:val="single" w:sz="4" w:space="0" w:color="auto"/>
            </w:tcBorders>
            <w:shd w:val="clear" w:color="auto" w:fill="auto"/>
          </w:tcPr>
          <w:p w14:paraId="367DDDA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08705890"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1012377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25E76A4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68 mm, plus current sensitive, proof against inrush current upto 250 A.</w:t>
            </w:r>
          </w:p>
        </w:tc>
        <w:tc>
          <w:tcPr>
            <w:tcW w:w="1260" w:type="dxa"/>
            <w:vMerge/>
            <w:tcBorders>
              <w:top w:val="nil"/>
              <w:left w:val="single" w:sz="4" w:space="0" w:color="auto"/>
              <w:bottom w:val="single" w:sz="4" w:space="0" w:color="auto"/>
              <w:right w:val="single" w:sz="4" w:space="0" w:color="auto"/>
            </w:tcBorders>
            <w:vAlign w:val="center"/>
          </w:tcPr>
          <w:p w14:paraId="39E45A7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3CB9030"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5902360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31</w:t>
            </w:r>
          </w:p>
        </w:tc>
        <w:tc>
          <w:tcPr>
            <w:tcW w:w="7433" w:type="dxa"/>
            <w:tcBorders>
              <w:top w:val="nil"/>
              <w:left w:val="nil"/>
              <w:bottom w:val="single" w:sz="4" w:space="0" w:color="auto"/>
              <w:right w:val="single" w:sz="4" w:space="0" w:color="auto"/>
            </w:tcBorders>
            <w:shd w:val="clear" w:color="auto" w:fill="auto"/>
          </w:tcPr>
          <w:p w14:paraId="44E04ADE"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Circuit Breaker</w:t>
            </w:r>
          </w:p>
        </w:tc>
        <w:tc>
          <w:tcPr>
            <w:tcW w:w="1260" w:type="dxa"/>
            <w:vMerge w:val="restart"/>
            <w:tcBorders>
              <w:top w:val="nil"/>
              <w:left w:val="single" w:sz="4" w:space="0" w:color="auto"/>
              <w:bottom w:val="single" w:sz="4" w:space="0" w:color="auto"/>
              <w:right w:val="single" w:sz="4" w:space="0" w:color="auto"/>
            </w:tcBorders>
            <w:shd w:val="clear" w:color="auto" w:fill="auto"/>
          </w:tcPr>
          <w:p w14:paraId="6BA4FEB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00718F62"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23674AC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4CAD20E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Fault current Protective switch single phase, 16A fault current 10 mA.</w:t>
            </w:r>
          </w:p>
        </w:tc>
        <w:tc>
          <w:tcPr>
            <w:tcW w:w="1260" w:type="dxa"/>
            <w:vMerge/>
            <w:tcBorders>
              <w:top w:val="nil"/>
              <w:left w:val="single" w:sz="4" w:space="0" w:color="auto"/>
              <w:bottom w:val="single" w:sz="4" w:space="0" w:color="auto"/>
              <w:right w:val="single" w:sz="4" w:space="0" w:color="auto"/>
            </w:tcBorders>
            <w:vAlign w:val="center"/>
          </w:tcPr>
          <w:p w14:paraId="28D4A2A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9563456"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1F964F7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32</w:t>
            </w:r>
          </w:p>
        </w:tc>
        <w:tc>
          <w:tcPr>
            <w:tcW w:w="7433" w:type="dxa"/>
            <w:tcBorders>
              <w:top w:val="nil"/>
              <w:left w:val="nil"/>
              <w:bottom w:val="single" w:sz="4" w:space="0" w:color="auto"/>
              <w:right w:val="single" w:sz="4" w:space="0" w:color="auto"/>
            </w:tcBorders>
            <w:shd w:val="clear" w:color="auto" w:fill="auto"/>
          </w:tcPr>
          <w:p w14:paraId="64741A51"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Motor Protection Relay Germany/Equivalent</w:t>
            </w:r>
          </w:p>
        </w:tc>
        <w:tc>
          <w:tcPr>
            <w:tcW w:w="1260" w:type="dxa"/>
            <w:vMerge w:val="restart"/>
            <w:tcBorders>
              <w:top w:val="nil"/>
              <w:left w:val="single" w:sz="4" w:space="0" w:color="auto"/>
              <w:bottom w:val="single" w:sz="4" w:space="0" w:color="auto"/>
              <w:right w:val="single" w:sz="4" w:space="0" w:color="auto"/>
            </w:tcBorders>
            <w:shd w:val="clear" w:color="auto" w:fill="auto"/>
          </w:tcPr>
          <w:p w14:paraId="55228BB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15</w:t>
            </w:r>
          </w:p>
        </w:tc>
      </w:tr>
      <w:tr w:rsidR="00DE1926" w:rsidRPr="00634B98" w14:paraId="33194161"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6B2286B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2696A1D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Overload relay.</w:t>
            </w:r>
          </w:p>
        </w:tc>
        <w:tc>
          <w:tcPr>
            <w:tcW w:w="1260" w:type="dxa"/>
            <w:vMerge/>
            <w:tcBorders>
              <w:top w:val="nil"/>
              <w:left w:val="single" w:sz="4" w:space="0" w:color="auto"/>
              <w:bottom w:val="single" w:sz="4" w:space="0" w:color="auto"/>
              <w:right w:val="single" w:sz="4" w:space="0" w:color="auto"/>
            </w:tcBorders>
            <w:vAlign w:val="center"/>
          </w:tcPr>
          <w:p w14:paraId="7BCAEDF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CDA0029"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6AEDF5E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45FEE28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Setting range 1.6 to 2.4 A;</w:t>
            </w:r>
          </w:p>
        </w:tc>
        <w:tc>
          <w:tcPr>
            <w:tcW w:w="1260" w:type="dxa"/>
            <w:vMerge/>
            <w:tcBorders>
              <w:top w:val="nil"/>
              <w:left w:val="single" w:sz="4" w:space="0" w:color="auto"/>
              <w:bottom w:val="single" w:sz="4" w:space="0" w:color="auto"/>
              <w:right w:val="single" w:sz="4" w:space="0" w:color="auto"/>
            </w:tcBorders>
            <w:vAlign w:val="center"/>
          </w:tcPr>
          <w:p w14:paraId="5E451F9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FF50350"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7244D49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559DCCA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to fit magnetic contractor, bimetallic overload trip.</w:t>
            </w:r>
          </w:p>
        </w:tc>
        <w:tc>
          <w:tcPr>
            <w:tcW w:w="1260" w:type="dxa"/>
            <w:vMerge/>
            <w:tcBorders>
              <w:top w:val="nil"/>
              <w:left w:val="single" w:sz="4" w:space="0" w:color="auto"/>
              <w:bottom w:val="single" w:sz="4" w:space="0" w:color="auto"/>
              <w:right w:val="single" w:sz="4" w:space="0" w:color="auto"/>
            </w:tcBorders>
            <w:vAlign w:val="center"/>
          </w:tcPr>
          <w:p w14:paraId="21C0E3E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414C1CF"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758D1CC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33</w:t>
            </w:r>
          </w:p>
        </w:tc>
        <w:tc>
          <w:tcPr>
            <w:tcW w:w="7433" w:type="dxa"/>
            <w:tcBorders>
              <w:top w:val="nil"/>
              <w:left w:val="nil"/>
              <w:bottom w:val="single" w:sz="4" w:space="0" w:color="auto"/>
              <w:right w:val="single" w:sz="4" w:space="0" w:color="auto"/>
            </w:tcBorders>
            <w:shd w:val="clear" w:color="auto" w:fill="auto"/>
          </w:tcPr>
          <w:p w14:paraId="4196F7B5"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Motor Protection Device Germany/Equivalent</w:t>
            </w:r>
          </w:p>
        </w:tc>
        <w:tc>
          <w:tcPr>
            <w:tcW w:w="1260" w:type="dxa"/>
            <w:vMerge w:val="restart"/>
            <w:tcBorders>
              <w:top w:val="nil"/>
              <w:left w:val="single" w:sz="4" w:space="0" w:color="auto"/>
              <w:bottom w:val="single" w:sz="4" w:space="0" w:color="auto"/>
              <w:right w:val="single" w:sz="4" w:space="0" w:color="auto"/>
            </w:tcBorders>
            <w:shd w:val="clear" w:color="auto" w:fill="auto"/>
          </w:tcPr>
          <w:p w14:paraId="57A9B1B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3E39D747"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4B5BD85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1D889AD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Overload relay.</w:t>
            </w:r>
          </w:p>
        </w:tc>
        <w:tc>
          <w:tcPr>
            <w:tcW w:w="1260" w:type="dxa"/>
            <w:vMerge/>
            <w:tcBorders>
              <w:top w:val="nil"/>
              <w:left w:val="single" w:sz="4" w:space="0" w:color="auto"/>
              <w:bottom w:val="single" w:sz="4" w:space="0" w:color="auto"/>
              <w:right w:val="single" w:sz="4" w:space="0" w:color="auto"/>
            </w:tcBorders>
            <w:vAlign w:val="center"/>
          </w:tcPr>
          <w:p w14:paraId="1CA9EEC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91D68D3"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4C04A53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69433AC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to fit magnetic contractor, bimetallic overload trip.</w:t>
            </w:r>
          </w:p>
        </w:tc>
        <w:tc>
          <w:tcPr>
            <w:tcW w:w="1260" w:type="dxa"/>
            <w:vMerge/>
            <w:tcBorders>
              <w:top w:val="nil"/>
              <w:left w:val="single" w:sz="4" w:space="0" w:color="auto"/>
              <w:bottom w:val="single" w:sz="4" w:space="0" w:color="auto"/>
              <w:right w:val="single" w:sz="4" w:space="0" w:color="auto"/>
            </w:tcBorders>
            <w:vAlign w:val="center"/>
          </w:tcPr>
          <w:p w14:paraId="53337BB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4FD7589"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784B6EF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00EC235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setting range 2.4 to 4 A;</w:t>
            </w:r>
          </w:p>
        </w:tc>
        <w:tc>
          <w:tcPr>
            <w:tcW w:w="1260" w:type="dxa"/>
            <w:vMerge/>
            <w:tcBorders>
              <w:top w:val="nil"/>
              <w:left w:val="single" w:sz="4" w:space="0" w:color="auto"/>
              <w:bottom w:val="single" w:sz="4" w:space="0" w:color="auto"/>
              <w:right w:val="single" w:sz="4" w:space="0" w:color="auto"/>
            </w:tcBorders>
            <w:vAlign w:val="center"/>
          </w:tcPr>
          <w:p w14:paraId="7E1489F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5A3D23E"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3A9305F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34</w:t>
            </w:r>
          </w:p>
        </w:tc>
        <w:tc>
          <w:tcPr>
            <w:tcW w:w="7433" w:type="dxa"/>
            <w:tcBorders>
              <w:top w:val="nil"/>
              <w:left w:val="nil"/>
              <w:bottom w:val="single" w:sz="4" w:space="0" w:color="auto"/>
              <w:right w:val="single" w:sz="4" w:space="0" w:color="auto"/>
            </w:tcBorders>
            <w:shd w:val="clear" w:color="auto" w:fill="auto"/>
          </w:tcPr>
          <w:p w14:paraId="35590F61"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Magnetic Contractor</w:t>
            </w:r>
            <w:r w:rsidRPr="00634B98">
              <w:rPr>
                <w:rFonts w:asciiTheme="majorBidi" w:eastAsia="Times New Roman" w:hAnsiTheme="majorBidi" w:cstheme="majorBidi"/>
                <w:szCs w:val="22"/>
                <w:lang w:val="en-US" w:eastAsia="en-US"/>
              </w:rPr>
              <w:t>.</w:t>
            </w:r>
          </w:p>
        </w:tc>
        <w:tc>
          <w:tcPr>
            <w:tcW w:w="1260" w:type="dxa"/>
            <w:vMerge w:val="restart"/>
            <w:tcBorders>
              <w:top w:val="nil"/>
              <w:left w:val="single" w:sz="4" w:space="0" w:color="auto"/>
              <w:bottom w:val="single" w:sz="4" w:space="0" w:color="auto"/>
              <w:right w:val="single" w:sz="4" w:space="0" w:color="auto"/>
            </w:tcBorders>
            <w:shd w:val="clear" w:color="auto" w:fill="auto"/>
          </w:tcPr>
          <w:p w14:paraId="34AFC19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25E67C10"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08C57A6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1AF682A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For three phase motors, up to 4 KVA, 20/16 A with 3 main operating contacts: 2 normally open auxiliary contacts. And 2 normally closed auxiliary contacts.</w:t>
            </w:r>
          </w:p>
        </w:tc>
        <w:tc>
          <w:tcPr>
            <w:tcW w:w="1260" w:type="dxa"/>
            <w:vMerge/>
            <w:tcBorders>
              <w:top w:val="nil"/>
              <w:left w:val="single" w:sz="4" w:space="0" w:color="auto"/>
              <w:bottom w:val="single" w:sz="4" w:space="0" w:color="auto"/>
              <w:right w:val="single" w:sz="4" w:space="0" w:color="auto"/>
            </w:tcBorders>
            <w:vAlign w:val="center"/>
          </w:tcPr>
          <w:p w14:paraId="7DFE754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AD8FEDB"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1632461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21B860E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Open but tropicalised construction: coil operation voltage 230V. 50 Hz</w:t>
            </w:r>
          </w:p>
        </w:tc>
        <w:tc>
          <w:tcPr>
            <w:tcW w:w="1260" w:type="dxa"/>
            <w:vMerge/>
            <w:tcBorders>
              <w:top w:val="nil"/>
              <w:left w:val="single" w:sz="4" w:space="0" w:color="auto"/>
              <w:bottom w:val="single" w:sz="4" w:space="0" w:color="auto"/>
              <w:right w:val="single" w:sz="4" w:space="0" w:color="auto"/>
            </w:tcBorders>
            <w:vAlign w:val="center"/>
          </w:tcPr>
          <w:p w14:paraId="396AA21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16105CD"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01B601B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35</w:t>
            </w:r>
          </w:p>
        </w:tc>
        <w:tc>
          <w:tcPr>
            <w:tcW w:w="7433" w:type="dxa"/>
            <w:tcBorders>
              <w:top w:val="nil"/>
              <w:left w:val="nil"/>
              <w:bottom w:val="single" w:sz="4" w:space="0" w:color="auto"/>
              <w:right w:val="single" w:sz="4" w:space="0" w:color="auto"/>
            </w:tcBorders>
            <w:shd w:val="clear" w:color="auto" w:fill="auto"/>
          </w:tcPr>
          <w:p w14:paraId="3E6D4B89"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Electric Impact Drill-13MM.</w:t>
            </w:r>
          </w:p>
        </w:tc>
        <w:tc>
          <w:tcPr>
            <w:tcW w:w="1260" w:type="dxa"/>
            <w:vMerge w:val="restart"/>
            <w:tcBorders>
              <w:top w:val="nil"/>
              <w:left w:val="single" w:sz="4" w:space="0" w:color="auto"/>
              <w:bottom w:val="single" w:sz="4" w:space="0" w:color="auto"/>
              <w:right w:val="single" w:sz="4" w:space="0" w:color="auto"/>
            </w:tcBorders>
            <w:shd w:val="clear" w:color="auto" w:fill="auto"/>
          </w:tcPr>
          <w:p w14:paraId="01F7902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4907F8CD"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52284BB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6EED657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Heavy duty type, double insulation switch for choice of impact or rotary action. Specifications:</w:t>
            </w:r>
          </w:p>
        </w:tc>
        <w:tc>
          <w:tcPr>
            <w:tcW w:w="1260" w:type="dxa"/>
            <w:vMerge/>
            <w:tcBorders>
              <w:top w:val="nil"/>
              <w:left w:val="single" w:sz="4" w:space="0" w:color="auto"/>
              <w:bottom w:val="single" w:sz="4" w:space="0" w:color="auto"/>
              <w:right w:val="single" w:sz="4" w:space="0" w:color="auto"/>
            </w:tcBorders>
            <w:vAlign w:val="center"/>
          </w:tcPr>
          <w:p w14:paraId="245AC36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A1F82FA"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51E09FE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316302B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Drilling Capacity in steel     13mm.</w:t>
            </w:r>
          </w:p>
        </w:tc>
        <w:tc>
          <w:tcPr>
            <w:tcW w:w="1260" w:type="dxa"/>
            <w:vMerge/>
            <w:tcBorders>
              <w:top w:val="nil"/>
              <w:left w:val="single" w:sz="4" w:space="0" w:color="auto"/>
              <w:bottom w:val="single" w:sz="4" w:space="0" w:color="auto"/>
              <w:right w:val="single" w:sz="4" w:space="0" w:color="auto"/>
            </w:tcBorders>
            <w:vAlign w:val="center"/>
          </w:tcPr>
          <w:p w14:paraId="3E6BD6E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C69F1A9"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35F099B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6A460D1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Two Speeds(full load)          680 &amp; 1490 rpm</w:t>
            </w:r>
          </w:p>
        </w:tc>
        <w:tc>
          <w:tcPr>
            <w:tcW w:w="1260" w:type="dxa"/>
            <w:vMerge/>
            <w:tcBorders>
              <w:top w:val="nil"/>
              <w:left w:val="single" w:sz="4" w:space="0" w:color="auto"/>
              <w:bottom w:val="single" w:sz="4" w:space="0" w:color="auto"/>
              <w:right w:val="single" w:sz="4" w:space="0" w:color="auto"/>
            </w:tcBorders>
            <w:vAlign w:val="center"/>
          </w:tcPr>
          <w:p w14:paraId="1C70549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64479F6"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27689AD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7308F7A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Motor 1 phase 475w Complete with chuck key and secondary handle, 2 meters of cable 3-core with 5A, 3-pin round Duraplug.</w:t>
            </w:r>
          </w:p>
        </w:tc>
        <w:tc>
          <w:tcPr>
            <w:tcW w:w="1260" w:type="dxa"/>
            <w:vMerge/>
            <w:tcBorders>
              <w:top w:val="nil"/>
              <w:left w:val="single" w:sz="4" w:space="0" w:color="auto"/>
              <w:bottom w:val="single" w:sz="4" w:space="0" w:color="auto"/>
              <w:right w:val="single" w:sz="4" w:space="0" w:color="auto"/>
            </w:tcBorders>
            <w:vAlign w:val="center"/>
          </w:tcPr>
          <w:p w14:paraId="3A11C1C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399A049"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1C07BDD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36</w:t>
            </w:r>
          </w:p>
        </w:tc>
        <w:tc>
          <w:tcPr>
            <w:tcW w:w="7433" w:type="dxa"/>
            <w:tcBorders>
              <w:top w:val="nil"/>
              <w:left w:val="nil"/>
              <w:bottom w:val="single" w:sz="4" w:space="0" w:color="auto"/>
              <w:right w:val="single" w:sz="4" w:space="0" w:color="auto"/>
            </w:tcBorders>
            <w:shd w:val="clear" w:color="auto" w:fill="auto"/>
          </w:tcPr>
          <w:p w14:paraId="7009C088"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Manual Coil Winding Machine</w:t>
            </w:r>
          </w:p>
        </w:tc>
        <w:tc>
          <w:tcPr>
            <w:tcW w:w="1260" w:type="dxa"/>
            <w:vMerge w:val="restart"/>
            <w:tcBorders>
              <w:top w:val="nil"/>
              <w:left w:val="single" w:sz="4" w:space="0" w:color="auto"/>
              <w:bottom w:val="single" w:sz="4" w:space="0" w:color="auto"/>
              <w:right w:val="single" w:sz="4" w:space="0" w:color="auto"/>
            </w:tcBorders>
            <w:shd w:val="clear" w:color="auto" w:fill="auto"/>
          </w:tcPr>
          <w:p w14:paraId="412C17C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039965B0"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47A6ECA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69D2B91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With 1:1 drive, 6-figure reset revolution counter and ratchet. For coils up to 350mm diameter. Complete with face plate and arbor and 6-figure revolution counter.</w:t>
            </w:r>
          </w:p>
        </w:tc>
        <w:tc>
          <w:tcPr>
            <w:tcW w:w="1260" w:type="dxa"/>
            <w:vMerge/>
            <w:tcBorders>
              <w:top w:val="nil"/>
              <w:left w:val="single" w:sz="4" w:space="0" w:color="auto"/>
              <w:bottom w:val="single" w:sz="4" w:space="0" w:color="auto"/>
              <w:right w:val="single" w:sz="4" w:space="0" w:color="auto"/>
            </w:tcBorders>
            <w:vAlign w:val="center"/>
          </w:tcPr>
          <w:p w14:paraId="54134DB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DD9BB92"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2EDEBC3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37</w:t>
            </w:r>
          </w:p>
        </w:tc>
        <w:tc>
          <w:tcPr>
            <w:tcW w:w="7433" w:type="dxa"/>
            <w:tcBorders>
              <w:top w:val="nil"/>
              <w:left w:val="nil"/>
              <w:bottom w:val="single" w:sz="4" w:space="0" w:color="auto"/>
              <w:right w:val="single" w:sz="4" w:space="0" w:color="auto"/>
            </w:tcBorders>
            <w:shd w:val="clear" w:color="auto" w:fill="auto"/>
          </w:tcPr>
          <w:p w14:paraId="31E89647"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Reel Holder</w:t>
            </w:r>
          </w:p>
        </w:tc>
        <w:tc>
          <w:tcPr>
            <w:tcW w:w="1260" w:type="dxa"/>
            <w:vMerge w:val="restart"/>
            <w:tcBorders>
              <w:top w:val="nil"/>
              <w:left w:val="single" w:sz="4" w:space="0" w:color="auto"/>
              <w:bottom w:val="single" w:sz="4" w:space="0" w:color="auto"/>
              <w:right w:val="single" w:sz="4" w:space="0" w:color="auto"/>
            </w:tcBorders>
            <w:shd w:val="clear" w:color="auto" w:fill="auto"/>
          </w:tcPr>
          <w:p w14:paraId="42D9F00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2A265F7C"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64FD9C0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7057265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Tensioning and drilling stand suitable for holding up to 3 reels of copper wire up to 300mm diameter with back tension adjustment.</w:t>
            </w:r>
          </w:p>
        </w:tc>
        <w:tc>
          <w:tcPr>
            <w:tcW w:w="1260" w:type="dxa"/>
            <w:vMerge/>
            <w:tcBorders>
              <w:top w:val="nil"/>
              <w:left w:val="single" w:sz="4" w:space="0" w:color="auto"/>
              <w:bottom w:val="single" w:sz="4" w:space="0" w:color="auto"/>
              <w:right w:val="single" w:sz="4" w:space="0" w:color="auto"/>
            </w:tcBorders>
            <w:vAlign w:val="center"/>
          </w:tcPr>
          <w:p w14:paraId="5A6685C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5579517" w14:textId="77777777" w:rsidTr="00634B98">
        <w:trPr>
          <w:trHeight w:val="20"/>
        </w:trPr>
        <w:tc>
          <w:tcPr>
            <w:tcW w:w="752" w:type="dxa"/>
            <w:vMerge w:val="restart"/>
            <w:tcBorders>
              <w:top w:val="nil"/>
              <w:left w:val="single" w:sz="4" w:space="0" w:color="auto"/>
              <w:bottom w:val="single" w:sz="4" w:space="0" w:color="auto"/>
              <w:right w:val="single" w:sz="4" w:space="0" w:color="auto"/>
            </w:tcBorders>
            <w:shd w:val="clear" w:color="auto" w:fill="auto"/>
          </w:tcPr>
          <w:p w14:paraId="1D29E32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38</w:t>
            </w:r>
          </w:p>
        </w:tc>
        <w:tc>
          <w:tcPr>
            <w:tcW w:w="7433" w:type="dxa"/>
            <w:tcBorders>
              <w:top w:val="nil"/>
              <w:left w:val="nil"/>
              <w:bottom w:val="single" w:sz="4" w:space="0" w:color="auto"/>
              <w:right w:val="single" w:sz="4" w:space="0" w:color="auto"/>
            </w:tcBorders>
            <w:shd w:val="clear" w:color="auto" w:fill="auto"/>
          </w:tcPr>
          <w:p w14:paraId="6AFB1C9D"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Autotransformer</w:t>
            </w:r>
          </w:p>
        </w:tc>
        <w:tc>
          <w:tcPr>
            <w:tcW w:w="1260" w:type="dxa"/>
            <w:vMerge w:val="restart"/>
            <w:tcBorders>
              <w:top w:val="nil"/>
              <w:left w:val="single" w:sz="4" w:space="0" w:color="auto"/>
              <w:bottom w:val="single" w:sz="4" w:space="0" w:color="auto"/>
              <w:right w:val="single" w:sz="4" w:space="0" w:color="auto"/>
            </w:tcBorders>
            <w:shd w:val="clear" w:color="auto" w:fill="auto"/>
          </w:tcPr>
          <w:p w14:paraId="3E8592A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3976002D"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2BFF625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7F6C1B9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Bench top use, in metal housing with scale, on/off switch fuse and 4 mm standard output terminals.</w:t>
            </w:r>
          </w:p>
        </w:tc>
        <w:tc>
          <w:tcPr>
            <w:tcW w:w="1260" w:type="dxa"/>
            <w:vMerge/>
            <w:tcBorders>
              <w:top w:val="nil"/>
              <w:left w:val="single" w:sz="4" w:space="0" w:color="auto"/>
              <w:bottom w:val="single" w:sz="4" w:space="0" w:color="auto"/>
              <w:right w:val="single" w:sz="4" w:space="0" w:color="auto"/>
            </w:tcBorders>
            <w:vAlign w:val="center"/>
          </w:tcPr>
          <w:p w14:paraId="716B38F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307AE9A"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7EF1961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1517BEB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Input 230V AC, 50 Hz</w:t>
            </w:r>
          </w:p>
        </w:tc>
        <w:tc>
          <w:tcPr>
            <w:tcW w:w="1260" w:type="dxa"/>
            <w:vMerge/>
            <w:tcBorders>
              <w:top w:val="nil"/>
              <w:left w:val="single" w:sz="4" w:space="0" w:color="auto"/>
              <w:bottom w:val="single" w:sz="4" w:space="0" w:color="auto"/>
              <w:right w:val="single" w:sz="4" w:space="0" w:color="auto"/>
            </w:tcBorders>
            <w:vAlign w:val="center"/>
          </w:tcPr>
          <w:p w14:paraId="4AFCE5C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4CE154E" w14:textId="77777777" w:rsidTr="00634B98">
        <w:trPr>
          <w:trHeight w:val="20"/>
        </w:trPr>
        <w:tc>
          <w:tcPr>
            <w:tcW w:w="752" w:type="dxa"/>
            <w:vMerge/>
            <w:tcBorders>
              <w:top w:val="nil"/>
              <w:left w:val="single" w:sz="4" w:space="0" w:color="auto"/>
              <w:bottom w:val="single" w:sz="4" w:space="0" w:color="auto"/>
              <w:right w:val="single" w:sz="4" w:space="0" w:color="auto"/>
            </w:tcBorders>
            <w:vAlign w:val="center"/>
          </w:tcPr>
          <w:p w14:paraId="38C2235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33" w:type="dxa"/>
            <w:tcBorders>
              <w:top w:val="nil"/>
              <w:left w:val="nil"/>
              <w:bottom w:val="single" w:sz="4" w:space="0" w:color="auto"/>
              <w:right w:val="single" w:sz="4" w:space="0" w:color="auto"/>
            </w:tcBorders>
            <w:shd w:val="clear" w:color="auto" w:fill="auto"/>
          </w:tcPr>
          <w:p w14:paraId="0AD2687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Output continuously variable from 0-230 V Ac, 50Hz, 3.2A, 0-736 VA.</w:t>
            </w:r>
          </w:p>
        </w:tc>
        <w:tc>
          <w:tcPr>
            <w:tcW w:w="1260" w:type="dxa"/>
            <w:vMerge/>
            <w:tcBorders>
              <w:top w:val="nil"/>
              <w:left w:val="single" w:sz="4" w:space="0" w:color="auto"/>
              <w:bottom w:val="single" w:sz="4" w:space="0" w:color="auto"/>
              <w:right w:val="single" w:sz="4" w:space="0" w:color="auto"/>
            </w:tcBorders>
            <w:vAlign w:val="center"/>
          </w:tcPr>
          <w:p w14:paraId="44FE8F5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C50803F"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2114589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39</w:t>
            </w:r>
          </w:p>
        </w:tc>
        <w:tc>
          <w:tcPr>
            <w:tcW w:w="7433" w:type="dxa"/>
            <w:tcBorders>
              <w:top w:val="nil"/>
              <w:left w:val="nil"/>
              <w:bottom w:val="single" w:sz="4" w:space="0" w:color="auto"/>
              <w:right w:val="single" w:sz="4" w:space="0" w:color="auto"/>
            </w:tcBorders>
            <w:shd w:val="clear" w:color="auto" w:fill="auto"/>
          </w:tcPr>
          <w:p w14:paraId="249720BA"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Dial Caliper.</w:t>
            </w:r>
            <w:r w:rsidRPr="00634B98">
              <w:rPr>
                <w:rFonts w:asciiTheme="majorBidi" w:eastAsia="Times New Roman" w:hAnsiTheme="majorBidi" w:cstheme="majorBidi"/>
                <w:b/>
                <w:bCs/>
                <w:szCs w:val="22"/>
                <w:lang w:val="en-US" w:eastAsia="en-US"/>
              </w:rPr>
              <w:br w:type="page"/>
            </w:r>
            <w:r w:rsidRPr="00634B98">
              <w:rPr>
                <w:rFonts w:asciiTheme="majorBidi" w:eastAsia="Times New Roman" w:hAnsiTheme="majorBidi" w:cstheme="majorBidi"/>
                <w:szCs w:val="22"/>
                <w:lang w:val="en-US" w:eastAsia="en-US"/>
              </w:rPr>
              <w:t>Millimeter (1mm) measurement can be read on the main scale.</w:t>
            </w:r>
            <w:r w:rsidRPr="00634B98">
              <w:rPr>
                <w:rFonts w:asciiTheme="majorBidi" w:eastAsia="Times New Roman" w:hAnsiTheme="majorBidi" w:cstheme="majorBidi"/>
                <w:szCs w:val="22"/>
                <w:lang w:val="en-US" w:eastAsia="en-US"/>
              </w:rPr>
              <w:br w:type="page"/>
              <w:t>0.02mm may be read on the dial gauge.</w:t>
            </w:r>
            <w:r w:rsidRPr="00634B98">
              <w:rPr>
                <w:rFonts w:asciiTheme="majorBidi" w:eastAsia="Times New Roman" w:hAnsiTheme="majorBidi" w:cstheme="majorBidi"/>
                <w:szCs w:val="22"/>
                <w:lang w:val="en-US" w:eastAsia="en-US"/>
              </w:rPr>
              <w:br w:type="page"/>
              <w:t>One revolution equals 2mm.</w:t>
            </w:r>
            <w:r w:rsidRPr="00634B98">
              <w:rPr>
                <w:rFonts w:asciiTheme="majorBidi" w:eastAsia="Times New Roman" w:hAnsiTheme="majorBidi" w:cstheme="majorBidi"/>
                <w:szCs w:val="22"/>
                <w:lang w:val="en-US" w:eastAsia="en-US"/>
              </w:rPr>
              <w:br w:type="page"/>
              <w:t xml:space="preserve">With thum wheel, Bazel clamp screw, Carriage lock screw, Outsid Jaws, Internal Jaws, Depth rod, Step measurement, Bezel.  </w:t>
            </w:r>
            <w:r w:rsidRPr="00634B98">
              <w:rPr>
                <w:rFonts w:asciiTheme="majorBidi" w:eastAsia="Times New Roman" w:hAnsiTheme="majorBidi" w:cstheme="majorBidi"/>
                <w:szCs w:val="22"/>
                <w:lang w:val="en-US" w:eastAsia="en-US"/>
              </w:rPr>
              <w:br w:type="page"/>
              <w:t>142-15 Moore &amp; Wright England.</w:t>
            </w:r>
          </w:p>
        </w:tc>
        <w:tc>
          <w:tcPr>
            <w:tcW w:w="1260" w:type="dxa"/>
            <w:tcBorders>
              <w:top w:val="nil"/>
              <w:left w:val="nil"/>
              <w:bottom w:val="single" w:sz="4" w:space="0" w:color="auto"/>
              <w:right w:val="single" w:sz="4" w:space="0" w:color="auto"/>
            </w:tcBorders>
            <w:shd w:val="clear" w:color="auto" w:fill="auto"/>
          </w:tcPr>
          <w:p w14:paraId="54CF35D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3F9AB2A7"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2754CB4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40</w:t>
            </w:r>
          </w:p>
        </w:tc>
        <w:tc>
          <w:tcPr>
            <w:tcW w:w="7433" w:type="dxa"/>
            <w:tcBorders>
              <w:top w:val="nil"/>
              <w:left w:val="nil"/>
              <w:bottom w:val="single" w:sz="4" w:space="0" w:color="auto"/>
              <w:right w:val="single" w:sz="4" w:space="0" w:color="auto"/>
            </w:tcBorders>
            <w:shd w:val="clear" w:color="auto" w:fill="auto"/>
          </w:tcPr>
          <w:p w14:paraId="7B06325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SURFACE PLATE</w:t>
            </w:r>
            <w:r w:rsidRPr="00634B98">
              <w:rPr>
                <w:rFonts w:asciiTheme="majorBidi" w:eastAsia="Times New Roman" w:hAnsiTheme="majorBidi" w:cstheme="majorBidi"/>
                <w:szCs w:val="22"/>
                <w:lang w:val="en-US" w:eastAsia="en-US"/>
              </w:rPr>
              <w:br/>
              <w:t>600x600x100 /VS-10</w:t>
            </w:r>
            <w:r w:rsidRPr="00634B98">
              <w:rPr>
                <w:rFonts w:asciiTheme="majorBidi" w:eastAsia="Times New Roman" w:hAnsiTheme="majorBidi" w:cstheme="majorBidi"/>
                <w:szCs w:val="22"/>
                <w:lang w:val="en-US" w:eastAsia="en-US"/>
              </w:rPr>
              <w:br/>
              <w:t>Surface accuracy 0.006/100</w:t>
            </w:r>
            <w:r w:rsidRPr="00634B98">
              <w:rPr>
                <w:rFonts w:asciiTheme="majorBidi" w:eastAsia="Times New Roman" w:hAnsiTheme="majorBidi" w:cstheme="majorBidi"/>
                <w:szCs w:val="22"/>
                <w:lang w:val="en-US" w:eastAsia="en-US"/>
              </w:rPr>
              <w:br/>
              <w:t>Rigidity and lasting accuracy are ensured by adequate top and side thickness and ribbed construction.  The surfaces are free from pinholes.</w:t>
            </w:r>
            <w:r w:rsidRPr="00634B98">
              <w:rPr>
                <w:rFonts w:asciiTheme="majorBidi" w:eastAsia="Times New Roman" w:hAnsiTheme="majorBidi" w:cstheme="majorBidi"/>
                <w:szCs w:val="22"/>
                <w:lang w:val="en-US" w:eastAsia="en-US"/>
              </w:rPr>
              <w:br/>
              <w:t>Weight: 78Kg</w:t>
            </w:r>
            <w:r w:rsidRPr="00634B98">
              <w:rPr>
                <w:rFonts w:asciiTheme="majorBidi" w:eastAsia="Times New Roman" w:hAnsiTheme="majorBidi" w:cstheme="majorBidi"/>
                <w:szCs w:val="22"/>
                <w:lang w:val="en-US" w:eastAsia="en-US"/>
              </w:rPr>
              <w:br/>
              <w:t xml:space="preserve">Code:2021-010 </w:t>
            </w:r>
            <w:r w:rsidRPr="00634B98">
              <w:rPr>
                <w:rFonts w:asciiTheme="majorBidi" w:eastAsia="Times New Roman" w:hAnsiTheme="majorBidi" w:cstheme="majorBidi"/>
                <w:szCs w:val="22"/>
                <w:lang w:val="en-US" w:eastAsia="en-US"/>
              </w:rPr>
              <w:br/>
              <w:t xml:space="preserve">VERTEX. </w:t>
            </w:r>
            <w:r w:rsidRPr="00634B98">
              <w:rPr>
                <w:rFonts w:asciiTheme="majorBidi" w:eastAsia="Times New Roman" w:hAnsiTheme="majorBidi" w:cstheme="majorBidi"/>
                <w:szCs w:val="22"/>
                <w:lang w:val="en-US" w:eastAsia="en-US"/>
              </w:rPr>
              <w:br/>
              <w:t>(USA/Japan/Taiwan)</w:t>
            </w:r>
          </w:p>
        </w:tc>
        <w:tc>
          <w:tcPr>
            <w:tcW w:w="1260" w:type="dxa"/>
            <w:tcBorders>
              <w:top w:val="nil"/>
              <w:left w:val="nil"/>
              <w:bottom w:val="single" w:sz="4" w:space="0" w:color="auto"/>
              <w:right w:val="single" w:sz="4" w:space="0" w:color="auto"/>
            </w:tcBorders>
            <w:shd w:val="clear" w:color="auto" w:fill="auto"/>
          </w:tcPr>
          <w:p w14:paraId="37C5F02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72E1EF1F"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2CC48A2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41</w:t>
            </w:r>
          </w:p>
        </w:tc>
        <w:tc>
          <w:tcPr>
            <w:tcW w:w="7433" w:type="dxa"/>
            <w:tcBorders>
              <w:top w:val="nil"/>
              <w:left w:val="nil"/>
              <w:bottom w:val="single" w:sz="4" w:space="0" w:color="auto"/>
              <w:right w:val="single" w:sz="4" w:space="0" w:color="auto"/>
            </w:tcBorders>
            <w:shd w:val="clear" w:color="auto" w:fill="auto"/>
          </w:tcPr>
          <w:p w14:paraId="0AF40F8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Work Bench 2 ½’ x 8’ Steel square pipe 2” frame   top 2” shesheem wood with 6 lockable drivers channel tape reverse &amp; forward.</w:t>
            </w:r>
          </w:p>
        </w:tc>
        <w:tc>
          <w:tcPr>
            <w:tcW w:w="1260" w:type="dxa"/>
            <w:tcBorders>
              <w:top w:val="nil"/>
              <w:left w:val="nil"/>
              <w:bottom w:val="single" w:sz="4" w:space="0" w:color="auto"/>
              <w:right w:val="single" w:sz="4" w:space="0" w:color="auto"/>
            </w:tcBorders>
            <w:shd w:val="clear" w:color="auto" w:fill="auto"/>
          </w:tcPr>
          <w:p w14:paraId="5005357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250C1B3D"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609F7BF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42</w:t>
            </w:r>
          </w:p>
        </w:tc>
        <w:tc>
          <w:tcPr>
            <w:tcW w:w="7433" w:type="dxa"/>
            <w:tcBorders>
              <w:top w:val="nil"/>
              <w:left w:val="nil"/>
              <w:bottom w:val="single" w:sz="4" w:space="0" w:color="auto"/>
              <w:right w:val="single" w:sz="4" w:space="0" w:color="auto"/>
            </w:tcBorders>
            <w:shd w:val="clear" w:color="auto" w:fill="auto"/>
          </w:tcPr>
          <w:p w14:paraId="616458F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Trainees lockers:</w:t>
            </w:r>
            <w:r w:rsidRPr="00634B98">
              <w:rPr>
                <w:rFonts w:asciiTheme="majorBidi" w:eastAsia="Times New Roman" w:hAnsiTheme="majorBidi" w:cstheme="majorBidi"/>
                <w:szCs w:val="22"/>
                <w:lang w:val="en-US" w:eastAsia="en-US"/>
              </w:rPr>
              <w:br/>
              <w:t xml:space="preserve">42”x70”x18” (22 SWG)  8 compartment lockable with 2 shelves in each compartment.            </w:t>
            </w:r>
          </w:p>
        </w:tc>
        <w:tc>
          <w:tcPr>
            <w:tcW w:w="1260" w:type="dxa"/>
            <w:tcBorders>
              <w:top w:val="nil"/>
              <w:left w:val="nil"/>
              <w:bottom w:val="single" w:sz="4" w:space="0" w:color="auto"/>
              <w:right w:val="single" w:sz="4" w:space="0" w:color="auto"/>
            </w:tcBorders>
            <w:shd w:val="clear" w:color="auto" w:fill="auto"/>
            <w:noWrap/>
          </w:tcPr>
          <w:p w14:paraId="61B62DE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05BC07DE"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5C7DB39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43</w:t>
            </w:r>
          </w:p>
        </w:tc>
        <w:tc>
          <w:tcPr>
            <w:tcW w:w="7433" w:type="dxa"/>
            <w:tcBorders>
              <w:top w:val="nil"/>
              <w:left w:val="nil"/>
              <w:bottom w:val="single" w:sz="4" w:space="0" w:color="auto"/>
              <w:right w:val="single" w:sz="4" w:space="0" w:color="auto"/>
            </w:tcBorders>
            <w:shd w:val="clear" w:color="auto" w:fill="auto"/>
          </w:tcPr>
          <w:p w14:paraId="5D5FD68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Steel Almirah: </w:t>
            </w:r>
            <w:r w:rsidRPr="00634B98">
              <w:rPr>
                <w:rFonts w:asciiTheme="majorBidi" w:eastAsia="Times New Roman" w:hAnsiTheme="majorBidi" w:cstheme="majorBidi"/>
                <w:szCs w:val="22"/>
                <w:lang w:val="en-US" w:eastAsia="en-US"/>
              </w:rPr>
              <w:br/>
              <w:t>84”x42”x18” (22SWG) with two lockable doors 6 shelves drawer lockers.</w:t>
            </w:r>
          </w:p>
        </w:tc>
        <w:tc>
          <w:tcPr>
            <w:tcW w:w="1260" w:type="dxa"/>
            <w:tcBorders>
              <w:top w:val="nil"/>
              <w:left w:val="nil"/>
              <w:bottom w:val="single" w:sz="4" w:space="0" w:color="auto"/>
              <w:right w:val="single" w:sz="4" w:space="0" w:color="auto"/>
            </w:tcBorders>
            <w:shd w:val="clear" w:color="auto" w:fill="auto"/>
            <w:noWrap/>
          </w:tcPr>
          <w:p w14:paraId="40B548F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5CC30179"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1986799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44</w:t>
            </w:r>
          </w:p>
        </w:tc>
        <w:tc>
          <w:tcPr>
            <w:tcW w:w="7433" w:type="dxa"/>
            <w:tcBorders>
              <w:top w:val="nil"/>
              <w:left w:val="nil"/>
              <w:bottom w:val="single" w:sz="4" w:space="0" w:color="auto"/>
              <w:right w:val="single" w:sz="4" w:space="0" w:color="auto"/>
            </w:tcBorders>
            <w:shd w:val="clear" w:color="auto" w:fill="auto"/>
          </w:tcPr>
          <w:p w14:paraId="56F424B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Chalk Board:</w:t>
            </w:r>
            <w:r w:rsidRPr="00634B98">
              <w:rPr>
                <w:rFonts w:asciiTheme="majorBidi" w:eastAsia="Times New Roman" w:hAnsiTheme="majorBidi" w:cstheme="majorBidi"/>
                <w:szCs w:val="22"/>
                <w:lang w:val="en-US" w:eastAsia="en-US"/>
              </w:rPr>
              <w:br/>
              <w:t>1800 mm x 1000 mm dark green moveable, on wheeled scaffold swivel type for use on both side, with chalk tray.</w:t>
            </w:r>
          </w:p>
        </w:tc>
        <w:tc>
          <w:tcPr>
            <w:tcW w:w="1260" w:type="dxa"/>
            <w:tcBorders>
              <w:top w:val="nil"/>
              <w:left w:val="nil"/>
              <w:bottom w:val="single" w:sz="4" w:space="0" w:color="auto"/>
              <w:right w:val="single" w:sz="4" w:space="0" w:color="auto"/>
            </w:tcBorders>
            <w:shd w:val="clear" w:color="auto" w:fill="auto"/>
            <w:noWrap/>
          </w:tcPr>
          <w:p w14:paraId="6F3198E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6AF555FF"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401C640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45</w:t>
            </w:r>
          </w:p>
        </w:tc>
        <w:tc>
          <w:tcPr>
            <w:tcW w:w="7433" w:type="dxa"/>
            <w:tcBorders>
              <w:top w:val="nil"/>
              <w:left w:val="nil"/>
              <w:bottom w:val="single" w:sz="4" w:space="0" w:color="auto"/>
              <w:right w:val="single" w:sz="4" w:space="0" w:color="auto"/>
            </w:tcBorders>
            <w:shd w:val="clear" w:color="auto" w:fill="auto"/>
          </w:tcPr>
          <w:p w14:paraId="1C368863"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Trainees Stool:</w:t>
            </w:r>
            <w:r w:rsidRPr="00634B98">
              <w:rPr>
                <w:rFonts w:asciiTheme="majorBidi" w:eastAsia="Times New Roman" w:hAnsiTheme="majorBidi" w:cstheme="majorBidi"/>
                <w:color w:val="000000"/>
                <w:szCs w:val="22"/>
                <w:lang w:val="en-US" w:eastAsia="en-US"/>
              </w:rPr>
              <w:br/>
              <w:t>Standard Size 5 leg hydraulic mobile stool (adjustable and moveable) with aluminum base and top fabric seat.</w:t>
            </w:r>
          </w:p>
        </w:tc>
        <w:tc>
          <w:tcPr>
            <w:tcW w:w="1260" w:type="dxa"/>
            <w:tcBorders>
              <w:top w:val="nil"/>
              <w:left w:val="nil"/>
              <w:bottom w:val="single" w:sz="4" w:space="0" w:color="auto"/>
              <w:right w:val="single" w:sz="4" w:space="0" w:color="auto"/>
            </w:tcBorders>
            <w:shd w:val="clear" w:color="auto" w:fill="auto"/>
            <w:noWrap/>
          </w:tcPr>
          <w:p w14:paraId="731AECA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5DB8C6E7"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60F112B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46</w:t>
            </w:r>
          </w:p>
        </w:tc>
        <w:tc>
          <w:tcPr>
            <w:tcW w:w="7433" w:type="dxa"/>
            <w:tcBorders>
              <w:top w:val="nil"/>
              <w:left w:val="nil"/>
              <w:bottom w:val="single" w:sz="4" w:space="0" w:color="auto"/>
              <w:right w:val="single" w:sz="4" w:space="0" w:color="auto"/>
            </w:tcBorders>
            <w:shd w:val="clear" w:color="auto" w:fill="auto"/>
          </w:tcPr>
          <w:p w14:paraId="1B68EDA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Storage Cabinet:</w:t>
            </w:r>
            <w:r w:rsidRPr="00634B98">
              <w:rPr>
                <w:rFonts w:asciiTheme="majorBidi" w:eastAsia="Times New Roman" w:hAnsiTheme="majorBidi" w:cstheme="majorBidi"/>
                <w:szCs w:val="22"/>
                <w:lang w:val="en-US" w:eastAsia="en-US"/>
              </w:rPr>
              <w:br/>
              <w:t>(20 SWG) 42”x30”x45 High 11 drawers lockable.</w:t>
            </w:r>
          </w:p>
        </w:tc>
        <w:tc>
          <w:tcPr>
            <w:tcW w:w="1260" w:type="dxa"/>
            <w:tcBorders>
              <w:top w:val="nil"/>
              <w:left w:val="nil"/>
              <w:bottom w:val="single" w:sz="4" w:space="0" w:color="auto"/>
              <w:right w:val="single" w:sz="4" w:space="0" w:color="auto"/>
            </w:tcBorders>
            <w:shd w:val="clear" w:color="auto" w:fill="auto"/>
            <w:noWrap/>
          </w:tcPr>
          <w:p w14:paraId="2371BEF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bl>
    <w:p w14:paraId="14B36157" w14:textId="77777777" w:rsidR="00DE1926" w:rsidRDefault="00DE1926">
      <w:pPr>
        <w:pStyle w:val="ListParagraph1"/>
        <w:spacing w:line="240" w:lineRule="auto"/>
        <w:ind w:left="0"/>
        <w:rPr>
          <w:b/>
          <w:bCs/>
          <w:i/>
          <w:iCs/>
        </w:rPr>
      </w:pPr>
    </w:p>
    <w:p w14:paraId="40A9FCC7" w14:textId="77777777" w:rsidR="00DE1926" w:rsidRDefault="00DE1926">
      <w:pPr>
        <w:pStyle w:val="ListParagraph1"/>
        <w:spacing w:line="240" w:lineRule="auto"/>
        <w:ind w:left="0"/>
        <w:rPr>
          <w:b/>
          <w:bCs/>
          <w:i/>
          <w:iCs/>
        </w:rPr>
      </w:pPr>
    </w:p>
    <w:p w14:paraId="536A3A28" w14:textId="77777777" w:rsidR="00DE1926" w:rsidRDefault="00E50157">
      <w:pPr>
        <w:pStyle w:val="ListParagraph1"/>
        <w:numPr>
          <w:ilvl w:val="3"/>
          <w:numId w:val="69"/>
        </w:numPr>
        <w:spacing w:line="240" w:lineRule="auto"/>
        <w:ind w:left="0" w:firstLine="0"/>
        <w:rPr>
          <w:b/>
          <w:bCs/>
          <w:i/>
          <w:iCs/>
        </w:rPr>
      </w:pPr>
      <w:r>
        <w:rPr>
          <w:b/>
          <w:bCs/>
          <w:i/>
          <w:iCs/>
        </w:rPr>
        <w:t>Computer Trade-Machinery, Equipment and Tools</w:t>
      </w:r>
    </w:p>
    <w:p w14:paraId="2D45E221" w14:textId="77777777" w:rsidR="00DE1926" w:rsidRDefault="00DE1926">
      <w:pPr>
        <w:pStyle w:val="ListParagraph1"/>
        <w:spacing w:line="240" w:lineRule="auto"/>
        <w:ind w:left="0"/>
        <w:rPr>
          <w:b/>
          <w:bCs/>
          <w:i/>
          <w:iCs/>
        </w:rPr>
      </w:pPr>
    </w:p>
    <w:tbl>
      <w:tblPr>
        <w:tblW w:w="9445" w:type="dxa"/>
        <w:tblLook w:val="04A0" w:firstRow="1" w:lastRow="0" w:firstColumn="1" w:lastColumn="0" w:noHBand="0" w:noVBand="1"/>
      </w:tblPr>
      <w:tblGrid>
        <w:gridCol w:w="752"/>
        <w:gridCol w:w="7343"/>
        <w:gridCol w:w="1350"/>
      </w:tblGrid>
      <w:tr w:rsidR="00DE1926" w:rsidRPr="00634B98" w14:paraId="41FB348A" w14:textId="77777777" w:rsidTr="00634B98">
        <w:trPr>
          <w:trHeight w:val="20"/>
        </w:trPr>
        <w:tc>
          <w:tcPr>
            <w:tcW w:w="752" w:type="dxa"/>
            <w:tcBorders>
              <w:top w:val="single" w:sz="4" w:space="0" w:color="auto"/>
              <w:left w:val="single" w:sz="4" w:space="0" w:color="auto"/>
              <w:bottom w:val="single" w:sz="4" w:space="0" w:color="auto"/>
              <w:right w:val="single" w:sz="4" w:space="0" w:color="auto"/>
            </w:tcBorders>
            <w:shd w:val="clear" w:color="auto" w:fill="auto"/>
          </w:tcPr>
          <w:p w14:paraId="6D00DE68" w14:textId="77777777" w:rsidR="00DE1926" w:rsidRPr="00634B98" w:rsidRDefault="00E50157">
            <w:pPr>
              <w:spacing w:line="240" w:lineRule="auto"/>
              <w:jc w:val="center"/>
              <w:rPr>
                <w:rFonts w:asciiTheme="majorBidi" w:eastAsia="Times New Roman" w:hAnsiTheme="majorBidi" w:cstheme="majorBidi"/>
                <w:b/>
                <w:bCs/>
                <w:color w:val="000000"/>
                <w:szCs w:val="22"/>
                <w:lang w:val="en-US" w:eastAsia="en-US"/>
              </w:rPr>
            </w:pPr>
            <w:r w:rsidRPr="00634B98">
              <w:rPr>
                <w:rFonts w:asciiTheme="majorBidi" w:eastAsia="Times New Roman" w:hAnsiTheme="majorBidi" w:cstheme="majorBidi"/>
                <w:b/>
                <w:bCs/>
                <w:color w:val="000000"/>
                <w:szCs w:val="22"/>
                <w:lang w:val="en-US" w:eastAsia="en-US"/>
              </w:rPr>
              <w:t>S.No</w:t>
            </w:r>
          </w:p>
        </w:tc>
        <w:tc>
          <w:tcPr>
            <w:tcW w:w="7343" w:type="dxa"/>
            <w:tcBorders>
              <w:top w:val="single" w:sz="4" w:space="0" w:color="auto"/>
              <w:left w:val="nil"/>
              <w:bottom w:val="single" w:sz="4" w:space="0" w:color="auto"/>
              <w:right w:val="single" w:sz="4" w:space="0" w:color="auto"/>
            </w:tcBorders>
            <w:shd w:val="clear" w:color="auto" w:fill="auto"/>
          </w:tcPr>
          <w:p w14:paraId="5561347D" w14:textId="77777777" w:rsidR="00DE1926" w:rsidRPr="00634B98" w:rsidRDefault="00E50157">
            <w:pPr>
              <w:spacing w:line="240" w:lineRule="auto"/>
              <w:jc w:val="center"/>
              <w:rPr>
                <w:rFonts w:asciiTheme="majorBidi" w:eastAsia="Times New Roman" w:hAnsiTheme="majorBidi" w:cstheme="majorBidi"/>
                <w:b/>
                <w:bCs/>
                <w:color w:val="000000"/>
                <w:szCs w:val="22"/>
                <w:lang w:val="en-US" w:eastAsia="en-US"/>
              </w:rPr>
            </w:pPr>
            <w:r w:rsidRPr="00634B98">
              <w:rPr>
                <w:rFonts w:asciiTheme="majorBidi" w:eastAsia="Times New Roman" w:hAnsiTheme="majorBidi" w:cstheme="majorBidi"/>
                <w:b/>
                <w:bCs/>
                <w:color w:val="000000"/>
                <w:szCs w:val="22"/>
                <w:lang w:val="en-US" w:eastAsia="en-US"/>
              </w:rPr>
              <w:t>Name of Item with Required Specifications</w:t>
            </w:r>
            <w:r w:rsidRPr="00634B98">
              <w:rPr>
                <w:rFonts w:asciiTheme="majorBidi" w:eastAsia="Times New Roman" w:hAnsiTheme="majorBidi" w:cstheme="majorBidi"/>
                <w:b/>
                <w:bCs/>
                <w:color w:val="000000"/>
                <w:szCs w:val="22"/>
                <w:lang w:val="en-US" w:eastAsia="en-US"/>
              </w:rPr>
              <w:br/>
              <w:t>(Equivalent  or Above)</w:t>
            </w:r>
          </w:p>
        </w:tc>
        <w:tc>
          <w:tcPr>
            <w:tcW w:w="1350" w:type="dxa"/>
            <w:tcBorders>
              <w:top w:val="single" w:sz="4" w:space="0" w:color="auto"/>
              <w:left w:val="nil"/>
              <w:bottom w:val="single" w:sz="4" w:space="0" w:color="auto"/>
              <w:right w:val="single" w:sz="4" w:space="0" w:color="auto"/>
            </w:tcBorders>
            <w:shd w:val="clear" w:color="auto" w:fill="auto"/>
            <w:noWrap/>
          </w:tcPr>
          <w:p w14:paraId="0D27913B" w14:textId="77777777" w:rsidR="00DE1926" w:rsidRPr="00634B98" w:rsidRDefault="00E50157">
            <w:pPr>
              <w:spacing w:line="240" w:lineRule="auto"/>
              <w:jc w:val="center"/>
              <w:rPr>
                <w:rFonts w:asciiTheme="majorBidi" w:eastAsia="Times New Roman" w:hAnsiTheme="majorBidi" w:cstheme="majorBidi"/>
                <w:b/>
                <w:bCs/>
                <w:color w:val="000000"/>
                <w:szCs w:val="22"/>
                <w:lang w:val="en-US" w:eastAsia="en-US"/>
              </w:rPr>
            </w:pPr>
            <w:r w:rsidRPr="00634B98">
              <w:rPr>
                <w:rFonts w:asciiTheme="majorBidi" w:eastAsia="Times New Roman" w:hAnsiTheme="majorBidi" w:cstheme="majorBidi"/>
                <w:b/>
                <w:bCs/>
                <w:color w:val="000000"/>
                <w:szCs w:val="22"/>
                <w:lang w:val="en-US" w:eastAsia="en-US"/>
              </w:rPr>
              <w:t>Quantity</w:t>
            </w:r>
          </w:p>
        </w:tc>
      </w:tr>
      <w:tr w:rsidR="00DE1926" w:rsidRPr="00634B98" w14:paraId="3145D764"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5D1B5D22"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w:t>
            </w:r>
          </w:p>
        </w:tc>
        <w:tc>
          <w:tcPr>
            <w:tcW w:w="7343" w:type="dxa"/>
            <w:tcBorders>
              <w:top w:val="nil"/>
              <w:left w:val="nil"/>
              <w:bottom w:val="single" w:sz="4" w:space="0" w:color="auto"/>
              <w:right w:val="single" w:sz="4" w:space="0" w:color="auto"/>
            </w:tcBorders>
            <w:shd w:val="clear" w:color="auto" w:fill="auto"/>
          </w:tcPr>
          <w:p w14:paraId="7DD0DABB"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b/>
                <w:bCs/>
                <w:color w:val="000000"/>
                <w:szCs w:val="22"/>
                <w:lang w:val="en-US" w:eastAsia="en-US"/>
              </w:rPr>
              <w:t>Desktop Computers</w:t>
            </w:r>
            <w:r w:rsidRPr="00634B98">
              <w:rPr>
                <w:rFonts w:asciiTheme="majorBidi" w:eastAsia="Times New Roman" w:hAnsiTheme="majorBidi" w:cstheme="majorBidi"/>
                <w:color w:val="000000"/>
                <w:szCs w:val="22"/>
                <w:lang w:val="en-US" w:eastAsia="en-US"/>
              </w:rPr>
              <w:br/>
              <w:t>• 11th Generation Core i7</w:t>
            </w:r>
            <w:r w:rsidRPr="00634B98">
              <w:rPr>
                <w:rFonts w:asciiTheme="majorBidi" w:eastAsia="Times New Roman" w:hAnsiTheme="majorBidi" w:cstheme="majorBidi"/>
                <w:color w:val="000000"/>
                <w:szCs w:val="22"/>
                <w:lang w:val="en-US" w:eastAsia="en-US"/>
              </w:rPr>
              <w:br/>
              <w:t>• 4GB RAM (1x8) 2666 MHz</w:t>
            </w:r>
            <w:r w:rsidRPr="00634B98">
              <w:rPr>
                <w:rFonts w:asciiTheme="majorBidi" w:eastAsia="Times New Roman" w:hAnsiTheme="majorBidi" w:cstheme="majorBidi"/>
                <w:color w:val="000000"/>
                <w:szCs w:val="22"/>
                <w:lang w:val="en-US" w:eastAsia="en-US"/>
              </w:rPr>
              <w:br/>
              <w:t>• Intel UHD Graphics 630</w:t>
            </w:r>
            <w:r w:rsidRPr="00634B98">
              <w:rPr>
                <w:rFonts w:asciiTheme="majorBidi" w:eastAsia="Times New Roman" w:hAnsiTheme="majorBidi" w:cstheme="majorBidi"/>
                <w:color w:val="000000"/>
                <w:szCs w:val="22"/>
                <w:lang w:val="en-US" w:eastAsia="en-US"/>
              </w:rPr>
              <w:br/>
              <w:t>• Shared Graphics Memory</w:t>
            </w:r>
            <w:r w:rsidRPr="00634B98">
              <w:rPr>
                <w:rFonts w:asciiTheme="majorBidi" w:eastAsia="Times New Roman" w:hAnsiTheme="majorBidi" w:cstheme="majorBidi"/>
                <w:color w:val="000000"/>
                <w:szCs w:val="22"/>
                <w:lang w:val="en-US" w:eastAsia="en-US"/>
              </w:rPr>
              <w:br/>
              <w:t>• Processor 2.4-5.0 GHz</w:t>
            </w:r>
            <w:r w:rsidRPr="00634B98">
              <w:rPr>
                <w:rFonts w:asciiTheme="majorBidi" w:eastAsia="Times New Roman" w:hAnsiTheme="majorBidi" w:cstheme="majorBidi"/>
                <w:color w:val="000000"/>
                <w:szCs w:val="22"/>
                <w:lang w:val="en-US" w:eastAsia="en-US"/>
              </w:rPr>
              <w:br/>
            </w:r>
            <w:r w:rsidRPr="00634B98">
              <w:rPr>
                <w:rFonts w:asciiTheme="majorBidi" w:eastAsia="Times New Roman" w:hAnsiTheme="majorBidi" w:cstheme="majorBidi"/>
                <w:color w:val="000000"/>
                <w:szCs w:val="22"/>
                <w:lang w:val="en-US" w:eastAsia="en-US"/>
              </w:rPr>
              <w:lastRenderedPageBreak/>
              <w:t>• 4 Cores 8 Threads</w:t>
            </w:r>
            <w:r w:rsidRPr="00634B98">
              <w:rPr>
                <w:rFonts w:asciiTheme="majorBidi" w:eastAsia="Times New Roman" w:hAnsiTheme="majorBidi" w:cstheme="majorBidi"/>
                <w:color w:val="000000"/>
                <w:szCs w:val="22"/>
                <w:lang w:val="en-US" w:eastAsia="en-US"/>
              </w:rPr>
              <w:br/>
              <w:t>• 8MB Cache</w:t>
            </w:r>
            <w:r w:rsidRPr="00634B98">
              <w:rPr>
                <w:rFonts w:asciiTheme="majorBidi" w:eastAsia="Times New Roman" w:hAnsiTheme="majorBidi" w:cstheme="majorBidi"/>
                <w:color w:val="000000"/>
                <w:szCs w:val="22"/>
                <w:lang w:val="en-US" w:eastAsia="en-US"/>
              </w:rPr>
              <w:br/>
              <w:t>• Wifi</w:t>
            </w:r>
            <w:r w:rsidRPr="00634B98">
              <w:rPr>
                <w:rFonts w:asciiTheme="majorBidi" w:eastAsia="Times New Roman" w:hAnsiTheme="majorBidi" w:cstheme="majorBidi"/>
                <w:color w:val="000000"/>
                <w:szCs w:val="22"/>
                <w:lang w:val="en-US" w:eastAsia="en-US"/>
              </w:rPr>
              <w:br/>
              <w:t>• 1 TB Hard drive  7200 RPM SATA</w:t>
            </w:r>
            <w:r w:rsidRPr="00634B98">
              <w:rPr>
                <w:rFonts w:asciiTheme="majorBidi" w:eastAsia="Times New Roman" w:hAnsiTheme="majorBidi" w:cstheme="majorBidi"/>
                <w:color w:val="000000"/>
                <w:szCs w:val="22"/>
                <w:lang w:val="en-US" w:eastAsia="en-US"/>
              </w:rPr>
              <w:br/>
              <w:t>• DVD Drive Read &amp; Write</w:t>
            </w:r>
            <w:r w:rsidRPr="00634B98">
              <w:rPr>
                <w:rFonts w:asciiTheme="majorBidi" w:eastAsia="Times New Roman" w:hAnsiTheme="majorBidi" w:cstheme="majorBidi"/>
                <w:color w:val="000000"/>
                <w:szCs w:val="22"/>
                <w:lang w:val="en-US" w:eastAsia="en-US"/>
              </w:rPr>
              <w:br/>
              <w:t>• Wireless Keyboard &amp; Mouse</w:t>
            </w:r>
            <w:r w:rsidRPr="00634B98">
              <w:rPr>
                <w:rFonts w:asciiTheme="majorBidi" w:eastAsia="Times New Roman" w:hAnsiTheme="majorBidi" w:cstheme="majorBidi"/>
                <w:color w:val="000000"/>
                <w:szCs w:val="22"/>
                <w:lang w:val="en-US" w:eastAsia="en-US"/>
              </w:rPr>
              <w:br/>
              <w:t>• LCD 18.5''</w:t>
            </w:r>
          </w:p>
        </w:tc>
        <w:tc>
          <w:tcPr>
            <w:tcW w:w="1350" w:type="dxa"/>
            <w:tcBorders>
              <w:top w:val="nil"/>
              <w:left w:val="nil"/>
              <w:bottom w:val="single" w:sz="4" w:space="0" w:color="auto"/>
              <w:right w:val="single" w:sz="4" w:space="0" w:color="auto"/>
            </w:tcBorders>
            <w:shd w:val="clear" w:color="auto" w:fill="auto"/>
          </w:tcPr>
          <w:p w14:paraId="50644207"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lastRenderedPageBreak/>
              <w:t>20</w:t>
            </w:r>
          </w:p>
        </w:tc>
      </w:tr>
      <w:tr w:rsidR="00DE1926" w:rsidRPr="00634B98" w14:paraId="4982F86D"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5F64F0CA"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w:t>
            </w:r>
          </w:p>
        </w:tc>
        <w:tc>
          <w:tcPr>
            <w:tcW w:w="7343" w:type="dxa"/>
            <w:tcBorders>
              <w:top w:val="nil"/>
              <w:left w:val="nil"/>
              <w:bottom w:val="single" w:sz="4" w:space="0" w:color="auto"/>
              <w:right w:val="single" w:sz="4" w:space="0" w:color="auto"/>
            </w:tcBorders>
            <w:shd w:val="clear" w:color="auto" w:fill="auto"/>
          </w:tcPr>
          <w:p w14:paraId="3E7670F1"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b/>
                <w:bCs/>
                <w:color w:val="000000"/>
                <w:szCs w:val="22"/>
                <w:lang w:val="en-US" w:eastAsia="en-US"/>
              </w:rPr>
              <w:t>Network Printer</w:t>
            </w:r>
            <w:r w:rsidRPr="00634B98">
              <w:rPr>
                <w:rFonts w:asciiTheme="majorBidi" w:eastAsia="Times New Roman" w:hAnsiTheme="majorBidi" w:cstheme="majorBidi"/>
                <w:color w:val="000000"/>
                <w:szCs w:val="22"/>
                <w:lang w:val="en-US" w:eastAsia="en-US"/>
              </w:rPr>
              <w:br/>
              <w:t>500MHz processor or more, 33PPM or more, 1200x1200 dpi, 128 memory or more, input tray, A4/Legal/Letter etc supported.</w:t>
            </w:r>
          </w:p>
        </w:tc>
        <w:tc>
          <w:tcPr>
            <w:tcW w:w="1350" w:type="dxa"/>
            <w:tcBorders>
              <w:top w:val="nil"/>
              <w:left w:val="nil"/>
              <w:bottom w:val="single" w:sz="4" w:space="0" w:color="auto"/>
              <w:right w:val="single" w:sz="4" w:space="0" w:color="auto"/>
            </w:tcBorders>
            <w:shd w:val="clear" w:color="auto" w:fill="auto"/>
          </w:tcPr>
          <w:p w14:paraId="60D7952E"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w:t>
            </w:r>
          </w:p>
        </w:tc>
      </w:tr>
      <w:tr w:rsidR="00DE1926" w:rsidRPr="00634B98" w14:paraId="54D5DA51"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40814AF5"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3</w:t>
            </w:r>
          </w:p>
        </w:tc>
        <w:tc>
          <w:tcPr>
            <w:tcW w:w="7343" w:type="dxa"/>
            <w:tcBorders>
              <w:top w:val="nil"/>
              <w:left w:val="nil"/>
              <w:bottom w:val="single" w:sz="4" w:space="0" w:color="auto"/>
              <w:right w:val="single" w:sz="4" w:space="0" w:color="auto"/>
            </w:tcBorders>
            <w:shd w:val="clear" w:color="auto" w:fill="auto"/>
          </w:tcPr>
          <w:p w14:paraId="3B257F4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Switches 20 port</w:t>
            </w:r>
            <w:r w:rsidRPr="00634B98">
              <w:rPr>
                <w:rFonts w:asciiTheme="majorBidi" w:eastAsia="Times New Roman" w:hAnsiTheme="majorBidi" w:cstheme="majorBidi"/>
                <w:szCs w:val="22"/>
                <w:lang w:val="en-US" w:eastAsia="en-US"/>
              </w:rPr>
              <w:br/>
              <w:t>24 Port switch connectivity for Computers                                                                         Interface 16 10/100/1000 Mbps LAN ports</w:t>
            </w:r>
            <w:r w:rsidRPr="00634B98">
              <w:rPr>
                <w:rFonts w:asciiTheme="majorBidi" w:eastAsia="Times New Roman" w:hAnsiTheme="majorBidi" w:cstheme="majorBidi"/>
                <w:szCs w:val="22"/>
                <w:lang w:val="en-US" w:eastAsia="en-US"/>
              </w:rPr>
              <w:br/>
              <w:t>Wireless Standards</w:t>
            </w:r>
            <w:r w:rsidRPr="00634B98">
              <w:rPr>
                <w:rFonts w:asciiTheme="majorBidi" w:eastAsia="Times New Roman" w:hAnsiTheme="majorBidi" w:cstheme="majorBidi"/>
                <w:szCs w:val="22"/>
                <w:lang w:val="en-US" w:eastAsia="en-US"/>
              </w:rPr>
              <w:br/>
              <w:t xml:space="preserve"> • IEEE 802.3u 100BASE-TX</w:t>
            </w:r>
            <w:r w:rsidRPr="00634B98">
              <w:rPr>
                <w:rFonts w:asciiTheme="majorBidi" w:eastAsia="Times New Roman" w:hAnsiTheme="majorBidi" w:cstheme="majorBidi"/>
                <w:szCs w:val="22"/>
                <w:lang w:val="en-US" w:eastAsia="en-US"/>
              </w:rPr>
              <w:br/>
              <w:t xml:space="preserve"> • IEEE 802.3ab 1000BASE-T</w:t>
            </w:r>
            <w:r w:rsidRPr="00634B98">
              <w:rPr>
                <w:rFonts w:asciiTheme="majorBidi" w:eastAsia="Times New Roman" w:hAnsiTheme="majorBidi" w:cstheme="majorBidi"/>
                <w:szCs w:val="22"/>
                <w:lang w:val="en-US" w:eastAsia="en-US"/>
              </w:rPr>
              <w:br/>
              <w:t xml:space="preserve"> • IEEE 802.3x Flow Control • IEEE 802.1p QoS • IEEE 802.3az Energy-Efficient Ethernet (EEE)</w:t>
            </w:r>
          </w:p>
        </w:tc>
        <w:tc>
          <w:tcPr>
            <w:tcW w:w="1350" w:type="dxa"/>
            <w:tcBorders>
              <w:top w:val="nil"/>
              <w:left w:val="nil"/>
              <w:bottom w:val="single" w:sz="4" w:space="0" w:color="auto"/>
              <w:right w:val="single" w:sz="4" w:space="0" w:color="auto"/>
            </w:tcBorders>
            <w:shd w:val="clear" w:color="auto" w:fill="auto"/>
          </w:tcPr>
          <w:p w14:paraId="2890C4AD"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w:t>
            </w:r>
          </w:p>
        </w:tc>
      </w:tr>
      <w:tr w:rsidR="00DE1926" w:rsidRPr="00634B98" w14:paraId="797758FA"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2B253B7B"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4</w:t>
            </w:r>
          </w:p>
        </w:tc>
        <w:tc>
          <w:tcPr>
            <w:tcW w:w="7343" w:type="dxa"/>
            <w:tcBorders>
              <w:top w:val="nil"/>
              <w:left w:val="nil"/>
              <w:bottom w:val="single" w:sz="4" w:space="0" w:color="auto"/>
              <w:right w:val="single" w:sz="4" w:space="0" w:color="auto"/>
            </w:tcBorders>
            <w:shd w:val="clear" w:color="auto" w:fill="auto"/>
          </w:tcPr>
          <w:p w14:paraId="4E67A04B"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Router Switch</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20 port</w:t>
            </w:r>
          </w:p>
        </w:tc>
        <w:tc>
          <w:tcPr>
            <w:tcW w:w="1350" w:type="dxa"/>
            <w:tcBorders>
              <w:top w:val="nil"/>
              <w:left w:val="nil"/>
              <w:bottom w:val="single" w:sz="4" w:space="0" w:color="auto"/>
              <w:right w:val="single" w:sz="4" w:space="0" w:color="auto"/>
            </w:tcBorders>
            <w:shd w:val="clear" w:color="auto" w:fill="auto"/>
          </w:tcPr>
          <w:p w14:paraId="787D4970"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w:t>
            </w:r>
          </w:p>
        </w:tc>
      </w:tr>
      <w:tr w:rsidR="00DE1926" w:rsidRPr="00634B98" w14:paraId="2023BE6B"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729D626F"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5</w:t>
            </w:r>
          </w:p>
        </w:tc>
        <w:tc>
          <w:tcPr>
            <w:tcW w:w="7343" w:type="dxa"/>
            <w:tcBorders>
              <w:top w:val="nil"/>
              <w:left w:val="nil"/>
              <w:bottom w:val="single" w:sz="4" w:space="0" w:color="auto"/>
              <w:right w:val="single" w:sz="4" w:space="0" w:color="auto"/>
            </w:tcBorders>
            <w:shd w:val="clear" w:color="auto" w:fill="auto"/>
          </w:tcPr>
          <w:p w14:paraId="1AD620A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Crimpling Tools</w:t>
            </w:r>
            <w:r w:rsidRPr="00634B98">
              <w:rPr>
                <w:rFonts w:asciiTheme="majorBidi" w:eastAsia="Times New Roman" w:hAnsiTheme="majorBidi" w:cstheme="majorBidi"/>
                <w:szCs w:val="22"/>
                <w:lang w:val="en-US" w:eastAsia="en-US"/>
              </w:rPr>
              <w:br/>
              <w:t>Size : 19.5 x 10.5 x 1.5 cm</w:t>
            </w:r>
            <w:r w:rsidRPr="00634B98">
              <w:rPr>
                <w:rFonts w:asciiTheme="majorBidi" w:eastAsia="Times New Roman" w:hAnsiTheme="majorBidi" w:cstheme="majorBidi"/>
                <w:szCs w:val="22"/>
                <w:lang w:val="en-US" w:eastAsia="en-US"/>
              </w:rPr>
              <w:br/>
              <w:t>Suitable for Cat5 and Cat5e cable with 8P8C, 6P6C and 4P4C plugs Package Content: 1 x RJ45 RJ11 RJ12 CAT5 Network Cable Crimper Pliers Tools</w:t>
            </w:r>
            <w:r w:rsidRPr="00634B98">
              <w:rPr>
                <w:rFonts w:asciiTheme="majorBidi" w:eastAsia="Times New Roman" w:hAnsiTheme="majorBidi" w:cstheme="majorBidi"/>
                <w:szCs w:val="22"/>
                <w:lang w:val="en-US" w:eastAsia="en-US"/>
              </w:rPr>
              <w:br/>
              <w:t>1 x Cable cutter</w:t>
            </w:r>
          </w:p>
        </w:tc>
        <w:tc>
          <w:tcPr>
            <w:tcW w:w="1350" w:type="dxa"/>
            <w:tcBorders>
              <w:top w:val="nil"/>
              <w:left w:val="nil"/>
              <w:bottom w:val="single" w:sz="4" w:space="0" w:color="auto"/>
              <w:right w:val="single" w:sz="4" w:space="0" w:color="auto"/>
            </w:tcBorders>
            <w:shd w:val="clear" w:color="auto" w:fill="auto"/>
          </w:tcPr>
          <w:p w14:paraId="23AF88E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504EAAE0"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164CC0B4"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6</w:t>
            </w:r>
          </w:p>
        </w:tc>
        <w:tc>
          <w:tcPr>
            <w:tcW w:w="7343" w:type="dxa"/>
            <w:tcBorders>
              <w:top w:val="nil"/>
              <w:left w:val="nil"/>
              <w:bottom w:val="single" w:sz="4" w:space="0" w:color="auto"/>
              <w:right w:val="single" w:sz="4" w:space="0" w:color="auto"/>
            </w:tcBorders>
            <w:shd w:val="clear" w:color="auto" w:fill="auto"/>
          </w:tcPr>
          <w:p w14:paraId="198964D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Cables Cutter (UTP)</w:t>
            </w:r>
            <w:r w:rsidRPr="00634B98">
              <w:rPr>
                <w:rFonts w:asciiTheme="majorBidi" w:eastAsia="Times New Roman" w:hAnsiTheme="majorBidi" w:cstheme="majorBidi"/>
                <w:szCs w:val="22"/>
                <w:lang w:val="en-US" w:eastAsia="en-US"/>
              </w:rPr>
              <w:br/>
              <w:t>UTP/STP Data and Telephone Cable Cutter.</w:t>
            </w:r>
          </w:p>
        </w:tc>
        <w:tc>
          <w:tcPr>
            <w:tcW w:w="1350" w:type="dxa"/>
            <w:tcBorders>
              <w:top w:val="nil"/>
              <w:left w:val="nil"/>
              <w:bottom w:val="single" w:sz="4" w:space="0" w:color="auto"/>
              <w:right w:val="single" w:sz="4" w:space="0" w:color="auto"/>
            </w:tcBorders>
            <w:shd w:val="clear" w:color="auto" w:fill="auto"/>
          </w:tcPr>
          <w:p w14:paraId="46EEC02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585CB966"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74FE463D"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7</w:t>
            </w:r>
          </w:p>
        </w:tc>
        <w:tc>
          <w:tcPr>
            <w:tcW w:w="7343" w:type="dxa"/>
            <w:tcBorders>
              <w:top w:val="nil"/>
              <w:left w:val="nil"/>
              <w:bottom w:val="single" w:sz="4" w:space="0" w:color="auto"/>
              <w:right w:val="single" w:sz="4" w:space="0" w:color="auto"/>
            </w:tcBorders>
            <w:shd w:val="clear" w:color="auto" w:fill="auto"/>
          </w:tcPr>
          <w:p w14:paraId="59D97D7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Cable Tester</w:t>
            </w:r>
            <w:r w:rsidRPr="00634B98">
              <w:rPr>
                <w:rFonts w:asciiTheme="majorBidi" w:eastAsia="Times New Roman" w:hAnsiTheme="majorBidi" w:cstheme="majorBidi"/>
                <w:szCs w:val="22"/>
                <w:lang w:val="en-US" w:eastAsia="en-US"/>
              </w:rPr>
              <w:br/>
              <w:t>Tests Ethernet, USB, and BNC cables and accurately test pin configuration for cable.</w:t>
            </w:r>
          </w:p>
        </w:tc>
        <w:tc>
          <w:tcPr>
            <w:tcW w:w="1350" w:type="dxa"/>
            <w:tcBorders>
              <w:top w:val="nil"/>
              <w:left w:val="nil"/>
              <w:bottom w:val="single" w:sz="4" w:space="0" w:color="auto"/>
              <w:right w:val="single" w:sz="4" w:space="0" w:color="auto"/>
            </w:tcBorders>
            <w:shd w:val="clear" w:color="auto" w:fill="auto"/>
          </w:tcPr>
          <w:p w14:paraId="07AECF8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3BB1784F"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784156D7"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8</w:t>
            </w:r>
          </w:p>
        </w:tc>
        <w:tc>
          <w:tcPr>
            <w:tcW w:w="7343" w:type="dxa"/>
            <w:tcBorders>
              <w:top w:val="nil"/>
              <w:left w:val="nil"/>
              <w:bottom w:val="single" w:sz="4" w:space="0" w:color="auto"/>
              <w:right w:val="single" w:sz="4" w:space="0" w:color="auto"/>
            </w:tcBorders>
            <w:shd w:val="clear" w:color="auto" w:fill="auto"/>
          </w:tcPr>
          <w:p w14:paraId="7DAD7FA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UTP Cable Roll</w:t>
            </w:r>
            <w:r w:rsidRPr="00634B98">
              <w:rPr>
                <w:rFonts w:asciiTheme="majorBidi" w:eastAsia="Times New Roman" w:hAnsiTheme="majorBidi" w:cstheme="majorBidi"/>
                <w:szCs w:val="22"/>
                <w:lang w:val="en-US" w:eastAsia="en-US"/>
              </w:rPr>
              <w:br w:type="page"/>
              <w:t>CAT-6 Imported</w:t>
            </w:r>
          </w:p>
        </w:tc>
        <w:tc>
          <w:tcPr>
            <w:tcW w:w="1350" w:type="dxa"/>
            <w:tcBorders>
              <w:top w:val="nil"/>
              <w:left w:val="nil"/>
              <w:bottom w:val="single" w:sz="4" w:space="0" w:color="auto"/>
              <w:right w:val="single" w:sz="4" w:space="0" w:color="auto"/>
            </w:tcBorders>
            <w:shd w:val="clear" w:color="auto" w:fill="auto"/>
          </w:tcPr>
          <w:p w14:paraId="0407D63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6CB170A2"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22614C5D"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9</w:t>
            </w:r>
          </w:p>
        </w:tc>
        <w:tc>
          <w:tcPr>
            <w:tcW w:w="7343" w:type="dxa"/>
            <w:tcBorders>
              <w:top w:val="nil"/>
              <w:left w:val="nil"/>
              <w:bottom w:val="single" w:sz="4" w:space="0" w:color="auto"/>
              <w:right w:val="single" w:sz="4" w:space="0" w:color="auto"/>
            </w:tcBorders>
            <w:shd w:val="clear" w:color="auto" w:fill="auto"/>
          </w:tcPr>
          <w:p w14:paraId="09BB413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Windows 10 for Computers</w:t>
            </w:r>
            <w:r w:rsidRPr="00634B98">
              <w:rPr>
                <w:rFonts w:asciiTheme="majorBidi" w:eastAsia="Times New Roman" w:hAnsiTheme="majorBidi" w:cstheme="majorBidi"/>
                <w:szCs w:val="22"/>
                <w:lang w:val="en-US" w:eastAsia="en-US"/>
              </w:rPr>
              <w:br/>
              <w:t>with Lisence &amp; Security Key</w:t>
            </w:r>
          </w:p>
        </w:tc>
        <w:tc>
          <w:tcPr>
            <w:tcW w:w="1350" w:type="dxa"/>
            <w:tcBorders>
              <w:top w:val="nil"/>
              <w:left w:val="nil"/>
              <w:bottom w:val="single" w:sz="4" w:space="0" w:color="auto"/>
              <w:right w:val="single" w:sz="4" w:space="0" w:color="auto"/>
            </w:tcBorders>
            <w:shd w:val="clear" w:color="auto" w:fill="auto"/>
          </w:tcPr>
          <w:p w14:paraId="6FC17BA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7602C3C4"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6E3AF541"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10</w:t>
            </w:r>
          </w:p>
        </w:tc>
        <w:tc>
          <w:tcPr>
            <w:tcW w:w="7343" w:type="dxa"/>
            <w:tcBorders>
              <w:top w:val="nil"/>
              <w:left w:val="nil"/>
              <w:bottom w:val="single" w:sz="4" w:space="0" w:color="auto"/>
              <w:right w:val="single" w:sz="4" w:space="0" w:color="auto"/>
            </w:tcBorders>
            <w:shd w:val="clear" w:color="auto" w:fill="auto"/>
          </w:tcPr>
          <w:p w14:paraId="66DFA8E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MS Office Professional Plus 2019</w:t>
            </w:r>
            <w:r w:rsidRPr="00634B98">
              <w:rPr>
                <w:rFonts w:asciiTheme="majorBidi" w:eastAsia="Times New Roman" w:hAnsiTheme="majorBidi" w:cstheme="majorBidi"/>
                <w:szCs w:val="22"/>
                <w:lang w:val="en-US" w:eastAsia="en-US"/>
              </w:rPr>
              <w:br/>
              <w:t>with Lisence &amp; Security Key</w:t>
            </w:r>
          </w:p>
        </w:tc>
        <w:tc>
          <w:tcPr>
            <w:tcW w:w="1350" w:type="dxa"/>
            <w:tcBorders>
              <w:top w:val="nil"/>
              <w:left w:val="nil"/>
              <w:bottom w:val="single" w:sz="4" w:space="0" w:color="auto"/>
              <w:right w:val="single" w:sz="4" w:space="0" w:color="auto"/>
            </w:tcBorders>
            <w:shd w:val="clear" w:color="auto" w:fill="auto"/>
          </w:tcPr>
          <w:p w14:paraId="2D60CF7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044CFA5B"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631D2C5D"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11</w:t>
            </w:r>
          </w:p>
        </w:tc>
        <w:tc>
          <w:tcPr>
            <w:tcW w:w="7343" w:type="dxa"/>
            <w:tcBorders>
              <w:top w:val="nil"/>
              <w:left w:val="nil"/>
              <w:bottom w:val="single" w:sz="4" w:space="0" w:color="auto"/>
              <w:right w:val="single" w:sz="4" w:space="0" w:color="auto"/>
            </w:tcBorders>
            <w:shd w:val="clear" w:color="auto" w:fill="auto"/>
          </w:tcPr>
          <w:p w14:paraId="713BD6D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In-Page</w:t>
            </w:r>
            <w:r w:rsidRPr="00634B98">
              <w:rPr>
                <w:rFonts w:asciiTheme="majorBidi" w:eastAsia="Times New Roman" w:hAnsiTheme="majorBidi" w:cstheme="majorBidi"/>
                <w:szCs w:val="22"/>
                <w:lang w:val="en-US" w:eastAsia="en-US"/>
              </w:rPr>
              <w:br/>
              <w:t>Latest with Lisence &amp; Security Key</w:t>
            </w:r>
          </w:p>
        </w:tc>
        <w:tc>
          <w:tcPr>
            <w:tcW w:w="1350" w:type="dxa"/>
            <w:tcBorders>
              <w:top w:val="nil"/>
              <w:left w:val="nil"/>
              <w:bottom w:val="single" w:sz="4" w:space="0" w:color="auto"/>
              <w:right w:val="single" w:sz="4" w:space="0" w:color="auto"/>
            </w:tcBorders>
            <w:shd w:val="clear" w:color="auto" w:fill="auto"/>
          </w:tcPr>
          <w:p w14:paraId="1FAE7F0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0BFFF866"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182D265D"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12</w:t>
            </w:r>
          </w:p>
        </w:tc>
        <w:tc>
          <w:tcPr>
            <w:tcW w:w="7343" w:type="dxa"/>
            <w:tcBorders>
              <w:top w:val="nil"/>
              <w:left w:val="nil"/>
              <w:bottom w:val="single" w:sz="4" w:space="0" w:color="auto"/>
              <w:right w:val="single" w:sz="4" w:space="0" w:color="auto"/>
            </w:tcBorders>
            <w:shd w:val="clear" w:color="auto" w:fill="auto"/>
          </w:tcPr>
          <w:p w14:paraId="1725853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DC Inverter</w:t>
            </w:r>
            <w:r w:rsidRPr="00634B98">
              <w:rPr>
                <w:rFonts w:asciiTheme="majorBidi" w:eastAsia="Times New Roman" w:hAnsiTheme="majorBidi" w:cstheme="majorBidi"/>
                <w:szCs w:val="22"/>
                <w:lang w:val="en-US" w:eastAsia="en-US"/>
              </w:rPr>
              <w:br/>
              <w:t>2 Ton DC Inverter</w:t>
            </w:r>
          </w:p>
        </w:tc>
        <w:tc>
          <w:tcPr>
            <w:tcW w:w="1350" w:type="dxa"/>
            <w:tcBorders>
              <w:top w:val="nil"/>
              <w:left w:val="nil"/>
              <w:bottom w:val="single" w:sz="4" w:space="0" w:color="auto"/>
              <w:right w:val="single" w:sz="4" w:space="0" w:color="auto"/>
            </w:tcBorders>
            <w:shd w:val="clear" w:color="auto" w:fill="auto"/>
          </w:tcPr>
          <w:p w14:paraId="1573869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79E310BE"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75E91FD7"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13</w:t>
            </w:r>
          </w:p>
        </w:tc>
        <w:tc>
          <w:tcPr>
            <w:tcW w:w="7343" w:type="dxa"/>
            <w:tcBorders>
              <w:top w:val="nil"/>
              <w:left w:val="nil"/>
              <w:bottom w:val="single" w:sz="4" w:space="0" w:color="auto"/>
              <w:right w:val="single" w:sz="4" w:space="0" w:color="auto"/>
            </w:tcBorders>
            <w:shd w:val="clear" w:color="auto" w:fill="auto"/>
          </w:tcPr>
          <w:p w14:paraId="0B77838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Computer Table</w:t>
            </w:r>
            <w:r w:rsidRPr="00634B98">
              <w:rPr>
                <w:rFonts w:asciiTheme="majorBidi" w:eastAsia="Times New Roman" w:hAnsiTheme="majorBidi" w:cstheme="majorBidi"/>
                <w:szCs w:val="22"/>
                <w:lang w:val="en-US" w:eastAsia="en-US"/>
              </w:rPr>
              <w:br/>
              <w:t>Computer table of the size 4’x3’(LxW)</w:t>
            </w:r>
            <w:r w:rsidRPr="00634B98">
              <w:rPr>
                <w:rFonts w:asciiTheme="majorBidi" w:eastAsia="Times New Roman" w:hAnsiTheme="majorBidi" w:cstheme="majorBidi"/>
                <w:szCs w:val="22"/>
                <w:lang w:val="en-US" w:eastAsia="en-US"/>
              </w:rPr>
              <w:br/>
              <w:t>one key board drawer and two shelves for UPS and CPU,both side laminated board.</w:t>
            </w:r>
          </w:p>
        </w:tc>
        <w:tc>
          <w:tcPr>
            <w:tcW w:w="1350" w:type="dxa"/>
            <w:tcBorders>
              <w:top w:val="nil"/>
              <w:left w:val="nil"/>
              <w:bottom w:val="single" w:sz="4" w:space="0" w:color="auto"/>
              <w:right w:val="single" w:sz="4" w:space="0" w:color="auto"/>
            </w:tcBorders>
            <w:shd w:val="clear" w:color="auto" w:fill="auto"/>
          </w:tcPr>
          <w:p w14:paraId="02FE893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4C7B134A" w14:textId="77777777" w:rsidTr="00634B98">
        <w:trPr>
          <w:trHeight w:val="20"/>
        </w:trPr>
        <w:tc>
          <w:tcPr>
            <w:tcW w:w="752" w:type="dxa"/>
            <w:tcBorders>
              <w:top w:val="nil"/>
              <w:left w:val="single" w:sz="4" w:space="0" w:color="auto"/>
              <w:bottom w:val="single" w:sz="4" w:space="0" w:color="auto"/>
              <w:right w:val="single" w:sz="4" w:space="0" w:color="auto"/>
            </w:tcBorders>
            <w:shd w:val="clear" w:color="auto" w:fill="auto"/>
          </w:tcPr>
          <w:p w14:paraId="17063C58"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14</w:t>
            </w:r>
          </w:p>
        </w:tc>
        <w:tc>
          <w:tcPr>
            <w:tcW w:w="7343" w:type="dxa"/>
            <w:tcBorders>
              <w:top w:val="nil"/>
              <w:left w:val="nil"/>
              <w:bottom w:val="single" w:sz="4" w:space="0" w:color="auto"/>
              <w:right w:val="single" w:sz="4" w:space="0" w:color="auto"/>
            </w:tcBorders>
            <w:shd w:val="clear" w:color="auto" w:fill="auto"/>
          </w:tcPr>
          <w:p w14:paraId="6545B4F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Computer Chairs</w:t>
            </w:r>
            <w:r w:rsidRPr="00634B98">
              <w:rPr>
                <w:rFonts w:asciiTheme="majorBidi" w:eastAsia="Times New Roman" w:hAnsiTheme="majorBidi" w:cstheme="majorBidi"/>
                <w:szCs w:val="22"/>
                <w:lang w:val="en-US" w:eastAsia="en-US"/>
              </w:rPr>
              <w:br/>
              <w:t>Revolving Steel Hydrraulic base seat back cushioned.</w:t>
            </w:r>
          </w:p>
        </w:tc>
        <w:tc>
          <w:tcPr>
            <w:tcW w:w="1350" w:type="dxa"/>
            <w:tcBorders>
              <w:top w:val="nil"/>
              <w:left w:val="nil"/>
              <w:bottom w:val="single" w:sz="4" w:space="0" w:color="auto"/>
              <w:right w:val="single" w:sz="4" w:space="0" w:color="auto"/>
            </w:tcBorders>
            <w:shd w:val="clear" w:color="auto" w:fill="auto"/>
          </w:tcPr>
          <w:p w14:paraId="3E3D308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bl>
    <w:p w14:paraId="289FE7D5" w14:textId="77777777" w:rsidR="00DE1926" w:rsidRDefault="00DE1926">
      <w:pPr>
        <w:pStyle w:val="ListParagraph1"/>
        <w:spacing w:line="240" w:lineRule="auto"/>
        <w:ind w:left="0"/>
        <w:rPr>
          <w:b/>
          <w:bCs/>
          <w:i/>
          <w:iCs/>
        </w:rPr>
      </w:pPr>
    </w:p>
    <w:p w14:paraId="198DAA14" w14:textId="77777777" w:rsidR="00DE1926" w:rsidRDefault="00E50157">
      <w:pPr>
        <w:pStyle w:val="ListParagraph1"/>
        <w:numPr>
          <w:ilvl w:val="3"/>
          <w:numId w:val="69"/>
        </w:numPr>
        <w:spacing w:line="240" w:lineRule="auto"/>
        <w:ind w:left="0" w:firstLine="0"/>
        <w:rPr>
          <w:b/>
          <w:bCs/>
          <w:i/>
          <w:iCs/>
        </w:rPr>
      </w:pPr>
      <w:r>
        <w:rPr>
          <w:b/>
          <w:bCs/>
          <w:i/>
          <w:iCs/>
        </w:rPr>
        <w:t>Electronics Trade-Machinery, Equipment and Tools</w:t>
      </w:r>
    </w:p>
    <w:p w14:paraId="6AC2709E" w14:textId="77777777" w:rsidR="00DE1926" w:rsidRDefault="00DE1926">
      <w:pPr>
        <w:pStyle w:val="ListParagraph1"/>
        <w:spacing w:line="240" w:lineRule="auto"/>
        <w:ind w:left="0"/>
        <w:rPr>
          <w:b/>
          <w:bCs/>
          <w:i/>
          <w:iCs/>
        </w:rPr>
      </w:pPr>
    </w:p>
    <w:tbl>
      <w:tblPr>
        <w:tblW w:w="9445" w:type="dxa"/>
        <w:tblLook w:val="04A0" w:firstRow="1" w:lastRow="0" w:firstColumn="1" w:lastColumn="0" w:noHBand="0" w:noVBand="1"/>
      </w:tblPr>
      <w:tblGrid>
        <w:gridCol w:w="605"/>
        <w:gridCol w:w="7400"/>
        <w:gridCol w:w="1440"/>
      </w:tblGrid>
      <w:tr w:rsidR="00DE1926" w:rsidRPr="00634B98" w14:paraId="603FCA85" w14:textId="77777777" w:rsidTr="00634B98">
        <w:trPr>
          <w:trHeight w:val="20"/>
        </w:trPr>
        <w:tc>
          <w:tcPr>
            <w:tcW w:w="605" w:type="dxa"/>
            <w:tcBorders>
              <w:top w:val="single" w:sz="4" w:space="0" w:color="auto"/>
              <w:left w:val="single" w:sz="4" w:space="0" w:color="auto"/>
              <w:bottom w:val="single" w:sz="4" w:space="0" w:color="auto"/>
              <w:right w:val="single" w:sz="4" w:space="0" w:color="auto"/>
            </w:tcBorders>
            <w:shd w:val="clear" w:color="auto" w:fill="auto"/>
          </w:tcPr>
          <w:p w14:paraId="50377063"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S. No</w:t>
            </w:r>
          </w:p>
          <w:p w14:paraId="406755CF" w14:textId="77777777" w:rsidR="00634B98" w:rsidRPr="00634B98" w:rsidRDefault="00634B98">
            <w:pPr>
              <w:spacing w:line="240" w:lineRule="auto"/>
              <w:jc w:val="center"/>
              <w:rPr>
                <w:rFonts w:asciiTheme="majorBidi" w:eastAsia="Times New Roman" w:hAnsiTheme="majorBidi" w:cstheme="majorBidi"/>
                <w:b/>
                <w:bCs/>
                <w:szCs w:val="22"/>
                <w:lang w:val="en-US" w:eastAsia="en-US"/>
              </w:rPr>
            </w:pPr>
          </w:p>
        </w:tc>
        <w:tc>
          <w:tcPr>
            <w:tcW w:w="7400" w:type="dxa"/>
            <w:tcBorders>
              <w:top w:val="single" w:sz="4" w:space="0" w:color="auto"/>
              <w:left w:val="nil"/>
              <w:bottom w:val="single" w:sz="4" w:space="0" w:color="auto"/>
              <w:right w:val="single" w:sz="4" w:space="0" w:color="auto"/>
            </w:tcBorders>
            <w:shd w:val="clear" w:color="auto" w:fill="auto"/>
          </w:tcPr>
          <w:p w14:paraId="5753BC11"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Item Description</w:t>
            </w:r>
          </w:p>
        </w:tc>
        <w:tc>
          <w:tcPr>
            <w:tcW w:w="1440" w:type="dxa"/>
            <w:tcBorders>
              <w:top w:val="single" w:sz="4" w:space="0" w:color="auto"/>
              <w:left w:val="nil"/>
              <w:bottom w:val="single" w:sz="4" w:space="0" w:color="auto"/>
              <w:right w:val="single" w:sz="4" w:space="0" w:color="auto"/>
            </w:tcBorders>
            <w:shd w:val="clear" w:color="auto" w:fill="auto"/>
          </w:tcPr>
          <w:p w14:paraId="4262B829"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Qty</w:t>
            </w:r>
          </w:p>
        </w:tc>
      </w:tr>
      <w:tr w:rsidR="00DE1926" w:rsidRPr="00634B98" w14:paraId="00EF210A"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0A49310D"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1</w:t>
            </w:r>
          </w:p>
        </w:tc>
        <w:tc>
          <w:tcPr>
            <w:tcW w:w="7400" w:type="dxa"/>
            <w:tcBorders>
              <w:top w:val="nil"/>
              <w:left w:val="nil"/>
              <w:bottom w:val="single" w:sz="4" w:space="0" w:color="auto"/>
              <w:right w:val="single" w:sz="4" w:space="0" w:color="auto"/>
            </w:tcBorders>
            <w:shd w:val="clear" w:color="auto" w:fill="auto"/>
          </w:tcPr>
          <w:p w14:paraId="34EB864E"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2</w:t>
            </w:r>
          </w:p>
        </w:tc>
        <w:tc>
          <w:tcPr>
            <w:tcW w:w="1440" w:type="dxa"/>
            <w:tcBorders>
              <w:top w:val="nil"/>
              <w:left w:val="nil"/>
              <w:bottom w:val="single" w:sz="4" w:space="0" w:color="auto"/>
              <w:right w:val="single" w:sz="4" w:space="0" w:color="auto"/>
            </w:tcBorders>
            <w:shd w:val="clear" w:color="auto" w:fill="auto"/>
          </w:tcPr>
          <w:p w14:paraId="4A8C3C39"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3</w:t>
            </w:r>
          </w:p>
        </w:tc>
      </w:tr>
      <w:tr w:rsidR="00DE1926" w:rsidRPr="00634B98" w14:paraId="3D4FCBC6"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70D3374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c>
          <w:tcPr>
            <w:tcW w:w="7400" w:type="dxa"/>
            <w:tcBorders>
              <w:top w:val="nil"/>
              <w:left w:val="nil"/>
              <w:bottom w:val="single" w:sz="4" w:space="0" w:color="auto"/>
              <w:right w:val="single" w:sz="4" w:space="0" w:color="auto"/>
            </w:tcBorders>
            <w:shd w:val="clear" w:color="auto" w:fill="auto"/>
          </w:tcPr>
          <w:p w14:paraId="71FD676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Power Electronics Training System:</w:t>
            </w:r>
            <w:r w:rsidRPr="00634B98">
              <w:rPr>
                <w:rFonts w:asciiTheme="majorBidi" w:eastAsia="Times New Roman" w:hAnsiTheme="majorBidi" w:cstheme="majorBidi"/>
                <w:szCs w:val="22"/>
                <w:lang w:val="en-US" w:eastAsia="en-US"/>
              </w:rPr>
              <w:br/>
              <w:t xml:space="preserve">Power Electronics Training System is used to perform all the power electronics circuit experiments. </w:t>
            </w:r>
            <w:r w:rsidRPr="00634B98">
              <w:rPr>
                <w:rFonts w:asciiTheme="majorBidi" w:eastAsia="Times New Roman" w:hAnsiTheme="majorBidi" w:cstheme="majorBidi"/>
                <w:szCs w:val="22"/>
                <w:lang w:val="en-US" w:eastAsia="en-US"/>
              </w:rPr>
              <w:br/>
              <w:t>It is very useful in power electronics laboratory for performing power experiments in technical colleges and universities.</w:t>
            </w:r>
            <w:r w:rsidRPr="00634B98">
              <w:rPr>
                <w:rFonts w:asciiTheme="majorBidi" w:eastAsia="Times New Roman" w:hAnsiTheme="majorBidi" w:cstheme="majorBidi"/>
                <w:szCs w:val="22"/>
                <w:lang w:val="en-US" w:eastAsia="en-US"/>
              </w:rPr>
              <w:br/>
              <w:t xml:space="preserve">This trainer familiarizes student with characteristics of power electronics devices and the applications of power devices. </w:t>
            </w:r>
          </w:p>
        </w:tc>
        <w:tc>
          <w:tcPr>
            <w:tcW w:w="1440" w:type="dxa"/>
            <w:vMerge w:val="restart"/>
            <w:tcBorders>
              <w:top w:val="nil"/>
              <w:left w:val="single" w:sz="4" w:space="0" w:color="auto"/>
              <w:bottom w:val="single" w:sz="4" w:space="0" w:color="auto"/>
              <w:right w:val="single" w:sz="4" w:space="0" w:color="auto"/>
            </w:tcBorders>
            <w:shd w:val="clear" w:color="auto" w:fill="auto"/>
          </w:tcPr>
          <w:p w14:paraId="2175BFE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0B21B34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949300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7C3CF1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DC supply, AC supply, Triggering circuit, </w:t>
            </w:r>
          </w:p>
        </w:tc>
        <w:tc>
          <w:tcPr>
            <w:tcW w:w="1440" w:type="dxa"/>
            <w:vMerge/>
            <w:tcBorders>
              <w:top w:val="nil"/>
              <w:left w:val="single" w:sz="4" w:space="0" w:color="auto"/>
              <w:bottom w:val="single" w:sz="4" w:space="0" w:color="auto"/>
              <w:right w:val="single" w:sz="4" w:space="0" w:color="auto"/>
            </w:tcBorders>
            <w:vAlign w:val="center"/>
          </w:tcPr>
          <w:p w14:paraId="3DEB68D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0B580D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6E7AD5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0F0E64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Pulse amplifier and Isolation transformer, </w:t>
            </w:r>
          </w:p>
        </w:tc>
        <w:tc>
          <w:tcPr>
            <w:tcW w:w="1440" w:type="dxa"/>
            <w:vMerge/>
            <w:tcBorders>
              <w:top w:val="nil"/>
              <w:left w:val="single" w:sz="4" w:space="0" w:color="auto"/>
              <w:bottom w:val="single" w:sz="4" w:space="0" w:color="auto"/>
              <w:right w:val="single" w:sz="4" w:space="0" w:color="auto"/>
            </w:tcBorders>
            <w:vAlign w:val="center"/>
          </w:tcPr>
          <w:p w14:paraId="54BFE4B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61BD5F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E1D965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01CA12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Pulse transformer section, </w:t>
            </w:r>
          </w:p>
        </w:tc>
        <w:tc>
          <w:tcPr>
            <w:tcW w:w="1440" w:type="dxa"/>
            <w:vMerge/>
            <w:tcBorders>
              <w:top w:val="nil"/>
              <w:left w:val="single" w:sz="4" w:space="0" w:color="auto"/>
              <w:bottom w:val="single" w:sz="4" w:space="0" w:color="auto"/>
              <w:right w:val="single" w:sz="4" w:space="0" w:color="auto"/>
            </w:tcBorders>
            <w:vAlign w:val="center"/>
          </w:tcPr>
          <w:p w14:paraId="25602FF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0A6F3F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4EB4A8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196FE1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Single phase rectifier firing circuit, </w:t>
            </w:r>
          </w:p>
        </w:tc>
        <w:tc>
          <w:tcPr>
            <w:tcW w:w="1440" w:type="dxa"/>
            <w:vMerge/>
            <w:tcBorders>
              <w:top w:val="nil"/>
              <w:left w:val="single" w:sz="4" w:space="0" w:color="auto"/>
              <w:bottom w:val="single" w:sz="4" w:space="0" w:color="auto"/>
              <w:right w:val="single" w:sz="4" w:space="0" w:color="auto"/>
            </w:tcBorders>
            <w:vAlign w:val="center"/>
          </w:tcPr>
          <w:p w14:paraId="489E015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92955D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FEA713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006628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SCR assembly, Load section, </w:t>
            </w:r>
          </w:p>
        </w:tc>
        <w:tc>
          <w:tcPr>
            <w:tcW w:w="1440" w:type="dxa"/>
            <w:vMerge/>
            <w:tcBorders>
              <w:top w:val="nil"/>
              <w:left w:val="single" w:sz="4" w:space="0" w:color="auto"/>
              <w:bottom w:val="single" w:sz="4" w:space="0" w:color="auto"/>
              <w:right w:val="single" w:sz="4" w:space="0" w:color="auto"/>
            </w:tcBorders>
            <w:vAlign w:val="center"/>
          </w:tcPr>
          <w:p w14:paraId="3FFFF36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B7D6EC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1CDEA8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3AAE7F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Power component section.</w:t>
            </w:r>
          </w:p>
        </w:tc>
        <w:tc>
          <w:tcPr>
            <w:tcW w:w="1440" w:type="dxa"/>
            <w:vMerge/>
            <w:tcBorders>
              <w:top w:val="nil"/>
              <w:left w:val="single" w:sz="4" w:space="0" w:color="auto"/>
              <w:bottom w:val="single" w:sz="4" w:space="0" w:color="auto"/>
              <w:right w:val="single" w:sz="4" w:space="0" w:color="auto"/>
            </w:tcBorders>
            <w:vAlign w:val="center"/>
          </w:tcPr>
          <w:p w14:paraId="7E923EB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01853D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60F1F2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D2B2616"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 xml:space="preserve">Features: </w:t>
            </w:r>
          </w:p>
        </w:tc>
        <w:tc>
          <w:tcPr>
            <w:tcW w:w="1440" w:type="dxa"/>
            <w:vMerge/>
            <w:tcBorders>
              <w:top w:val="nil"/>
              <w:left w:val="single" w:sz="4" w:space="0" w:color="auto"/>
              <w:bottom w:val="single" w:sz="4" w:space="0" w:color="auto"/>
              <w:right w:val="single" w:sz="4" w:space="0" w:color="auto"/>
            </w:tcBorders>
            <w:vAlign w:val="center"/>
          </w:tcPr>
          <w:p w14:paraId="6B60EAB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A43631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054C97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FC12E0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Bread Board Based </w:t>
            </w:r>
          </w:p>
        </w:tc>
        <w:tc>
          <w:tcPr>
            <w:tcW w:w="1440" w:type="dxa"/>
            <w:vMerge/>
            <w:tcBorders>
              <w:top w:val="nil"/>
              <w:left w:val="single" w:sz="4" w:space="0" w:color="auto"/>
              <w:bottom w:val="single" w:sz="4" w:space="0" w:color="auto"/>
              <w:right w:val="single" w:sz="4" w:space="0" w:color="auto"/>
            </w:tcBorders>
            <w:vAlign w:val="center"/>
          </w:tcPr>
          <w:p w14:paraId="010F7D3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E2C43E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63C9D4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E6B90A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Power Supplies Included </w:t>
            </w:r>
          </w:p>
        </w:tc>
        <w:tc>
          <w:tcPr>
            <w:tcW w:w="1440" w:type="dxa"/>
            <w:vMerge/>
            <w:tcBorders>
              <w:top w:val="nil"/>
              <w:left w:val="single" w:sz="4" w:space="0" w:color="auto"/>
              <w:bottom w:val="single" w:sz="4" w:space="0" w:color="auto"/>
              <w:right w:val="single" w:sz="4" w:space="0" w:color="auto"/>
            </w:tcBorders>
            <w:vAlign w:val="center"/>
          </w:tcPr>
          <w:p w14:paraId="6F983B6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8D4C29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3369CA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124D6C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Flexibility to Perform Custom Experiments </w:t>
            </w:r>
          </w:p>
        </w:tc>
        <w:tc>
          <w:tcPr>
            <w:tcW w:w="1440" w:type="dxa"/>
            <w:vMerge/>
            <w:tcBorders>
              <w:top w:val="nil"/>
              <w:left w:val="single" w:sz="4" w:space="0" w:color="auto"/>
              <w:bottom w:val="single" w:sz="4" w:space="0" w:color="auto"/>
              <w:right w:val="single" w:sz="4" w:space="0" w:color="auto"/>
            </w:tcBorders>
            <w:vAlign w:val="center"/>
          </w:tcPr>
          <w:p w14:paraId="1D4FC8B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76C3A0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53A031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D95098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TRIAC, SCR, IGBT, MOSFET, PUT and UJT Included </w:t>
            </w:r>
          </w:p>
        </w:tc>
        <w:tc>
          <w:tcPr>
            <w:tcW w:w="1440" w:type="dxa"/>
            <w:vMerge/>
            <w:tcBorders>
              <w:top w:val="nil"/>
              <w:left w:val="single" w:sz="4" w:space="0" w:color="auto"/>
              <w:bottom w:val="single" w:sz="4" w:space="0" w:color="auto"/>
              <w:right w:val="single" w:sz="4" w:space="0" w:color="auto"/>
            </w:tcBorders>
            <w:vAlign w:val="center"/>
          </w:tcPr>
          <w:p w14:paraId="299A81A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0FB9EF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DFA38D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36463D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Resistors, Capacitors and Inductors Included </w:t>
            </w:r>
          </w:p>
        </w:tc>
        <w:tc>
          <w:tcPr>
            <w:tcW w:w="1440" w:type="dxa"/>
            <w:vMerge/>
            <w:tcBorders>
              <w:top w:val="nil"/>
              <w:left w:val="single" w:sz="4" w:space="0" w:color="auto"/>
              <w:bottom w:val="single" w:sz="4" w:space="0" w:color="auto"/>
              <w:right w:val="single" w:sz="4" w:space="0" w:color="auto"/>
            </w:tcBorders>
            <w:vAlign w:val="center"/>
          </w:tcPr>
          <w:p w14:paraId="3D56AB6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576C9C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00F055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B4C7B4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Control Circuits Included </w:t>
            </w:r>
          </w:p>
        </w:tc>
        <w:tc>
          <w:tcPr>
            <w:tcW w:w="1440" w:type="dxa"/>
            <w:vMerge/>
            <w:tcBorders>
              <w:top w:val="nil"/>
              <w:left w:val="single" w:sz="4" w:space="0" w:color="auto"/>
              <w:bottom w:val="single" w:sz="4" w:space="0" w:color="auto"/>
              <w:right w:val="single" w:sz="4" w:space="0" w:color="auto"/>
            </w:tcBorders>
            <w:vAlign w:val="center"/>
          </w:tcPr>
          <w:p w14:paraId="30220DC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94E918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928C71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C6B973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P.T. and other Passive Components Included </w:t>
            </w:r>
          </w:p>
        </w:tc>
        <w:tc>
          <w:tcPr>
            <w:tcW w:w="1440" w:type="dxa"/>
            <w:vMerge/>
            <w:tcBorders>
              <w:top w:val="nil"/>
              <w:left w:val="single" w:sz="4" w:space="0" w:color="auto"/>
              <w:bottom w:val="single" w:sz="4" w:space="0" w:color="auto"/>
              <w:right w:val="single" w:sz="4" w:space="0" w:color="auto"/>
            </w:tcBorders>
            <w:vAlign w:val="center"/>
          </w:tcPr>
          <w:p w14:paraId="169550E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84DA5C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631C46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E49887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Protection Circuits Included                        Technical Features: </w:t>
            </w:r>
          </w:p>
        </w:tc>
        <w:tc>
          <w:tcPr>
            <w:tcW w:w="1440" w:type="dxa"/>
            <w:vMerge/>
            <w:tcBorders>
              <w:top w:val="nil"/>
              <w:left w:val="single" w:sz="4" w:space="0" w:color="auto"/>
              <w:bottom w:val="single" w:sz="4" w:space="0" w:color="auto"/>
              <w:right w:val="single" w:sz="4" w:space="0" w:color="auto"/>
            </w:tcBorders>
            <w:vAlign w:val="center"/>
          </w:tcPr>
          <w:p w14:paraId="7604917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04FDAB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5DE710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1A3054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Fixed DC Power Supply: +5V, -5V, +12V, -12V, +15 V, +35V, -35V </w:t>
            </w:r>
          </w:p>
        </w:tc>
        <w:tc>
          <w:tcPr>
            <w:tcW w:w="1440" w:type="dxa"/>
            <w:vMerge/>
            <w:tcBorders>
              <w:top w:val="nil"/>
              <w:left w:val="single" w:sz="4" w:space="0" w:color="auto"/>
              <w:bottom w:val="single" w:sz="4" w:space="0" w:color="auto"/>
              <w:right w:val="single" w:sz="4" w:space="0" w:color="auto"/>
            </w:tcBorders>
            <w:vAlign w:val="center"/>
          </w:tcPr>
          <w:p w14:paraId="660EC95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564A0A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285787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56A4D1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Fixed AC Power Supply: 18V – 0V – 18V, 0V – 15V </w:t>
            </w:r>
          </w:p>
        </w:tc>
        <w:tc>
          <w:tcPr>
            <w:tcW w:w="1440" w:type="dxa"/>
            <w:vMerge/>
            <w:tcBorders>
              <w:top w:val="nil"/>
              <w:left w:val="single" w:sz="4" w:space="0" w:color="auto"/>
              <w:bottom w:val="single" w:sz="4" w:space="0" w:color="auto"/>
              <w:right w:val="single" w:sz="4" w:space="0" w:color="auto"/>
            </w:tcBorders>
            <w:vAlign w:val="center"/>
          </w:tcPr>
          <w:p w14:paraId="5A1CFEB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363D8B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072F46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5175BA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Carbon Track Potentiometer: 1M, 2X 5K </w:t>
            </w:r>
          </w:p>
        </w:tc>
        <w:tc>
          <w:tcPr>
            <w:tcW w:w="1440" w:type="dxa"/>
            <w:vMerge/>
            <w:tcBorders>
              <w:top w:val="nil"/>
              <w:left w:val="single" w:sz="4" w:space="0" w:color="auto"/>
              <w:bottom w:val="single" w:sz="4" w:space="0" w:color="auto"/>
              <w:right w:val="single" w:sz="4" w:space="0" w:color="auto"/>
            </w:tcBorders>
            <w:vAlign w:val="center"/>
          </w:tcPr>
          <w:p w14:paraId="1C22F02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0264E9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87DC87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C7F300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Diode: 4X 1N4007 </w:t>
            </w:r>
          </w:p>
        </w:tc>
        <w:tc>
          <w:tcPr>
            <w:tcW w:w="1440" w:type="dxa"/>
            <w:vMerge/>
            <w:tcBorders>
              <w:top w:val="nil"/>
              <w:left w:val="single" w:sz="4" w:space="0" w:color="auto"/>
              <w:bottom w:val="single" w:sz="4" w:space="0" w:color="auto"/>
              <w:right w:val="single" w:sz="4" w:space="0" w:color="auto"/>
            </w:tcBorders>
            <w:vAlign w:val="center"/>
          </w:tcPr>
          <w:p w14:paraId="36615C7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A4048C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8A1407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D32A74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Capacitor: 0.33uF, 0.1uF, 1uF </w:t>
            </w:r>
          </w:p>
        </w:tc>
        <w:tc>
          <w:tcPr>
            <w:tcW w:w="1440" w:type="dxa"/>
            <w:vMerge/>
            <w:tcBorders>
              <w:top w:val="nil"/>
              <w:left w:val="single" w:sz="4" w:space="0" w:color="auto"/>
              <w:bottom w:val="single" w:sz="4" w:space="0" w:color="auto"/>
              <w:right w:val="single" w:sz="4" w:space="0" w:color="auto"/>
            </w:tcBorders>
            <w:vAlign w:val="center"/>
          </w:tcPr>
          <w:p w14:paraId="6B48931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00FFCF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F33D4C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276A6C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Inductance: 10mH, 2X68mH </w:t>
            </w:r>
          </w:p>
        </w:tc>
        <w:tc>
          <w:tcPr>
            <w:tcW w:w="1440" w:type="dxa"/>
            <w:vMerge/>
            <w:tcBorders>
              <w:top w:val="nil"/>
              <w:left w:val="single" w:sz="4" w:space="0" w:color="auto"/>
              <w:bottom w:val="single" w:sz="4" w:space="0" w:color="auto"/>
              <w:right w:val="single" w:sz="4" w:space="0" w:color="auto"/>
            </w:tcBorders>
            <w:vAlign w:val="center"/>
          </w:tcPr>
          <w:p w14:paraId="0CE88A5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9DA8E1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068E6B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3673FB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Power Devices: 5X SCR, TRIAC, DIAC, PUT, UJT, IGBT, MOSFET </w:t>
            </w:r>
          </w:p>
        </w:tc>
        <w:tc>
          <w:tcPr>
            <w:tcW w:w="1440" w:type="dxa"/>
            <w:vMerge/>
            <w:tcBorders>
              <w:top w:val="nil"/>
              <w:left w:val="single" w:sz="4" w:space="0" w:color="auto"/>
              <w:bottom w:val="single" w:sz="4" w:space="0" w:color="auto"/>
              <w:right w:val="single" w:sz="4" w:space="0" w:color="auto"/>
            </w:tcBorders>
            <w:vAlign w:val="center"/>
          </w:tcPr>
          <w:p w14:paraId="4B04FFE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E56F1F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0892F1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9E15EE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Load Resistance Selectable: 47R/7W, 1K/1W, 1K/10W, 10K/10W, 120R/5W, 2K2/2W </w:t>
            </w:r>
          </w:p>
        </w:tc>
        <w:tc>
          <w:tcPr>
            <w:tcW w:w="1440" w:type="dxa"/>
            <w:vMerge/>
            <w:tcBorders>
              <w:top w:val="nil"/>
              <w:left w:val="single" w:sz="4" w:space="0" w:color="auto"/>
              <w:bottom w:val="single" w:sz="4" w:space="0" w:color="auto"/>
              <w:right w:val="single" w:sz="4" w:space="0" w:color="auto"/>
            </w:tcBorders>
            <w:vAlign w:val="center"/>
          </w:tcPr>
          <w:p w14:paraId="3603797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8B4C34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88D6B9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46672E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Pulse Transformer: 2X 1:1, 1:1:1 </w:t>
            </w:r>
          </w:p>
        </w:tc>
        <w:tc>
          <w:tcPr>
            <w:tcW w:w="1440" w:type="dxa"/>
            <w:vMerge/>
            <w:tcBorders>
              <w:top w:val="nil"/>
              <w:left w:val="single" w:sz="4" w:space="0" w:color="auto"/>
              <w:bottom w:val="single" w:sz="4" w:space="0" w:color="auto"/>
              <w:right w:val="single" w:sz="4" w:space="0" w:color="auto"/>
            </w:tcBorders>
            <w:vAlign w:val="center"/>
          </w:tcPr>
          <w:p w14:paraId="7952CDF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C27789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9B4D53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9643EA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Single Phase Controlled Rectifier Firing Circuit: Firing angle control 0 º - 180 º </w:t>
            </w:r>
          </w:p>
        </w:tc>
        <w:tc>
          <w:tcPr>
            <w:tcW w:w="1440" w:type="dxa"/>
            <w:vMerge/>
            <w:tcBorders>
              <w:top w:val="nil"/>
              <w:left w:val="single" w:sz="4" w:space="0" w:color="auto"/>
              <w:bottom w:val="single" w:sz="4" w:space="0" w:color="auto"/>
              <w:right w:val="single" w:sz="4" w:space="0" w:color="auto"/>
            </w:tcBorders>
            <w:vAlign w:val="center"/>
          </w:tcPr>
          <w:p w14:paraId="55C5465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F00FCE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14A8A5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3AA99C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Triggering Circuit:  </w:t>
            </w:r>
          </w:p>
        </w:tc>
        <w:tc>
          <w:tcPr>
            <w:tcW w:w="1440" w:type="dxa"/>
            <w:vMerge/>
            <w:tcBorders>
              <w:top w:val="nil"/>
              <w:left w:val="single" w:sz="4" w:space="0" w:color="auto"/>
              <w:bottom w:val="single" w:sz="4" w:space="0" w:color="auto"/>
              <w:right w:val="single" w:sz="4" w:space="0" w:color="auto"/>
            </w:tcBorders>
            <w:vAlign w:val="center"/>
          </w:tcPr>
          <w:p w14:paraId="42DB380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C92623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3F2B84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1955D6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5 Gate Signal Output </w:t>
            </w:r>
          </w:p>
        </w:tc>
        <w:tc>
          <w:tcPr>
            <w:tcW w:w="1440" w:type="dxa"/>
            <w:vMerge/>
            <w:tcBorders>
              <w:top w:val="nil"/>
              <w:left w:val="single" w:sz="4" w:space="0" w:color="auto"/>
              <w:bottom w:val="single" w:sz="4" w:space="0" w:color="auto"/>
              <w:right w:val="single" w:sz="4" w:space="0" w:color="auto"/>
            </w:tcBorders>
            <w:vAlign w:val="center"/>
          </w:tcPr>
          <w:p w14:paraId="3A2C324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B5F24C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6CE418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1B3B8D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Frequency Range: 30Hz to 900Hz Variable </w:t>
            </w:r>
          </w:p>
        </w:tc>
        <w:tc>
          <w:tcPr>
            <w:tcW w:w="1440" w:type="dxa"/>
            <w:vMerge/>
            <w:tcBorders>
              <w:top w:val="nil"/>
              <w:left w:val="single" w:sz="4" w:space="0" w:color="auto"/>
              <w:bottom w:val="single" w:sz="4" w:space="0" w:color="auto"/>
              <w:right w:val="single" w:sz="4" w:space="0" w:color="auto"/>
            </w:tcBorders>
            <w:vAlign w:val="center"/>
          </w:tcPr>
          <w:p w14:paraId="76C62AA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B47561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C11E31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541E78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Amplitude: 12V </w:t>
            </w:r>
          </w:p>
        </w:tc>
        <w:tc>
          <w:tcPr>
            <w:tcW w:w="1440" w:type="dxa"/>
            <w:vMerge/>
            <w:tcBorders>
              <w:top w:val="nil"/>
              <w:left w:val="single" w:sz="4" w:space="0" w:color="auto"/>
              <w:bottom w:val="single" w:sz="4" w:space="0" w:color="auto"/>
              <w:right w:val="single" w:sz="4" w:space="0" w:color="auto"/>
            </w:tcBorders>
            <w:vAlign w:val="center"/>
          </w:tcPr>
          <w:p w14:paraId="5C5C481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D21C31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ABF0DE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E85CE7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PWM control of G1, G2, G3 and G4 </w:t>
            </w:r>
          </w:p>
        </w:tc>
        <w:tc>
          <w:tcPr>
            <w:tcW w:w="1440" w:type="dxa"/>
            <w:vMerge/>
            <w:tcBorders>
              <w:top w:val="nil"/>
              <w:left w:val="single" w:sz="4" w:space="0" w:color="auto"/>
              <w:bottom w:val="single" w:sz="4" w:space="0" w:color="auto"/>
              <w:right w:val="single" w:sz="4" w:space="0" w:color="auto"/>
            </w:tcBorders>
            <w:vAlign w:val="center"/>
          </w:tcPr>
          <w:p w14:paraId="1E4F23E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F80279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3471A1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9C07CB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Duty cycle control of “Gate” </w:t>
            </w:r>
          </w:p>
        </w:tc>
        <w:tc>
          <w:tcPr>
            <w:tcW w:w="1440" w:type="dxa"/>
            <w:vMerge/>
            <w:tcBorders>
              <w:top w:val="nil"/>
              <w:left w:val="single" w:sz="4" w:space="0" w:color="auto"/>
              <w:bottom w:val="single" w:sz="4" w:space="0" w:color="auto"/>
              <w:right w:val="single" w:sz="4" w:space="0" w:color="auto"/>
            </w:tcBorders>
            <w:vAlign w:val="center"/>
          </w:tcPr>
          <w:p w14:paraId="387D06F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5B6770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27A9B3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4A2BB3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Signal is 0 to 100% </w:t>
            </w:r>
          </w:p>
        </w:tc>
        <w:tc>
          <w:tcPr>
            <w:tcW w:w="1440" w:type="dxa"/>
            <w:vMerge/>
            <w:tcBorders>
              <w:top w:val="nil"/>
              <w:left w:val="single" w:sz="4" w:space="0" w:color="auto"/>
              <w:bottom w:val="single" w:sz="4" w:space="0" w:color="auto"/>
              <w:right w:val="single" w:sz="4" w:space="0" w:color="auto"/>
            </w:tcBorders>
            <w:vAlign w:val="center"/>
          </w:tcPr>
          <w:p w14:paraId="41F52C6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9C1FA4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40196D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C05B39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Solderless Breadboard:  </w:t>
            </w:r>
          </w:p>
        </w:tc>
        <w:tc>
          <w:tcPr>
            <w:tcW w:w="1440" w:type="dxa"/>
            <w:vMerge/>
            <w:tcBorders>
              <w:top w:val="nil"/>
              <w:left w:val="single" w:sz="4" w:space="0" w:color="auto"/>
              <w:bottom w:val="single" w:sz="4" w:space="0" w:color="auto"/>
              <w:right w:val="single" w:sz="4" w:space="0" w:color="auto"/>
            </w:tcBorders>
            <w:vAlign w:val="center"/>
          </w:tcPr>
          <w:p w14:paraId="01C6915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2E526B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1ABBA4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4154A8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2 Terminal Strips, Tie-point 1680  </w:t>
            </w:r>
          </w:p>
        </w:tc>
        <w:tc>
          <w:tcPr>
            <w:tcW w:w="1440" w:type="dxa"/>
            <w:vMerge/>
            <w:tcBorders>
              <w:top w:val="nil"/>
              <w:left w:val="single" w:sz="4" w:space="0" w:color="auto"/>
              <w:bottom w:val="single" w:sz="4" w:space="0" w:color="auto"/>
              <w:right w:val="single" w:sz="4" w:space="0" w:color="auto"/>
            </w:tcBorders>
            <w:vAlign w:val="center"/>
          </w:tcPr>
          <w:p w14:paraId="0FD7BFC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39558B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C0BD44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CDBD42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4 Distribution Strips, Tie-point 400 </w:t>
            </w:r>
          </w:p>
        </w:tc>
        <w:tc>
          <w:tcPr>
            <w:tcW w:w="1440" w:type="dxa"/>
            <w:vMerge/>
            <w:tcBorders>
              <w:top w:val="nil"/>
              <w:left w:val="single" w:sz="4" w:space="0" w:color="auto"/>
              <w:bottom w:val="single" w:sz="4" w:space="0" w:color="auto"/>
              <w:right w:val="single" w:sz="4" w:space="0" w:color="auto"/>
            </w:tcBorders>
            <w:vAlign w:val="center"/>
          </w:tcPr>
          <w:p w14:paraId="5865C72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FFEBB2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378430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7AF933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Accessories: Power Cord, User Manual, Experiment Manual, 2mm-2mm Patch Cord Experiments Included: </w:t>
            </w:r>
          </w:p>
        </w:tc>
        <w:tc>
          <w:tcPr>
            <w:tcW w:w="1440" w:type="dxa"/>
            <w:vMerge/>
            <w:tcBorders>
              <w:top w:val="nil"/>
              <w:left w:val="single" w:sz="4" w:space="0" w:color="auto"/>
              <w:bottom w:val="single" w:sz="4" w:space="0" w:color="auto"/>
              <w:right w:val="single" w:sz="4" w:space="0" w:color="auto"/>
            </w:tcBorders>
            <w:vAlign w:val="center"/>
          </w:tcPr>
          <w:p w14:paraId="05AFAFF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CBE080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A5D820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0524AB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Study of the V-I Characteristics of SCR </w:t>
            </w:r>
          </w:p>
        </w:tc>
        <w:tc>
          <w:tcPr>
            <w:tcW w:w="1440" w:type="dxa"/>
            <w:vMerge/>
            <w:tcBorders>
              <w:top w:val="nil"/>
              <w:left w:val="single" w:sz="4" w:space="0" w:color="auto"/>
              <w:bottom w:val="single" w:sz="4" w:space="0" w:color="auto"/>
              <w:right w:val="single" w:sz="4" w:space="0" w:color="auto"/>
            </w:tcBorders>
            <w:vAlign w:val="center"/>
          </w:tcPr>
          <w:p w14:paraId="5009383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DDDE91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147701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CA3803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Study of the V-I Characteristics of UJT </w:t>
            </w:r>
          </w:p>
        </w:tc>
        <w:tc>
          <w:tcPr>
            <w:tcW w:w="1440" w:type="dxa"/>
            <w:vMerge/>
            <w:tcBorders>
              <w:top w:val="nil"/>
              <w:left w:val="single" w:sz="4" w:space="0" w:color="auto"/>
              <w:bottom w:val="single" w:sz="4" w:space="0" w:color="auto"/>
              <w:right w:val="single" w:sz="4" w:space="0" w:color="auto"/>
            </w:tcBorders>
            <w:vAlign w:val="center"/>
          </w:tcPr>
          <w:p w14:paraId="077991E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F93098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543B90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21CFDD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Study of the V-I Characteristics of MOSFET </w:t>
            </w:r>
          </w:p>
        </w:tc>
        <w:tc>
          <w:tcPr>
            <w:tcW w:w="1440" w:type="dxa"/>
            <w:vMerge/>
            <w:tcBorders>
              <w:top w:val="nil"/>
              <w:left w:val="single" w:sz="4" w:space="0" w:color="auto"/>
              <w:bottom w:val="single" w:sz="4" w:space="0" w:color="auto"/>
              <w:right w:val="single" w:sz="4" w:space="0" w:color="auto"/>
            </w:tcBorders>
            <w:vAlign w:val="center"/>
          </w:tcPr>
          <w:p w14:paraId="1D429D2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304C82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6E05FC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8C6F47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Study of the V-I Characteristics of IGBT </w:t>
            </w:r>
          </w:p>
        </w:tc>
        <w:tc>
          <w:tcPr>
            <w:tcW w:w="1440" w:type="dxa"/>
            <w:vMerge/>
            <w:tcBorders>
              <w:top w:val="nil"/>
              <w:left w:val="single" w:sz="4" w:space="0" w:color="auto"/>
              <w:bottom w:val="single" w:sz="4" w:space="0" w:color="auto"/>
              <w:right w:val="single" w:sz="4" w:space="0" w:color="auto"/>
            </w:tcBorders>
            <w:vAlign w:val="center"/>
          </w:tcPr>
          <w:p w14:paraId="139D424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DC489A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980688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E35BD8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Study of the V-I Characteristics of DIAC </w:t>
            </w:r>
          </w:p>
        </w:tc>
        <w:tc>
          <w:tcPr>
            <w:tcW w:w="1440" w:type="dxa"/>
            <w:vMerge/>
            <w:tcBorders>
              <w:top w:val="nil"/>
              <w:left w:val="single" w:sz="4" w:space="0" w:color="auto"/>
              <w:bottom w:val="single" w:sz="4" w:space="0" w:color="auto"/>
              <w:right w:val="single" w:sz="4" w:space="0" w:color="auto"/>
            </w:tcBorders>
            <w:vAlign w:val="center"/>
          </w:tcPr>
          <w:p w14:paraId="3EB4EBB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C35A9F9"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37E0A26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c>
          <w:tcPr>
            <w:tcW w:w="7400" w:type="dxa"/>
            <w:tcBorders>
              <w:top w:val="nil"/>
              <w:left w:val="nil"/>
              <w:bottom w:val="single" w:sz="4" w:space="0" w:color="auto"/>
              <w:right w:val="single" w:sz="4" w:space="0" w:color="auto"/>
            </w:tcBorders>
            <w:shd w:val="clear" w:color="auto" w:fill="auto"/>
          </w:tcPr>
          <w:p w14:paraId="3FC33D1C"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 xml:space="preserve">Elementary Fiber Optic Trainer </w:t>
            </w:r>
            <w:r w:rsidRPr="00634B98">
              <w:rPr>
                <w:rFonts w:asciiTheme="majorBidi" w:eastAsia="Times New Roman" w:hAnsiTheme="majorBidi" w:cstheme="majorBidi"/>
                <w:b/>
                <w:bCs/>
                <w:szCs w:val="22"/>
                <w:lang w:val="en-US" w:eastAsia="en-US"/>
              </w:rPr>
              <w:br/>
            </w:r>
            <w:r w:rsidRPr="00634B98">
              <w:rPr>
                <w:rFonts w:asciiTheme="majorBidi" w:eastAsia="Times New Roman" w:hAnsiTheme="majorBidi" w:cstheme="majorBidi"/>
                <w:szCs w:val="22"/>
                <w:lang w:val="en-US" w:eastAsia="en-US"/>
              </w:rPr>
              <w:t xml:space="preserve">  </w:t>
            </w:r>
          </w:p>
        </w:tc>
        <w:tc>
          <w:tcPr>
            <w:tcW w:w="1440" w:type="dxa"/>
            <w:vMerge w:val="restart"/>
            <w:tcBorders>
              <w:top w:val="nil"/>
              <w:left w:val="single" w:sz="4" w:space="0" w:color="auto"/>
              <w:bottom w:val="single" w:sz="4" w:space="0" w:color="auto"/>
              <w:right w:val="single" w:sz="4" w:space="0" w:color="auto"/>
            </w:tcBorders>
            <w:shd w:val="clear" w:color="auto" w:fill="auto"/>
          </w:tcPr>
          <w:p w14:paraId="400C200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1 </w:t>
            </w:r>
          </w:p>
        </w:tc>
      </w:tr>
      <w:tr w:rsidR="00DE1926" w:rsidRPr="00634B98" w14:paraId="3AC80EF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1C691D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9D5E3E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Fiber Optics Trainer IT-4409 is designed to demonstrate &amp; perform communication using Fiber Optics as a medium of transmission. </w:t>
            </w:r>
          </w:p>
        </w:tc>
        <w:tc>
          <w:tcPr>
            <w:tcW w:w="1440" w:type="dxa"/>
            <w:vMerge/>
            <w:tcBorders>
              <w:top w:val="nil"/>
              <w:left w:val="single" w:sz="4" w:space="0" w:color="auto"/>
              <w:bottom w:val="single" w:sz="4" w:space="0" w:color="auto"/>
              <w:right w:val="single" w:sz="4" w:space="0" w:color="auto"/>
            </w:tcBorders>
            <w:vAlign w:val="center"/>
          </w:tcPr>
          <w:p w14:paraId="7D943BD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61FFA6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7F37A7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2AD10E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The trainer demonstrates characteristics of Fiber Optics Transmitter &amp; Receiver and transmission of signal obtained from different types of Modulation techniques. </w:t>
            </w:r>
          </w:p>
        </w:tc>
        <w:tc>
          <w:tcPr>
            <w:tcW w:w="1440" w:type="dxa"/>
            <w:vMerge/>
            <w:tcBorders>
              <w:top w:val="nil"/>
              <w:left w:val="single" w:sz="4" w:space="0" w:color="auto"/>
              <w:bottom w:val="single" w:sz="4" w:space="0" w:color="auto"/>
              <w:right w:val="single" w:sz="4" w:space="0" w:color="auto"/>
            </w:tcBorders>
            <w:vAlign w:val="center"/>
          </w:tcPr>
          <w:p w14:paraId="046F1FB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B40140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3D7371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2691AC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Trainer can also be used to demonstrate Digital Communication using To Study Frequency Modulation (FM) and Demodulation</w:t>
            </w:r>
          </w:p>
        </w:tc>
        <w:tc>
          <w:tcPr>
            <w:tcW w:w="1440" w:type="dxa"/>
            <w:vMerge/>
            <w:tcBorders>
              <w:top w:val="nil"/>
              <w:left w:val="single" w:sz="4" w:space="0" w:color="auto"/>
              <w:bottom w:val="single" w:sz="4" w:space="0" w:color="auto"/>
              <w:right w:val="single" w:sz="4" w:space="0" w:color="auto"/>
            </w:tcBorders>
            <w:vAlign w:val="center"/>
          </w:tcPr>
          <w:p w14:paraId="4534878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27D57E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44DC73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6E0149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Features: </w:t>
            </w:r>
          </w:p>
        </w:tc>
        <w:tc>
          <w:tcPr>
            <w:tcW w:w="1440" w:type="dxa"/>
            <w:vMerge/>
            <w:tcBorders>
              <w:top w:val="nil"/>
              <w:left w:val="single" w:sz="4" w:space="0" w:color="auto"/>
              <w:bottom w:val="single" w:sz="4" w:space="0" w:color="auto"/>
              <w:right w:val="single" w:sz="4" w:space="0" w:color="auto"/>
            </w:tcBorders>
            <w:vAlign w:val="center"/>
          </w:tcPr>
          <w:p w14:paraId="7D82EAF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9CDFDB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DA2261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09C0CC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Power Supply Included </w:t>
            </w:r>
          </w:p>
        </w:tc>
        <w:tc>
          <w:tcPr>
            <w:tcW w:w="1440" w:type="dxa"/>
            <w:vMerge/>
            <w:tcBorders>
              <w:top w:val="nil"/>
              <w:left w:val="single" w:sz="4" w:space="0" w:color="auto"/>
              <w:bottom w:val="single" w:sz="4" w:space="0" w:color="auto"/>
              <w:right w:val="single" w:sz="4" w:space="0" w:color="auto"/>
            </w:tcBorders>
            <w:vAlign w:val="center"/>
          </w:tcPr>
          <w:p w14:paraId="4DA338F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4D1DB8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E8ABA4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B19387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Required Circuits Tested </w:t>
            </w:r>
          </w:p>
        </w:tc>
        <w:tc>
          <w:tcPr>
            <w:tcW w:w="1440" w:type="dxa"/>
            <w:vMerge/>
            <w:tcBorders>
              <w:top w:val="nil"/>
              <w:left w:val="single" w:sz="4" w:space="0" w:color="auto"/>
              <w:bottom w:val="single" w:sz="4" w:space="0" w:color="auto"/>
              <w:right w:val="single" w:sz="4" w:space="0" w:color="auto"/>
            </w:tcBorders>
            <w:vAlign w:val="center"/>
          </w:tcPr>
          <w:p w14:paraId="4198250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2F1319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1E0B82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50529F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Each Section Clearly Marked for Input and Output </w:t>
            </w:r>
          </w:p>
        </w:tc>
        <w:tc>
          <w:tcPr>
            <w:tcW w:w="1440" w:type="dxa"/>
            <w:vMerge/>
            <w:tcBorders>
              <w:top w:val="nil"/>
              <w:left w:val="single" w:sz="4" w:space="0" w:color="auto"/>
              <w:bottom w:val="single" w:sz="4" w:space="0" w:color="auto"/>
              <w:right w:val="single" w:sz="4" w:space="0" w:color="auto"/>
            </w:tcBorders>
            <w:vAlign w:val="center"/>
          </w:tcPr>
          <w:p w14:paraId="5227263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98122B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A0951F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29B3DB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Each Section Works as an Independent Unit </w:t>
            </w:r>
          </w:p>
        </w:tc>
        <w:tc>
          <w:tcPr>
            <w:tcW w:w="1440" w:type="dxa"/>
            <w:vMerge/>
            <w:tcBorders>
              <w:top w:val="nil"/>
              <w:left w:val="single" w:sz="4" w:space="0" w:color="auto"/>
              <w:bottom w:val="single" w:sz="4" w:space="0" w:color="auto"/>
              <w:right w:val="single" w:sz="4" w:space="0" w:color="auto"/>
            </w:tcBorders>
            <w:vAlign w:val="center"/>
          </w:tcPr>
          <w:p w14:paraId="689B510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55CA5B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A1D626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455E64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Built-in Audio Generator </w:t>
            </w:r>
          </w:p>
        </w:tc>
        <w:tc>
          <w:tcPr>
            <w:tcW w:w="1440" w:type="dxa"/>
            <w:vMerge/>
            <w:tcBorders>
              <w:top w:val="nil"/>
              <w:left w:val="single" w:sz="4" w:space="0" w:color="auto"/>
              <w:bottom w:val="single" w:sz="4" w:space="0" w:color="auto"/>
              <w:right w:val="single" w:sz="4" w:space="0" w:color="auto"/>
            </w:tcBorders>
            <w:vAlign w:val="center"/>
          </w:tcPr>
          <w:p w14:paraId="5E704D9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D43AFA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E4E48D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C4DB83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Built-In Clock Generators </w:t>
            </w:r>
          </w:p>
        </w:tc>
        <w:tc>
          <w:tcPr>
            <w:tcW w:w="1440" w:type="dxa"/>
            <w:vMerge/>
            <w:tcBorders>
              <w:top w:val="nil"/>
              <w:left w:val="single" w:sz="4" w:space="0" w:color="auto"/>
              <w:bottom w:val="single" w:sz="4" w:space="0" w:color="auto"/>
              <w:right w:val="single" w:sz="4" w:space="0" w:color="auto"/>
            </w:tcBorders>
            <w:vAlign w:val="center"/>
          </w:tcPr>
          <w:p w14:paraId="0CA050A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F077F0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8B652F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59A8C1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Each Section Clearly Marked for Easy Understanding Technical Features: </w:t>
            </w:r>
          </w:p>
        </w:tc>
        <w:tc>
          <w:tcPr>
            <w:tcW w:w="1440" w:type="dxa"/>
            <w:vMerge/>
            <w:tcBorders>
              <w:top w:val="nil"/>
              <w:left w:val="single" w:sz="4" w:space="0" w:color="auto"/>
              <w:bottom w:val="single" w:sz="4" w:space="0" w:color="auto"/>
              <w:right w:val="single" w:sz="4" w:space="0" w:color="auto"/>
            </w:tcBorders>
            <w:vAlign w:val="center"/>
          </w:tcPr>
          <w:p w14:paraId="44FD934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C113C7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DA11BE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8B7C65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Fiber Optic link. </w:t>
            </w:r>
          </w:p>
        </w:tc>
        <w:tc>
          <w:tcPr>
            <w:tcW w:w="1440" w:type="dxa"/>
            <w:vMerge/>
            <w:tcBorders>
              <w:top w:val="nil"/>
              <w:left w:val="single" w:sz="4" w:space="0" w:color="auto"/>
              <w:bottom w:val="single" w:sz="4" w:space="0" w:color="auto"/>
              <w:right w:val="single" w:sz="4" w:space="0" w:color="auto"/>
            </w:tcBorders>
            <w:vAlign w:val="center"/>
          </w:tcPr>
          <w:p w14:paraId="1D406FE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1914B5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C499BB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EE87AD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Transmitter: Fiber Optic LED </w:t>
            </w:r>
          </w:p>
        </w:tc>
        <w:tc>
          <w:tcPr>
            <w:tcW w:w="1440" w:type="dxa"/>
            <w:vMerge/>
            <w:tcBorders>
              <w:top w:val="nil"/>
              <w:left w:val="single" w:sz="4" w:space="0" w:color="auto"/>
              <w:bottom w:val="single" w:sz="4" w:space="0" w:color="auto"/>
              <w:right w:val="single" w:sz="4" w:space="0" w:color="auto"/>
            </w:tcBorders>
            <w:vAlign w:val="center"/>
          </w:tcPr>
          <w:p w14:paraId="77BCD05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AA4566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E04D34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A2A0FE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Receiver:</w:t>
            </w:r>
          </w:p>
        </w:tc>
        <w:tc>
          <w:tcPr>
            <w:tcW w:w="1440" w:type="dxa"/>
            <w:vMerge/>
            <w:tcBorders>
              <w:top w:val="nil"/>
              <w:left w:val="single" w:sz="4" w:space="0" w:color="auto"/>
              <w:bottom w:val="single" w:sz="4" w:space="0" w:color="auto"/>
              <w:right w:val="single" w:sz="4" w:space="0" w:color="auto"/>
            </w:tcBorders>
            <w:vAlign w:val="center"/>
          </w:tcPr>
          <w:p w14:paraId="3AAFF05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10B28A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D949A7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8F6C5A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Fiber Optic Photo detector </w:t>
            </w:r>
          </w:p>
        </w:tc>
        <w:tc>
          <w:tcPr>
            <w:tcW w:w="1440" w:type="dxa"/>
            <w:vMerge/>
            <w:tcBorders>
              <w:top w:val="nil"/>
              <w:left w:val="single" w:sz="4" w:space="0" w:color="auto"/>
              <w:bottom w:val="single" w:sz="4" w:space="0" w:color="auto"/>
              <w:right w:val="single" w:sz="4" w:space="0" w:color="auto"/>
            </w:tcBorders>
            <w:vAlign w:val="center"/>
          </w:tcPr>
          <w:p w14:paraId="1E08C21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4AFAE6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42353E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A56987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Modulation Techniques:  FM &amp; CVSD </w:t>
            </w:r>
          </w:p>
        </w:tc>
        <w:tc>
          <w:tcPr>
            <w:tcW w:w="1440" w:type="dxa"/>
            <w:vMerge/>
            <w:tcBorders>
              <w:top w:val="nil"/>
              <w:left w:val="single" w:sz="4" w:space="0" w:color="auto"/>
              <w:bottom w:val="single" w:sz="4" w:space="0" w:color="auto"/>
              <w:right w:val="single" w:sz="4" w:space="0" w:color="auto"/>
            </w:tcBorders>
            <w:vAlign w:val="center"/>
          </w:tcPr>
          <w:p w14:paraId="7723D50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28D6C6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2C1946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7682DF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Transmitter Driver: Analog &amp; Digital </w:t>
            </w:r>
          </w:p>
        </w:tc>
        <w:tc>
          <w:tcPr>
            <w:tcW w:w="1440" w:type="dxa"/>
            <w:vMerge/>
            <w:tcBorders>
              <w:top w:val="nil"/>
              <w:left w:val="single" w:sz="4" w:space="0" w:color="auto"/>
              <w:bottom w:val="single" w:sz="4" w:space="0" w:color="auto"/>
              <w:right w:val="single" w:sz="4" w:space="0" w:color="auto"/>
            </w:tcBorders>
            <w:vAlign w:val="center"/>
          </w:tcPr>
          <w:p w14:paraId="22B7DC5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5B5231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6852B2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DD5285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Clock: 8KHz, 16KHz, 32KHz and 64KHz </w:t>
            </w:r>
          </w:p>
        </w:tc>
        <w:tc>
          <w:tcPr>
            <w:tcW w:w="1440" w:type="dxa"/>
            <w:vMerge/>
            <w:tcBorders>
              <w:top w:val="nil"/>
              <w:left w:val="single" w:sz="4" w:space="0" w:color="auto"/>
              <w:bottom w:val="single" w:sz="4" w:space="0" w:color="auto"/>
              <w:right w:val="single" w:sz="4" w:space="0" w:color="auto"/>
            </w:tcBorders>
            <w:vAlign w:val="center"/>
          </w:tcPr>
          <w:p w14:paraId="3578C89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B9920B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1105DC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BEAAA7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PLL Detector: for FM demodulation </w:t>
            </w:r>
          </w:p>
        </w:tc>
        <w:tc>
          <w:tcPr>
            <w:tcW w:w="1440" w:type="dxa"/>
            <w:vMerge/>
            <w:tcBorders>
              <w:top w:val="nil"/>
              <w:left w:val="single" w:sz="4" w:space="0" w:color="auto"/>
              <w:bottom w:val="single" w:sz="4" w:space="0" w:color="auto"/>
              <w:right w:val="single" w:sz="4" w:space="0" w:color="auto"/>
            </w:tcBorders>
            <w:vAlign w:val="center"/>
          </w:tcPr>
          <w:p w14:paraId="649B0EF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944868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C8925A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4759C2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AC Amplifier: with adjustable gain </w:t>
            </w:r>
          </w:p>
        </w:tc>
        <w:tc>
          <w:tcPr>
            <w:tcW w:w="1440" w:type="dxa"/>
            <w:vMerge/>
            <w:tcBorders>
              <w:top w:val="nil"/>
              <w:left w:val="single" w:sz="4" w:space="0" w:color="auto"/>
              <w:bottom w:val="single" w:sz="4" w:space="0" w:color="auto"/>
              <w:right w:val="single" w:sz="4" w:space="0" w:color="auto"/>
            </w:tcBorders>
            <w:vAlign w:val="center"/>
          </w:tcPr>
          <w:p w14:paraId="4EF572D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DFC284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4EA387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8843ED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Audio Generator: Sine wave with amplitude &amp; frequency variable </w:t>
            </w:r>
          </w:p>
        </w:tc>
        <w:tc>
          <w:tcPr>
            <w:tcW w:w="1440" w:type="dxa"/>
            <w:vMerge/>
            <w:tcBorders>
              <w:top w:val="nil"/>
              <w:left w:val="single" w:sz="4" w:space="0" w:color="auto"/>
              <w:bottom w:val="single" w:sz="4" w:space="0" w:color="auto"/>
              <w:right w:val="single" w:sz="4" w:space="0" w:color="auto"/>
            </w:tcBorders>
            <w:vAlign w:val="center"/>
          </w:tcPr>
          <w:p w14:paraId="046C68C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F956B0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DA310E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3CC3C3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Microphone Interface: for voice link </w:t>
            </w:r>
          </w:p>
        </w:tc>
        <w:tc>
          <w:tcPr>
            <w:tcW w:w="1440" w:type="dxa"/>
            <w:vMerge/>
            <w:tcBorders>
              <w:top w:val="nil"/>
              <w:left w:val="single" w:sz="4" w:space="0" w:color="auto"/>
              <w:bottom w:val="single" w:sz="4" w:space="0" w:color="auto"/>
              <w:right w:val="single" w:sz="4" w:space="0" w:color="auto"/>
            </w:tcBorders>
            <w:vAlign w:val="center"/>
          </w:tcPr>
          <w:p w14:paraId="5D2F031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6EEE63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237F32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778636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Low Pass Filter: 5th Order Butterworth, 3.4 KHz cut-off Frequency </w:t>
            </w:r>
          </w:p>
        </w:tc>
        <w:tc>
          <w:tcPr>
            <w:tcW w:w="1440" w:type="dxa"/>
            <w:vMerge/>
            <w:tcBorders>
              <w:top w:val="nil"/>
              <w:left w:val="single" w:sz="4" w:space="0" w:color="auto"/>
              <w:bottom w:val="single" w:sz="4" w:space="0" w:color="auto"/>
              <w:right w:val="single" w:sz="4" w:space="0" w:color="auto"/>
            </w:tcBorders>
            <w:vAlign w:val="center"/>
          </w:tcPr>
          <w:p w14:paraId="708A5BC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14C24F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60188A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3E3E72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Audio Amplifier: Monolithic with Speaker </w:t>
            </w:r>
          </w:p>
        </w:tc>
        <w:tc>
          <w:tcPr>
            <w:tcW w:w="1440" w:type="dxa"/>
            <w:vMerge/>
            <w:tcBorders>
              <w:top w:val="nil"/>
              <w:left w:val="single" w:sz="4" w:space="0" w:color="auto"/>
              <w:bottom w:val="single" w:sz="4" w:space="0" w:color="auto"/>
              <w:right w:val="single" w:sz="4" w:space="0" w:color="auto"/>
            </w:tcBorders>
            <w:vAlign w:val="center"/>
          </w:tcPr>
          <w:p w14:paraId="69287CE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146B44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1333EB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5FAFA8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Voice Link: Fiber Optic Voice link using microphone &amp; speaker (built in) </w:t>
            </w:r>
          </w:p>
        </w:tc>
        <w:tc>
          <w:tcPr>
            <w:tcW w:w="1440" w:type="dxa"/>
            <w:vMerge/>
            <w:tcBorders>
              <w:top w:val="nil"/>
              <w:left w:val="single" w:sz="4" w:space="0" w:color="auto"/>
              <w:bottom w:val="single" w:sz="4" w:space="0" w:color="auto"/>
              <w:right w:val="single" w:sz="4" w:space="0" w:color="auto"/>
            </w:tcBorders>
            <w:vAlign w:val="center"/>
          </w:tcPr>
          <w:p w14:paraId="18690DE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7BBCB2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07FCAF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19A02C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Cable Type: Multimode </w:t>
            </w:r>
          </w:p>
        </w:tc>
        <w:tc>
          <w:tcPr>
            <w:tcW w:w="1440" w:type="dxa"/>
            <w:vMerge/>
            <w:tcBorders>
              <w:top w:val="nil"/>
              <w:left w:val="single" w:sz="4" w:space="0" w:color="auto"/>
              <w:bottom w:val="single" w:sz="4" w:space="0" w:color="auto"/>
              <w:right w:val="single" w:sz="4" w:space="0" w:color="auto"/>
            </w:tcBorders>
            <w:vAlign w:val="center"/>
          </w:tcPr>
          <w:p w14:paraId="2C6A5E9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BA7203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A6E750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A8BAAA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Interconnections: 2mm gold plated pins </w:t>
            </w:r>
          </w:p>
        </w:tc>
        <w:tc>
          <w:tcPr>
            <w:tcW w:w="1440" w:type="dxa"/>
            <w:vMerge/>
            <w:tcBorders>
              <w:top w:val="nil"/>
              <w:left w:val="single" w:sz="4" w:space="0" w:color="auto"/>
              <w:bottom w:val="single" w:sz="4" w:space="0" w:color="auto"/>
              <w:right w:val="single" w:sz="4" w:space="0" w:color="auto"/>
            </w:tcBorders>
            <w:vAlign w:val="center"/>
          </w:tcPr>
          <w:p w14:paraId="2B1E120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C43FBB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58CA1C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F25F13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Accessories: Power cord, Experiment Manual, Fiber Optic patch cable, Microphone </w:t>
            </w:r>
          </w:p>
        </w:tc>
        <w:tc>
          <w:tcPr>
            <w:tcW w:w="1440" w:type="dxa"/>
            <w:vMerge/>
            <w:tcBorders>
              <w:top w:val="nil"/>
              <w:left w:val="single" w:sz="4" w:space="0" w:color="auto"/>
              <w:bottom w:val="single" w:sz="4" w:space="0" w:color="auto"/>
              <w:right w:val="single" w:sz="4" w:space="0" w:color="auto"/>
            </w:tcBorders>
            <w:vAlign w:val="center"/>
          </w:tcPr>
          <w:p w14:paraId="7DA3496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129F3D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71D5D4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C910C2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Experiments included: </w:t>
            </w:r>
          </w:p>
        </w:tc>
        <w:tc>
          <w:tcPr>
            <w:tcW w:w="1440" w:type="dxa"/>
            <w:vMerge/>
            <w:tcBorders>
              <w:top w:val="nil"/>
              <w:left w:val="single" w:sz="4" w:space="0" w:color="auto"/>
              <w:bottom w:val="single" w:sz="4" w:space="0" w:color="auto"/>
              <w:right w:val="single" w:sz="4" w:space="0" w:color="auto"/>
            </w:tcBorders>
            <w:vAlign w:val="center"/>
          </w:tcPr>
          <w:p w14:paraId="038BB1A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322253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17D034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3F2C7A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Theory of Optical Fiber </w:t>
            </w:r>
          </w:p>
        </w:tc>
        <w:tc>
          <w:tcPr>
            <w:tcW w:w="1440" w:type="dxa"/>
            <w:vMerge/>
            <w:tcBorders>
              <w:top w:val="nil"/>
              <w:left w:val="single" w:sz="4" w:space="0" w:color="auto"/>
              <w:bottom w:val="single" w:sz="4" w:space="0" w:color="auto"/>
              <w:right w:val="single" w:sz="4" w:space="0" w:color="auto"/>
            </w:tcBorders>
            <w:vAlign w:val="center"/>
          </w:tcPr>
          <w:p w14:paraId="63E13E5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9C4857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FFA87F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940136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Study an 820nm Fiber Optic Analog Link </w:t>
            </w:r>
          </w:p>
        </w:tc>
        <w:tc>
          <w:tcPr>
            <w:tcW w:w="1440" w:type="dxa"/>
            <w:vMerge/>
            <w:tcBorders>
              <w:top w:val="nil"/>
              <w:left w:val="single" w:sz="4" w:space="0" w:color="auto"/>
              <w:bottom w:val="single" w:sz="4" w:space="0" w:color="auto"/>
              <w:right w:val="single" w:sz="4" w:space="0" w:color="auto"/>
            </w:tcBorders>
            <w:vAlign w:val="center"/>
          </w:tcPr>
          <w:p w14:paraId="1A3476F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B09C67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3413F1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91DF77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To Study CVSD Encoding and Decoding  </w:t>
            </w:r>
          </w:p>
        </w:tc>
        <w:tc>
          <w:tcPr>
            <w:tcW w:w="1440" w:type="dxa"/>
            <w:vMerge/>
            <w:tcBorders>
              <w:top w:val="nil"/>
              <w:left w:val="single" w:sz="4" w:space="0" w:color="auto"/>
              <w:bottom w:val="single" w:sz="4" w:space="0" w:color="auto"/>
              <w:right w:val="single" w:sz="4" w:space="0" w:color="auto"/>
            </w:tcBorders>
            <w:vAlign w:val="center"/>
          </w:tcPr>
          <w:p w14:paraId="3DAAC30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EC9D13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11020B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2C409F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To Study CVSD Encoding and Decoding Through Microphone  </w:t>
            </w:r>
          </w:p>
        </w:tc>
        <w:tc>
          <w:tcPr>
            <w:tcW w:w="1440" w:type="dxa"/>
            <w:vMerge/>
            <w:tcBorders>
              <w:top w:val="nil"/>
              <w:left w:val="single" w:sz="4" w:space="0" w:color="auto"/>
              <w:bottom w:val="single" w:sz="4" w:space="0" w:color="auto"/>
              <w:right w:val="single" w:sz="4" w:space="0" w:color="auto"/>
            </w:tcBorders>
            <w:vAlign w:val="center"/>
          </w:tcPr>
          <w:p w14:paraId="35BFEBE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BCA9E0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F6C02B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DB1419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To Study CVSD Encoding and Decoding Through Fiber Optic  </w:t>
            </w:r>
          </w:p>
        </w:tc>
        <w:tc>
          <w:tcPr>
            <w:tcW w:w="1440" w:type="dxa"/>
            <w:vMerge/>
            <w:tcBorders>
              <w:top w:val="nil"/>
              <w:left w:val="single" w:sz="4" w:space="0" w:color="auto"/>
              <w:bottom w:val="single" w:sz="4" w:space="0" w:color="auto"/>
              <w:right w:val="single" w:sz="4" w:space="0" w:color="auto"/>
            </w:tcBorders>
            <w:vAlign w:val="center"/>
          </w:tcPr>
          <w:p w14:paraId="042DCAD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6D8E0A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71D2DC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573521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To Study Frequency Modulation (FM) and Demodulation Through Microphone  </w:t>
            </w:r>
          </w:p>
        </w:tc>
        <w:tc>
          <w:tcPr>
            <w:tcW w:w="1440" w:type="dxa"/>
            <w:vMerge/>
            <w:tcBorders>
              <w:top w:val="nil"/>
              <w:left w:val="single" w:sz="4" w:space="0" w:color="auto"/>
              <w:bottom w:val="single" w:sz="4" w:space="0" w:color="auto"/>
              <w:right w:val="single" w:sz="4" w:space="0" w:color="auto"/>
            </w:tcBorders>
            <w:vAlign w:val="center"/>
          </w:tcPr>
          <w:p w14:paraId="0421FC4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702D71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9302A5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7D5D94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To Study Frequency Modulation (FM) and Demodulation Through Fiber Optic</w:t>
            </w:r>
          </w:p>
        </w:tc>
        <w:tc>
          <w:tcPr>
            <w:tcW w:w="1440" w:type="dxa"/>
            <w:vMerge/>
            <w:tcBorders>
              <w:top w:val="nil"/>
              <w:left w:val="single" w:sz="4" w:space="0" w:color="auto"/>
              <w:bottom w:val="single" w:sz="4" w:space="0" w:color="auto"/>
              <w:right w:val="single" w:sz="4" w:space="0" w:color="auto"/>
            </w:tcBorders>
            <w:vAlign w:val="center"/>
          </w:tcPr>
          <w:p w14:paraId="61FD21B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A1571D0"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5303AD3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c>
          <w:tcPr>
            <w:tcW w:w="7400" w:type="dxa"/>
            <w:tcBorders>
              <w:top w:val="nil"/>
              <w:left w:val="nil"/>
              <w:bottom w:val="single" w:sz="4" w:space="0" w:color="auto"/>
              <w:right w:val="single" w:sz="4" w:space="0" w:color="auto"/>
            </w:tcBorders>
            <w:shd w:val="clear" w:color="auto" w:fill="auto"/>
          </w:tcPr>
          <w:p w14:paraId="4F18A823"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Signal Tracer / Injector</w:t>
            </w:r>
          </w:p>
        </w:tc>
        <w:tc>
          <w:tcPr>
            <w:tcW w:w="1440" w:type="dxa"/>
            <w:vMerge w:val="restart"/>
            <w:tcBorders>
              <w:top w:val="nil"/>
              <w:left w:val="single" w:sz="4" w:space="0" w:color="auto"/>
              <w:bottom w:val="single" w:sz="4" w:space="0" w:color="auto"/>
              <w:right w:val="single" w:sz="4" w:space="0" w:color="auto"/>
            </w:tcBorders>
            <w:shd w:val="clear" w:color="auto" w:fill="auto"/>
          </w:tcPr>
          <w:p w14:paraId="7FF7376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2 </w:t>
            </w:r>
          </w:p>
        </w:tc>
      </w:tr>
      <w:tr w:rsidR="00DE1926" w:rsidRPr="00634B98" w14:paraId="44B3672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3BC1B1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2683C1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Tracer portion    Gain: Max, 60dB at 1KHz. </w:t>
            </w:r>
          </w:p>
        </w:tc>
        <w:tc>
          <w:tcPr>
            <w:tcW w:w="1440" w:type="dxa"/>
            <w:vMerge/>
            <w:tcBorders>
              <w:top w:val="nil"/>
              <w:left w:val="single" w:sz="4" w:space="0" w:color="auto"/>
              <w:bottom w:val="single" w:sz="4" w:space="0" w:color="auto"/>
              <w:right w:val="single" w:sz="4" w:space="0" w:color="auto"/>
            </w:tcBorders>
            <w:vAlign w:val="center"/>
          </w:tcPr>
          <w:p w14:paraId="03D6061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7A5D3E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1885C9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754F38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Attenuation: 0-20-40-60dB.Input impedance: 100K ohms. </w:t>
            </w:r>
          </w:p>
        </w:tc>
        <w:tc>
          <w:tcPr>
            <w:tcW w:w="1440" w:type="dxa"/>
            <w:vMerge/>
            <w:tcBorders>
              <w:top w:val="nil"/>
              <w:left w:val="single" w:sz="4" w:space="0" w:color="auto"/>
              <w:bottom w:val="single" w:sz="4" w:space="0" w:color="auto"/>
              <w:right w:val="single" w:sz="4" w:space="0" w:color="auto"/>
            </w:tcBorders>
            <w:vAlign w:val="center"/>
          </w:tcPr>
          <w:p w14:paraId="710E963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7E48A0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FC05FC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226201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Output impedance: External speaker: 8 ohms. </w:t>
            </w:r>
          </w:p>
        </w:tc>
        <w:tc>
          <w:tcPr>
            <w:tcW w:w="1440" w:type="dxa"/>
            <w:vMerge/>
            <w:tcBorders>
              <w:top w:val="nil"/>
              <w:left w:val="single" w:sz="4" w:space="0" w:color="auto"/>
              <w:bottom w:val="single" w:sz="4" w:space="0" w:color="auto"/>
              <w:right w:val="single" w:sz="4" w:space="0" w:color="auto"/>
            </w:tcBorders>
            <w:vAlign w:val="center"/>
          </w:tcPr>
          <w:p w14:paraId="6BAAF0C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C6D53E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59089D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50589C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Output: 600 ohms (unbalance). </w:t>
            </w:r>
          </w:p>
        </w:tc>
        <w:tc>
          <w:tcPr>
            <w:tcW w:w="1440" w:type="dxa"/>
            <w:vMerge/>
            <w:tcBorders>
              <w:top w:val="nil"/>
              <w:left w:val="single" w:sz="4" w:space="0" w:color="auto"/>
              <w:bottom w:val="single" w:sz="4" w:space="0" w:color="auto"/>
              <w:right w:val="single" w:sz="4" w:space="0" w:color="auto"/>
            </w:tcBorders>
            <w:vAlign w:val="center"/>
          </w:tcPr>
          <w:p w14:paraId="40843EE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E2C164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938525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0BB4E1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Meter: VU 100μA. </w:t>
            </w:r>
          </w:p>
        </w:tc>
        <w:tc>
          <w:tcPr>
            <w:tcW w:w="1440" w:type="dxa"/>
            <w:vMerge/>
            <w:tcBorders>
              <w:top w:val="nil"/>
              <w:left w:val="single" w:sz="4" w:space="0" w:color="auto"/>
              <w:bottom w:val="single" w:sz="4" w:space="0" w:color="auto"/>
              <w:right w:val="single" w:sz="4" w:space="0" w:color="auto"/>
            </w:tcBorders>
            <w:vAlign w:val="center"/>
          </w:tcPr>
          <w:p w14:paraId="2CAE84D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74FE5A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C60BBF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618AEA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Speaker: 2 - 1/4 inch. </w:t>
            </w:r>
          </w:p>
        </w:tc>
        <w:tc>
          <w:tcPr>
            <w:tcW w:w="1440" w:type="dxa"/>
            <w:vMerge/>
            <w:tcBorders>
              <w:top w:val="nil"/>
              <w:left w:val="single" w:sz="4" w:space="0" w:color="auto"/>
              <w:bottom w:val="single" w:sz="4" w:space="0" w:color="auto"/>
              <w:right w:val="single" w:sz="4" w:space="0" w:color="auto"/>
            </w:tcBorders>
            <w:vAlign w:val="center"/>
          </w:tcPr>
          <w:p w14:paraId="5BF0288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1C3348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F297E3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5DB382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Injector portion: </w:t>
            </w:r>
          </w:p>
        </w:tc>
        <w:tc>
          <w:tcPr>
            <w:tcW w:w="1440" w:type="dxa"/>
            <w:vMerge/>
            <w:tcBorders>
              <w:top w:val="nil"/>
              <w:left w:val="single" w:sz="4" w:space="0" w:color="auto"/>
              <w:bottom w:val="single" w:sz="4" w:space="0" w:color="auto"/>
              <w:right w:val="single" w:sz="4" w:space="0" w:color="auto"/>
            </w:tcBorders>
            <w:vAlign w:val="center"/>
          </w:tcPr>
          <w:p w14:paraId="360610E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468BC4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8C1F06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32FD04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Frequency: Approx. 1KHz square wave form. </w:t>
            </w:r>
          </w:p>
        </w:tc>
        <w:tc>
          <w:tcPr>
            <w:tcW w:w="1440" w:type="dxa"/>
            <w:vMerge/>
            <w:tcBorders>
              <w:top w:val="nil"/>
              <w:left w:val="single" w:sz="4" w:space="0" w:color="auto"/>
              <w:bottom w:val="single" w:sz="4" w:space="0" w:color="auto"/>
              <w:right w:val="single" w:sz="4" w:space="0" w:color="auto"/>
            </w:tcBorders>
            <w:vAlign w:val="center"/>
          </w:tcPr>
          <w:p w14:paraId="7C56AE4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02E83D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10AB0C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22D823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Output level: Max. 4.5Vp-p (0 - 4.5V continuously variable). </w:t>
            </w:r>
          </w:p>
        </w:tc>
        <w:tc>
          <w:tcPr>
            <w:tcW w:w="1440" w:type="dxa"/>
            <w:vMerge/>
            <w:tcBorders>
              <w:top w:val="nil"/>
              <w:left w:val="single" w:sz="4" w:space="0" w:color="auto"/>
              <w:bottom w:val="single" w:sz="4" w:space="0" w:color="auto"/>
              <w:right w:val="single" w:sz="4" w:space="0" w:color="auto"/>
            </w:tcBorders>
            <w:vAlign w:val="center"/>
          </w:tcPr>
          <w:p w14:paraId="56EA28D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B41D94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385D6D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08F748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Standard accessories: One each of test lead with 2 alligator clips ad test lead with a test prod and an alligator clip, plus 1 piece of 9 - volt battery. </w:t>
            </w:r>
          </w:p>
        </w:tc>
        <w:tc>
          <w:tcPr>
            <w:tcW w:w="1440" w:type="dxa"/>
            <w:vMerge/>
            <w:tcBorders>
              <w:top w:val="nil"/>
              <w:left w:val="single" w:sz="4" w:space="0" w:color="auto"/>
              <w:bottom w:val="single" w:sz="4" w:space="0" w:color="auto"/>
              <w:right w:val="single" w:sz="4" w:space="0" w:color="auto"/>
            </w:tcBorders>
            <w:vAlign w:val="center"/>
          </w:tcPr>
          <w:p w14:paraId="1A76665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7C81C9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8392F7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4DE4F3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Power supply: 9V battery or AC adaptor. </w:t>
            </w:r>
          </w:p>
        </w:tc>
        <w:tc>
          <w:tcPr>
            <w:tcW w:w="1440" w:type="dxa"/>
            <w:vMerge/>
            <w:tcBorders>
              <w:top w:val="nil"/>
              <w:left w:val="single" w:sz="4" w:space="0" w:color="auto"/>
              <w:bottom w:val="single" w:sz="4" w:space="0" w:color="auto"/>
              <w:right w:val="single" w:sz="4" w:space="0" w:color="auto"/>
            </w:tcBorders>
            <w:vAlign w:val="center"/>
          </w:tcPr>
          <w:p w14:paraId="5F91647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35A063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2FECF1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45C4CB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Accessories: </w:t>
            </w:r>
          </w:p>
        </w:tc>
        <w:tc>
          <w:tcPr>
            <w:tcW w:w="1440" w:type="dxa"/>
            <w:vMerge/>
            <w:tcBorders>
              <w:top w:val="nil"/>
              <w:left w:val="single" w:sz="4" w:space="0" w:color="auto"/>
              <w:bottom w:val="single" w:sz="4" w:space="0" w:color="auto"/>
              <w:right w:val="single" w:sz="4" w:space="0" w:color="auto"/>
            </w:tcBorders>
            <w:vAlign w:val="center"/>
          </w:tcPr>
          <w:p w14:paraId="63F8301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94068F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FAD400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47F04E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Test probe x 1. </w:t>
            </w:r>
          </w:p>
        </w:tc>
        <w:tc>
          <w:tcPr>
            <w:tcW w:w="1440" w:type="dxa"/>
            <w:vMerge/>
            <w:tcBorders>
              <w:top w:val="nil"/>
              <w:left w:val="single" w:sz="4" w:space="0" w:color="auto"/>
              <w:bottom w:val="single" w:sz="4" w:space="0" w:color="auto"/>
              <w:right w:val="single" w:sz="4" w:space="0" w:color="auto"/>
            </w:tcBorders>
            <w:vAlign w:val="center"/>
          </w:tcPr>
          <w:p w14:paraId="77EC8F3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B61F57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7076F9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35200D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RCA - clip x 2. </w:t>
            </w:r>
          </w:p>
        </w:tc>
        <w:tc>
          <w:tcPr>
            <w:tcW w:w="1440" w:type="dxa"/>
            <w:vMerge/>
            <w:tcBorders>
              <w:top w:val="nil"/>
              <w:left w:val="single" w:sz="4" w:space="0" w:color="auto"/>
              <w:bottom w:val="single" w:sz="4" w:space="0" w:color="auto"/>
              <w:right w:val="single" w:sz="4" w:space="0" w:color="auto"/>
            </w:tcBorders>
            <w:vAlign w:val="center"/>
          </w:tcPr>
          <w:p w14:paraId="7BF6853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062F63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812964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C1CA0B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PAL / B Color Bar Pattern Generator</w:t>
            </w:r>
          </w:p>
        </w:tc>
        <w:tc>
          <w:tcPr>
            <w:tcW w:w="1440" w:type="dxa"/>
            <w:vMerge/>
            <w:tcBorders>
              <w:top w:val="nil"/>
              <w:left w:val="single" w:sz="4" w:space="0" w:color="auto"/>
              <w:bottom w:val="single" w:sz="4" w:space="0" w:color="auto"/>
              <w:right w:val="single" w:sz="4" w:space="0" w:color="auto"/>
            </w:tcBorders>
            <w:vAlign w:val="center"/>
          </w:tcPr>
          <w:p w14:paraId="314DCA9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5BDCF6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F8BE47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4C845D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China/Taiwan</w:t>
            </w:r>
          </w:p>
        </w:tc>
        <w:tc>
          <w:tcPr>
            <w:tcW w:w="1440" w:type="dxa"/>
            <w:vMerge/>
            <w:tcBorders>
              <w:top w:val="nil"/>
              <w:left w:val="single" w:sz="4" w:space="0" w:color="auto"/>
              <w:bottom w:val="single" w:sz="4" w:space="0" w:color="auto"/>
              <w:right w:val="single" w:sz="4" w:space="0" w:color="auto"/>
            </w:tcBorders>
            <w:vAlign w:val="center"/>
          </w:tcPr>
          <w:p w14:paraId="422CA4D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7A80E2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DCAC52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6FAA3D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With color pattern for testing PAL system TV color circuit. </w:t>
            </w:r>
          </w:p>
        </w:tc>
        <w:tc>
          <w:tcPr>
            <w:tcW w:w="1440" w:type="dxa"/>
            <w:vMerge/>
            <w:tcBorders>
              <w:top w:val="nil"/>
              <w:left w:val="single" w:sz="4" w:space="0" w:color="auto"/>
              <w:bottom w:val="single" w:sz="4" w:space="0" w:color="auto"/>
              <w:right w:val="single" w:sz="4" w:space="0" w:color="auto"/>
            </w:tcBorders>
            <w:vAlign w:val="center"/>
          </w:tcPr>
          <w:p w14:paraId="586B4E4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57BDAD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534E09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899C21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With four basic pattern as dots, square-crosshatch, vertical lines and horizontal lines for testing and adjustment of TV circuit. </w:t>
            </w:r>
          </w:p>
        </w:tc>
        <w:tc>
          <w:tcPr>
            <w:tcW w:w="1440" w:type="dxa"/>
            <w:vMerge/>
            <w:tcBorders>
              <w:top w:val="nil"/>
              <w:left w:val="single" w:sz="4" w:space="0" w:color="auto"/>
              <w:bottom w:val="single" w:sz="4" w:space="0" w:color="auto"/>
              <w:right w:val="single" w:sz="4" w:space="0" w:color="auto"/>
            </w:tcBorders>
            <w:vAlign w:val="center"/>
          </w:tcPr>
          <w:p w14:paraId="0DB7210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D9F239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B886D1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BCEABA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With white restars pattern is used for testing purity and white balance. </w:t>
            </w:r>
          </w:p>
        </w:tc>
        <w:tc>
          <w:tcPr>
            <w:tcW w:w="1440" w:type="dxa"/>
            <w:vMerge/>
            <w:tcBorders>
              <w:top w:val="nil"/>
              <w:left w:val="single" w:sz="4" w:space="0" w:color="auto"/>
              <w:bottom w:val="single" w:sz="4" w:space="0" w:color="auto"/>
              <w:right w:val="single" w:sz="4" w:space="0" w:color="auto"/>
            </w:tcBorders>
            <w:vAlign w:val="center"/>
          </w:tcPr>
          <w:p w14:paraId="429D0A4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87D1A9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D248E9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E7E84E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Battery or AC adaptor operation.</w:t>
            </w:r>
          </w:p>
        </w:tc>
        <w:tc>
          <w:tcPr>
            <w:tcW w:w="1440" w:type="dxa"/>
            <w:vMerge/>
            <w:tcBorders>
              <w:top w:val="nil"/>
              <w:left w:val="single" w:sz="4" w:space="0" w:color="auto"/>
              <w:bottom w:val="single" w:sz="4" w:space="0" w:color="auto"/>
              <w:right w:val="single" w:sz="4" w:space="0" w:color="auto"/>
            </w:tcBorders>
            <w:vAlign w:val="center"/>
          </w:tcPr>
          <w:p w14:paraId="56BC7FB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20CC3A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2724E7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639719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RF range: </w:t>
            </w:r>
          </w:p>
        </w:tc>
        <w:tc>
          <w:tcPr>
            <w:tcW w:w="1440" w:type="dxa"/>
            <w:vMerge/>
            <w:tcBorders>
              <w:top w:val="nil"/>
              <w:left w:val="single" w:sz="4" w:space="0" w:color="auto"/>
              <w:bottom w:val="single" w:sz="4" w:space="0" w:color="auto"/>
              <w:right w:val="single" w:sz="4" w:space="0" w:color="auto"/>
            </w:tcBorders>
            <w:vAlign w:val="center"/>
          </w:tcPr>
          <w:p w14:paraId="24C699F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33EE68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EBC0A8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EEDDEB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PAL-B.D.G.H.I.K. system, IF 38 ~ 40MHz. </w:t>
            </w:r>
          </w:p>
        </w:tc>
        <w:tc>
          <w:tcPr>
            <w:tcW w:w="1440" w:type="dxa"/>
            <w:vMerge/>
            <w:tcBorders>
              <w:top w:val="nil"/>
              <w:left w:val="single" w:sz="4" w:space="0" w:color="auto"/>
              <w:bottom w:val="single" w:sz="4" w:space="0" w:color="auto"/>
              <w:right w:val="single" w:sz="4" w:space="0" w:color="auto"/>
            </w:tcBorders>
            <w:vAlign w:val="center"/>
          </w:tcPr>
          <w:p w14:paraId="46854F4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0CEA17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F1EA86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630403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Preset IF = 38.9MHz, VLow = 55.25MHz, VHigh = 175.25MHz.</w:t>
            </w:r>
          </w:p>
        </w:tc>
        <w:tc>
          <w:tcPr>
            <w:tcW w:w="1440" w:type="dxa"/>
            <w:vMerge/>
            <w:tcBorders>
              <w:top w:val="nil"/>
              <w:left w:val="single" w:sz="4" w:space="0" w:color="auto"/>
              <w:bottom w:val="single" w:sz="4" w:space="0" w:color="auto"/>
              <w:right w:val="single" w:sz="4" w:space="0" w:color="auto"/>
            </w:tcBorders>
            <w:vAlign w:val="center"/>
          </w:tcPr>
          <w:p w14:paraId="341BFD3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1234645"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021534B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c>
          <w:tcPr>
            <w:tcW w:w="7400" w:type="dxa"/>
            <w:tcBorders>
              <w:top w:val="nil"/>
              <w:left w:val="nil"/>
              <w:bottom w:val="single" w:sz="4" w:space="0" w:color="auto"/>
              <w:right w:val="single" w:sz="4" w:space="0" w:color="auto"/>
            </w:tcBorders>
            <w:shd w:val="clear" w:color="auto" w:fill="auto"/>
          </w:tcPr>
          <w:p w14:paraId="02931158"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PAL / B Color Bar Pattern Generator</w:t>
            </w:r>
          </w:p>
        </w:tc>
        <w:tc>
          <w:tcPr>
            <w:tcW w:w="1440" w:type="dxa"/>
            <w:vMerge w:val="restart"/>
            <w:tcBorders>
              <w:top w:val="nil"/>
              <w:left w:val="single" w:sz="4" w:space="0" w:color="auto"/>
              <w:bottom w:val="single" w:sz="4" w:space="0" w:color="auto"/>
              <w:right w:val="single" w:sz="4" w:space="0" w:color="auto"/>
            </w:tcBorders>
            <w:shd w:val="clear" w:color="auto" w:fill="auto"/>
          </w:tcPr>
          <w:p w14:paraId="5F0D026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2 </w:t>
            </w:r>
          </w:p>
        </w:tc>
      </w:tr>
      <w:tr w:rsidR="00DE1926" w:rsidRPr="00634B98" w14:paraId="3B2AF0D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14B911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B0B13C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With color pattern for testing PAL system TV color circuit. </w:t>
            </w:r>
          </w:p>
        </w:tc>
        <w:tc>
          <w:tcPr>
            <w:tcW w:w="1440" w:type="dxa"/>
            <w:vMerge/>
            <w:tcBorders>
              <w:top w:val="nil"/>
              <w:left w:val="single" w:sz="4" w:space="0" w:color="auto"/>
              <w:bottom w:val="single" w:sz="4" w:space="0" w:color="auto"/>
              <w:right w:val="single" w:sz="4" w:space="0" w:color="auto"/>
            </w:tcBorders>
            <w:vAlign w:val="center"/>
          </w:tcPr>
          <w:p w14:paraId="13017D2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3EF445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965963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9405B0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With four basic pattern as dots, square-crosshatch, vertical lines and horizontal lines for testing and adjustment of TV circuit. </w:t>
            </w:r>
          </w:p>
        </w:tc>
        <w:tc>
          <w:tcPr>
            <w:tcW w:w="1440" w:type="dxa"/>
            <w:vMerge/>
            <w:tcBorders>
              <w:top w:val="nil"/>
              <w:left w:val="single" w:sz="4" w:space="0" w:color="auto"/>
              <w:bottom w:val="single" w:sz="4" w:space="0" w:color="auto"/>
              <w:right w:val="single" w:sz="4" w:space="0" w:color="auto"/>
            </w:tcBorders>
            <w:vAlign w:val="center"/>
          </w:tcPr>
          <w:p w14:paraId="44EFF0A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121966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D1D1D5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0FA54E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With white restars pattern is used for testing purity and white balance. </w:t>
            </w:r>
          </w:p>
        </w:tc>
        <w:tc>
          <w:tcPr>
            <w:tcW w:w="1440" w:type="dxa"/>
            <w:vMerge/>
            <w:tcBorders>
              <w:top w:val="nil"/>
              <w:left w:val="single" w:sz="4" w:space="0" w:color="auto"/>
              <w:bottom w:val="single" w:sz="4" w:space="0" w:color="auto"/>
              <w:right w:val="single" w:sz="4" w:space="0" w:color="auto"/>
            </w:tcBorders>
            <w:vAlign w:val="center"/>
          </w:tcPr>
          <w:p w14:paraId="4E97659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2EB967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093652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19D49E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Battery or AC adaptor operation.</w:t>
            </w:r>
          </w:p>
        </w:tc>
        <w:tc>
          <w:tcPr>
            <w:tcW w:w="1440" w:type="dxa"/>
            <w:vMerge/>
            <w:tcBorders>
              <w:top w:val="nil"/>
              <w:left w:val="single" w:sz="4" w:space="0" w:color="auto"/>
              <w:bottom w:val="single" w:sz="4" w:space="0" w:color="auto"/>
              <w:right w:val="single" w:sz="4" w:space="0" w:color="auto"/>
            </w:tcBorders>
            <w:vAlign w:val="center"/>
          </w:tcPr>
          <w:p w14:paraId="1A2A46D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465C67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2F84B9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A77C89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RF range: </w:t>
            </w:r>
          </w:p>
        </w:tc>
        <w:tc>
          <w:tcPr>
            <w:tcW w:w="1440" w:type="dxa"/>
            <w:vMerge/>
            <w:tcBorders>
              <w:top w:val="nil"/>
              <w:left w:val="single" w:sz="4" w:space="0" w:color="auto"/>
              <w:bottom w:val="single" w:sz="4" w:space="0" w:color="auto"/>
              <w:right w:val="single" w:sz="4" w:space="0" w:color="auto"/>
            </w:tcBorders>
            <w:vAlign w:val="center"/>
          </w:tcPr>
          <w:p w14:paraId="3056938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1997EE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F7BDBE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DAFD0C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PAL-B.D.G.H.I.K. system, IF 38 ~ 40MHz. </w:t>
            </w:r>
          </w:p>
        </w:tc>
        <w:tc>
          <w:tcPr>
            <w:tcW w:w="1440" w:type="dxa"/>
            <w:vMerge/>
            <w:tcBorders>
              <w:top w:val="nil"/>
              <w:left w:val="single" w:sz="4" w:space="0" w:color="auto"/>
              <w:bottom w:val="single" w:sz="4" w:space="0" w:color="auto"/>
              <w:right w:val="single" w:sz="4" w:space="0" w:color="auto"/>
            </w:tcBorders>
            <w:vAlign w:val="center"/>
          </w:tcPr>
          <w:p w14:paraId="3CE8FF5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E97A35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8A6683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2F9E3D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Preset IF = 38.9MHz, VLow = 55.25MHz, VHigh = 175.25MHz. </w:t>
            </w:r>
          </w:p>
        </w:tc>
        <w:tc>
          <w:tcPr>
            <w:tcW w:w="1440" w:type="dxa"/>
            <w:vMerge/>
            <w:tcBorders>
              <w:top w:val="nil"/>
              <w:left w:val="single" w:sz="4" w:space="0" w:color="auto"/>
              <w:bottom w:val="single" w:sz="4" w:space="0" w:color="auto"/>
              <w:right w:val="single" w:sz="4" w:space="0" w:color="auto"/>
            </w:tcBorders>
            <w:vAlign w:val="center"/>
          </w:tcPr>
          <w:p w14:paraId="77A5CC3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2A66BE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A62CA6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AFAA96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RF output level:10mVrms. </w:t>
            </w:r>
          </w:p>
        </w:tc>
        <w:tc>
          <w:tcPr>
            <w:tcW w:w="1440" w:type="dxa"/>
            <w:vMerge/>
            <w:tcBorders>
              <w:top w:val="nil"/>
              <w:left w:val="single" w:sz="4" w:space="0" w:color="auto"/>
              <w:bottom w:val="single" w:sz="4" w:space="0" w:color="auto"/>
              <w:right w:val="single" w:sz="4" w:space="0" w:color="auto"/>
            </w:tcBorders>
            <w:vAlign w:val="center"/>
          </w:tcPr>
          <w:p w14:paraId="4D42B1A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8EB8E4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5871A2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B03D0D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Impedance: 75Ω. </w:t>
            </w:r>
          </w:p>
        </w:tc>
        <w:tc>
          <w:tcPr>
            <w:tcW w:w="1440" w:type="dxa"/>
            <w:vMerge/>
            <w:tcBorders>
              <w:top w:val="nil"/>
              <w:left w:val="single" w:sz="4" w:space="0" w:color="auto"/>
              <w:bottom w:val="single" w:sz="4" w:space="0" w:color="auto"/>
              <w:right w:val="single" w:sz="4" w:space="0" w:color="auto"/>
            </w:tcBorders>
            <w:vAlign w:val="center"/>
          </w:tcPr>
          <w:p w14:paraId="5C70A80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C0DA82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FBE234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C5CC47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Sync. signal: X'TAL, vertical 50.036Hz, horizontal 15.611KHz. </w:t>
            </w:r>
          </w:p>
        </w:tc>
        <w:tc>
          <w:tcPr>
            <w:tcW w:w="1440" w:type="dxa"/>
            <w:vMerge/>
            <w:tcBorders>
              <w:top w:val="nil"/>
              <w:left w:val="single" w:sz="4" w:space="0" w:color="auto"/>
              <w:bottom w:val="single" w:sz="4" w:space="0" w:color="auto"/>
              <w:right w:val="single" w:sz="4" w:space="0" w:color="auto"/>
            </w:tcBorders>
            <w:vAlign w:val="center"/>
          </w:tcPr>
          <w:p w14:paraId="7DEB043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AAF44D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2F8582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C5A994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Sub-carrier freq: 4.43361875MHz ±50Hz. </w:t>
            </w:r>
          </w:p>
        </w:tc>
        <w:tc>
          <w:tcPr>
            <w:tcW w:w="1440" w:type="dxa"/>
            <w:vMerge/>
            <w:tcBorders>
              <w:top w:val="nil"/>
              <w:left w:val="single" w:sz="4" w:space="0" w:color="auto"/>
              <w:bottom w:val="single" w:sz="4" w:space="0" w:color="auto"/>
              <w:right w:val="single" w:sz="4" w:space="0" w:color="auto"/>
            </w:tcBorders>
            <w:vAlign w:val="center"/>
          </w:tcPr>
          <w:p w14:paraId="7AB7DD3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3A4EA4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0F0409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BEA0CD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Patterns: </w:t>
            </w:r>
          </w:p>
        </w:tc>
        <w:tc>
          <w:tcPr>
            <w:tcW w:w="1440" w:type="dxa"/>
            <w:vMerge/>
            <w:tcBorders>
              <w:top w:val="nil"/>
              <w:left w:val="single" w:sz="4" w:space="0" w:color="auto"/>
              <w:bottom w:val="single" w:sz="4" w:space="0" w:color="auto"/>
              <w:right w:val="single" w:sz="4" w:space="0" w:color="auto"/>
            </w:tcBorders>
            <w:vAlign w:val="center"/>
          </w:tcPr>
          <w:p w14:paraId="2CFC3C6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7DC7D4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8BD1AA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9B48FF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Color, splitted into upper and lower portions. Upper half: Red, blush-green, blue, greenish-yellow, white. Lower half: four gray, black. </w:t>
            </w:r>
          </w:p>
        </w:tc>
        <w:tc>
          <w:tcPr>
            <w:tcW w:w="1440" w:type="dxa"/>
            <w:vMerge/>
            <w:tcBorders>
              <w:top w:val="nil"/>
              <w:left w:val="single" w:sz="4" w:space="0" w:color="auto"/>
              <w:bottom w:val="single" w:sz="4" w:space="0" w:color="auto"/>
              <w:right w:val="single" w:sz="4" w:space="0" w:color="auto"/>
            </w:tcBorders>
            <w:vAlign w:val="center"/>
          </w:tcPr>
          <w:p w14:paraId="3F032CD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57A359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0BF4E6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62FD36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Dots 19 (V) x 15 (H) white. </w:t>
            </w:r>
          </w:p>
        </w:tc>
        <w:tc>
          <w:tcPr>
            <w:tcW w:w="1440" w:type="dxa"/>
            <w:vMerge/>
            <w:tcBorders>
              <w:top w:val="nil"/>
              <w:left w:val="single" w:sz="4" w:space="0" w:color="auto"/>
              <w:bottom w:val="single" w:sz="4" w:space="0" w:color="auto"/>
              <w:right w:val="single" w:sz="4" w:space="0" w:color="auto"/>
            </w:tcBorders>
            <w:vAlign w:val="center"/>
          </w:tcPr>
          <w:p w14:paraId="13CE1EA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D93A13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C66F50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4D26A6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Crosshatch 19 x 15 square, white. </w:t>
            </w:r>
          </w:p>
        </w:tc>
        <w:tc>
          <w:tcPr>
            <w:tcW w:w="1440" w:type="dxa"/>
            <w:vMerge/>
            <w:tcBorders>
              <w:top w:val="nil"/>
              <w:left w:val="single" w:sz="4" w:space="0" w:color="auto"/>
              <w:bottom w:val="single" w:sz="4" w:space="0" w:color="auto"/>
              <w:right w:val="single" w:sz="4" w:space="0" w:color="auto"/>
            </w:tcBorders>
            <w:vAlign w:val="center"/>
          </w:tcPr>
          <w:p w14:paraId="0748C3F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B241F0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39BBE4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8E0603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Vertical lines 19 white. </w:t>
            </w:r>
          </w:p>
        </w:tc>
        <w:tc>
          <w:tcPr>
            <w:tcW w:w="1440" w:type="dxa"/>
            <w:vMerge/>
            <w:tcBorders>
              <w:top w:val="nil"/>
              <w:left w:val="single" w:sz="4" w:space="0" w:color="auto"/>
              <w:bottom w:val="single" w:sz="4" w:space="0" w:color="auto"/>
              <w:right w:val="single" w:sz="4" w:space="0" w:color="auto"/>
            </w:tcBorders>
            <w:vAlign w:val="center"/>
          </w:tcPr>
          <w:p w14:paraId="12D832D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6CC8CB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3C81C9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EFE027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Horizontal lines 15 white. </w:t>
            </w:r>
          </w:p>
        </w:tc>
        <w:tc>
          <w:tcPr>
            <w:tcW w:w="1440" w:type="dxa"/>
            <w:vMerge/>
            <w:tcBorders>
              <w:top w:val="nil"/>
              <w:left w:val="single" w:sz="4" w:space="0" w:color="auto"/>
              <w:bottom w:val="single" w:sz="4" w:space="0" w:color="auto"/>
              <w:right w:val="single" w:sz="4" w:space="0" w:color="auto"/>
            </w:tcBorders>
            <w:vAlign w:val="center"/>
          </w:tcPr>
          <w:p w14:paraId="61B20DE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2CE6CD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03E557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261970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Restars fixed 100% brightness white. </w:t>
            </w:r>
          </w:p>
        </w:tc>
        <w:tc>
          <w:tcPr>
            <w:tcW w:w="1440" w:type="dxa"/>
            <w:vMerge/>
            <w:tcBorders>
              <w:top w:val="nil"/>
              <w:left w:val="single" w:sz="4" w:space="0" w:color="auto"/>
              <w:bottom w:val="single" w:sz="4" w:space="0" w:color="auto"/>
              <w:right w:val="single" w:sz="4" w:space="0" w:color="auto"/>
            </w:tcBorders>
            <w:vAlign w:val="center"/>
          </w:tcPr>
          <w:p w14:paraId="14EC283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44C885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4323ED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6A068B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Video output: Video output (BNC) 1Vp-p (open end). </w:t>
            </w:r>
          </w:p>
        </w:tc>
        <w:tc>
          <w:tcPr>
            <w:tcW w:w="1440" w:type="dxa"/>
            <w:vMerge/>
            <w:tcBorders>
              <w:top w:val="nil"/>
              <w:left w:val="single" w:sz="4" w:space="0" w:color="auto"/>
              <w:bottom w:val="single" w:sz="4" w:space="0" w:color="auto"/>
              <w:right w:val="single" w:sz="4" w:space="0" w:color="auto"/>
            </w:tcBorders>
            <w:vAlign w:val="center"/>
          </w:tcPr>
          <w:p w14:paraId="22DDDBF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8BFCDD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7185EB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CF70AF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Power requirement: Battery AA-3 x 6 or 7~10V AC adaptor.</w:t>
            </w:r>
          </w:p>
        </w:tc>
        <w:tc>
          <w:tcPr>
            <w:tcW w:w="1440" w:type="dxa"/>
            <w:vMerge/>
            <w:tcBorders>
              <w:top w:val="nil"/>
              <w:left w:val="single" w:sz="4" w:space="0" w:color="auto"/>
              <w:bottom w:val="single" w:sz="4" w:space="0" w:color="auto"/>
              <w:right w:val="single" w:sz="4" w:space="0" w:color="auto"/>
            </w:tcBorders>
            <w:vAlign w:val="center"/>
          </w:tcPr>
          <w:p w14:paraId="2C6BA5A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FBA1A9C"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3149865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c>
          <w:tcPr>
            <w:tcW w:w="7400" w:type="dxa"/>
            <w:tcBorders>
              <w:top w:val="nil"/>
              <w:left w:val="nil"/>
              <w:bottom w:val="single" w:sz="4" w:space="0" w:color="auto"/>
              <w:right w:val="single" w:sz="4" w:space="0" w:color="auto"/>
            </w:tcBorders>
            <w:shd w:val="clear" w:color="auto" w:fill="auto"/>
          </w:tcPr>
          <w:p w14:paraId="6CB325B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High Voltage Probe with Meter</w:t>
            </w:r>
          </w:p>
        </w:tc>
        <w:tc>
          <w:tcPr>
            <w:tcW w:w="1440" w:type="dxa"/>
            <w:tcBorders>
              <w:top w:val="nil"/>
              <w:left w:val="nil"/>
              <w:bottom w:val="single" w:sz="4" w:space="0" w:color="auto"/>
              <w:right w:val="single" w:sz="4" w:space="0" w:color="auto"/>
            </w:tcBorders>
            <w:shd w:val="clear" w:color="auto" w:fill="auto"/>
          </w:tcPr>
          <w:p w14:paraId="2FBA0E0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3 </w:t>
            </w:r>
          </w:p>
        </w:tc>
      </w:tr>
      <w:tr w:rsidR="00DE1926" w:rsidRPr="00634B98" w14:paraId="39365E37"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719B9F3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c>
          <w:tcPr>
            <w:tcW w:w="7400" w:type="dxa"/>
            <w:tcBorders>
              <w:top w:val="nil"/>
              <w:left w:val="nil"/>
              <w:bottom w:val="single" w:sz="4" w:space="0" w:color="auto"/>
              <w:right w:val="single" w:sz="4" w:space="0" w:color="auto"/>
            </w:tcBorders>
            <w:shd w:val="clear" w:color="auto" w:fill="auto"/>
          </w:tcPr>
          <w:p w14:paraId="7A392626" w14:textId="77777777" w:rsidR="00DE1926" w:rsidRPr="00634B98" w:rsidRDefault="00E50157">
            <w:pPr>
              <w:spacing w:after="240"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AM/DSB/SSB Transmitter Trainer</w:t>
            </w:r>
          </w:p>
        </w:tc>
        <w:tc>
          <w:tcPr>
            <w:tcW w:w="1440" w:type="dxa"/>
            <w:vMerge w:val="restart"/>
            <w:tcBorders>
              <w:top w:val="nil"/>
              <w:left w:val="single" w:sz="4" w:space="0" w:color="auto"/>
              <w:bottom w:val="single" w:sz="4" w:space="0" w:color="auto"/>
              <w:right w:val="single" w:sz="4" w:space="0" w:color="auto"/>
            </w:tcBorders>
            <w:shd w:val="clear" w:color="auto" w:fill="auto"/>
          </w:tcPr>
          <w:p w14:paraId="7D79802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1 </w:t>
            </w:r>
          </w:p>
        </w:tc>
      </w:tr>
      <w:tr w:rsidR="00DE1926" w:rsidRPr="00634B98" w14:paraId="5EEE9C3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5C93C2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41635C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IT-4101 is the comprehensive training system designed to analyze the DSB/SSB techniques used for Amplitude Modulation. </w:t>
            </w:r>
          </w:p>
        </w:tc>
        <w:tc>
          <w:tcPr>
            <w:tcW w:w="1440" w:type="dxa"/>
            <w:vMerge/>
            <w:tcBorders>
              <w:top w:val="nil"/>
              <w:left w:val="single" w:sz="4" w:space="0" w:color="auto"/>
              <w:bottom w:val="single" w:sz="4" w:space="0" w:color="auto"/>
              <w:right w:val="single" w:sz="4" w:space="0" w:color="auto"/>
            </w:tcBorders>
            <w:vAlign w:val="center"/>
          </w:tcPr>
          <w:p w14:paraId="231B072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52D485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2ECC30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002A87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The trainer consists of signal generator and Modulator section. </w:t>
            </w:r>
          </w:p>
        </w:tc>
        <w:tc>
          <w:tcPr>
            <w:tcW w:w="1440" w:type="dxa"/>
            <w:vMerge/>
            <w:tcBorders>
              <w:top w:val="nil"/>
              <w:left w:val="single" w:sz="4" w:space="0" w:color="auto"/>
              <w:bottom w:val="single" w:sz="4" w:space="0" w:color="auto"/>
              <w:right w:val="single" w:sz="4" w:space="0" w:color="auto"/>
            </w:tcBorders>
            <w:vAlign w:val="center"/>
          </w:tcPr>
          <w:p w14:paraId="11062E5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126020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53C8E3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F299E3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The trainer provides the full understanding of conventional Amplitude Modulation circuits. </w:t>
            </w:r>
          </w:p>
        </w:tc>
        <w:tc>
          <w:tcPr>
            <w:tcW w:w="1440" w:type="dxa"/>
            <w:vMerge/>
            <w:tcBorders>
              <w:top w:val="nil"/>
              <w:left w:val="single" w:sz="4" w:space="0" w:color="auto"/>
              <w:bottom w:val="single" w:sz="4" w:space="0" w:color="auto"/>
              <w:right w:val="single" w:sz="4" w:space="0" w:color="auto"/>
            </w:tcBorders>
            <w:vAlign w:val="center"/>
          </w:tcPr>
          <w:p w14:paraId="1AA6841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7E1CD5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A27BB2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1448CE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Trainer can transmit modulated signal at certain power level so signal is received by its receiver part.</w:t>
            </w:r>
          </w:p>
        </w:tc>
        <w:tc>
          <w:tcPr>
            <w:tcW w:w="1440" w:type="dxa"/>
            <w:vMerge/>
            <w:tcBorders>
              <w:top w:val="nil"/>
              <w:left w:val="single" w:sz="4" w:space="0" w:color="auto"/>
              <w:bottom w:val="single" w:sz="4" w:space="0" w:color="auto"/>
              <w:right w:val="single" w:sz="4" w:space="0" w:color="auto"/>
            </w:tcBorders>
            <w:vAlign w:val="center"/>
          </w:tcPr>
          <w:p w14:paraId="4DDD8FC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574FA2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C903D3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489CF1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Features:</w:t>
            </w:r>
          </w:p>
        </w:tc>
        <w:tc>
          <w:tcPr>
            <w:tcW w:w="1440" w:type="dxa"/>
            <w:vMerge/>
            <w:tcBorders>
              <w:top w:val="nil"/>
              <w:left w:val="single" w:sz="4" w:space="0" w:color="auto"/>
              <w:bottom w:val="single" w:sz="4" w:space="0" w:color="auto"/>
              <w:right w:val="single" w:sz="4" w:space="0" w:color="auto"/>
            </w:tcBorders>
            <w:vAlign w:val="center"/>
          </w:tcPr>
          <w:p w14:paraId="35DB345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9EC622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3AC80C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BD451D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Power Supply Included</w:t>
            </w:r>
          </w:p>
        </w:tc>
        <w:tc>
          <w:tcPr>
            <w:tcW w:w="1440" w:type="dxa"/>
            <w:vMerge/>
            <w:tcBorders>
              <w:top w:val="nil"/>
              <w:left w:val="single" w:sz="4" w:space="0" w:color="auto"/>
              <w:bottom w:val="single" w:sz="4" w:space="0" w:color="auto"/>
              <w:right w:val="single" w:sz="4" w:space="0" w:color="auto"/>
            </w:tcBorders>
            <w:vAlign w:val="center"/>
          </w:tcPr>
          <w:p w14:paraId="4B557EC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CAF2CD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C7DE97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572C47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Required Circuits Tested</w:t>
            </w:r>
          </w:p>
        </w:tc>
        <w:tc>
          <w:tcPr>
            <w:tcW w:w="1440" w:type="dxa"/>
            <w:vMerge/>
            <w:tcBorders>
              <w:top w:val="nil"/>
              <w:left w:val="single" w:sz="4" w:space="0" w:color="auto"/>
              <w:bottom w:val="single" w:sz="4" w:space="0" w:color="auto"/>
              <w:right w:val="single" w:sz="4" w:space="0" w:color="auto"/>
            </w:tcBorders>
            <w:vAlign w:val="center"/>
          </w:tcPr>
          <w:p w14:paraId="0EE7C64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1E8727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75949F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7786D2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Each Section Clearly Marked for Input and Output</w:t>
            </w:r>
          </w:p>
        </w:tc>
        <w:tc>
          <w:tcPr>
            <w:tcW w:w="1440" w:type="dxa"/>
            <w:vMerge/>
            <w:tcBorders>
              <w:top w:val="nil"/>
              <w:left w:val="single" w:sz="4" w:space="0" w:color="auto"/>
              <w:bottom w:val="single" w:sz="4" w:space="0" w:color="auto"/>
              <w:right w:val="single" w:sz="4" w:space="0" w:color="auto"/>
            </w:tcBorders>
            <w:vAlign w:val="center"/>
          </w:tcPr>
          <w:p w14:paraId="4200C09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6D2EE0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D7CE9E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C25D0C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Each Section Works as an Independent Unit</w:t>
            </w:r>
          </w:p>
        </w:tc>
        <w:tc>
          <w:tcPr>
            <w:tcW w:w="1440" w:type="dxa"/>
            <w:vMerge/>
            <w:tcBorders>
              <w:top w:val="nil"/>
              <w:left w:val="single" w:sz="4" w:space="0" w:color="auto"/>
              <w:bottom w:val="single" w:sz="4" w:space="0" w:color="auto"/>
              <w:right w:val="single" w:sz="4" w:space="0" w:color="auto"/>
            </w:tcBorders>
            <w:vAlign w:val="center"/>
          </w:tcPr>
          <w:p w14:paraId="51C7534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7825A9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503ADC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92EC6E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Input Devices like microphone, Signal generator Included</w:t>
            </w:r>
          </w:p>
        </w:tc>
        <w:tc>
          <w:tcPr>
            <w:tcW w:w="1440" w:type="dxa"/>
            <w:vMerge/>
            <w:tcBorders>
              <w:top w:val="nil"/>
              <w:left w:val="single" w:sz="4" w:space="0" w:color="auto"/>
              <w:bottom w:val="single" w:sz="4" w:space="0" w:color="auto"/>
              <w:right w:val="single" w:sz="4" w:space="0" w:color="auto"/>
            </w:tcBorders>
            <w:vAlign w:val="center"/>
          </w:tcPr>
          <w:p w14:paraId="5292097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161900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ED9774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7C2537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Output Devices like Speaker Included</w:t>
            </w:r>
          </w:p>
        </w:tc>
        <w:tc>
          <w:tcPr>
            <w:tcW w:w="1440" w:type="dxa"/>
            <w:vMerge/>
            <w:tcBorders>
              <w:top w:val="nil"/>
              <w:left w:val="single" w:sz="4" w:space="0" w:color="auto"/>
              <w:bottom w:val="single" w:sz="4" w:space="0" w:color="auto"/>
              <w:right w:val="single" w:sz="4" w:space="0" w:color="auto"/>
            </w:tcBorders>
            <w:vAlign w:val="center"/>
          </w:tcPr>
          <w:p w14:paraId="6507A56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C0F1BF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6E0139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D5BA19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Technical Features:</w:t>
            </w:r>
          </w:p>
        </w:tc>
        <w:tc>
          <w:tcPr>
            <w:tcW w:w="1440" w:type="dxa"/>
            <w:vMerge/>
            <w:tcBorders>
              <w:top w:val="nil"/>
              <w:left w:val="single" w:sz="4" w:space="0" w:color="auto"/>
              <w:bottom w:val="single" w:sz="4" w:space="0" w:color="auto"/>
              <w:right w:val="single" w:sz="4" w:space="0" w:color="auto"/>
            </w:tcBorders>
            <w:vAlign w:val="center"/>
          </w:tcPr>
          <w:p w14:paraId="5F5286E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6DEA69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AB0EC2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061A0E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Micro phone Input: Input through micro phone</w:t>
            </w:r>
          </w:p>
        </w:tc>
        <w:tc>
          <w:tcPr>
            <w:tcW w:w="1440" w:type="dxa"/>
            <w:vMerge/>
            <w:tcBorders>
              <w:top w:val="nil"/>
              <w:left w:val="single" w:sz="4" w:space="0" w:color="auto"/>
              <w:bottom w:val="single" w:sz="4" w:space="0" w:color="auto"/>
              <w:right w:val="single" w:sz="4" w:space="0" w:color="auto"/>
            </w:tcBorders>
            <w:vAlign w:val="center"/>
          </w:tcPr>
          <w:p w14:paraId="5C6702A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9ABDF1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6AA302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A06D3B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Audio Generator: Frequency and Amplitude adjustable.</w:t>
            </w:r>
          </w:p>
        </w:tc>
        <w:tc>
          <w:tcPr>
            <w:tcW w:w="1440" w:type="dxa"/>
            <w:vMerge/>
            <w:tcBorders>
              <w:top w:val="nil"/>
              <w:left w:val="single" w:sz="4" w:space="0" w:color="auto"/>
              <w:bottom w:val="single" w:sz="4" w:space="0" w:color="auto"/>
              <w:right w:val="single" w:sz="4" w:space="0" w:color="auto"/>
            </w:tcBorders>
            <w:vAlign w:val="center"/>
          </w:tcPr>
          <w:p w14:paraId="52F5C5A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15C68F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19A969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290679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Modulator: Balanced Modulator for AM-DSB and AM-SSB</w:t>
            </w:r>
          </w:p>
        </w:tc>
        <w:tc>
          <w:tcPr>
            <w:tcW w:w="1440" w:type="dxa"/>
            <w:vMerge/>
            <w:tcBorders>
              <w:top w:val="nil"/>
              <w:left w:val="single" w:sz="4" w:space="0" w:color="auto"/>
              <w:bottom w:val="single" w:sz="4" w:space="0" w:color="auto"/>
              <w:right w:val="single" w:sz="4" w:space="0" w:color="auto"/>
            </w:tcBorders>
            <w:vAlign w:val="center"/>
          </w:tcPr>
          <w:p w14:paraId="28E2D6E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FA864D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13392E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297E3E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Local Oscillator: 455 KHz</w:t>
            </w:r>
          </w:p>
        </w:tc>
        <w:tc>
          <w:tcPr>
            <w:tcW w:w="1440" w:type="dxa"/>
            <w:vMerge/>
            <w:tcBorders>
              <w:top w:val="nil"/>
              <w:left w:val="single" w:sz="4" w:space="0" w:color="auto"/>
              <w:bottom w:val="single" w:sz="4" w:space="0" w:color="auto"/>
              <w:right w:val="single" w:sz="4" w:space="0" w:color="auto"/>
            </w:tcBorders>
            <w:vAlign w:val="center"/>
          </w:tcPr>
          <w:p w14:paraId="780F57C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2B52B3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A3127E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AD4B1B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SSB Filter: 450KHz Ceramic Bandpass Filter</w:t>
            </w:r>
          </w:p>
        </w:tc>
        <w:tc>
          <w:tcPr>
            <w:tcW w:w="1440" w:type="dxa"/>
            <w:vMerge/>
            <w:tcBorders>
              <w:top w:val="nil"/>
              <w:left w:val="single" w:sz="4" w:space="0" w:color="auto"/>
              <w:bottom w:val="single" w:sz="4" w:space="0" w:color="auto"/>
              <w:right w:val="single" w:sz="4" w:space="0" w:color="auto"/>
            </w:tcBorders>
            <w:vAlign w:val="center"/>
          </w:tcPr>
          <w:p w14:paraId="5CB3A45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48158E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B470BD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F9DCF2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Carrier Frequency: Adjustable 1 MHz oscillator</w:t>
            </w:r>
          </w:p>
        </w:tc>
        <w:tc>
          <w:tcPr>
            <w:tcW w:w="1440" w:type="dxa"/>
            <w:vMerge/>
            <w:tcBorders>
              <w:top w:val="nil"/>
              <w:left w:val="single" w:sz="4" w:space="0" w:color="auto"/>
              <w:bottom w:val="single" w:sz="4" w:space="0" w:color="auto"/>
              <w:right w:val="single" w:sz="4" w:space="0" w:color="auto"/>
            </w:tcBorders>
            <w:vAlign w:val="center"/>
          </w:tcPr>
          <w:p w14:paraId="4421172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496484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13B8E4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4CEDC4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Transmitter: RF amplifier with antenna</w:t>
            </w:r>
          </w:p>
        </w:tc>
        <w:tc>
          <w:tcPr>
            <w:tcW w:w="1440" w:type="dxa"/>
            <w:vMerge/>
            <w:tcBorders>
              <w:top w:val="nil"/>
              <w:left w:val="single" w:sz="4" w:space="0" w:color="auto"/>
              <w:bottom w:val="single" w:sz="4" w:space="0" w:color="auto"/>
              <w:right w:val="single" w:sz="4" w:space="0" w:color="auto"/>
            </w:tcBorders>
            <w:vAlign w:val="center"/>
          </w:tcPr>
          <w:p w14:paraId="1EE5E53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6AF847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45F2CC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2457A4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Audio Amplifier: Monolithic with adjustable gain</w:t>
            </w:r>
          </w:p>
        </w:tc>
        <w:tc>
          <w:tcPr>
            <w:tcW w:w="1440" w:type="dxa"/>
            <w:vMerge/>
            <w:tcBorders>
              <w:top w:val="nil"/>
              <w:left w:val="single" w:sz="4" w:space="0" w:color="auto"/>
              <w:bottom w:val="single" w:sz="4" w:space="0" w:color="auto"/>
              <w:right w:val="single" w:sz="4" w:space="0" w:color="auto"/>
            </w:tcBorders>
            <w:vAlign w:val="center"/>
          </w:tcPr>
          <w:p w14:paraId="0E70C12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14AB53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67A582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E9562A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Speaker: 8 Ohm</w:t>
            </w:r>
          </w:p>
        </w:tc>
        <w:tc>
          <w:tcPr>
            <w:tcW w:w="1440" w:type="dxa"/>
            <w:vMerge/>
            <w:tcBorders>
              <w:top w:val="nil"/>
              <w:left w:val="single" w:sz="4" w:space="0" w:color="auto"/>
              <w:bottom w:val="single" w:sz="4" w:space="0" w:color="auto"/>
              <w:right w:val="single" w:sz="4" w:space="0" w:color="auto"/>
            </w:tcBorders>
            <w:vAlign w:val="center"/>
          </w:tcPr>
          <w:p w14:paraId="43F5A1B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27E6DC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A15D0F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1FFA95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Interconnections: 2mm gold plated pins</w:t>
            </w:r>
          </w:p>
        </w:tc>
        <w:tc>
          <w:tcPr>
            <w:tcW w:w="1440" w:type="dxa"/>
            <w:vMerge/>
            <w:tcBorders>
              <w:top w:val="nil"/>
              <w:left w:val="single" w:sz="4" w:space="0" w:color="auto"/>
              <w:bottom w:val="single" w:sz="4" w:space="0" w:color="auto"/>
              <w:right w:val="single" w:sz="4" w:space="0" w:color="auto"/>
            </w:tcBorders>
            <w:vAlign w:val="center"/>
          </w:tcPr>
          <w:p w14:paraId="280F6AB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FAF1A0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745A5E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5FAADF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Accessories: Experiment Manual, 2mm patch cords and Micro phone</w:t>
            </w:r>
          </w:p>
        </w:tc>
        <w:tc>
          <w:tcPr>
            <w:tcW w:w="1440" w:type="dxa"/>
            <w:vMerge/>
            <w:tcBorders>
              <w:top w:val="nil"/>
              <w:left w:val="single" w:sz="4" w:space="0" w:color="auto"/>
              <w:bottom w:val="single" w:sz="4" w:space="0" w:color="auto"/>
              <w:right w:val="single" w:sz="4" w:space="0" w:color="auto"/>
            </w:tcBorders>
            <w:vAlign w:val="center"/>
          </w:tcPr>
          <w:p w14:paraId="3CF1B4B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27AB4D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B86BCA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AFF8C3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Experiments included:</w:t>
            </w:r>
          </w:p>
        </w:tc>
        <w:tc>
          <w:tcPr>
            <w:tcW w:w="1440" w:type="dxa"/>
            <w:vMerge/>
            <w:tcBorders>
              <w:top w:val="nil"/>
              <w:left w:val="single" w:sz="4" w:space="0" w:color="auto"/>
              <w:bottom w:val="single" w:sz="4" w:space="0" w:color="auto"/>
              <w:right w:val="single" w:sz="4" w:space="0" w:color="auto"/>
            </w:tcBorders>
            <w:vAlign w:val="center"/>
          </w:tcPr>
          <w:p w14:paraId="58B3BD8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79BEED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877886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CB9708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Understanding of IT-4101</w:t>
            </w:r>
          </w:p>
        </w:tc>
        <w:tc>
          <w:tcPr>
            <w:tcW w:w="1440" w:type="dxa"/>
            <w:vMerge/>
            <w:tcBorders>
              <w:top w:val="nil"/>
              <w:left w:val="single" w:sz="4" w:space="0" w:color="auto"/>
              <w:bottom w:val="single" w:sz="4" w:space="0" w:color="auto"/>
              <w:right w:val="single" w:sz="4" w:space="0" w:color="auto"/>
            </w:tcBorders>
            <w:vAlign w:val="center"/>
          </w:tcPr>
          <w:p w14:paraId="511FAF7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DBE7E4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42713F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A368EE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AM DSB-SC Modulation (455KHz)</w:t>
            </w:r>
          </w:p>
        </w:tc>
        <w:tc>
          <w:tcPr>
            <w:tcW w:w="1440" w:type="dxa"/>
            <w:vMerge/>
            <w:tcBorders>
              <w:top w:val="nil"/>
              <w:left w:val="single" w:sz="4" w:space="0" w:color="auto"/>
              <w:bottom w:val="single" w:sz="4" w:space="0" w:color="auto"/>
              <w:right w:val="single" w:sz="4" w:space="0" w:color="auto"/>
            </w:tcBorders>
            <w:vAlign w:val="center"/>
          </w:tcPr>
          <w:p w14:paraId="0A14098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17E7B8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00005E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BF0002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AM SSB-SC Modulation</w:t>
            </w:r>
          </w:p>
        </w:tc>
        <w:tc>
          <w:tcPr>
            <w:tcW w:w="1440" w:type="dxa"/>
            <w:vMerge/>
            <w:tcBorders>
              <w:top w:val="nil"/>
              <w:left w:val="single" w:sz="4" w:space="0" w:color="auto"/>
              <w:bottom w:val="single" w:sz="4" w:space="0" w:color="auto"/>
              <w:right w:val="single" w:sz="4" w:space="0" w:color="auto"/>
            </w:tcBorders>
            <w:vAlign w:val="center"/>
          </w:tcPr>
          <w:p w14:paraId="3143CF8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C863D4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C5627C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0403A6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AM DSB-SC Modulation (1MHz)</w:t>
            </w:r>
          </w:p>
        </w:tc>
        <w:tc>
          <w:tcPr>
            <w:tcW w:w="1440" w:type="dxa"/>
            <w:vMerge/>
            <w:tcBorders>
              <w:top w:val="nil"/>
              <w:left w:val="single" w:sz="4" w:space="0" w:color="auto"/>
              <w:bottom w:val="single" w:sz="4" w:space="0" w:color="auto"/>
              <w:right w:val="single" w:sz="4" w:space="0" w:color="auto"/>
            </w:tcBorders>
            <w:vAlign w:val="center"/>
          </w:tcPr>
          <w:p w14:paraId="4B0C939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00B677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4EA971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6B2A78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Transmission of AM DSB-SC Modulated</w:t>
            </w:r>
          </w:p>
        </w:tc>
        <w:tc>
          <w:tcPr>
            <w:tcW w:w="1440" w:type="dxa"/>
            <w:vMerge/>
            <w:tcBorders>
              <w:top w:val="nil"/>
              <w:left w:val="single" w:sz="4" w:space="0" w:color="auto"/>
              <w:bottom w:val="single" w:sz="4" w:space="0" w:color="auto"/>
              <w:right w:val="single" w:sz="4" w:space="0" w:color="auto"/>
            </w:tcBorders>
            <w:vAlign w:val="center"/>
          </w:tcPr>
          <w:p w14:paraId="7ED1573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951C537"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108C362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w:t>
            </w:r>
          </w:p>
        </w:tc>
        <w:tc>
          <w:tcPr>
            <w:tcW w:w="7400" w:type="dxa"/>
            <w:tcBorders>
              <w:top w:val="nil"/>
              <w:left w:val="nil"/>
              <w:bottom w:val="single" w:sz="4" w:space="0" w:color="auto"/>
              <w:right w:val="single" w:sz="4" w:space="0" w:color="auto"/>
            </w:tcBorders>
            <w:shd w:val="clear" w:color="auto" w:fill="auto"/>
          </w:tcPr>
          <w:p w14:paraId="6E05BF9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AM/DSB/SSB Receiver Trainer</w:t>
            </w:r>
            <w:r w:rsidRPr="00634B98">
              <w:rPr>
                <w:rFonts w:asciiTheme="majorBidi" w:eastAsia="Times New Roman" w:hAnsiTheme="majorBidi" w:cstheme="majorBidi"/>
                <w:szCs w:val="22"/>
                <w:lang w:val="en-US" w:eastAsia="en-US"/>
              </w:rPr>
              <w:t xml:space="preserve">                            </w:t>
            </w:r>
          </w:p>
        </w:tc>
        <w:tc>
          <w:tcPr>
            <w:tcW w:w="1440" w:type="dxa"/>
            <w:vMerge w:val="restart"/>
            <w:tcBorders>
              <w:top w:val="nil"/>
              <w:left w:val="single" w:sz="4" w:space="0" w:color="auto"/>
              <w:bottom w:val="single" w:sz="4" w:space="0" w:color="auto"/>
              <w:right w:val="single" w:sz="4" w:space="0" w:color="auto"/>
            </w:tcBorders>
            <w:shd w:val="clear" w:color="auto" w:fill="auto"/>
          </w:tcPr>
          <w:p w14:paraId="6D95079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1 </w:t>
            </w:r>
          </w:p>
        </w:tc>
      </w:tr>
      <w:tr w:rsidR="00DE1926" w:rsidRPr="00634B98" w14:paraId="4537366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10784D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880900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IT-4102 is the training system which is designed to give the student a deep understanding of recovery techniques of Amplitude Modulation signal. </w:t>
            </w:r>
          </w:p>
        </w:tc>
        <w:tc>
          <w:tcPr>
            <w:tcW w:w="1440" w:type="dxa"/>
            <w:vMerge/>
            <w:tcBorders>
              <w:top w:val="nil"/>
              <w:left w:val="single" w:sz="4" w:space="0" w:color="auto"/>
              <w:bottom w:val="single" w:sz="4" w:space="0" w:color="auto"/>
              <w:right w:val="single" w:sz="4" w:space="0" w:color="auto"/>
            </w:tcBorders>
            <w:vAlign w:val="center"/>
          </w:tcPr>
          <w:p w14:paraId="3722983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A4B594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22DCF0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26C045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Receiver is designed similar to that of a commercial Radio Receiver. </w:t>
            </w:r>
          </w:p>
        </w:tc>
        <w:tc>
          <w:tcPr>
            <w:tcW w:w="1440" w:type="dxa"/>
            <w:vMerge/>
            <w:tcBorders>
              <w:top w:val="nil"/>
              <w:left w:val="single" w:sz="4" w:space="0" w:color="auto"/>
              <w:bottom w:val="single" w:sz="4" w:space="0" w:color="auto"/>
              <w:right w:val="single" w:sz="4" w:space="0" w:color="auto"/>
            </w:tcBorders>
            <w:vAlign w:val="center"/>
          </w:tcPr>
          <w:p w14:paraId="64EEDAC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BF0BD3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7AD155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617AF6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Trainer demonstrates Super heterodyne Receiver with Automatic gain control (AGC) technique to demodulate the received AM DSB signal. </w:t>
            </w:r>
          </w:p>
        </w:tc>
        <w:tc>
          <w:tcPr>
            <w:tcW w:w="1440" w:type="dxa"/>
            <w:vMerge/>
            <w:tcBorders>
              <w:top w:val="nil"/>
              <w:left w:val="single" w:sz="4" w:space="0" w:color="auto"/>
              <w:bottom w:val="single" w:sz="4" w:space="0" w:color="auto"/>
              <w:right w:val="single" w:sz="4" w:space="0" w:color="auto"/>
            </w:tcBorders>
            <w:vAlign w:val="center"/>
          </w:tcPr>
          <w:p w14:paraId="15B1AAC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79CA04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D98315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2AA87B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AM SSB signal is received using product detector.</w:t>
            </w:r>
          </w:p>
        </w:tc>
        <w:tc>
          <w:tcPr>
            <w:tcW w:w="1440" w:type="dxa"/>
            <w:vMerge/>
            <w:tcBorders>
              <w:top w:val="nil"/>
              <w:left w:val="single" w:sz="4" w:space="0" w:color="auto"/>
              <w:bottom w:val="single" w:sz="4" w:space="0" w:color="auto"/>
              <w:right w:val="single" w:sz="4" w:space="0" w:color="auto"/>
            </w:tcBorders>
            <w:vAlign w:val="center"/>
          </w:tcPr>
          <w:p w14:paraId="3325438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CDC5F3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EBCD46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D2C3CE4"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Features:</w:t>
            </w:r>
          </w:p>
        </w:tc>
        <w:tc>
          <w:tcPr>
            <w:tcW w:w="1440" w:type="dxa"/>
            <w:vMerge/>
            <w:tcBorders>
              <w:top w:val="nil"/>
              <w:left w:val="single" w:sz="4" w:space="0" w:color="auto"/>
              <w:bottom w:val="single" w:sz="4" w:space="0" w:color="auto"/>
              <w:right w:val="single" w:sz="4" w:space="0" w:color="auto"/>
            </w:tcBorders>
            <w:vAlign w:val="center"/>
          </w:tcPr>
          <w:p w14:paraId="2528E4C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E4B999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D3D5CB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61A472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Power Supply Included</w:t>
            </w:r>
          </w:p>
        </w:tc>
        <w:tc>
          <w:tcPr>
            <w:tcW w:w="1440" w:type="dxa"/>
            <w:vMerge/>
            <w:tcBorders>
              <w:top w:val="nil"/>
              <w:left w:val="single" w:sz="4" w:space="0" w:color="auto"/>
              <w:bottom w:val="single" w:sz="4" w:space="0" w:color="auto"/>
              <w:right w:val="single" w:sz="4" w:space="0" w:color="auto"/>
            </w:tcBorders>
            <w:vAlign w:val="center"/>
          </w:tcPr>
          <w:p w14:paraId="49293E6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C01B56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550C53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6ABD7F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Required Circuits Tested</w:t>
            </w:r>
          </w:p>
        </w:tc>
        <w:tc>
          <w:tcPr>
            <w:tcW w:w="1440" w:type="dxa"/>
            <w:vMerge/>
            <w:tcBorders>
              <w:top w:val="nil"/>
              <w:left w:val="single" w:sz="4" w:space="0" w:color="auto"/>
              <w:bottom w:val="single" w:sz="4" w:space="0" w:color="auto"/>
              <w:right w:val="single" w:sz="4" w:space="0" w:color="auto"/>
            </w:tcBorders>
            <w:vAlign w:val="center"/>
          </w:tcPr>
          <w:p w14:paraId="498986B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AB715B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8982C1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0E0771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Each Section Clearly Marked for Input and Output</w:t>
            </w:r>
          </w:p>
        </w:tc>
        <w:tc>
          <w:tcPr>
            <w:tcW w:w="1440" w:type="dxa"/>
            <w:vMerge/>
            <w:tcBorders>
              <w:top w:val="nil"/>
              <w:left w:val="single" w:sz="4" w:space="0" w:color="auto"/>
              <w:bottom w:val="single" w:sz="4" w:space="0" w:color="auto"/>
              <w:right w:val="single" w:sz="4" w:space="0" w:color="auto"/>
            </w:tcBorders>
            <w:vAlign w:val="center"/>
          </w:tcPr>
          <w:p w14:paraId="6E45E6E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266E60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CC7D39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90CE26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Each Section Works as an Independent Unit</w:t>
            </w:r>
          </w:p>
        </w:tc>
        <w:tc>
          <w:tcPr>
            <w:tcW w:w="1440" w:type="dxa"/>
            <w:vMerge/>
            <w:tcBorders>
              <w:top w:val="nil"/>
              <w:left w:val="single" w:sz="4" w:space="0" w:color="auto"/>
              <w:bottom w:val="single" w:sz="4" w:space="0" w:color="auto"/>
              <w:right w:val="single" w:sz="4" w:space="0" w:color="auto"/>
            </w:tcBorders>
            <w:vAlign w:val="center"/>
          </w:tcPr>
          <w:p w14:paraId="4E55889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F77BB9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09338B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AF48C3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Output Devices like Speaker Included</w:t>
            </w:r>
          </w:p>
        </w:tc>
        <w:tc>
          <w:tcPr>
            <w:tcW w:w="1440" w:type="dxa"/>
            <w:vMerge/>
            <w:tcBorders>
              <w:top w:val="nil"/>
              <w:left w:val="single" w:sz="4" w:space="0" w:color="auto"/>
              <w:bottom w:val="single" w:sz="4" w:space="0" w:color="auto"/>
              <w:right w:val="single" w:sz="4" w:space="0" w:color="auto"/>
            </w:tcBorders>
            <w:vAlign w:val="center"/>
          </w:tcPr>
          <w:p w14:paraId="02B406D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5F4334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F65532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D333763"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Technical Features</w:t>
            </w:r>
          </w:p>
        </w:tc>
        <w:tc>
          <w:tcPr>
            <w:tcW w:w="1440" w:type="dxa"/>
            <w:vMerge/>
            <w:tcBorders>
              <w:top w:val="nil"/>
              <w:left w:val="single" w:sz="4" w:space="0" w:color="auto"/>
              <w:bottom w:val="single" w:sz="4" w:space="0" w:color="auto"/>
              <w:right w:val="single" w:sz="4" w:space="0" w:color="auto"/>
            </w:tcBorders>
            <w:vAlign w:val="center"/>
          </w:tcPr>
          <w:p w14:paraId="20E0AA5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E67CC4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460434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C01A06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Type: Super Heterodyne AM Receiver</w:t>
            </w:r>
          </w:p>
        </w:tc>
        <w:tc>
          <w:tcPr>
            <w:tcW w:w="1440" w:type="dxa"/>
            <w:vMerge/>
            <w:tcBorders>
              <w:top w:val="nil"/>
              <w:left w:val="single" w:sz="4" w:space="0" w:color="auto"/>
              <w:bottom w:val="single" w:sz="4" w:space="0" w:color="auto"/>
              <w:right w:val="single" w:sz="4" w:space="0" w:color="auto"/>
            </w:tcBorders>
            <w:vAlign w:val="center"/>
          </w:tcPr>
          <w:p w14:paraId="457396A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7B88A2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F14956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3B5B4D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Frequency Range: 955 KHz to 2055 KHz</w:t>
            </w:r>
          </w:p>
        </w:tc>
        <w:tc>
          <w:tcPr>
            <w:tcW w:w="1440" w:type="dxa"/>
            <w:vMerge/>
            <w:tcBorders>
              <w:top w:val="nil"/>
              <w:left w:val="single" w:sz="4" w:space="0" w:color="auto"/>
              <w:bottom w:val="single" w:sz="4" w:space="0" w:color="auto"/>
              <w:right w:val="single" w:sz="4" w:space="0" w:color="auto"/>
            </w:tcBorders>
            <w:vAlign w:val="center"/>
          </w:tcPr>
          <w:p w14:paraId="6CE77D2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3AF957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D99878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5F16C8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Antenna: Standard AM antenna</w:t>
            </w:r>
          </w:p>
        </w:tc>
        <w:tc>
          <w:tcPr>
            <w:tcW w:w="1440" w:type="dxa"/>
            <w:vMerge/>
            <w:tcBorders>
              <w:top w:val="nil"/>
              <w:left w:val="single" w:sz="4" w:space="0" w:color="auto"/>
              <w:bottom w:val="single" w:sz="4" w:space="0" w:color="auto"/>
              <w:right w:val="single" w:sz="4" w:space="0" w:color="auto"/>
            </w:tcBorders>
            <w:vAlign w:val="center"/>
          </w:tcPr>
          <w:p w14:paraId="69DD8E7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8E30D3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205EA7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7FFE6C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On Board Devices:</w:t>
            </w:r>
          </w:p>
        </w:tc>
        <w:tc>
          <w:tcPr>
            <w:tcW w:w="1440" w:type="dxa"/>
            <w:vMerge/>
            <w:tcBorders>
              <w:top w:val="nil"/>
              <w:left w:val="single" w:sz="4" w:space="0" w:color="auto"/>
              <w:bottom w:val="single" w:sz="4" w:space="0" w:color="auto"/>
              <w:right w:val="single" w:sz="4" w:space="0" w:color="auto"/>
            </w:tcBorders>
            <w:vAlign w:val="center"/>
          </w:tcPr>
          <w:p w14:paraId="1F44AE6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B4251F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97EDD7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303A41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RF Amplifier</w:t>
            </w:r>
          </w:p>
        </w:tc>
        <w:tc>
          <w:tcPr>
            <w:tcW w:w="1440" w:type="dxa"/>
            <w:vMerge/>
            <w:tcBorders>
              <w:top w:val="nil"/>
              <w:left w:val="single" w:sz="4" w:space="0" w:color="auto"/>
              <w:bottom w:val="single" w:sz="4" w:space="0" w:color="auto"/>
              <w:right w:val="single" w:sz="4" w:space="0" w:color="auto"/>
            </w:tcBorders>
            <w:vAlign w:val="center"/>
          </w:tcPr>
          <w:p w14:paraId="3DBB734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0A572F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A4F8C8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8CE22E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Mixer</w:t>
            </w:r>
          </w:p>
        </w:tc>
        <w:tc>
          <w:tcPr>
            <w:tcW w:w="1440" w:type="dxa"/>
            <w:vMerge/>
            <w:tcBorders>
              <w:top w:val="nil"/>
              <w:left w:val="single" w:sz="4" w:space="0" w:color="auto"/>
              <w:bottom w:val="single" w:sz="4" w:space="0" w:color="auto"/>
              <w:right w:val="single" w:sz="4" w:space="0" w:color="auto"/>
            </w:tcBorders>
            <w:vAlign w:val="center"/>
          </w:tcPr>
          <w:p w14:paraId="171DE34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1F79D1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638227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28F9DB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Local Oscillator</w:t>
            </w:r>
          </w:p>
        </w:tc>
        <w:tc>
          <w:tcPr>
            <w:tcW w:w="1440" w:type="dxa"/>
            <w:vMerge/>
            <w:tcBorders>
              <w:top w:val="nil"/>
              <w:left w:val="single" w:sz="4" w:space="0" w:color="auto"/>
              <w:bottom w:val="single" w:sz="4" w:space="0" w:color="auto"/>
              <w:right w:val="single" w:sz="4" w:space="0" w:color="auto"/>
            </w:tcBorders>
            <w:vAlign w:val="center"/>
          </w:tcPr>
          <w:p w14:paraId="5AA2C8A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6D902B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352223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0F888C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Beat Frequency Oscillator</w:t>
            </w:r>
          </w:p>
        </w:tc>
        <w:tc>
          <w:tcPr>
            <w:tcW w:w="1440" w:type="dxa"/>
            <w:vMerge/>
            <w:tcBorders>
              <w:top w:val="nil"/>
              <w:left w:val="single" w:sz="4" w:space="0" w:color="auto"/>
              <w:bottom w:val="single" w:sz="4" w:space="0" w:color="auto"/>
              <w:right w:val="single" w:sz="4" w:space="0" w:color="auto"/>
            </w:tcBorders>
            <w:vAlign w:val="center"/>
          </w:tcPr>
          <w:p w14:paraId="59A4157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2963F8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E49266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754138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IF Amplifier 1</w:t>
            </w:r>
          </w:p>
        </w:tc>
        <w:tc>
          <w:tcPr>
            <w:tcW w:w="1440" w:type="dxa"/>
            <w:vMerge/>
            <w:tcBorders>
              <w:top w:val="nil"/>
              <w:left w:val="single" w:sz="4" w:space="0" w:color="auto"/>
              <w:bottom w:val="single" w:sz="4" w:space="0" w:color="auto"/>
              <w:right w:val="single" w:sz="4" w:space="0" w:color="auto"/>
            </w:tcBorders>
            <w:vAlign w:val="center"/>
          </w:tcPr>
          <w:p w14:paraId="1F7E7D3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10B35C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9111A9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03674F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IF Amplifier 2</w:t>
            </w:r>
          </w:p>
        </w:tc>
        <w:tc>
          <w:tcPr>
            <w:tcW w:w="1440" w:type="dxa"/>
            <w:vMerge/>
            <w:tcBorders>
              <w:top w:val="nil"/>
              <w:left w:val="single" w:sz="4" w:space="0" w:color="auto"/>
              <w:bottom w:val="single" w:sz="4" w:space="0" w:color="auto"/>
              <w:right w:val="single" w:sz="4" w:space="0" w:color="auto"/>
            </w:tcBorders>
            <w:vAlign w:val="center"/>
          </w:tcPr>
          <w:p w14:paraId="5432EF1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E531E9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619CBE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6B0763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Detectors:</w:t>
            </w:r>
          </w:p>
        </w:tc>
        <w:tc>
          <w:tcPr>
            <w:tcW w:w="1440" w:type="dxa"/>
            <w:vMerge/>
            <w:tcBorders>
              <w:top w:val="nil"/>
              <w:left w:val="single" w:sz="4" w:space="0" w:color="auto"/>
              <w:bottom w:val="single" w:sz="4" w:space="0" w:color="auto"/>
              <w:right w:val="single" w:sz="4" w:space="0" w:color="auto"/>
            </w:tcBorders>
            <w:vAlign w:val="center"/>
          </w:tcPr>
          <w:p w14:paraId="3AB4349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3F7C40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5C9392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3A1A29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Super Heterodyne AM Receiver (DSB)</w:t>
            </w:r>
          </w:p>
        </w:tc>
        <w:tc>
          <w:tcPr>
            <w:tcW w:w="1440" w:type="dxa"/>
            <w:vMerge/>
            <w:tcBorders>
              <w:top w:val="nil"/>
              <w:left w:val="single" w:sz="4" w:space="0" w:color="auto"/>
              <w:bottom w:val="single" w:sz="4" w:space="0" w:color="auto"/>
              <w:right w:val="single" w:sz="4" w:space="0" w:color="auto"/>
            </w:tcBorders>
            <w:vAlign w:val="center"/>
          </w:tcPr>
          <w:p w14:paraId="7AE87C5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2F762A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327AB3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3DF333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Product Detector (SSB)</w:t>
            </w:r>
          </w:p>
        </w:tc>
        <w:tc>
          <w:tcPr>
            <w:tcW w:w="1440" w:type="dxa"/>
            <w:vMerge/>
            <w:tcBorders>
              <w:top w:val="nil"/>
              <w:left w:val="single" w:sz="4" w:space="0" w:color="auto"/>
              <w:bottom w:val="single" w:sz="4" w:space="0" w:color="auto"/>
              <w:right w:val="single" w:sz="4" w:space="0" w:color="auto"/>
            </w:tcBorders>
            <w:vAlign w:val="center"/>
          </w:tcPr>
          <w:p w14:paraId="54BBC81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72102E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791AEF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AF2EA7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Local Oscillator: 455 KHz</w:t>
            </w:r>
          </w:p>
        </w:tc>
        <w:tc>
          <w:tcPr>
            <w:tcW w:w="1440" w:type="dxa"/>
            <w:vMerge/>
            <w:tcBorders>
              <w:top w:val="nil"/>
              <w:left w:val="single" w:sz="4" w:space="0" w:color="auto"/>
              <w:bottom w:val="single" w:sz="4" w:space="0" w:color="auto"/>
              <w:right w:val="single" w:sz="4" w:space="0" w:color="auto"/>
            </w:tcBorders>
            <w:vAlign w:val="center"/>
          </w:tcPr>
          <w:p w14:paraId="7419A6C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7FC9CB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87A330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305B50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Audio Amplifier: Integrated amplifier with volume control and speaker</w:t>
            </w:r>
          </w:p>
        </w:tc>
        <w:tc>
          <w:tcPr>
            <w:tcW w:w="1440" w:type="dxa"/>
            <w:vMerge/>
            <w:tcBorders>
              <w:top w:val="nil"/>
              <w:left w:val="single" w:sz="4" w:space="0" w:color="auto"/>
              <w:bottom w:val="single" w:sz="4" w:space="0" w:color="auto"/>
              <w:right w:val="single" w:sz="4" w:space="0" w:color="auto"/>
            </w:tcBorders>
            <w:vAlign w:val="center"/>
          </w:tcPr>
          <w:p w14:paraId="7CFF44B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C1A5AA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113F55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5B8BA1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Low Pass Filter: 5th Order Butterworth with cut off at 3.4KHz</w:t>
            </w:r>
          </w:p>
        </w:tc>
        <w:tc>
          <w:tcPr>
            <w:tcW w:w="1440" w:type="dxa"/>
            <w:vMerge/>
            <w:tcBorders>
              <w:top w:val="nil"/>
              <w:left w:val="single" w:sz="4" w:space="0" w:color="auto"/>
              <w:bottom w:val="single" w:sz="4" w:space="0" w:color="auto"/>
              <w:right w:val="single" w:sz="4" w:space="0" w:color="auto"/>
            </w:tcBorders>
            <w:vAlign w:val="center"/>
          </w:tcPr>
          <w:p w14:paraId="2AC6EA6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3B6EFB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A14F3E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0DE2EC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Speaker: 8 Ohm</w:t>
            </w:r>
          </w:p>
        </w:tc>
        <w:tc>
          <w:tcPr>
            <w:tcW w:w="1440" w:type="dxa"/>
            <w:vMerge/>
            <w:tcBorders>
              <w:top w:val="nil"/>
              <w:left w:val="single" w:sz="4" w:space="0" w:color="auto"/>
              <w:bottom w:val="single" w:sz="4" w:space="0" w:color="auto"/>
              <w:right w:val="single" w:sz="4" w:space="0" w:color="auto"/>
            </w:tcBorders>
            <w:vAlign w:val="center"/>
          </w:tcPr>
          <w:p w14:paraId="46B548C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570701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C17E48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BA6D1B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Interconnections: 2mm gold plated pins</w:t>
            </w:r>
          </w:p>
        </w:tc>
        <w:tc>
          <w:tcPr>
            <w:tcW w:w="1440" w:type="dxa"/>
            <w:vMerge/>
            <w:tcBorders>
              <w:top w:val="nil"/>
              <w:left w:val="single" w:sz="4" w:space="0" w:color="auto"/>
              <w:bottom w:val="single" w:sz="4" w:space="0" w:color="auto"/>
              <w:right w:val="single" w:sz="4" w:space="0" w:color="auto"/>
            </w:tcBorders>
            <w:vAlign w:val="center"/>
          </w:tcPr>
          <w:p w14:paraId="19C8BFB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1B5769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589895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867683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Accessories: Power cord, Experiment Manual, Set of patch cords</w:t>
            </w:r>
          </w:p>
        </w:tc>
        <w:tc>
          <w:tcPr>
            <w:tcW w:w="1440" w:type="dxa"/>
            <w:vMerge/>
            <w:tcBorders>
              <w:top w:val="nil"/>
              <w:left w:val="single" w:sz="4" w:space="0" w:color="auto"/>
              <w:bottom w:val="single" w:sz="4" w:space="0" w:color="auto"/>
              <w:right w:val="single" w:sz="4" w:space="0" w:color="auto"/>
            </w:tcBorders>
            <w:vAlign w:val="center"/>
          </w:tcPr>
          <w:p w14:paraId="0214C42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4CDE31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9934CB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2F2A20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Experiments Included:</w:t>
            </w:r>
          </w:p>
        </w:tc>
        <w:tc>
          <w:tcPr>
            <w:tcW w:w="1440" w:type="dxa"/>
            <w:vMerge/>
            <w:tcBorders>
              <w:top w:val="nil"/>
              <w:left w:val="single" w:sz="4" w:space="0" w:color="auto"/>
              <w:bottom w:val="single" w:sz="4" w:space="0" w:color="auto"/>
              <w:right w:val="single" w:sz="4" w:space="0" w:color="auto"/>
            </w:tcBorders>
            <w:vAlign w:val="center"/>
          </w:tcPr>
          <w:p w14:paraId="313EE46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AFFEBF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98D003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14EB75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DE-Modulation of AM SSB-SC Modulated</w:t>
            </w:r>
          </w:p>
        </w:tc>
        <w:tc>
          <w:tcPr>
            <w:tcW w:w="1440" w:type="dxa"/>
            <w:vMerge/>
            <w:tcBorders>
              <w:top w:val="nil"/>
              <w:left w:val="single" w:sz="4" w:space="0" w:color="auto"/>
              <w:bottom w:val="single" w:sz="4" w:space="0" w:color="auto"/>
              <w:right w:val="single" w:sz="4" w:space="0" w:color="auto"/>
            </w:tcBorders>
            <w:vAlign w:val="center"/>
          </w:tcPr>
          <w:p w14:paraId="33DC71A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F7A04A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70CC26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F8A57B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AM DSB Demodulator</w:t>
            </w:r>
          </w:p>
        </w:tc>
        <w:tc>
          <w:tcPr>
            <w:tcW w:w="1440" w:type="dxa"/>
            <w:vMerge/>
            <w:tcBorders>
              <w:top w:val="nil"/>
              <w:left w:val="single" w:sz="4" w:space="0" w:color="auto"/>
              <w:bottom w:val="single" w:sz="4" w:space="0" w:color="auto"/>
              <w:right w:val="single" w:sz="4" w:space="0" w:color="auto"/>
            </w:tcBorders>
            <w:vAlign w:val="center"/>
          </w:tcPr>
          <w:p w14:paraId="7954A63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4EBC39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711E8D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51F50D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Audio Amplifier</w:t>
            </w:r>
          </w:p>
        </w:tc>
        <w:tc>
          <w:tcPr>
            <w:tcW w:w="1440" w:type="dxa"/>
            <w:vMerge/>
            <w:tcBorders>
              <w:top w:val="nil"/>
              <w:left w:val="single" w:sz="4" w:space="0" w:color="auto"/>
              <w:bottom w:val="single" w:sz="4" w:space="0" w:color="auto"/>
              <w:right w:val="single" w:sz="4" w:space="0" w:color="auto"/>
            </w:tcBorders>
            <w:vAlign w:val="center"/>
          </w:tcPr>
          <w:p w14:paraId="6D6CE07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7ADADD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3BC597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BC0241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Static Measurements</w:t>
            </w:r>
          </w:p>
        </w:tc>
        <w:tc>
          <w:tcPr>
            <w:tcW w:w="1440" w:type="dxa"/>
            <w:vMerge/>
            <w:tcBorders>
              <w:top w:val="nil"/>
              <w:left w:val="single" w:sz="4" w:space="0" w:color="auto"/>
              <w:bottom w:val="single" w:sz="4" w:space="0" w:color="auto"/>
              <w:right w:val="single" w:sz="4" w:space="0" w:color="auto"/>
            </w:tcBorders>
            <w:vAlign w:val="center"/>
          </w:tcPr>
          <w:p w14:paraId="25361AC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90D806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CF1F1E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8D9457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Dynamic Measurements</w:t>
            </w:r>
          </w:p>
        </w:tc>
        <w:tc>
          <w:tcPr>
            <w:tcW w:w="1440" w:type="dxa"/>
            <w:vMerge/>
            <w:tcBorders>
              <w:top w:val="nil"/>
              <w:left w:val="single" w:sz="4" w:space="0" w:color="auto"/>
              <w:bottom w:val="single" w:sz="4" w:space="0" w:color="auto"/>
              <w:right w:val="single" w:sz="4" w:space="0" w:color="auto"/>
            </w:tcBorders>
            <w:vAlign w:val="center"/>
          </w:tcPr>
          <w:p w14:paraId="424AC25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275AC6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603ED9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FBEDBE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AM detector and AGC Stage</w:t>
            </w:r>
          </w:p>
        </w:tc>
        <w:tc>
          <w:tcPr>
            <w:tcW w:w="1440" w:type="dxa"/>
            <w:vMerge/>
            <w:tcBorders>
              <w:top w:val="nil"/>
              <w:left w:val="single" w:sz="4" w:space="0" w:color="auto"/>
              <w:bottom w:val="single" w:sz="4" w:space="0" w:color="auto"/>
              <w:right w:val="single" w:sz="4" w:space="0" w:color="auto"/>
            </w:tcBorders>
            <w:vAlign w:val="center"/>
          </w:tcPr>
          <w:p w14:paraId="5807E8A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84F584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762F14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9CF548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Static Measurements</w:t>
            </w:r>
          </w:p>
        </w:tc>
        <w:tc>
          <w:tcPr>
            <w:tcW w:w="1440" w:type="dxa"/>
            <w:vMerge/>
            <w:tcBorders>
              <w:top w:val="nil"/>
              <w:left w:val="single" w:sz="4" w:space="0" w:color="auto"/>
              <w:bottom w:val="single" w:sz="4" w:space="0" w:color="auto"/>
              <w:right w:val="single" w:sz="4" w:space="0" w:color="auto"/>
            </w:tcBorders>
            <w:vAlign w:val="center"/>
          </w:tcPr>
          <w:p w14:paraId="51E9FB0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5C4CA5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6F9E8B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C60ACC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Dynamic Measurements</w:t>
            </w:r>
          </w:p>
        </w:tc>
        <w:tc>
          <w:tcPr>
            <w:tcW w:w="1440" w:type="dxa"/>
            <w:vMerge/>
            <w:tcBorders>
              <w:top w:val="nil"/>
              <w:left w:val="single" w:sz="4" w:space="0" w:color="auto"/>
              <w:bottom w:val="single" w:sz="4" w:space="0" w:color="auto"/>
              <w:right w:val="single" w:sz="4" w:space="0" w:color="auto"/>
            </w:tcBorders>
            <w:vAlign w:val="center"/>
          </w:tcPr>
          <w:p w14:paraId="13D176B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39B3D5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99410E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05838F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Second AM IF Amplifier</w:t>
            </w:r>
          </w:p>
        </w:tc>
        <w:tc>
          <w:tcPr>
            <w:tcW w:w="1440" w:type="dxa"/>
            <w:vMerge/>
            <w:tcBorders>
              <w:top w:val="nil"/>
              <w:left w:val="single" w:sz="4" w:space="0" w:color="auto"/>
              <w:bottom w:val="single" w:sz="4" w:space="0" w:color="auto"/>
              <w:right w:val="single" w:sz="4" w:space="0" w:color="auto"/>
            </w:tcBorders>
            <w:vAlign w:val="center"/>
          </w:tcPr>
          <w:p w14:paraId="638E428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FB1FBF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58CF59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BB68A8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Static Measurements</w:t>
            </w:r>
          </w:p>
        </w:tc>
        <w:tc>
          <w:tcPr>
            <w:tcW w:w="1440" w:type="dxa"/>
            <w:vMerge/>
            <w:tcBorders>
              <w:top w:val="nil"/>
              <w:left w:val="single" w:sz="4" w:space="0" w:color="auto"/>
              <w:bottom w:val="single" w:sz="4" w:space="0" w:color="auto"/>
              <w:right w:val="single" w:sz="4" w:space="0" w:color="auto"/>
            </w:tcBorders>
            <w:vAlign w:val="center"/>
          </w:tcPr>
          <w:p w14:paraId="44ED53B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2AC5B3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A1CBE3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BBA7C1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Dynamic Measurements</w:t>
            </w:r>
          </w:p>
        </w:tc>
        <w:tc>
          <w:tcPr>
            <w:tcW w:w="1440" w:type="dxa"/>
            <w:vMerge/>
            <w:tcBorders>
              <w:top w:val="nil"/>
              <w:left w:val="single" w:sz="4" w:space="0" w:color="auto"/>
              <w:bottom w:val="single" w:sz="4" w:space="0" w:color="auto"/>
              <w:right w:val="single" w:sz="4" w:space="0" w:color="auto"/>
            </w:tcBorders>
            <w:vAlign w:val="center"/>
          </w:tcPr>
          <w:p w14:paraId="4C36F04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FD9A7D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933FFC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AE87B7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First AM IF Amplifier</w:t>
            </w:r>
          </w:p>
        </w:tc>
        <w:tc>
          <w:tcPr>
            <w:tcW w:w="1440" w:type="dxa"/>
            <w:vMerge/>
            <w:tcBorders>
              <w:top w:val="nil"/>
              <w:left w:val="single" w:sz="4" w:space="0" w:color="auto"/>
              <w:bottom w:val="single" w:sz="4" w:space="0" w:color="auto"/>
              <w:right w:val="single" w:sz="4" w:space="0" w:color="auto"/>
            </w:tcBorders>
            <w:vAlign w:val="center"/>
          </w:tcPr>
          <w:p w14:paraId="03D6507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1779DE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C08CF4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905A1E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Static Measurements</w:t>
            </w:r>
          </w:p>
        </w:tc>
        <w:tc>
          <w:tcPr>
            <w:tcW w:w="1440" w:type="dxa"/>
            <w:vMerge/>
            <w:tcBorders>
              <w:top w:val="nil"/>
              <w:left w:val="single" w:sz="4" w:space="0" w:color="auto"/>
              <w:bottom w:val="single" w:sz="4" w:space="0" w:color="auto"/>
              <w:right w:val="single" w:sz="4" w:space="0" w:color="auto"/>
            </w:tcBorders>
            <w:vAlign w:val="center"/>
          </w:tcPr>
          <w:p w14:paraId="5820E82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414E88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4F0759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7DAF15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Dynamic Measurements</w:t>
            </w:r>
          </w:p>
        </w:tc>
        <w:tc>
          <w:tcPr>
            <w:tcW w:w="1440" w:type="dxa"/>
            <w:vMerge/>
            <w:tcBorders>
              <w:top w:val="nil"/>
              <w:left w:val="single" w:sz="4" w:space="0" w:color="auto"/>
              <w:bottom w:val="single" w:sz="4" w:space="0" w:color="auto"/>
              <w:right w:val="single" w:sz="4" w:space="0" w:color="auto"/>
            </w:tcBorders>
            <w:vAlign w:val="center"/>
          </w:tcPr>
          <w:p w14:paraId="2568E48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C41B41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129BE8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97E934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AM Mixer, AM Oscillator and AM Antenna</w:t>
            </w:r>
          </w:p>
        </w:tc>
        <w:tc>
          <w:tcPr>
            <w:tcW w:w="1440" w:type="dxa"/>
            <w:vMerge/>
            <w:tcBorders>
              <w:top w:val="nil"/>
              <w:left w:val="single" w:sz="4" w:space="0" w:color="auto"/>
              <w:bottom w:val="single" w:sz="4" w:space="0" w:color="auto"/>
              <w:right w:val="single" w:sz="4" w:space="0" w:color="auto"/>
            </w:tcBorders>
            <w:vAlign w:val="center"/>
          </w:tcPr>
          <w:p w14:paraId="37E44BE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E2DF3A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FA6ACE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843C58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Static Measurements</w:t>
            </w:r>
          </w:p>
        </w:tc>
        <w:tc>
          <w:tcPr>
            <w:tcW w:w="1440" w:type="dxa"/>
            <w:vMerge/>
            <w:tcBorders>
              <w:top w:val="nil"/>
              <w:left w:val="single" w:sz="4" w:space="0" w:color="auto"/>
              <w:bottom w:val="single" w:sz="4" w:space="0" w:color="auto"/>
              <w:right w:val="single" w:sz="4" w:space="0" w:color="auto"/>
            </w:tcBorders>
            <w:vAlign w:val="center"/>
          </w:tcPr>
          <w:p w14:paraId="2AFD9AF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74A56E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3E9414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67A4B6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Static Measurements</w:t>
            </w:r>
          </w:p>
        </w:tc>
        <w:tc>
          <w:tcPr>
            <w:tcW w:w="1440" w:type="dxa"/>
            <w:vMerge/>
            <w:tcBorders>
              <w:top w:val="nil"/>
              <w:left w:val="single" w:sz="4" w:space="0" w:color="auto"/>
              <w:bottom w:val="single" w:sz="4" w:space="0" w:color="auto"/>
              <w:right w:val="single" w:sz="4" w:space="0" w:color="auto"/>
            </w:tcBorders>
            <w:vAlign w:val="center"/>
          </w:tcPr>
          <w:p w14:paraId="5CABD65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F51E6B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9F444C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AFEE82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AM Alignment with Test Equipment</w:t>
            </w:r>
          </w:p>
        </w:tc>
        <w:tc>
          <w:tcPr>
            <w:tcW w:w="1440" w:type="dxa"/>
            <w:vMerge/>
            <w:tcBorders>
              <w:top w:val="nil"/>
              <w:left w:val="single" w:sz="4" w:space="0" w:color="auto"/>
              <w:bottom w:val="single" w:sz="4" w:space="0" w:color="auto"/>
              <w:right w:val="single" w:sz="4" w:space="0" w:color="auto"/>
            </w:tcBorders>
            <w:vAlign w:val="center"/>
          </w:tcPr>
          <w:p w14:paraId="201DB91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0670B86"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740BF78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w:t>
            </w:r>
          </w:p>
        </w:tc>
        <w:tc>
          <w:tcPr>
            <w:tcW w:w="7400" w:type="dxa"/>
            <w:tcBorders>
              <w:top w:val="nil"/>
              <w:left w:val="nil"/>
              <w:bottom w:val="single" w:sz="4" w:space="0" w:color="auto"/>
              <w:right w:val="single" w:sz="4" w:space="0" w:color="auto"/>
            </w:tcBorders>
            <w:shd w:val="clear" w:color="auto" w:fill="auto"/>
          </w:tcPr>
          <w:p w14:paraId="0A22FC9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FM Transmitter Trainer</w:t>
            </w:r>
            <w:r w:rsidRPr="00634B98">
              <w:rPr>
                <w:rFonts w:asciiTheme="majorBidi" w:eastAsia="Times New Roman" w:hAnsiTheme="majorBidi" w:cstheme="majorBidi"/>
                <w:szCs w:val="22"/>
                <w:lang w:val="en-US" w:eastAsia="en-US"/>
              </w:rPr>
              <w:t xml:space="preserve">                                   </w:t>
            </w:r>
          </w:p>
        </w:tc>
        <w:tc>
          <w:tcPr>
            <w:tcW w:w="1440" w:type="dxa"/>
            <w:vMerge w:val="restart"/>
            <w:tcBorders>
              <w:top w:val="nil"/>
              <w:left w:val="single" w:sz="4" w:space="0" w:color="auto"/>
              <w:bottom w:val="single" w:sz="4" w:space="0" w:color="auto"/>
              <w:right w:val="single" w:sz="4" w:space="0" w:color="auto"/>
            </w:tcBorders>
            <w:shd w:val="clear" w:color="auto" w:fill="auto"/>
          </w:tcPr>
          <w:p w14:paraId="7B40CF8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1 </w:t>
            </w:r>
          </w:p>
        </w:tc>
      </w:tr>
      <w:tr w:rsidR="00DE1926" w:rsidRPr="00634B98" w14:paraId="5B35B04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C31C94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D02979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IT-4108 is designed to analyze the Techniques of Frequency Modulation using Analog signals. </w:t>
            </w:r>
          </w:p>
        </w:tc>
        <w:tc>
          <w:tcPr>
            <w:tcW w:w="1440" w:type="dxa"/>
            <w:vMerge/>
            <w:tcBorders>
              <w:top w:val="nil"/>
              <w:left w:val="single" w:sz="4" w:space="0" w:color="auto"/>
              <w:bottom w:val="single" w:sz="4" w:space="0" w:color="auto"/>
              <w:right w:val="single" w:sz="4" w:space="0" w:color="auto"/>
            </w:tcBorders>
            <w:vAlign w:val="center"/>
          </w:tcPr>
          <w:p w14:paraId="177E169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FFBB1C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5B8F66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3D0A58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Trainer also contains an FM transmitter with power amplifier. </w:t>
            </w:r>
          </w:p>
        </w:tc>
        <w:tc>
          <w:tcPr>
            <w:tcW w:w="1440" w:type="dxa"/>
            <w:vMerge/>
            <w:tcBorders>
              <w:top w:val="nil"/>
              <w:left w:val="single" w:sz="4" w:space="0" w:color="auto"/>
              <w:bottom w:val="single" w:sz="4" w:space="0" w:color="auto"/>
              <w:right w:val="single" w:sz="4" w:space="0" w:color="auto"/>
            </w:tcBorders>
            <w:vAlign w:val="center"/>
          </w:tcPr>
          <w:p w14:paraId="466A1D8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9A5EA5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5E1566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0BB643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Frequency modulators are also included to study the </w:t>
            </w:r>
          </w:p>
        </w:tc>
        <w:tc>
          <w:tcPr>
            <w:tcW w:w="1440" w:type="dxa"/>
            <w:vMerge/>
            <w:tcBorders>
              <w:top w:val="nil"/>
              <w:left w:val="single" w:sz="4" w:space="0" w:color="auto"/>
              <w:bottom w:val="single" w:sz="4" w:space="0" w:color="auto"/>
              <w:right w:val="single" w:sz="4" w:space="0" w:color="auto"/>
            </w:tcBorders>
            <w:vAlign w:val="center"/>
          </w:tcPr>
          <w:p w14:paraId="400136F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A9885C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D1C9C5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DA6BC6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wired Frequency modulation / demodulation techniques.</w:t>
            </w:r>
          </w:p>
        </w:tc>
        <w:tc>
          <w:tcPr>
            <w:tcW w:w="1440" w:type="dxa"/>
            <w:vMerge/>
            <w:tcBorders>
              <w:top w:val="nil"/>
              <w:left w:val="single" w:sz="4" w:space="0" w:color="auto"/>
              <w:bottom w:val="single" w:sz="4" w:space="0" w:color="auto"/>
              <w:right w:val="single" w:sz="4" w:space="0" w:color="auto"/>
            </w:tcBorders>
            <w:vAlign w:val="center"/>
          </w:tcPr>
          <w:p w14:paraId="50968C7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C80070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851127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93F0E2B"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Features:</w:t>
            </w:r>
          </w:p>
        </w:tc>
        <w:tc>
          <w:tcPr>
            <w:tcW w:w="1440" w:type="dxa"/>
            <w:vMerge/>
            <w:tcBorders>
              <w:top w:val="nil"/>
              <w:left w:val="single" w:sz="4" w:space="0" w:color="auto"/>
              <w:bottom w:val="single" w:sz="4" w:space="0" w:color="auto"/>
              <w:right w:val="single" w:sz="4" w:space="0" w:color="auto"/>
            </w:tcBorders>
            <w:vAlign w:val="center"/>
          </w:tcPr>
          <w:p w14:paraId="730F496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D72427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69B69B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332A1B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Power Supply Included</w:t>
            </w:r>
          </w:p>
        </w:tc>
        <w:tc>
          <w:tcPr>
            <w:tcW w:w="1440" w:type="dxa"/>
            <w:vMerge/>
            <w:tcBorders>
              <w:top w:val="nil"/>
              <w:left w:val="single" w:sz="4" w:space="0" w:color="auto"/>
              <w:bottom w:val="single" w:sz="4" w:space="0" w:color="auto"/>
              <w:right w:val="single" w:sz="4" w:space="0" w:color="auto"/>
            </w:tcBorders>
            <w:vAlign w:val="center"/>
          </w:tcPr>
          <w:p w14:paraId="5871B67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185439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36D528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40504A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Required Circuits Tested</w:t>
            </w:r>
          </w:p>
        </w:tc>
        <w:tc>
          <w:tcPr>
            <w:tcW w:w="1440" w:type="dxa"/>
            <w:vMerge/>
            <w:tcBorders>
              <w:top w:val="nil"/>
              <w:left w:val="single" w:sz="4" w:space="0" w:color="auto"/>
              <w:bottom w:val="single" w:sz="4" w:space="0" w:color="auto"/>
              <w:right w:val="single" w:sz="4" w:space="0" w:color="auto"/>
            </w:tcBorders>
            <w:vAlign w:val="center"/>
          </w:tcPr>
          <w:p w14:paraId="5F913AA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18889F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07F911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8ECE10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Each Section Clearly Marked for Input and Output</w:t>
            </w:r>
          </w:p>
        </w:tc>
        <w:tc>
          <w:tcPr>
            <w:tcW w:w="1440" w:type="dxa"/>
            <w:vMerge/>
            <w:tcBorders>
              <w:top w:val="nil"/>
              <w:left w:val="single" w:sz="4" w:space="0" w:color="auto"/>
              <w:bottom w:val="single" w:sz="4" w:space="0" w:color="auto"/>
              <w:right w:val="single" w:sz="4" w:space="0" w:color="auto"/>
            </w:tcBorders>
            <w:vAlign w:val="center"/>
          </w:tcPr>
          <w:p w14:paraId="4282086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C707C9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E20C36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9F64DD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Each Section Works as an Independent Unit</w:t>
            </w:r>
          </w:p>
        </w:tc>
        <w:tc>
          <w:tcPr>
            <w:tcW w:w="1440" w:type="dxa"/>
            <w:vMerge/>
            <w:tcBorders>
              <w:top w:val="nil"/>
              <w:left w:val="single" w:sz="4" w:space="0" w:color="auto"/>
              <w:bottom w:val="single" w:sz="4" w:space="0" w:color="auto"/>
              <w:right w:val="single" w:sz="4" w:space="0" w:color="auto"/>
            </w:tcBorders>
            <w:vAlign w:val="center"/>
          </w:tcPr>
          <w:p w14:paraId="49152D1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283FC7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2696D0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1885EC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Input Devices like microphone, Audio Generator Included</w:t>
            </w:r>
          </w:p>
        </w:tc>
        <w:tc>
          <w:tcPr>
            <w:tcW w:w="1440" w:type="dxa"/>
            <w:vMerge/>
            <w:tcBorders>
              <w:top w:val="nil"/>
              <w:left w:val="single" w:sz="4" w:space="0" w:color="auto"/>
              <w:bottom w:val="single" w:sz="4" w:space="0" w:color="auto"/>
              <w:right w:val="single" w:sz="4" w:space="0" w:color="auto"/>
            </w:tcBorders>
            <w:vAlign w:val="center"/>
          </w:tcPr>
          <w:p w14:paraId="17A93C8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1EF6CF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C78E02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43D301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Output Devices like Speaker Included</w:t>
            </w:r>
          </w:p>
        </w:tc>
        <w:tc>
          <w:tcPr>
            <w:tcW w:w="1440" w:type="dxa"/>
            <w:vMerge/>
            <w:tcBorders>
              <w:top w:val="nil"/>
              <w:left w:val="single" w:sz="4" w:space="0" w:color="auto"/>
              <w:bottom w:val="single" w:sz="4" w:space="0" w:color="auto"/>
              <w:right w:val="single" w:sz="4" w:space="0" w:color="auto"/>
            </w:tcBorders>
            <w:vAlign w:val="center"/>
          </w:tcPr>
          <w:p w14:paraId="2A6A7AA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AD6382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9354BC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CA9D728"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Technical Features:</w:t>
            </w:r>
          </w:p>
        </w:tc>
        <w:tc>
          <w:tcPr>
            <w:tcW w:w="1440" w:type="dxa"/>
            <w:vMerge/>
            <w:tcBorders>
              <w:top w:val="nil"/>
              <w:left w:val="single" w:sz="4" w:space="0" w:color="auto"/>
              <w:bottom w:val="single" w:sz="4" w:space="0" w:color="auto"/>
              <w:right w:val="single" w:sz="4" w:space="0" w:color="auto"/>
            </w:tcBorders>
            <w:vAlign w:val="center"/>
          </w:tcPr>
          <w:p w14:paraId="5AAFF1A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15EE4F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73541F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130FFC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Audio Generator: Frequency and Amplitude adjustable.</w:t>
            </w:r>
          </w:p>
        </w:tc>
        <w:tc>
          <w:tcPr>
            <w:tcW w:w="1440" w:type="dxa"/>
            <w:vMerge/>
            <w:tcBorders>
              <w:top w:val="nil"/>
              <w:left w:val="single" w:sz="4" w:space="0" w:color="auto"/>
              <w:bottom w:val="single" w:sz="4" w:space="0" w:color="auto"/>
              <w:right w:val="single" w:sz="4" w:space="0" w:color="auto"/>
            </w:tcBorders>
            <w:vAlign w:val="center"/>
          </w:tcPr>
          <w:p w14:paraId="5FD1DED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184818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08322D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1DD3C2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Micro phone Input: Input through micro phone</w:t>
            </w:r>
          </w:p>
        </w:tc>
        <w:tc>
          <w:tcPr>
            <w:tcW w:w="1440" w:type="dxa"/>
            <w:vMerge/>
            <w:tcBorders>
              <w:top w:val="nil"/>
              <w:left w:val="single" w:sz="4" w:space="0" w:color="auto"/>
              <w:bottom w:val="single" w:sz="4" w:space="0" w:color="auto"/>
              <w:right w:val="single" w:sz="4" w:space="0" w:color="auto"/>
            </w:tcBorders>
            <w:vAlign w:val="center"/>
          </w:tcPr>
          <w:p w14:paraId="5F5A2D3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F2DB77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368D70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80E04F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FM Modulator Types:</w:t>
            </w:r>
          </w:p>
        </w:tc>
        <w:tc>
          <w:tcPr>
            <w:tcW w:w="1440" w:type="dxa"/>
            <w:vMerge/>
            <w:tcBorders>
              <w:top w:val="nil"/>
              <w:left w:val="single" w:sz="4" w:space="0" w:color="auto"/>
              <w:bottom w:val="single" w:sz="4" w:space="0" w:color="auto"/>
              <w:right w:val="single" w:sz="4" w:space="0" w:color="auto"/>
            </w:tcBorders>
            <w:vAlign w:val="center"/>
          </w:tcPr>
          <w:p w14:paraId="6CE1D82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91DB58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7E3464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50C4F5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Reactance Modulator</w:t>
            </w:r>
          </w:p>
        </w:tc>
        <w:tc>
          <w:tcPr>
            <w:tcW w:w="1440" w:type="dxa"/>
            <w:vMerge/>
            <w:tcBorders>
              <w:top w:val="nil"/>
              <w:left w:val="single" w:sz="4" w:space="0" w:color="auto"/>
              <w:bottom w:val="single" w:sz="4" w:space="0" w:color="auto"/>
              <w:right w:val="single" w:sz="4" w:space="0" w:color="auto"/>
            </w:tcBorders>
            <w:vAlign w:val="center"/>
          </w:tcPr>
          <w:p w14:paraId="344D6B6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97DB8A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3CA63A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65D9C1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Varactor Modulator</w:t>
            </w:r>
          </w:p>
        </w:tc>
        <w:tc>
          <w:tcPr>
            <w:tcW w:w="1440" w:type="dxa"/>
            <w:vMerge/>
            <w:tcBorders>
              <w:top w:val="nil"/>
              <w:left w:val="single" w:sz="4" w:space="0" w:color="auto"/>
              <w:bottom w:val="single" w:sz="4" w:space="0" w:color="auto"/>
              <w:right w:val="single" w:sz="4" w:space="0" w:color="auto"/>
            </w:tcBorders>
            <w:vAlign w:val="center"/>
          </w:tcPr>
          <w:p w14:paraId="7039EE7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39FE35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721905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DAB6A4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Carrier Frequency: 455 KHz</w:t>
            </w:r>
          </w:p>
        </w:tc>
        <w:tc>
          <w:tcPr>
            <w:tcW w:w="1440" w:type="dxa"/>
            <w:vMerge/>
            <w:tcBorders>
              <w:top w:val="nil"/>
              <w:left w:val="single" w:sz="4" w:space="0" w:color="auto"/>
              <w:bottom w:val="single" w:sz="4" w:space="0" w:color="auto"/>
              <w:right w:val="single" w:sz="4" w:space="0" w:color="auto"/>
            </w:tcBorders>
            <w:vAlign w:val="center"/>
          </w:tcPr>
          <w:p w14:paraId="04198F6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CE71F9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7E1A14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5F3FED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FM Transmitter: Monolithic Based with ON/OFF Control</w:t>
            </w:r>
          </w:p>
        </w:tc>
        <w:tc>
          <w:tcPr>
            <w:tcW w:w="1440" w:type="dxa"/>
            <w:vMerge/>
            <w:tcBorders>
              <w:top w:val="nil"/>
              <w:left w:val="single" w:sz="4" w:space="0" w:color="auto"/>
              <w:bottom w:val="single" w:sz="4" w:space="0" w:color="auto"/>
              <w:right w:val="single" w:sz="4" w:space="0" w:color="auto"/>
            </w:tcBorders>
            <w:vAlign w:val="center"/>
          </w:tcPr>
          <w:p w14:paraId="2C859D0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774C9D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9B3C73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0EE36E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Frequency: 88 – 108MHz selectable</w:t>
            </w:r>
          </w:p>
        </w:tc>
        <w:tc>
          <w:tcPr>
            <w:tcW w:w="1440" w:type="dxa"/>
            <w:vMerge/>
            <w:tcBorders>
              <w:top w:val="nil"/>
              <w:left w:val="single" w:sz="4" w:space="0" w:color="auto"/>
              <w:bottom w:val="single" w:sz="4" w:space="0" w:color="auto"/>
              <w:right w:val="single" w:sz="4" w:space="0" w:color="auto"/>
            </w:tcBorders>
            <w:vAlign w:val="center"/>
          </w:tcPr>
          <w:p w14:paraId="3DBD6FB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4FF743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66FA2E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3C87BE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Power Amplifier: Built In</w:t>
            </w:r>
          </w:p>
        </w:tc>
        <w:tc>
          <w:tcPr>
            <w:tcW w:w="1440" w:type="dxa"/>
            <w:vMerge/>
            <w:tcBorders>
              <w:top w:val="nil"/>
              <w:left w:val="single" w:sz="4" w:space="0" w:color="auto"/>
              <w:bottom w:val="single" w:sz="4" w:space="0" w:color="auto"/>
              <w:right w:val="single" w:sz="4" w:space="0" w:color="auto"/>
            </w:tcBorders>
            <w:vAlign w:val="center"/>
          </w:tcPr>
          <w:p w14:paraId="7D46823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8A9BB9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71B41C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BB6F4D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Antenna: FM Telescopic Type</w:t>
            </w:r>
          </w:p>
        </w:tc>
        <w:tc>
          <w:tcPr>
            <w:tcW w:w="1440" w:type="dxa"/>
            <w:vMerge/>
            <w:tcBorders>
              <w:top w:val="nil"/>
              <w:left w:val="single" w:sz="4" w:space="0" w:color="auto"/>
              <w:bottom w:val="single" w:sz="4" w:space="0" w:color="auto"/>
              <w:right w:val="single" w:sz="4" w:space="0" w:color="auto"/>
            </w:tcBorders>
            <w:vAlign w:val="center"/>
          </w:tcPr>
          <w:p w14:paraId="14DBA08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09E5EC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28DC52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3D13F5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Transmit Range: 10 feet</w:t>
            </w:r>
          </w:p>
        </w:tc>
        <w:tc>
          <w:tcPr>
            <w:tcW w:w="1440" w:type="dxa"/>
            <w:vMerge/>
            <w:tcBorders>
              <w:top w:val="nil"/>
              <w:left w:val="single" w:sz="4" w:space="0" w:color="auto"/>
              <w:bottom w:val="single" w:sz="4" w:space="0" w:color="auto"/>
              <w:right w:val="single" w:sz="4" w:space="0" w:color="auto"/>
            </w:tcBorders>
            <w:vAlign w:val="center"/>
          </w:tcPr>
          <w:p w14:paraId="0D779BB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AC56BD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6A7C0B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C98984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Audio Amplifier: Monolithic Type</w:t>
            </w:r>
          </w:p>
        </w:tc>
        <w:tc>
          <w:tcPr>
            <w:tcW w:w="1440" w:type="dxa"/>
            <w:vMerge/>
            <w:tcBorders>
              <w:top w:val="nil"/>
              <w:left w:val="single" w:sz="4" w:space="0" w:color="auto"/>
              <w:bottom w:val="single" w:sz="4" w:space="0" w:color="auto"/>
              <w:right w:val="single" w:sz="4" w:space="0" w:color="auto"/>
            </w:tcBorders>
            <w:vAlign w:val="center"/>
          </w:tcPr>
          <w:p w14:paraId="4515A77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4B50D3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2C8315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5199CA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Speaker: 8 Ohm with ON/OFF Control</w:t>
            </w:r>
          </w:p>
        </w:tc>
        <w:tc>
          <w:tcPr>
            <w:tcW w:w="1440" w:type="dxa"/>
            <w:vMerge/>
            <w:tcBorders>
              <w:top w:val="nil"/>
              <w:left w:val="single" w:sz="4" w:space="0" w:color="auto"/>
              <w:bottom w:val="single" w:sz="4" w:space="0" w:color="auto"/>
              <w:right w:val="single" w:sz="4" w:space="0" w:color="auto"/>
            </w:tcBorders>
            <w:vAlign w:val="center"/>
          </w:tcPr>
          <w:p w14:paraId="029BF93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EF6B70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0CA084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1AD375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Interconnections: 2 mm gold plated pins</w:t>
            </w:r>
          </w:p>
        </w:tc>
        <w:tc>
          <w:tcPr>
            <w:tcW w:w="1440" w:type="dxa"/>
            <w:vMerge/>
            <w:tcBorders>
              <w:top w:val="nil"/>
              <w:left w:val="single" w:sz="4" w:space="0" w:color="auto"/>
              <w:bottom w:val="single" w:sz="4" w:space="0" w:color="auto"/>
              <w:right w:val="single" w:sz="4" w:space="0" w:color="auto"/>
            </w:tcBorders>
            <w:vAlign w:val="center"/>
          </w:tcPr>
          <w:p w14:paraId="6D317F8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D1DC39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9D8C66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C3F8FF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Accessories: Power cord, Experiment Manual, Set of 2mm patch cords</w:t>
            </w:r>
          </w:p>
        </w:tc>
        <w:tc>
          <w:tcPr>
            <w:tcW w:w="1440" w:type="dxa"/>
            <w:vMerge/>
            <w:tcBorders>
              <w:top w:val="nil"/>
              <w:left w:val="single" w:sz="4" w:space="0" w:color="auto"/>
              <w:bottom w:val="single" w:sz="4" w:space="0" w:color="auto"/>
              <w:right w:val="single" w:sz="4" w:space="0" w:color="auto"/>
            </w:tcBorders>
            <w:vAlign w:val="center"/>
          </w:tcPr>
          <w:p w14:paraId="7D81F19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5F664C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9E51F0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5E4C2D5"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Experiments included:</w:t>
            </w:r>
          </w:p>
        </w:tc>
        <w:tc>
          <w:tcPr>
            <w:tcW w:w="1440" w:type="dxa"/>
            <w:vMerge/>
            <w:tcBorders>
              <w:top w:val="nil"/>
              <w:left w:val="single" w:sz="4" w:space="0" w:color="auto"/>
              <w:bottom w:val="single" w:sz="4" w:space="0" w:color="auto"/>
              <w:right w:val="single" w:sz="4" w:space="0" w:color="auto"/>
            </w:tcBorders>
            <w:vAlign w:val="center"/>
          </w:tcPr>
          <w:p w14:paraId="14135D7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70C320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884A3A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387C99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Main characteristics of an FM transmission system</w:t>
            </w:r>
          </w:p>
        </w:tc>
        <w:tc>
          <w:tcPr>
            <w:tcW w:w="1440" w:type="dxa"/>
            <w:vMerge/>
            <w:tcBorders>
              <w:top w:val="nil"/>
              <w:left w:val="single" w:sz="4" w:space="0" w:color="auto"/>
              <w:bottom w:val="single" w:sz="4" w:space="0" w:color="auto"/>
              <w:right w:val="single" w:sz="4" w:space="0" w:color="auto"/>
            </w:tcBorders>
            <w:vAlign w:val="center"/>
          </w:tcPr>
          <w:p w14:paraId="7B4E547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FF2834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9E8F34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8C949A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Study of Modulator Types, Reactance and Varactor</w:t>
            </w:r>
          </w:p>
        </w:tc>
        <w:tc>
          <w:tcPr>
            <w:tcW w:w="1440" w:type="dxa"/>
            <w:vMerge/>
            <w:tcBorders>
              <w:top w:val="nil"/>
              <w:left w:val="single" w:sz="4" w:space="0" w:color="auto"/>
              <w:bottom w:val="single" w:sz="4" w:space="0" w:color="auto"/>
              <w:right w:val="single" w:sz="4" w:space="0" w:color="auto"/>
            </w:tcBorders>
            <w:vAlign w:val="center"/>
          </w:tcPr>
          <w:p w14:paraId="5D1C40E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6DE7BC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5A439A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84582B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Study of Detuned resonant demodulator</w:t>
            </w:r>
          </w:p>
        </w:tc>
        <w:tc>
          <w:tcPr>
            <w:tcW w:w="1440" w:type="dxa"/>
            <w:vMerge/>
            <w:tcBorders>
              <w:top w:val="nil"/>
              <w:left w:val="single" w:sz="4" w:space="0" w:color="auto"/>
              <w:bottom w:val="single" w:sz="4" w:space="0" w:color="auto"/>
              <w:right w:val="single" w:sz="4" w:space="0" w:color="auto"/>
            </w:tcBorders>
            <w:vAlign w:val="center"/>
          </w:tcPr>
          <w:p w14:paraId="1DB5147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329AAF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03F991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2E12E1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Study of Quadrature demodulator</w:t>
            </w:r>
          </w:p>
        </w:tc>
        <w:tc>
          <w:tcPr>
            <w:tcW w:w="1440" w:type="dxa"/>
            <w:vMerge/>
            <w:tcBorders>
              <w:top w:val="nil"/>
              <w:left w:val="single" w:sz="4" w:space="0" w:color="auto"/>
              <w:bottom w:val="single" w:sz="4" w:space="0" w:color="auto"/>
              <w:right w:val="single" w:sz="4" w:space="0" w:color="auto"/>
            </w:tcBorders>
            <w:vAlign w:val="center"/>
          </w:tcPr>
          <w:p w14:paraId="13B1482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F69F2E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090389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7D8E76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Study of Phase Locked Loop demodulator</w:t>
            </w:r>
          </w:p>
        </w:tc>
        <w:tc>
          <w:tcPr>
            <w:tcW w:w="1440" w:type="dxa"/>
            <w:vMerge/>
            <w:tcBorders>
              <w:top w:val="nil"/>
              <w:left w:val="single" w:sz="4" w:space="0" w:color="auto"/>
              <w:bottom w:val="single" w:sz="4" w:space="0" w:color="auto"/>
              <w:right w:val="single" w:sz="4" w:space="0" w:color="auto"/>
            </w:tcBorders>
            <w:vAlign w:val="center"/>
          </w:tcPr>
          <w:p w14:paraId="57324AB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A8A0D6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E9945C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916379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Study of Foster-Seeley FM demodulator</w:t>
            </w:r>
          </w:p>
        </w:tc>
        <w:tc>
          <w:tcPr>
            <w:tcW w:w="1440" w:type="dxa"/>
            <w:vMerge/>
            <w:tcBorders>
              <w:top w:val="nil"/>
              <w:left w:val="single" w:sz="4" w:space="0" w:color="auto"/>
              <w:bottom w:val="single" w:sz="4" w:space="0" w:color="auto"/>
              <w:right w:val="single" w:sz="4" w:space="0" w:color="auto"/>
            </w:tcBorders>
            <w:vAlign w:val="center"/>
          </w:tcPr>
          <w:p w14:paraId="2460397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0EF8D5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D3133E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3A239E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Study the operation of Ratio Detector</w:t>
            </w:r>
          </w:p>
        </w:tc>
        <w:tc>
          <w:tcPr>
            <w:tcW w:w="1440" w:type="dxa"/>
            <w:vMerge/>
            <w:tcBorders>
              <w:top w:val="nil"/>
              <w:left w:val="single" w:sz="4" w:space="0" w:color="auto"/>
              <w:bottom w:val="single" w:sz="4" w:space="0" w:color="auto"/>
              <w:right w:val="single" w:sz="4" w:space="0" w:color="auto"/>
            </w:tcBorders>
            <w:vAlign w:val="center"/>
          </w:tcPr>
          <w:p w14:paraId="21944A3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74092D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10D7A3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D16CB1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Study of FM Transmitter Circuit</w:t>
            </w:r>
          </w:p>
        </w:tc>
        <w:tc>
          <w:tcPr>
            <w:tcW w:w="1440" w:type="dxa"/>
            <w:vMerge/>
            <w:tcBorders>
              <w:top w:val="nil"/>
              <w:left w:val="single" w:sz="4" w:space="0" w:color="auto"/>
              <w:bottom w:val="single" w:sz="4" w:space="0" w:color="auto"/>
              <w:right w:val="single" w:sz="4" w:space="0" w:color="auto"/>
            </w:tcBorders>
            <w:vAlign w:val="center"/>
          </w:tcPr>
          <w:p w14:paraId="7E79871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D9A9671"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234E03F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w:t>
            </w:r>
          </w:p>
        </w:tc>
        <w:tc>
          <w:tcPr>
            <w:tcW w:w="7400" w:type="dxa"/>
            <w:tcBorders>
              <w:top w:val="nil"/>
              <w:left w:val="nil"/>
              <w:bottom w:val="single" w:sz="4" w:space="0" w:color="auto"/>
              <w:right w:val="single" w:sz="4" w:space="0" w:color="auto"/>
            </w:tcBorders>
            <w:shd w:val="clear" w:color="auto" w:fill="auto"/>
          </w:tcPr>
          <w:p w14:paraId="02FB0DF9"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FM Receiver Trainer</w:t>
            </w:r>
          </w:p>
        </w:tc>
        <w:tc>
          <w:tcPr>
            <w:tcW w:w="1440" w:type="dxa"/>
            <w:vMerge w:val="restart"/>
            <w:tcBorders>
              <w:top w:val="nil"/>
              <w:left w:val="single" w:sz="4" w:space="0" w:color="auto"/>
              <w:bottom w:val="single" w:sz="4" w:space="0" w:color="auto"/>
              <w:right w:val="single" w:sz="4" w:space="0" w:color="auto"/>
            </w:tcBorders>
            <w:shd w:val="clear" w:color="auto" w:fill="auto"/>
          </w:tcPr>
          <w:p w14:paraId="7453CAD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1 </w:t>
            </w:r>
          </w:p>
        </w:tc>
      </w:tr>
      <w:tr w:rsidR="00DE1926" w:rsidRPr="00634B98" w14:paraId="39307D5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E8A5E4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D4F422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IT-4109 is designed to analyze the Techniques of Frequency De-Modulation using Analog signals. </w:t>
            </w:r>
          </w:p>
        </w:tc>
        <w:tc>
          <w:tcPr>
            <w:tcW w:w="1440" w:type="dxa"/>
            <w:vMerge/>
            <w:tcBorders>
              <w:top w:val="nil"/>
              <w:left w:val="single" w:sz="4" w:space="0" w:color="auto"/>
              <w:bottom w:val="single" w:sz="4" w:space="0" w:color="auto"/>
              <w:right w:val="single" w:sz="4" w:space="0" w:color="auto"/>
            </w:tcBorders>
            <w:vAlign w:val="center"/>
          </w:tcPr>
          <w:p w14:paraId="44A997C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8431A1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44465F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F0890E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Trainer also contains an FM Radio Receiver with AFC. </w:t>
            </w:r>
          </w:p>
        </w:tc>
        <w:tc>
          <w:tcPr>
            <w:tcW w:w="1440" w:type="dxa"/>
            <w:vMerge/>
            <w:tcBorders>
              <w:top w:val="nil"/>
              <w:left w:val="single" w:sz="4" w:space="0" w:color="auto"/>
              <w:bottom w:val="single" w:sz="4" w:space="0" w:color="auto"/>
              <w:right w:val="single" w:sz="4" w:space="0" w:color="auto"/>
            </w:tcBorders>
            <w:vAlign w:val="center"/>
          </w:tcPr>
          <w:p w14:paraId="26AB64B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8DCD94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14DCAB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067865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Frequency demodulators are also included to study the wired Frequency modulation / demodulation techniques.</w:t>
            </w:r>
          </w:p>
        </w:tc>
        <w:tc>
          <w:tcPr>
            <w:tcW w:w="1440" w:type="dxa"/>
            <w:vMerge/>
            <w:tcBorders>
              <w:top w:val="nil"/>
              <w:left w:val="single" w:sz="4" w:space="0" w:color="auto"/>
              <w:bottom w:val="single" w:sz="4" w:space="0" w:color="auto"/>
              <w:right w:val="single" w:sz="4" w:space="0" w:color="auto"/>
            </w:tcBorders>
            <w:vAlign w:val="center"/>
          </w:tcPr>
          <w:p w14:paraId="1E99444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1E4B2B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B88EC6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EE1593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Features:</w:t>
            </w:r>
          </w:p>
        </w:tc>
        <w:tc>
          <w:tcPr>
            <w:tcW w:w="1440" w:type="dxa"/>
            <w:vMerge/>
            <w:tcBorders>
              <w:top w:val="nil"/>
              <w:left w:val="single" w:sz="4" w:space="0" w:color="auto"/>
              <w:bottom w:val="single" w:sz="4" w:space="0" w:color="auto"/>
              <w:right w:val="single" w:sz="4" w:space="0" w:color="auto"/>
            </w:tcBorders>
            <w:vAlign w:val="center"/>
          </w:tcPr>
          <w:p w14:paraId="0628AF9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559C91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DA9945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DAC905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Power Supply Included</w:t>
            </w:r>
          </w:p>
        </w:tc>
        <w:tc>
          <w:tcPr>
            <w:tcW w:w="1440" w:type="dxa"/>
            <w:vMerge/>
            <w:tcBorders>
              <w:top w:val="nil"/>
              <w:left w:val="single" w:sz="4" w:space="0" w:color="auto"/>
              <w:bottom w:val="single" w:sz="4" w:space="0" w:color="auto"/>
              <w:right w:val="single" w:sz="4" w:space="0" w:color="auto"/>
            </w:tcBorders>
            <w:vAlign w:val="center"/>
          </w:tcPr>
          <w:p w14:paraId="302B39E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AFED2C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083125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F64C31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Required Circuits Tested</w:t>
            </w:r>
          </w:p>
        </w:tc>
        <w:tc>
          <w:tcPr>
            <w:tcW w:w="1440" w:type="dxa"/>
            <w:vMerge/>
            <w:tcBorders>
              <w:top w:val="nil"/>
              <w:left w:val="single" w:sz="4" w:space="0" w:color="auto"/>
              <w:bottom w:val="single" w:sz="4" w:space="0" w:color="auto"/>
              <w:right w:val="single" w:sz="4" w:space="0" w:color="auto"/>
            </w:tcBorders>
            <w:vAlign w:val="center"/>
          </w:tcPr>
          <w:p w14:paraId="779E325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E9A68E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CEA0B8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9C8A94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Each Section Clearly Marked for Input and Output</w:t>
            </w:r>
          </w:p>
        </w:tc>
        <w:tc>
          <w:tcPr>
            <w:tcW w:w="1440" w:type="dxa"/>
            <w:vMerge/>
            <w:tcBorders>
              <w:top w:val="nil"/>
              <w:left w:val="single" w:sz="4" w:space="0" w:color="auto"/>
              <w:bottom w:val="single" w:sz="4" w:space="0" w:color="auto"/>
              <w:right w:val="single" w:sz="4" w:space="0" w:color="auto"/>
            </w:tcBorders>
            <w:vAlign w:val="center"/>
          </w:tcPr>
          <w:p w14:paraId="52122EC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4AF7D8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4B75E7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9B0522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Each Section Works as an Independent Unit</w:t>
            </w:r>
          </w:p>
        </w:tc>
        <w:tc>
          <w:tcPr>
            <w:tcW w:w="1440" w:type="dxa"/>
            <w:vMerge/>
            <w:tcBorders>
              <w:top w:val="nil"/>
              <w:left w:val="single" w:sz="4" w:space="0" w:color="auto"/>
              <w:bottom w:val="single" w:sz="4" w:space="0" w:color="auto"/>
              <w:right w:val="single" w:sz="4" w:space="0" w:color="auto"/>
            </w:tcBorders>
            <w:vAlign w:val="center"/>
          </w:tcPr>
          <w:p w14:paraId="6C4B6D5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A5E990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B6F578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97D5AF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Input Devices like Antenna and RF Amplifier Included</w:t>
            </w:r>
          </w:p>
        </w:tc>
        <w:tc>
          <w:tcPr>
            <w:tcW w:w="1440" w:type="dxa"/>
            <w:vMerge/>
            <w:tcBorders>
              <w:top w:val="nil"/>
              <w:left w:val="single" w:sz="4" w:space="0" w:color="auto"/>
              <w:bottom w:val="single" w:sz="4" w:space="0" w:color="auto"/>
              <w:right w:val="single" w:sz="4" w:space="0" w:color="auto"/>
            </w:tcBorders>
            <w:vAlign w:val="center"/>
          </w:tcPr>
          <w:p w14:paraId="5918757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D01C37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A20F8E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DFAB16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Output Devices like Speaker and Low Pass Filter Included</w:t>
            </w:r>
          </w:p>
        </w:tc>
        <w:tc>
          <w:tcPr>
            <w:tcW w:w="1440" w:type="dxa"/>
            <w:vMerge/>
            <w:tcBorders>
              <w:top w:val="nil"/>
              <w:left w:val="single" w:sz="4" w:space="0" w:color="auto"/>
              <w:bottom w:val="single" w:sz="4" w:space="0" w:color="auto"/>
              <w:right w:val="single" w:sz="4" w:space="0" w:color="auto"/>
            </w:tcBorders>
            <w:vAlign w:val="center"/>
          </w:tcPr>
          <w:p w14:paraId="3575A32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9B45B1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7B5CA4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41E22C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Complete FM Radio (88MHz – 108MHz) Receiver Included</w:t>
            </w:r>
          </w:p>
        </w:tc>
        <w:tc>
          <w:tcPr>
            <w:tcW w:w="1440" w:type="dxa"/>
            <w:vMerge/>
            <w:tcBorders>
              <w:top w:val="nil"/>
              <w:left w:val="single" w:sz="4" w:space="0" w:color="auto"/>
              <w:bottom w:val="single" w:sz="4" w:space="0" w:color="auto"/>
              <w:right w:val="single" w:sz="4" w:space="0" w:color="auto"/>
            </w:tcBorders>
            <w:vAlign w:val="center"/>
          </w:tcPr>
          <w:p w14:paraId="3328A7A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83C097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717DF7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9E3DA9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FM Demodulation Techniques Explored</w:t>
            </w:r>
          </w:p>
        </w:tc>
        <w:tc>
          <w:tcPr>
            <w:tcW w:w="1440" w:type="dxa"/>
            <w:vMerge/>
            <w:tcBorders>
              <w:top w:val="nil"/>
              <w:left w:val="single" w:sz="4" w:space="0" w:color="auto"/>
              <w:bottom w:val="single" w:sz="4" w:space="0" w:color="auto"/>
              <w:right w:val="single" w:sz="4" w:space="0" w:color="auto"/>
            </w:tcBorders>
            <w:vAlign w:val="center"/>
          </w:tcPr>
          <w:p w14:paraId="4545222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21266D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243BEC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BFB642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Technical Features:</w:t>
            </w:r>
          </w:p>
        </w:tc>
        <w:tc>
          <w:tcPr>
            <w:tcW w:w="1440" w:type="dxa"/>
            <w:vMerge/>
            <w:tcBorders>
              <w:top w:val="nil"/>
              <w:left w:val="single" w:sz="4" w:space="0" w:color="auto"/>
              <w:bottom w:val="single" w:sz="4" w:space="0" w:color="auto"/>
              <w:right w:val="single" w:sz="4" w:space="0" w:color="auto"/>
            </w:tcBorders>
            <w:vAlign w:val="center"/>
          </w:tcPr>
          <w:p w14:paraId="763E60B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11AEA7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701004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C74956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FM Demodulator Types:</w:t>
            </w:r>
          </w:p>
        </w:tc>
        <w:tc>
          <w:tcPr>
            <w:tcW w:w="1440" w:type="dxa"/>
            <w:vMerge/>
            <w:tcBorders>
              <w:top w:val="nil"/>
              <w:left w:val="single" w:sz="4" w:space="0" w:color="auto"/>
              <w:bottom w:val="single" w:sz="4" w:space="0" w:color="auto"/>
              <w:right w:val="single" w:sz="4" w:space="0" w:color="auto"/>
            </w:tcBorders>
            <w:vAlign w:val="center"/>
          </w:tcPr>
          <w:p w14:paraId="4F93B88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250892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0A26FE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2AC27F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Detuned Resonant</w:t>
            </w:r>
          </w:p>
        </w:tc>
        <w:tc>
          <w:tcPr>
            <w:tcW w:w="1440" w:type="dxa"/>
            <w:vMerge/>
            <w:tcBorders>
              <w:top w:val="nil"/>
              <w:left w:val="single" w:sz="4" w:space="0" w:color="auto"/>
              <w:bottom w:val="single" w:sz="4" w:space="0" w:color="auto"/>
              <w:right w:val="single" w:sz="4" w:space="0" w:color="auto"/>
            </w:tcBorders>
            <w:vAlign w:val="center"/>
          </w:tcPr>
          <w:p w14:paraId="0186254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A3123A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6AB7DA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BFF7F9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Quadrature Detector</w:t>
            </w:r>
          </w:p>
        </w:tc>
        <w:tc>
          <w:tcPr>
            <w:tcW w:w="1440" w:type="dxa"/>
            <w:vMerge/>
            <w:tcBorders>
              <w:top w:val="nil"/>
              <w:left w:val="single" w:sz="4" w:space="0" w:color="auto"/>
              <w:bottom w:val="single" w:sz="4" w:space="0" w:color="auto"/>
              <w:right w:val="single" w:sz="4" w:space="0" w:color="auto"/>
            </w:tcBorders>
            <w:vAlign w:val="center"/>
          </w:tcPr>
          <w:p w14:paraId="43CF7E6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3AA25F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A31057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5ABC3F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Foster -Seeley</w:t>
            </w:r>
          </w:p>
        </w:tc>
        <w:tc>
          <w:tcPr>
            <w:tcW w:w="1440" w:type="dxa"/>
            <w:vMerge/>
            <w:tcBorders>
              <w:top w:val="nil"/>
              <w:left w:val="single" w:sz="4" w:space="0" w:color="auto"/>
              <w:bottom w:val="single" w:sz="4" w:space="0" w:color="auto"/>
              <w:right w:val="single" w:sz="4" w:space="0" w:color="auto"/>
            </w:tcBorders>
            <w:vAlign w:val="center"/>
          </w:tcPr>
          <w:p w14:paraId="09894F0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6F809B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17EA3A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2594FD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Ratio – Detector</w:t>
            </w:r>
          </w:p>
        </w:tc>
        <w:tc>
          <w:tcPr>
            <w:tcW w:w="1440" w:type="dxa"/>
            <w:vMerge/>
            <w:tcBorders>
              <w:top w:val="nil"/>
              <w:left w:val="single" w:sz="4" w:space="0" w:color="auto"/>
              <w:bottom w:val="single" w:sz="4" w:space="0" w:color="auto"/>
              <w:right w:val="single" w:sz="4" w:space="0" w:color="auto"/>
            </w:tcBorders>
            <w:vAlign w:val="center"/>
          </w:tcPr>
          <w:p w14:paraId="475946A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51E681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499D99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D3E735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Phase Locked Loop</w:t>
            </w:r>
          </w:p>
        </w:tc>
        <w:tc>
          <w:tcPr>
            <w:tcW w:w="1440" w:type="dxa"/>
            <w:vMerge/>
            <w:tcBorders>
              <w:top w:val="nil"/>
              <w:left w:val="single" w:sz="4" w:space="0" w:color="auto"/>
              <w:bottom w:val="single" w:sz="4" w:space="0" w:color="auto"/>
              <w:right w:val="single" w:sz="4" w:space="0" w:color="auto"/>
            </w:tcBorders>
            <w:vAlign w:val="center"/>
          </w:tcPr>
          <w:p w14:paraId="2FDABA0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E83C9C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A8C2F3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EFD452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FM Radio</w:t>
            </w:r>
          </w:p>
        </w:tc>
        <w:tc>
          <w:tcPr>
            <w:tcW w:w="1440" w:type="dxa"/>
            <w:vMerge/>
            <w:tcBorders>
              <w:top w:val="nil"/>
              <w:left w:val="single" w:sz="4" w:space="0" w:color="auto"/>
              <w:bottom w:val="single" w:sz="4" w:space="0" w:color="auto"/>
              <w:right w:val="single" w:sz="4" w:space="0" w:color="auto"/>
            </w:tcBorders>
            <w:vAlign w:val="center"/>
          </w:tcPr>
          <w:p w14:paraId="3552A4A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5C41CC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0E09DB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40FB88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Carrier Frequency: 455 KHz</w:t>
            </w:r>
          </w:p>
        </w:tc>
        <w:tc>
          <w:tcPr>
            <w:tcW w:w="1440" w:type="dxa"/>
            <w:vMerge/>
            <w:tcBorders>
              <w:top w:val="nil"/>
              <w:left w:val="single" w:sz="4" w:space="0" w:color="auto"/>
              <w:bottom w:val="single" w:sz="4" w:space="0" w:color="auto"/>
              <w:right w:val="single" w:sz="4" w:space="0" w:color="auto"/>
            </w:tcBorders>
            <w:vAlign w:val="center"/>
          </w:tcPr>
          <w:p w14:paraId="0A2698E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52C401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F8FB4E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71B38B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Low Pass Filter: 5th Order Butterworth @ 3.4 KHz</w:t>
            </w:r>
          </w:p>
        </w:tc>
        <w:tc>
          <w:tcPr>
            <w:tcW w:w="1440" w:type="dxa"/>
            <w:vMerge/>
            <w:tcBorders>
              <w:top w:val="nil"/>
              <w:left w:val="single" w:sz="4" w:space="0" w:color="auto"/>
              <w:bottom w:val="single" w:sz="4" w:space="0" w:color="auto"/>
              <w:right w:val="single" w:sz="4" w:space="0" w:color="auto"/>
            </w:tcBorders>
            <w:vAlign w:val="center"/>
          </w:tcPr>
          <w:p w14:paraId="4A5B8C9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384ADF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DA45D2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597232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Amplifier: AC Amplifier with adjustable gain</w:t>
            </w:r>
          </w:p>
        </w:tc>
        <w:tc>
          <w:tcPr>
            <w:tcW w:w="1440" w:type="dxa"/>
            <w:vMerge/>
            <w:tcBorders>
              <w:top w:val="nil"/>
              <w:left w:val="single" w:sz="4" w:space="0" w:color="auto"/>
              <w:bottom w:val="single" w:sz="4" w:space="0" w:color="auto"/>
              <w:right w:val="single" w:sz="4" w:space="0" w:color="auto"/>
            </w:tcBorders>
            <w:vAlign w:val="center"/>
          </w:tcPr>
          <w:p w14:paraId="322C2B4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5CB48F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412A38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A18B19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Audio Amplifier: Monolithic Type</w:t>
            </w:r>
          </w:p>
        </w:tc>
        <w:tc>
          <w:tcPr>
            <w:tcW w:w="1440" w:type="dxa"/>
            <w:vMerge/>
            <w:tcBorders>
              <w:top w:val="nil"/>
              <w:left w:val="single" w:sz="4" w:space="0" w:color="auto"/>
              <w:bottom w:val="single" w:sz="4" w:space="0" w:color="auto"/>
              <w:right w:val="single" w:sz="4" w:space="0" w:color="auto"/>
            </w:tcBorders>
            <w:vAlign w:val="center"/>
          </w:tcPr>
          <w:p w14:paraId="70609F4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DDB435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2BA6A5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48D8FA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Speaker: 8 Ohm with ON/OFF Control</w:t>
            </w:r>
          </w:p>
        </w:tc>
        <w:tc>
          <w:tcPr>
            <w:tcW w:w="1440" w:type="dxa"/>
            <w:vMerge/>
            <w:tcBorders>
              <w:top w:val="nil"/>
              <w:left w:val="single" w:sz="4" w:space="0" w:color="auto"/>
              <w:bottom w:val="single" w:sz="4" w:space="0" w:color="auto"/>
              <w:right w:val="single" w:sz="4" w:space="0" w:color="auto"/>
            </w:tcBorders>
            <w:vAlign w:val="center"/>
          </w:tcPr>
          <w:p w14:paraId="25CDA90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E2017B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FB2745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C25CF0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FM Radio</w:t>
            </w:r>
          </w:p>
        </w:tc>
        <w:tc>
          <w:tcPr>
            <w:tcW w:w="1440" w:type="dxa"/>
            <w:vMerge/>
            <w:tcBorders>
              <w:top w:val="nil"/>
              <w:left w:val="single" w:sz="4" w:space="0" w:color="auto"/>
              <w:bottom w:val="single" w:sz="4" w:space="0" w:color="auto"/>
              <w:right w:val="single" w:sz="4" w:space="0" w:color="auto"/>
            </w:tcBorders>
            <w:vAlign w:val="center"/>
          </w:tcPr>
          <w:p w14:paraId="1183F37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FC73C7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03A882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085C3E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Sensitivity: &lt;150mV</w:t>
            </w:r>
          </w:p>
        </w:tc>
        <w:tc>
          <w:tcPr>
            <w:tcW w:w="1440" w:type="dxa"/>
            <w:vMerge/>
            <w:tcBorders>
              <w:top w:val="nil"/>
              <w:left w:val="single" w:sz="4" w:space="0" w:color="auto"/>
              <w:bottom w:val="single" w:sz="4" w:space="0" w:color="auto"/>
              <w:right w:val="single" w:sz="4" w:space="0" w:color="auto"/>
            </w:tcBorders>
            <w:vAlign w:val="center"/>
          </w:tcPr>
          <w:p w14:paraId="06B9C50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59647D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9673BD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86F205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FM Tuning Range: 88 – 108MHz</w:t>
            </w:r>
          </w:p>
        </w:tc>
        <w:tc>
          <w:tcPr>
            <w:tcW w:w="1440" w:type="dxa"/>
            <w:vMerge/>
            <w:tcBorders>
              <w:top w:val="nil"/>
              <w:left w:val="single" w:sz="4" w:space="0" w:color="auto"/>
              <w:bottom w:val="single" w:sz="4" w:space="0" w:color="auto"/>
              <w:right w:val="single" w:sz="4" w:space="0" w:color="auto"/>
            </w:tcBorders>
            <w:vAlign w:val="center"/>
          </w:tcPr>
          <w:p w14:paraId="6A395C4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1B9B8C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14DFAF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7A187A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FM IF: 10.7MHz</w:t>
            </w:r>
          </w:p>
        </w:tc>
        <w:tc>
          <w:tcPr>
            <w:tcW w:w="1440" w:type="dxa"/>
            <w:vMerge/>
            <w:tcBorders>
              <w:top w:val="nil"/>
              <w:left w:val="single" w:sz="4" w:space="0" w:color="auto"/>
              <w:bottom w:val="single" w:sz="4" w:space="0" w:color="auto"/>
              <w:right w:val="single" w:sz="4" w:space="0" w:color="auto"/>
            </w:tcBorders>
            <w:vAlign w:val="center"/>
          </w:tcPr>
          <w:p w14:paraId="5ADD2AA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43304F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CF2BD6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757FB4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Detector: Ratio Detector</w:t>
            </w:r>
          </w:p>
        </w:tc>
        <w:tc>
          <w:tcPr>
            <w:tcW w:w="1440" w:type="dxa"/>
            <w:vMerge/>
            <w:tcBorders>
              <w:top w:val="nil"/>
              <w:left w:val="single" w:sz="4" w:space="0" w:color="auto"/>
              <w:bottom w:val="single" w:sz="4" w:space="0" w:color="auto"/>
              <w:right w:val="single" w:sz="4" w:space="0" w:color="auto"/>
            </w:tcBorders>
            <w:vAlign w:val="center"/>
          </w:tcPr>
          <w:p w14:paraId="555049F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9DE968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451547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F22149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IF Amplifier 1: First FM IF Amplifier</w:t>
            </w:r>
          </w:p>
        </w:tc>
        <w:tc>
          <w:tcPr>
            <w:tcW w:w="1440" w:type="dxa"/>
            <w:vMerge/>
            <w:tcBorders>
              <w:top w:val="nil"/>
              <w:left w:val="single" w:sz="4" w:space="0" w:color="auto"/>
              <w:bottom w:val="single" w:sz="4" w:space="0" w:color="auto"/>
              <w:right w:val="single" w:sz="4" w:space="0" w:color="auto"/>
            </w:tcBorders>
            <w:vAlign w:val="center"/>
          </w:tcPr>
          <w:p w14:paraId="497C1FD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205263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B40C86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F55D73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IF Amplifier 2: Second FM IF Amplifier</w:t>
            </w:r>
          </w:p>
        </w:tc>
        <w:tc>
          <w:tcPr>
            <w:tcW w:w="1440" w:type="dxa"/>
            <w:vMerge/>
            <w:tcBorders>
              <w:top w:val="nil"/>
              <w:left w:val="single" w:sz="4" w:space="0" w:color="auto"/>
              <w:bottom w:val="single" w:sz="4" w:space="0" w:color="auto"/>
              <w:right w:val="single" w:sz="4" w:space="0" w:color="auto"/>
            </w:tcBorders>
            <w:vAlign w:val="center"/>
          </w:tcPr>
          <w:p w14:paraId="4B2E15B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CD2A91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A97E00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F7B24E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Oscillator: FM Oscillator with mixer</w:t>
            </w:r>
          </w:p>
        </w:tc>
        <w:tc>
          <w:tcPr>
            <w:tcW w:w="1440" w:type="dxa"/>
            <w:vMerge/>
            <w:tcBorders>
              <w:top w:val="nil"/>
              <w:left w:val="single" w:sz="4" w:space="0" w:color="auto"/>
              <w:bottom w:val="single" w:sz="4" w:space="0" w:color="auto"/>
              <w:right w:val="single" w:sz="4" w:space="0" w:color="auto"/>
            </w:tcBorders>
            <w:vAlign w:val="center"/>
          </w:tcPr>
          <w:p w14:paraId="02442F2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04301C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8ADA5B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8BBE79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Amplifier: FM RF Amplifier with AFC Stage</w:t>
            </w:r>
          </w:p>
        </w:tc>
        <w:tc>
          <w:tcPr>
            <w:tcW w:w="1440" w:type="dxa"/>
            <w:vMerge/>
            <w:tcBorders>
              <w:top w:val="nil"/>
              <w:left w:val="single" w:sz="4" w:space="0" w:color="auto"/>
              <w:bottom w:val="single" w:sz="4" w:space="0" w:color="auto"/>
              <w:right w:val="single" w:sz="4" w:space="0" w:color="auto"/>
            </w:tcBorders>
            <w:vAlign w:val="center"/>
          </w:tcPr>
          <w:p w14:paraId="2BB16A2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A8C61A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5A7034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33642F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Antenna: FM Telescopic Antenna</w:t>
            </w:r>
          </w:p>
        </w:tc>
        <w:tc>
          <w:tcPr>
            <w:tcW w:w="1440" w:type="dxa"/>
            <w:vMerge/>
            <w:tcBorders>
              <w:top w:val="nil"/>
              <w:left w:val="single" w:sz="4" w:space="0" w:color="auto"/>
              <w:bottom w:val="single" w:sz="4" w:space="0" w:color="auto"/>
              <w:right w:val="single" w:sz="4" w:space="0" w:color="auto"/>
            </w:tcBorders>
            <w:vAlign w:val="center"/>
          </w:tcPr>
          <w:p w14:paraId="33B4CF9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E9AD37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68ABA9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325809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Gang: AM/FM Gang for Tuning</w:t>
            </w:r>
          </w:p>
        </w:tc>
        <w:tc>
          <w:tcPr>
            <w:tcW w:w="1440" w:type="dxa"/>
            <w:vMerge/>
            <w:tcBorders>
              <w:top w:val="nil"/>
              <w:left w:val="single" w:sz="4" w:space="0" w:color="auto"/>
              <w:bottom w:val="single" w:sz="4" w:space="0" w:color="auto"/>
              <w:right w:val="single" w:sz="4" w:space="0" w:color="auto"/>
            </w:tcBorders>
            <w:vAlign w:val="center"/>
          </w:tcPr>
          <w:p w14:paraId="50C3B24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CB2169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4B04BC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A573A4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Interconnections: 2 mm gold plated pins</w:t>
            </w:r>
          </w:p>
        </w:tc>
        <w:tc>
          <w:tcPr>
            <w:tcW w:w="1440" w:type="dxa"/>
            <w:vMerge/>
            <w:tcBorders>
              <w:top w:val="nil"/>
              <w:left w:val="single" w:sz="4" w:space="0" w:color="auto"/>
              <w:bottom w:val="single" w:sz="4" w:space="0" w:color="auto"/>
              <w:right w:val="single" w:sz="4" w:space="0" w:color="auto"/>
            </w:tcBorders>
            <w:vAlign w:val="center"/>
          </w:tcPr>
          <w:p w14:paraId="0F647A3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6D611E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71A04B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C3484A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Accessories: Power cord, Experiment Manual, Set of 2mm patch cords</w:t>
            </w:r>
          </w:p>
        </w:tc>
        <w:tc>
          <w:tcPr>
            <w:tcW w:w="1440" w:type="dxa"/>
            <w:vMerge/>
            <w:tcBorders>
              <w:top w:val="nil"/>
              <w:left w:val="single" w:sz="4" w:space="0" w:color="auto"/>
              <w:bottom w:val="single" w:sz="4" w:space="0" w:color="auto"/>
              <w:right w:val="single" w:sz="4" w:space="0" w:color="auto"/>
            </w:tcBorders>
            <w:vAlign w:val="center"/>
          </w:tcPr>
          <w:p w14:paraId="45D0D05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E64281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D7A3C9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572323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Experiments included:</w:t>
            </w:r>
          </w:p>
        </w:tc>
        <w:tc>
          <w:tcPr>
            <w:tcW w:w="1440" w:type="dxa"/>
            <w:vMerge/>
            <w:tcBorders>
              <w:top w:val="nil"/>
              <w:left w:val="single" w:sz="4" w:space="0" w:color="auto"/>
              <w:bottom w:val="single" w:sz="4" w:space="0" w:color="auto"/>
              <w:right w:val="single" w:sz="4" w:space="0" w:color="auto"/>
            </w:tcBorders>
            <w:vAlign w:val="center"/>
          </w:tcPr>
          <w:p w14:paraId="28FD098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6E5D5A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362A0D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9C24C6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Main characteristics of an FM transmission system</w:t>
            </w:r>
          </w:p>
        </w:tc>
        <w:tc>
          <w:tcPr>
            <w:tcW w:w="1440" w:type="dxa"/>
            <w:vMerge/>
            <w:tcBorders>
              <w:top w:val="nil"/>
              <w:left w:val="single" w:sz="4" w:space="0" w:color="auto"/>
              <w:bottom w:val="single" w:sz="4" w:space="0" w:color="auto"/>
              <w:right w:val="single" w:sz="4" w:space="0" w:color="auto"/>
            </w:tcBorders>
            <w:vAlign w:val="center"/>
          </w:tcPr>
          <w:p w14:paraId="5DFABB0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F2222F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A4361C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60A188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Detuned resonant demodulator</w:t>
            </w:r>
          </w:p>
        </w:tc>
        <w:tc>
          <w:tcPr>
            <w:tcW w:w="1440" w:type="dxa"/>
            <w:vMerge/>
            <w:tcBorders>
              <w:top w:val="nil"/>
              <w:left w:val="single" w:sz="4" w:space="0" w:color="auto"/>
              <w:bottom w:val="single" w:sz="4" w:space="0" w:color="auto"/>
              <w:right w:val="single" w:sz="4" w:space="0" w:color="auto"/>
            </w:tcBorders>
            <w:vAlign w:val="center"/>
          </w:tcPr>
          <w:p w14:paraId="3C5BF71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54FBEB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BA424C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3232E2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Quadrature demodulator</w:t>
            </w:r>
          </w:p>
        </w:tc>
        <w:tc>
          <w:tcPr>
            <w:tcW w:w="1440" w:type="dxa"/>
            <w:vMerge/>
            <w:tcBorders>
              <w:top w:val="nil"/>
              <w:left w:val="single" w:sz="4" w:space="0" w:color="auto"/>
              <w:bottom w:val="single" w:sz="4" w:space="0" w:color="auto"/>
              <w:right w:val="single" w:sz="4" w:space="0" w:color="auto"/>
            </w:tcBorders>
            <w:vAlign w:val="center"/>
          </w:tcPr>
          <w:p w14:paraId="27AF25F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B71ED6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F54010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4B7D96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Phase Locked Loop demodulator</w:t>
            </w:r>
          </w:p>
        </w:tc>
        <w:tc>
          <w:tcPr>
            <w:tcW w:w="1440" w:type="dxa"/>
            <w:vMerge/>
            <w:tcBorders>
              <w:top w:val="nil"/>
              <w:left w:val="single" w:sz="4" w:space="0" w:color="auto"/>
              <w:bottom w:val="single" w:sz="4" w:space="0" w:color="auto"/>
              <w:right w:val="single" w:sz="4" w:space="0" w:color="auto"/>
            </w:tcBorders>
            <w:vAlign w:val="center"/>
          </w:tcPr>
          <w:p w14:paraId="0C1D4F2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DDDE26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CAE1DC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EBA2BF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Foster-Seeley Demodulator</w:t>
            </w:r>
          </w:p>
        </w:tc>
        <w:tc>
          <w:tcPr>
            <w:tcW w:w="1440" w:type="dxa"/>
            <w:vMerge/>
            <w:tcBorders>
              <w:top w:val="nil"/>
              <w:left w:val="single" w:sz="4" w:space="0" w:color="auto"/>
              <w:bottom w:val="single" w:sz="4" w:space="0" w:color="auto"/>
              <w:right w:val="single" w:sz="4" w:space="0" w:color="auto"/>
            </w:tcBorders>
            <w:vAlign w:val="center"/>
          </w:tcPr>
          <w:p w14:paraId="4734C10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EBF555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443D12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8BC8EE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FM Radio Ratio Detector</w:t>
            </w:r>
          </w:p>
        </w:tc>
        <w:tc>
          <w:tcPr>
            <w:tcW w:w="1440" w:type="dxa"/>
            <w:vMerge/>
            <w:tcBorders>
              <w:top w:val="nil"/>
              <w:left w:val="single" w:sz="4" w:space="0" w:color="auto"/>
              <w:bottom w:val="single" w:sz="4" w:space="0" w:color="auto"/>
              <w:right w:val="single" w:sz="4" w:space="0" w:color="auto"/>
            </w:tcBorders>
            <w:vAlign w:val="center"/>
          </w:tcPr>
          <w:p w14:paraId="04C4034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17971F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D3A0FE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780B90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Static Measurements</w:t>
            </w:r>
          </w:p>
        </w:tc>
        <w:tc>
          <w:tcPr>
            <w:tcW w:w="1440" w:type="dxa"/>
            <w:vMerge/>
            <w:tcBorders>
              <w:top w:val="nil"/>
              <w:left w:val="single" w:sz="4" w:space="0" w:color="auto"/>
              <w:bottom w:val="single" w:sz="4" w:space="0" w:color="auto"/>
              <w:right w:val="single" w:sz="4" w:space="0" w:color="auto"/>
            </w:tcBorders>
            <w:vAlign w:val="center"/>
          </w:tcPr>
          <w:p w14:paraId="20463C0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463BD3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B151A7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3A63BD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Dynamic Measurements</w:t>
            </w:r>
          </w:p>
        </w:tc>
        <w:tc>
          <w:tcPr>
            <w:tcW w:w="1440" w:type="dxa"/>
            <w:vMerge/>
            <w:tcBorders>
              <w:top w:val="nil"/>
              <w:left w:val="single" w:sz="4" w:space="0" w:color="auto"/>
              <w:bottom w:val="single" w:sz="4" w:space="0" w:color="auto"/>
              <w:right w:val="single" w:sz="4" w:space="0" w:color="auto"/>
            </w:tcBorders>
            <w:vAlign w:val="center"/>
          </w:tcPr>
          <w:p w14:paraId="3B52D93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AC156B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15FB81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025DF4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Ratio Detector Alignment</w:t>
            </w:r>
          </w:p>
        </w:tc>
        <w:tc>
          <w:tcPr>
            <w:tcW w:w="1440" w:type="dxa"/>
            <w:vMerge/>
            <w:tcBorders>
              <w:top w:val="nil"/>
              <w:left w:val="single" w:sz="4" w:space="0" w:color="auto"/>
              <w:bottom w:val="single" w:sz="4" w:space="0" w:color="auto"/>
              <w:right w:val="single" w:sz="4" w:space="0" w:color="auto"/>
            </w:tcBorders>
            <w:vAlign w:val="center"/>
          </w:tcPr>
          <w:p w14:paraId="07F2DAD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05CA30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628C60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541FE0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Second FM IF Amplifier</w:t>
            </w:r>
          </w:p>
        </w:tc>
        <w:tc>
          <w:tcPr>
            <w:tcW w:w="1440" w:type="dxa"/>
            <w:vMerge/>
            <w:tcBorders>
              <w:top w:val="nil"/>
              <w:left w:val="single" w:sz="4" w:space="0" w:color="auto"/>
              <w:bottom w:val="single" w:sz="4" w:space="0" w:color="auto"/>
              <w:right w:val="single" w:sz="4" w:space="0" w:color="auto"/>
            </w:tcBorders>
            <w:vAlign w:val="center"/>
          </w:tcPr>
          <w:p w14:paraId="5FBBBD5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BCBBBB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CE7224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A19E1D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First FM IF Amplifier</w:t>
            </w:r>
          </w:p>
        </w:tc>
        <w:tc>
          <w:tcPr>
            <w:tcW w:w="1440" w:type="dxa"/>
            <w:vMerge/>
            <w:tcBorders>
              <w:top w:val="nil"/>
              <w:left w:val="single" w:sz="4" w:space="0" w:color="auto"/>
              <w:bottom w:val="single" w:sz="4" w:space="0" w:color="auto"/>
              <w:right w:val="single" w:sz="4" w:space="0" w:color="auto"/>
            </w:tcBorders>
            <w:vAlign w:val="center"/>
          </w:tcPr>
          <w:p w14:paraId="1DFADBB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CF1BC7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1EC68B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5791DA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FM RF Amplifier, Mixer, Oscillator, And AFC Stage</w:t>
            </w:r>
          </w:p>
        </w:tc>
        <w:tc>
          <w:tcPr>
            <w:tcW w:w="1440" w:type="dxa"/>
            <w:vMerge/>
            <w:tcBorders>
              <w:top w:val="nil"/>
              <w:left w:val="single" w:sz="4" w:space="0" w:color="auto"/>
              <w:bottom w:val="single" w:sz="4" w:space="0" w:color="auto"/>
              <w:right w:val="single" w:sz="4" w:space="0" w:color="auto"/>
            </w:tcBorders>
            <w:vAlign w:val="center"/>
          </w:tcPr>
          <w:p w14:paraId="027350D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F11260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0D747E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DEEDF6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FM Mixer Static Measurements</w:t>
            </w:r>
          </w:p>
        </w:tc>
        <w:tc>
          <w:tcPr>
            <w:tcW w:w="1440" w:type="dxa"/>
            <w:vMerge/>
            <w:tcBorders>
              <w:top w:val="nil"/>
              <w:left w:val="single" w:sz="4" w:space="0" w:color="auto"/>
              <w:bottom w:val="single" w:sz="4" w:space="0" w:color="auto"/>
              <w:right w:val="single" w:sz="4" w:space="0" w:color="auto"/>
            </w:tcBorders>
            <w:vAlign w:val="center"/>
          </w:tcPr>
          <w:p w14:paraId="2FFE6FB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DBD679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FECFD9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1C946E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FM Mixer Dynamic Measurements</w:t>
            </w:r>
          </w:p>
        </w:tc>
        <w:tc>
          <w:tcPr>
            <w:tcW w:w="1440" w:type="dxa"/>
            <w:vMerge/>
            <w:tcBorders>
              <w:top w:val="nil"/>
              <w:left w:val="single" w:sz="4" w:space="0" w:color="auto"/>
              <w:bottom w:val="single" w:sz="4" w:space="0" w:color="auto"/>
              <w:right w:val="single" w:sz="4" w:space="0" w:color="auto"/>
            </w:tcBorders>
            <w:vAlign w:val="center"/>
          </w:tcPr>
          <w:p w14:paraId="41B2A6F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DD8295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63CF03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AD8435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FM Oscillator Static Measurements</w:t>
            </w:r>
          </w:p>
        </w:tc>
        <w:tc>
          <w:tcPr>
            <w:tcW w:w="1440" w:type="dxa"/>
            <w:vMerge/>
            <w:tcBorders>
              <w:top w:val="nil"/>
              <w:left w:val="single" w:sz="4" w:space="0" w:color="auto"/>
              <w:bottom w:val="single" w:sz="4" w:space="0" w:color="auto"/>
              <w:right w:val="single" w:sz="4" w:space="0" w:color="auto"/>
            </w:tcBorders>
            <w:vAlign w:val="center"/>
          </w:tcPr>
          <w:p w14:paraId="659B9CB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489A27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8B5E68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559F50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FM AFC</w:t>
            </w:r>
          </w:p>
        </w:tc>
        <w:tc>
          <w:tcPr>
            <w:tcW w:w="1440" w:type="dxa"/>
            <w:vMerge/>
            <w:tcBorders>
              <w:top w:val="nil"/>
              <w:left w:val="single" w:sz="4" w:space="0" w:color="auto"/>
              <w:bottom w:val="single" w:sz="4" w:space="0" w:color="auto"/>
              <w:right w:val="single" w:sz="4" w:space="0" w:color="auto"/>
            </w:tcBorders>
            <w:vAlign w:val="center"/>
          </w:tcPr>
          <w:p w14:paraId="2718FC0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E2C399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F2B583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CE543A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FM RF Amplifier Measurement</w:t>
            </w:r>
          </w:p>
        </w:tc>
        <w:tc>
          <w:tcPr>
            <w:tcW w:w="1440" w:type="dxa"/>
            <w:vMerge/>
            <w:tcBorders>
              <w:top w:val="nil"/>
              <w:left w:val="single" w:sz="4" w:space="0" w:color="auto"/>
              <w:bottom w:val="single" w:sz="4" w:space="0" w:color="auto"/>
              <w:right w:val="single" w:sz="4" w:space="0" w:color="auto"/>
            </w:tcBorders>
            <w:vAlign w:val="center"/>
          </w:tcPr>
          <w:p w14:paraId="726029B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D9B685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1AA9BB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92596E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FM Final Alignment</w:t>
            </w:r>
          </w:p>
        </w:tc>
        <w:tc>
          <w:tcPr>
            <w:tcW w:w="1440" w:type="dxa"/>
            <w:vMerge/>
            <w:tcBorders>
              <w:top w:val="nil"/>
              <w:left w:val="single" w:sz="4" w:space="0" w:color="auto"/>
              <w:bottom w:val="single" w:sz="4" w:space="0" w:color="auto"/>
              <w:right w:val="single" w:sz="4" w:space="0" w:color="auto"/>
            </w:tcBorders>
            <w:vAlign w:val="center"/>
          </w:tcPr>
          <w:p w14:paraId="321BBFD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28E83ED"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7DFF4F4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c>
          <w:tcPr>
            <w:tcW w:w="7400" w:type="dxa"/>
            <w:tcBorders>
              <w:top w:val="nil"/>
              <w:left w:val="nil"/>
              <w:bottom w:val="single" w:sz="4" w:space="0" w:color="auto"/>
              <w:right w:val="single" w:sz="4" w:space="0" w:color="auto"/>
            </w:tcBorders>
            <w:shd w:val="clear" w:color="auto" w:fill="auto"/>
          </w:tcPr>
          <w:p w14:paraId="46928B66"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AM &amp; FM Superhetredyne Radio Trainer</w:t>
            </w:r>
            <w:r w:rsidRPr="00634B98">
              <w:rPr>
                <w:rFonts w:asciiTheme="majorBidi" w:eastAsia="Times New Roman" w:hAnsiTheme="majorBidi" w:cstheme="majorBidi"/>
                <w:szCs w:val="22"/>
                <w:lang w:val="en-US" w:eastAsia="en-US"/>
              </w:rPr>
              <w:br/>
              <w:t>Transistor based AM/FM Radio Trainer</w:t>
            </w:r>
            <w:r w:rsidRPr="00634B98">
              <w:rPr>
                <w:rFonts w:asciiTheme="majorBidi" w:eastAsia="Times New Roman" w:hAnsiTheme="majorBidi" w:cstheme="majorBidi"/>
                <w:szCs w:val="22"/>
                <w:lang w:val="en-US" w:eastAsia="en-US"/>
              </w:rPr>
              <w:br/>
              <w:t>Complete with, experiment manual, accessories and connecting leads</w:t>
            </w:r>
            <w:r w:rsidRPr="00634B98">
              <w:rPr>
                <w:rFonts w:asciiTheme="majorBidi" w:eastAsia="Times New Roman" w:hAnsiTheme="majorBidi" w:cstheme="majorBidi"/>
                <w:szCs w:val="22"/>
                <w:lang w:val="en-US" w:eastAsia="en-US"/>
              </w:rPr>
              <w:br/>
              <w:t>USA/UK/Germany</w:t>
            </w:r>
          </w:p>
        </w:tc>
        <w:tc>
          <w:tcPr>
            <w:tcW w:w="1440" w:type="dxa"/>
            <w:tcBorders>
              <w:top w:val="nil"/>
              <w:left w:val="nil"/>
              <w:bottom w:val="single" w:sz="4" w:space="0" w:color="auto"/>
              <w:right w:val="single" w:sz="4" w:space="0" w:color="auto"/>
            </w:tcBorders>
            <w:shd w:val="clear" w:color="auto" w:fill="auto"/>
          </w:tcPr>
          <w:p w14:paraId="7EFAB21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1 </w:t>
            </w:r>
          </w:p>
        </w:tc>
      </w:tr>
      <w:tr w:rsidR="00DE1926" w:rsidRPr="00634B98" w14:paraId="34158019"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6068133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11</w:t>
            </w:r>
          </w:p>
        </w:tc>
        <w:tc>
          <w:tcPr>
            <w:tcW w:w="7400" w:type="dxa"/>
            <w:tcBorders>
              <w:top w:val="nil"/>
              <w:left w:val="nil"/>
              <w:bottom w:val="single" w:sz="4" w:space="0" w:color="auto"/>
              <w:right w:val="single" w:sz="4" w:space="0" w:color="auto"/>
            </w:tcBorders>
            <w:shd w:val="clear" w:color="auto" w:fill="auto"/>
          </w:tcPr>
          <w:p w14:paraId="13B5B8B1"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 xml:space="preserve">20” Colour TV Trainer </w:t>
            </w:r>
            <w:r w:rsidRPr="00634B98">
              <w:rPr>
                <w:rFonts w:asciiTheme="majorBidi" w:eastAsia="Times New Roman" w:hAnsiTheme="majorBidi" w:cstheme="majorBidi"/>
                <w:szCs w:val="22"/>
                <w:lang w:val="en-US" w:eastAsia="en-US"/>
              </w:rPr>
              <w:br/>
              <w:t>Malaysia/Singapore/Germany</w:t>
            </w:r>
            <w:r w:rsidRPr="00634B98">
              <w:rPr>
                <w:rFonts w:asciiTheme="majorBidi" w:eastAsia="Times New Roman" w:hAnsiTheme="majorBidi" w:cstheme="majorBidi"/>
                <w:szCs w:val="22"/>
                <w:lang w:val="en-US" w:eastAsia="en-US"/>
              </w:rPr>
              <w:br/>
              <w:t>with explicit test points. Complete with, experiment manual, accessories and connecting leads</w:t>
            </w:r>
          </w:p>
        </w:tc>
        <w:tc>
          <w:tcPr>
            <w:tcW w:w="1440" w:type="dxa"/>
            <w:tcBorders>
              <w:top w:val="nil"/>
              <w:left w:val="nil"/>
              <w:bottom w:val="single" w:sz="4" w:space="0" w:color="auto"/>
              <w:right w:val="single" w:sz="4" w:space="0" w:color="auto"/>
            </w:tcBorders>
            <w:shd w:val="clear" w:color="auto" w:fill="auto"/>
          </w:tcPr>
          <w:p w14:paraId="3D7B090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1 </w:t>
            </w:r>
          </w:p>
        </w:tc>
      </w:tr>
      <w:tr w:rsidR="00DE1926" w:rsidRPr="00634B98" w14:paraId="2EDEFA2F"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37E007E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c>
          <w:tcPr>
            <w:tcW w:w="7400" w:type="dxa"/>
            <w:tcBorders>
              <w:top w:val="nil"/>
              <w:left w:val="nil"/>
              <w:bottom w:val="single" w:sz="4" w:space="0" w:color="auto"/>
              <w:right w:val="single" w:sz="4" w:space="0" w:color="auto"/>
            </w:tcBorders>
            <w:shd w:val="clear" w:color="auto" w:fill="auto"/>
          </w:tcPr>
          <w:p w14:paraId="289C64C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Colour TV 17" or above</w:t>
            </w:r>
          </w:p>
        </w:tc>
        <w:tc>
          <w:tcPr>
            <w:tcW w:w="1440" w:type="dxa"/>
            <w:tcBorders>
              <w:top w:val="nil"/>
              <w:left w:val="nil"/>
              <w:bottom w:val="single" w:sz="4" w:space="0" w:color="auto"/>
              <w:right w:val="single" w:sz="4" w:space="0" w:color="auto"/>
            </w:tcBorders>
            <w:shd w:val="clear" w:color="auto" w:fill="auto"/>
          </w:tcPr>
          <w:p w14:paraId="12D274F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4 </w:t>
            </w:r>
          </w:p>
        </w:tc>
      </w:tr>
      <w:tr w:rsidR="00DE1926" w:rsidRPr="00634B98" w14:paraId="4A1CB738"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3B30A29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13</w:t>
            </w:r>
          </w:p>
        </w:tc>
        <w:tc>
          <w:tcPr>
            <w:tcW w:w="7400" w:type="dxa"/>
            <w:tcBorders>
              <w:top w:val="nil"/>
              <w:left w:val="nil"/>
              <w:bottom w:val="single" w:sz="4" w:space="0" w:color="auto"/>
              <w:right w:val="single" w:sz="4" w:space="0" w:color="auto"/>
            </w:tcBorders>
            <w:shd w:val="clear" w:color="auto" w:fill="auto"/>
          </w:tcPr>
          <w:p w14:paraId="53DB03BA"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Basic Electronics Trainer</w:t>
            </w:r>
          </w:p>
        </w:tc>
        <w:tc>
          <w:tcPr>
            <w:tcW w:w="1440" w:type="dxa"/>
            <w:vMerge w:val="restart"/>
            <w:tcBorders>
              <w:top w:val="nil"/>
              <w:left w:val="single" w:sz="4" w:space="0" w:color="auto"/>
              <w:bottom w:val="single" w:sz="4" w:space="0" w:color="auto"/>
              <w:right w:val="single" w:sz="4" w:space="0" w:color="auto"/>
            </w:tcBorders>
            <w:shd w:val="clear" w:color="auto" w:fill="auto"/>
            <w:noWrap/>
          </w:tcPr>
          <w:p w14:paraId="142AD43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r>
      <w:tr w:rsidR="00DE1926" w:rsidRPr="00634B98" w14:paraId="36C9567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AADCCB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8944FFF"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FIX Supply DC:</w:t>
            </w:r>
          </w:p>
        </w:tc>
        <w:tc>
          <w:tcPr>
            <w:tcW w:w="1440" w:type="dxa"/>
            <w:vMerge/>
            <w:tcBorders>
              <w:top w:val="nil"/>
              <w:left w:val="single" w:sz="4" w:space="0" w:color="auto"/>
              <w:bottom w:val="single" w:sz="4" w:space="0" w:color="auto"/>
              <w:right w:val="single" w:sz="4" w:space="0" w:color="auto"/>
            </w:tcBorders>
            <w:vAlign w:val="center"/>
          </w:tcPr>
          <w:p w14:paraId="3CCD9B3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BD12C3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505FA6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163201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+12V, +5V and -12V </w:t>
            </w:r>
          </w:p>
        </w:tc>
        <w:tc>
          <w:tcPr>
            <w:tcW w:w="1440" w:type="dxa"/>
            <w:vMerge/>
            <w:tcBorders>
              <w:top w:val="nil"/>
              <w:left w:val="single" w:sz="4" w:space="0" w:color="auto"/>
              <w:bottom w:val="single" w:sz="4" w:space="0" w:color="auto"/>
              <w:right w:val="single" w:sz="4" w:space="0" w:color="auto"/>
            </w:tcBorders>
            <w:vAlign w:val="center"/>
          </w:tcPr>
          <w:p w14:paraId="42D3362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E554BF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2992C3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94220B5"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Variable Supply DC:</w:t>
            </w:r>
          </w:p>
        </w:tc>
        <w:tc>
          <w:tcPr>
            <w:tcW w:w="1440" w:type="dxa"/>
            <w:vMerge/>
            <w:tcBorders>
              <w:top w:val="nil"/>
              <w:left w:val="single" w:sz="4" w:space="0" w:color="auto"/>
              <w:bottom w:val="single" w:sz="4" w:space="0" w:color="auto"/>
              <w:right w:val="single" w:sz="4" w:space="0" w:color="auto"/>
            </w:tcBorders>
            <w:vAlign w:val="center"/>
          </w:tcPr>
          <w:p w14:paraId="68ED9AB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96CB27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94F919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C90AE9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0 – 25V and 0 – -25V variable DC </w:t>
            </w:r>
          </w:p>
        </w:tc>
        <w:tc>
          <w:tcPr>
            <w:tcW w:w="1440" w:type="dxa"/>
            <w:vMerge/>
            <w:tcBorders>
              <w:top w:val="nil"/>
              <w:left w:val="single" w:sz="4" w:space="0" w:color="auto"/>
              <w:bottom w:val="single" w:sz="4" w:space="0" w:color="auto"/>
              <w:right w:val="single" w:sz="4" w:space="0" w:color="auto"/>
            </w:tcBorders>
            <w:vAlign w:val="center"/>
          </w:tcPr>
          <w:p w14:paraId="05877A5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7FF3DC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A078A2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E4BA481"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FIX AC Supply</w:t>
            </w:r>
          </w:p>
        </w:tc>
        <w:tc>
          <w:tcPr>
            <w:tcW w:w="1440" w:type="dxa"/>
            <w:vMerge/>
            <w:tcBorders>
              <w:top w:val="nil"/>
              <w:left w:val="single" w:sz="4" w:space="0" w:color="auto"/>
              <w:bottom w:val="single" w:sz="4" w:space="0" w:color="auto"/>
              <w:right w:val="single" w:sz="4" w:space="0" w:color="auto"/>
            </w:tcBorders>
            <w:vAlign w:val="center"/>
          </w:tcPr>
          <w:p w14:paraId="26F2B46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9227A8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5F14F1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573D26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Trainer contains centre-tapped step down transformer</w:t>
            </w:r>
          </w:p>
        </w:tc>
        <w:tc>
          <w:tcPr>
            <w:tcW w:w="1440" w:type="dxa"/>
            <w:vMerge/>
            <w:tcBorders>
              <w:top w:val="nil"/>
              <w:left w:val="single" w:sz="4" w:space="0" w:color="auto"/>
              <w:bottom w:val="single" w:sz="4" w:space="0" w:color="auto"/>
              <w:right w:val="single" w:sz="4" w:space="0" w:color="auto"/>
            </w:tcBorders>
            <w:vAlign w:val="center"/>
          </w:tcPr>
          <w:p w14:paraId="375B002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E0397A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AC2EE5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33DADDC"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Function Generator:</w:t>
            </w:r>
          </w:p>
        </w:tc>
        <w:tc>
          <w:tcPr>
            <w:tcW w:w="1440" w:type="dxa"/>
            <w:vMerge/>
            <w:tcBorders>
              <w:top w:val="nil"/>
              <w:left w:val="single" w:sz="4" w:space="0" w:color="auto"/>
              <w:bottom w:val="single" w:sz="4" w:space="0" w:color="auto"/>
              <w:right w:val="single" w:sz="4" w:space="0" w:color="auto"/>
            </w:tcBorders>
            <w:vAlign w:val="center"/>
          </w:tcPr>
          <w:p w14:paraId="1043A45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E97C59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ADD046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BFDF7F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Fully functional function generator is available on the trainer. This equipment can generate sine, triangle, square and TTL waveforms up to 100KHz(±10%). Frequency can be varied in five different steps.</w:t>
            </w:r>
          </w:p>
        </w:tc>
        <w:tc>
          <w:tcPr>
            <w:tcW w:w="1440" w:type="dxa"/>
            <w:vMerge/>
            <w:tcBorders>
              <w:top w:val="nil"/>
              <w:left w:val="single" w:sz="4" w:space="0" w:color="auto"/>
              <w:bottom w:val="single" w:sz="4" w:space="0" w:color="auto"/>
              <w:right w:val="single" w:sz="4" w:space="0" w:color="auto"/>
            </w:tcBorders>
            <w:vAlign w:val="center"/>
          </w:tcPr>
          <w:p w14:paraId="691ED32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45C8CD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F83980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66B450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Frequency can be adjusted at a certain frequency range using frequency potentiometer. Amplitude of the output waveform can be varied using amplitude potentiometer.</w:t>
            </w:r>
          </w:p>
        </w:tc>
        <w:tc>
          <w:tcPr>
            <w:tcW w:w="1440" w:type="dxa"/>
            <w:vMerge/>
            <w:tcBorders>
              <w:top w:val="nil"/>
              <w:left w:val="single" w:sz="4" w:space="0" w:color="auto"/>
              <w:bottom w:val="single" w:sz="4" w:space="0" w:color="auto"/>
              <w:right w:val="single" w:sz="4" w:space="0" w:color="auto"/>
            </w:tcBorders>
            <w:vAlign w:val="center"/>
          </w:tcPr>
          <w:p w14:paraId="0C437E9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B437CE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D933AF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449038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b/>
                <w:bCs/>
                <w:szCs w:val="22"/>
                <w:lang w:val="en-US" w:eastAsia="en-US"/>
              </w:rPr>
              <w:t xml:space="preserve">Output impedance: </w:t>
            </w:r>
            <w:r w:rsidRPr="00634B98">
              <w:rPr>
                <w:rFonts w:asciiTheme="majorBidi" w:eastAsia="Times New Roman" w:hAnsiTheme="majorBidi" w:cstheme="majorBidi"/>
                <w:szCs w:val="22"/>
                <w:lang w:val="en-US" w:eastAsia="en-US"/>
              </w:rPr>
              <w:t>50 ohm.</w:t>
            </w:r>
          </w:p>
        </w:tc>
        <w:tc>
          <w:tcPr>
            <w:tcW w:w="1440" w:type="dxa"/>
            <w:vMerge/>
            <w:tcBorders>
              <w:top w:val="nil"/>
              <w:left w:val="single" w:sz="4" w:space="0" w:color="auto"/>
              <w:bottom w:val="single" w:sz="4" w:space="0" w:color="auto"/>
              <w:right w:val="single" w:sz="4" w:space="0" w:color="auto"/>
            </w:tcBorders>
            <w:vAlign w:val="center"/>
          </w:tcPr>
          <w:p w14:paraId="1019DD1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F3A86D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71C1AB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C3A968F"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Voltmeter DC LED Type</w:t>
            </w:r>
          </w:p>
        </w:tc>
        <w:tc>
          <w:tcPr>
            <w:tcW w:w="1440" w:type="dxa"/>
            <w:vMerge/>
            <w:tcBorders>
              <w:top w:val="nil"/>
              <w:left w:val="single" w:sz="4" w:space="0" w:color="auto"/>
              <w:bottom w:val="single" w:sz="4" w:space="0" w:color="auto"/>
              <w:right w:val="single" w:sz="4" w:space="0" w:color="auto"/>
            </w:tcBorders>
            <w:vAlign w:val="center"/>
          </w:tcPr>
          <w:p w14:paraId="3EAEB3F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8A3354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353888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6A8584A"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Ampere meter DC LED Type</w:t>
            </w:r>
          </w:p>
        </w:tc>
        <w:tc>
          <w:tcPr>
            <w:tcW w:w="1440" w:type="dxa"/>
            <w:vMerge/>
            <w:tcBorders>
              <w:top w:val="nil"/>
              <w:left w:val="single" w:sz="4" w:space="0" w:color="auto"/>
              <w:bottom w:val="single" w:sz="4" w:space="0" w:color="auto"/>
              <w:right w:val="single" w:sz="4" w:space="0" w:color="auto"/>
            </w:tcBorders>
            <w:vAlign w:val="center"/>
          </w:tcPr>
          <w:p w14:paraId="034FD4C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82BBB9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83FD43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3BD1047"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Experiments Included:</w:t>
            </w:r>
          </w:p>
        </w:tc>
        <w:tc>
          <w:tcPr>
            <w:tcW w:w="1440" w:type="dxa"/>
            <w:vMerge/>
            <w:tcBorders>
              <w:top w:val="nil"/>
              <w:left w:val="single" w:sz="4" w:space="0" w:color="auto"/>
              <w:bottom w:val="single" w:sz="4" w:space="0" w:color="auto"/>
              <w:right w:val="single" w:sz="4" w:space="0" w:color="auto"/>
            </w:tcBorders>
            <w:vAlign w:val="center"/>
          </w:tcPr>
          <w:p w14:paraId="67266CE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183C7F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0C8977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A67F45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Using Test Equipment</w:t>
            </w:r>
          </w:p>
        </w:tc>
        <w:tc>
          <w:tcPr>
            <w:tcW w:w="1440" w:type="dxa"/>
            <w:vMerge/>
            <w:tcBorders>
              <w:top w:val="nil"/>
              <w:left w:val="single" w:sz="4" w:space="0" w:color="auto"/>
              <w:bottom w:val="single" w:sz="4" w:space="0" w:color="auto"/>
              <w:right w:val="single" w:sz="4" w:space="0" w:color="auto"/>
            </w:tcBorders>
            <w:vAlign w:val="center"/>
          </w:tcPr>
          <w:p w14:paraId="4114AED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4687F0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79B3D7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99236A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Resistor Colour Coding</w:t>
            </w:r>
          </w:p>
        </w:tc>
        <w:tc>
          <w:tcPr>
            <w:tcW w:w="1440" w:type="dxa"/>
            <w:vMerge/>
            <w:tcBorders>
              <w:top w:val="nil"/>
              <w:left w:val="single" w:sz="4" w:space="0" w:color="auto"/>
              <w:bottom w:val="single" w:sz="4" w:space="0" w:color="auto"/>
              <w:right w:val="single" w:sz="4" w:space="0" w:color="auto"/>
            </w:tcBorders>
            <w:vAlign w:val="center"/>
          </w:tcPr>
          <w:p w14:paraId="6946990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44504E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7DDE3D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67AA71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The Ohm’s Law</w:t>
            </w:r>
          </w:p>
        </w:tc>
        <w:tc>
          <w:tcPr>
            <w:tcW w:w="1440" w:type="dxa"/>
            <w:vMerge/>
            <w:tcBorders>
              <w:top w:val="nil"/>
              <w:left w:val="single" w:sz="4" w:space="0" w:color="auto"/>
              <w:bottom w:val="single" w:sz="4" w:space="0" w:color="auto"/>
              <w:right w:val="single" w:sz="4" w:space="0" w:color="auto"/>
            </w:tcBorders>
            <w:vAlign w:val="center"/>
          </w:tcPr>
          <w:p w14:paraId="4A68099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15EC5F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6DAE9D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749AC9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Series DC Circuits</w:t>
            </w:r>
          </w:p>
        </w:tc>
        <w:tc>
          <w:tcPr>
            <w:tcW w:w="1440" w:type="dxa"/>
            <w:vMerge/>
            <w:tcBorders>
              <w:top w:val="nil"/>
              <w:left w:val="single" w:sz="4" w:space="0" w:color="auto"/>
              <w:bottom w:val="single" w:sz="4" w:space="0" w:color="auto"/>
              <w:right w:val="single" w:sz="4" w:space="0" w:color="auto"/>
            </w:tcBorders>
            <w:vAlign w:val="center"/>
          </w:tcPr>
          <w:p w14:paraId="306F856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137D06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BDDA25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0A9EF5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Parallel DC Circuits</w:t>
            </w:r>
          </w:p>
        </w:tc>
        <w:tc>
          <w:tcPr>
            <w:tcW w:w="1440" w:type="dxa"/>
            <w:vMerge/>
            <w:tcBorders>
              <w:top w:val="nil"/>
              <w:left w:val="single" w:sz="4" w:space="0" w:color="auto"/>
              <w:bottom w:val="single" w:sz="4" w:space="0" w:color="auto"/>
              <w:right w:val="single" w:sz="4" w:space="0" w:color="auto"/>
            </w:tcBorders>
            <w:vAlign w:val="center"/>
          </w:tcPr>
          <w:p w14:paraId="024FFA0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5604E9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5440FC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F1D89B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Combination DC Circuits</w:t>
            </w:r>
          </w:p>
        </w:tc>
        <w:tc>
          <w:tcPr>
            <w:tcW w:w="1440" w:type="dxa"/>
            <w:vMerge/>
            <w:tcBorders>
              <w:top w:val="nil"/>
              <w:left w:val="single" w:sz="4" w:space="0" w:color="auto"/>
              <w:bottom w:val="single" w:sz="4" w:space="0" w:color="auto"/>
              <w:right w:val="single" w:sz="4" w:space="0" w:color="auto"/>
            </w:tcBorders>
            <w:vAlign w:val="center"/>
          </w:tcPr>
          <w:p w14:paraId="2B396EE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418FE9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AB3B2F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AE4E1A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Power In DC Circuit</w:t>
            </w:r>
          </w:p>
        </w:tc>
        <w:tc>
          <w:tcPr>
            <w:tcW w:w="1440" w:type="dxa"/>
            <w:vMerge/>
            <w:tcBorders>
              <w:top w:val="nil"/>
              <w:left w:val="single" w:sz="4" w:space="0" w:color="auto"/>
              <w:bottom w:val="single" w:sz="4" w:space="0" w:color="auto"/>
              <w:right w:val="single" w:sz="4" w:space="0" w:color="auto"/>
            </w:tcBorders>
            <w:vAlign w:val="center"/>
          </w:tcPr>
          <w:p w14:paraId="09B29C0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BCAEF7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DEB508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77D1FE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Voltage Divider Circuits</w:t>
            </w:r>
          </w:p>
        </w:tc>
        <w:tc>
          <w:tcPr>
            <w:tcW w:w="1440" w:type="dxa"/>
            <w:vMerge/>
            <w:tcBorders>
              <w:top w:val="nil"/>
              <w:left w:val="single" w:sz="4" w:space="0" w:color="auto"/>
              <w:bottom w:val="single" w:sz="4" w:space="0" w:color="auto"/>
              <w:right w:val="single" w:sz="4" w:space="0" w:color="auto"/>
            </w:tcBorders>
            <w:vAlign w:val="center"/>
          </w:tcPr>
          <w:p w14:paraId="163F0C6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A1AE96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352206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0B18CF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Kirchhoff’s Voltage Law (KVL)</w:t>
            </w:r>
          </w:p>
        </w:tc>
        <w:tc>
          <w:tcPr>
            <w:tcW w:w="1440" w:type="dxa"/>
            <w:vMerge/>
            <w:tcBorders>
              <w:top w:val="nil"/>
              <w:left w:val="single" w:sz="4" w:space="0" w:color="auto"/>
              <w:bottom w:val="single" w:sz="4" w:space="0" w:color="auto"/>
              <w:right w:val="single" w:sz="4" w:space="0" w:color="auto"/>
            </w:tcBorders>
            <w:vAlign w:val="center"/>
          </w:tcPr>
          <w:p w14:paraId="3678F9F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F63AC2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5789EE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F75149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Kirchhoff’s Current Law (KCL)</w:t>
            </w:r>
          </w:p>
        </w:tc>
        <w:tc>
          <w:tcPr>
            <w:tcW w:w="1440" w:type="dxa"/>
            <w:vMerge/>
            <w:tcBorders>
              <w:top w:val="nil"/>
              <w:left w:val="single" w:sz="4" w:space="0" w:color="auto"/>
              <w:bottom w:val="single" w:sz="4" w:space="0" w:color="auto"/>
              <w:right w:val="single" w:sz="4" w:space="0" w:color="auto"/>
            </w:tcBorders>
            <w:vAlign w:val="center"/>
          </w:tcPr>
          <w:p w14:paraId="19A44E7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F89C14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DD074D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11E3A3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Superposition Theorems</w:t>
            </w:r>
          </w:p>
        </w:tc>
        <w:tc>
          <w:tcPr>
            <w:tcW w:w="1440" w:type="dxa"/>
            <w:vMerge/>
            <w:tcBorders>
              <w:top w:val="nil"/>
              <w:left w:val="single" w:sz="4" w:space="0" w:color="auto"/>
              <w:bottom w:val="single" w:sz="4" w:space="0" w:color="auto"/>
              <w:right w:val="single" w:sz="4" w:space="0" w:color="auto"/>
            </w:tcBorders>
            <w:vAlign w:val="center"/>
          </w:tcPr>
          <w:p w14:paraId="7FAB091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148755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2C7BBA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3768B6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Thevenin’s Theorems</w:t>
            </w:r>
          </w:p>
        </w:tc>
        <w:tc>
          <w:tcPr>
            <w:tcW w:w="1440" w:type="dxa"/>
            <w:vMerge/>
            <w:tcBorders>
              <w:top w:val="nil"/>
              <w:left w:val="single" w:sz="4" w:space="0" w:color="auto"/>
              <w:bottom w:val="single" w:sz="4" w:space="0" w:color="auto"/>
              <w:right w:val="single" w:sz="4" w:space="0" w:color="auto"/>
            </w:tcBorders>
            <w:vAlign w:val="center"/>
          </w:tcPr>
          <w:p w14:paraId="75CE957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8E29F8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3CA10D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9F44B6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Maximum Power Transfer</w:t>
            </w:r>
          </w:p>
        </w:tc>
        <w:tc>
          <w:tcPr>
            <w:tcW w:w="1440" w:type="dxa"/>
            <w:vMerge/>
            <w:tcBorders>
              <w:top w:val="nil"/>
              <w:left w:val="single" w:sz="4" w:space="0" w:color="auto"/>
              <w:bottom w:val="single" w:sz="4" w:space="0" w:color="auto"/>
              <w:right w:val="single" w:sz="4" w:space="0" w:color="auto"/>
            </w:tcBorders>
            <w:vAlign w:val="center"/>
          </w:tcPr>
          <w:p w14:paraId="4BFDF66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133C29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90F4DF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B2EFEF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DC Wheatstone Bridge</w:t>
            </w:r>
          </w:p>
        </w:tc>
        <w:tc>
          <w:tcPr>
            <w:tcW w:w="1440" w:type="dxa"/>
            <w:vMerge/>
            <w:tcBorders>
              <w:top w:val="nil"/>
              <w:left w:val="single" w:sz="4" w:space="0" w:color="auto"/>
              <w:bottom w:val="single" w:sz="4" w:space="0" w:color="auto"/>
              <w:right w:val="single" w:sz="4" w:space="0" w:color="auto"/>
            </w:tcBorders>
            <w:vAlign w:val="center"/>
          </w:tcPr>
          <w:p w14:paraId="14F7CB0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9FEFBF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9BC59B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9CBADC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Transformer</w:t>
            </w:r>
          </w:p>
        </w:tc>
        <w:tc>
          <w:tcPr>
            <w:tcW w:w="1440" w:type="dxa"/>
            <w:vMerge/>
            <w:tcBorders>
              <w:top w:val="nil"/>
              <w:left w:val="single" w:sz="4" w:space="0" w:color="auto"/>
              <w:bottom w:val="single" w:sz="4" w:space="0" w:color="auto"/>
              <w:right w:val="single" w:sz="4" w:space="0" w:color="auto"/>
            </w:tcBorders>
            <w:vAlign w:val="center"/>
          </w:tcPr>
          <w:p w14:paraId="65D6BC3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B7045B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615343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680AA4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Series RL, RC &amp; RLC Circuit</w:t>
            </w:r>
          </w:p>
        </w:tc>
        <w:tc>
          <w:tcPr>
            <w:tcW w:w="1440" w:type="dxa"/>
            <w:vMerge/>
            <w:tcBorders>
              <w:top w:val="nil"/>
              <w:left w:val="single" w:sz="4" w:space="0" w:color="auto"/>
              <w:bottom w:val="single" w:sz="4" w:space="0" w:color="auto"/>
              <w:right w:val="single" w:sz="4" w:space="0" w:color="auto"/>
            </w:tcBorders>
            <w:vAlign w:val="center"/>
          </w:tcPr>
          <w:p w14:paraId="011205A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E2815F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D2F5A1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CA01D2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Parallel RL, RC &amp; RLC Circuit</w:t>
            </w:r>
          </w:p>
        </w:tc>
        <w:tc>
          <w:tcPr>
            <w:tcW w:w="1440" w:type="dxa"/>
            <w:vMerge/>
            <w:tcBorders>
              <w:top w:val="nil"/>
              <w:left w:val="single" w:sz="4" w:space="0" w:color="auto"/>
              <w:bottom w:val="single" w:sz="4" w:space="0" w:color="auto"/>
              <w:right w:val="single" w:sz="4" w:space="0" w:color="auto"/>
            </w:tcBorders>
            <w:vAlign w:val="center"/>
          </w:tcPr>
          <w:p w14:paraId="558C305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BD71A7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2DF3E5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96807B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Series/Parallel Resonance Circuit</w:t>
            </w:r>
          </w:p>
        </w:tc>
        <w:tc>
          <w:tcPr>
            <w:tcW w:w="1440" w:type="dxa"/>
            <w:vMerge/>
            <w:tcBorders>
              <w:top w:val="nil"/>
              <w:left w:val="single" w:sz="4" w:space="0" w:color="auto"/>
              <w:bottom w:val="single" w:sz="4" w:space="0" w:color="auto"/>
              <w:right w:val="single" w:sz="4" w:space="0" w:color="auto"/>
            </w:tcBorders>
            <w:vAlign w:val="center"/>
          </w:tcPr>
          <w:p w14:paraId="16FBFAF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8043A9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61F071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F5F0E1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Passive Low Pass Filter</w:t>
            </w:r>
          </w:p>
        </w:tc>
        <w:tc>
          <w:tcPr>
            <w:tcW w:w="1440" w:type="dxa"/>
            <w:vMerge/>
            <w:tcBorders>
              <w:top w:val="nil"/>
              <w:left w:val="single" w:sz="4" w:space="0" w:color="auto"/>
              <w:bottom w:val="single" w:sz="4" w:space="0" w:color="auto"/>
              <w:right w:val="single" w:sz="4" w:space="0" w:color="auto"/>
            </w:tcBorders>
            <w:vAlign w:val="center"/>
          </w:tcPr>
          <w:p w14:paraId="0CAC45F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2730D9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5489F5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E161A2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Passive High Pass Filter</w:t>
            </w:r>
          </w:p>
        </w:tc>
        <w:tc>
          <w:tcPr>
            <w:tcW w:w="1440" w:type="dxa"/>
            <w:vMerge/>
            <w:tcBorders>
              <w:top w:val="nil"/>
              <w:left w:val="single" w:sz="4" w:space="0" w:color="auto"/>
              <w:bottom w:val="single" w:sz="4" w:space="0" w:color="auto"/>
              <w:right w:val="single" w:sz="4" w:space="0" w:color="auto"/>
            </w:tcBorders>
            <w:vAlign w:val="center"/>
          </w:tcPr>
          <w:p w14:paraId="20F56D6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D00502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2DC44E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74C018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Passive Band Pass Filter</w:t>
            </w:r>
          </w:p>
        </w:tc>
        <w:tc>
          <w:tcPr>
            <w:tcW w:w="1440" w:type="dxa"/>
            <w:vMerge/>
            <w:tcBorders>
              <w:top w:val="nil"/>
              <w:left w:val="single" w:sz="4" w:space="0" w:color="auto"/>
              <w:bottom w:val="single" w:sz="4" w:space="0" w:color="auto"/>
              <w:right w:val="single" w:sz="4" w:space="0" w:color="auto"/>
            </w:tcBorders>
            <w:vAlign w:val="center"/>
          </w:tcPr>
          <w:p w14:paraId="29E2631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0CC3D3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00FF07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E88C84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PN Junction Diode</w:t>
            </w:r>
          </w:p>
        </w:tc>
        <w:tc>
          <w:tcPr>
            <w:tcW w:w="1440" w:type="dxa"/>
            <w:vMerge/>
            <w:tcBorders>
              <w:top w:val="nil"/>
              <w:left w:val="single" w:sz="4" w:space="0" w:color="auto"/>
              <w:bottom w:val="single" w:sz="4" w:space="0" w:color="auto"/>
              <w:right w:val="single" w:sz="4" w:space="0" w:color="auto"/>
            </w:tcBorders>
            <w:vAlign w:val="center"/>
          </w:tcPr>
          <w:p w14:paraId="2078AE8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025423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656695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C12EA3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Zener/LED Diodes</w:t>
            </w:r>
          </w:p>
        </w:tc>
        <w:tc>
          <w:tcPr>
            <w:tcW w:w="1440" w:type="dxa"/>
            <w:vMerge/>
            <w:tcBorders>
              <w:top w:val="nil"/>
              <w:left w:val="single" w:sz="4" w:space="0" w:color="auto"/>
              <w:bottom w:val="single" w:sz="4" w:space="0" w:color="auto"/>
              <w:right w:val="single" w:sz="4" w:space="0" w:color="auto"/>
            </w:tcBorders>
            <w:vAlign w:val="center"/>
          </w:tcPr>
          <w:p w14:paraId="7CB03D1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2C93AA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0696F1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7D70FD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Half/Full wave Rectification</w:t>
            </w:r>
          </w:p>
        </w:tc>
        <w:tc>
          <w:tcPr>
            <w:tcW w:w="1440" w:type="dxa"/>
            <w:vMerge/>
            <w:tcBorders>
              <w:top w:val="nil"/>
              <w:left w:val="single" w:sz="4" w:space="0" w:color="auto"/>
              <w:bottom w:val="single" w:sz="4" w:space="0" w:color="auto"/>
              <w:right w:val="single" w:sz="4" w:space="0" w:color="auto"/>
            </w:tcBorders>
            <w:vAlign w:val="center"/>
          </w:tcPr>
          <w:p w14:paraId="40882A3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8C5D38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CDCFAD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4906EA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Diode As Voltage Multiplier</w:t>
            </w:r>
          </w:p>
        </w:tc>
        <w:tc>
          <w:tcPr>
            <w:tcW w:w="1440" w:type="dxa"/>
            <w:vMerge/>
            <w:tcBorders>
              <w:top w:val="nil"/>
              <w:left w:val="single" w:sz="4" w:space="0" w:color="auto"/>
              <w:bottom w:val="single" w:sz="4" w:space="0" w:color="auto"/>
              <w:right w:val="single" w:sz="4" w:space="0" w:color="auto"/>
            </w:tcBorders>
            <w:vAlign w:val="center"/>
          </w:tcPr>
          <w:p w14:paraId="33F13D3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AD848C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84FA6A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2B8FD4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NPN/PNP Transistor Characteristics</w:t>
            </w:r>
          </w:p>
        </w:tc>
        <w:tc>
          <w:tcPr>
            <w:tcW w:w="1440" w:type="dxa"/>
            <w:vMerge/>
            <w:tcBorders>
              <w:top w:val="nil"/>
              <w:left w:val="single" w:sz="4" w:space="0" w:color="auto"/>
              <w:bottom w:val="single" w:sz="4" w:space="0" w:color="auto"/>
              <w:right w:val="single" w:sz="4" w:space="0" w:color="auto"/>
            </w:tcBorders>
            <w:vAlign w:val="center"/>
          </w:tcPr>
          <w:p w14:paraId="1DD977D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6FB0D7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66CDEE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9B0DB6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NPN/PNP Transistor Amplifier</w:t>
            </w:r>
          </w:p>
        </w:tc>
        <w:tc>
          <w:tcPr>
            <w:tcW w:w="1440" w:type="dxa"/>
            <w:vMerge/>
            <w:tcBorders>
              <w:top w:val="nil"/>
              <w:left w:val="single" w:sz="4" w:space="0" w:color="auto"/>
              <w:bottom w:val="single" w:sz="4" w:space="0" w:color="auto"/>
              <w:right w:val="single" w:sz="4" w:space="0" w:color="auto"/>
            </w:tcBorders>
            <w:vAlign w:val="center"/>
          </w:tcPr>
          <w:p w14:paraId="40DDC5D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225572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840519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686F30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JFET Characteristics</w:t>
            </w:r>
          </w:p>
        </w:tc>
        <w:tc>
          <w:tcPr>
            <w:tcW w:w="1440" w:type="dxa"/>
            <w:vMerge/>
            <w:tcBorders>
              <w:top w:val="nil"/>
              <w:left w:val="single" w:sz="4" w:space="0" w:color="auto"/>
              <w:bottom w:val="single" w:sz="4" w:space="0" w:color="auto"/>
              <w:right w:val="single" w:sz="4" w:space="0" w:color="auto"/>
            </w:tcBorders>
            <w:vAlign w:val="center"/>
          </w:tcPr>
          <w:p w14:paraId="522575C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F6CF81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D8C20B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3CF1DB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JFET Amplifier</w:t>
            </w:r>
          </w:p>
        </w:tc>
        <w:tc>
          <w:tcPr>
            <w:tcW w:w="1440" w:type="dxa"/>
            <w:vMerge/>
            <w:tcBorders>
              <w:top w:val="nil"/>
              <w:left w:val="single" w:sz="4" w:space="0" w:color="auto"/>
              <w:bottom w:val="single" w:sz="4" w:space="0" w:color="auto"/>
              <w:right w:val="single" w:sz="4" w:space="0" w:color="auto"/>
            </w:tcBorders>
            <w:vAlign w:val="center"/>
          </w:tcPr>
          <w:p w14:paraId="2BB4BAB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1E847F5"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227782B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14</w:t>
            </w:r>
          </w:p>
        </w:tc>
        <w:tc>
          <w:tcPr>
            <w:tcW w:w="7400" w:type="dxa"/>
            <w:tcBorders>
              <w:top w:val="nil"/>
              <w:left w:val="nil"/>
              <w:bottom w:val="single" w:sz="4" w:space="0" w:color="auto"/>
              <w:right w:val="single" w:sz="4" w:space="0" w:color="auto"/>
            </w:tcBorders>
            <w:shd w:val="clear" w:color="auto" w:fill="auto"/>
          </w:tcPr>
          <w:p w14:paraId="5DDEB54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SCREWDRIVERS</w:t>
            </w:r>
          </w:p>
        </w:tc>
        <w:tc>
          <w:tcPr>
            <w:tcW w:w="1440" w:type="dxa"/>
            <w:vMerge w:val="restart"/>
            <w:tcBorders>
              <w:top w:val="nil"/>
              <w:left w:val="single" w:sz="4" w:space="0" w:color="auto"/>
              <w:bottom w:val="single" w:sz="4" w:space="0" w:color="auto"/>
              <w:right w:val="single" w:sz="4" w:space="0" w:color="auto"/>
            </w:tcBorders>
            <w:shd w:val="clear" w:color="auto" w:fill="auto"/>
          </w:tcPr>
          <w:p w14:paraId="43DDE00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0BB8DD8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71D4C8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A0ED98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Chrome vanadium steel; nickel plated with flared tip and plastic handle.</w:t>
            </w:r>
          </w:p>
        </w:tc>
        <w:tc>
          <w:tcPr>
            <w:tcW w:w="1440" w:type="dxa"/>
            <w:vMerge/>
            <w:tcBorders>
              <w:top w:val="nil"/>
              <w:left w:val="single" w:sz="4" w:space="0" w:color="auto"/>
              <w:bottom w:val="single" w:sz="4" w:space="0" w:color="auto"/>
              <w:right w:val="single" w:sz="4" w:space="0" w:color="auto"/>
            </w:tcBorders>
            <w:vAlign w:val="center"/>
          </w:tcPr>
          <w:p w14:paraId="26BBBFC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8D3695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E1772A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495B4F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8300/Extra size No.3; 4A; 5A; 6B.</w:t>
            </w:r>
          </w:p>
        </w:tc>
        <w:tc>
          <w:tcPr>
            <w:tcW w:w="1440" w:type="dxa"/>
            <w:vMerge/>
            <w:tcBorders>
              <w:top w:val="nil"/>
              <w:left w:val="single" w:sz="4" w:space="0" w:color="auto"/>
              <w:bottom w:val="single" w:sz="4" w:space="0" w:color="auto"/>
              <w:right w:val="single" w:sz="4" w:space="0" w:color="auto"/>
            </w:tcBorders>
            <w:vAlign w:val="center"/>
          </w:tcPr>
          <w:p w14:paraId="2E4BB10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00B696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17CAB2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6BF101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8320/Extra size No.0; 1; 2; 3;.</w:t>
            </w:r>
          </w:p>
        </w:tc>
        <w:tc>
          <w:tcPr>
            <w:tcW w:w="1440" w:type="dxa"/>
            <w:vMerge/>
            <w:tcBorders>
              <w:top w:val="nil"/>
              <w:left w:val="single" w:sz="4" w:space="0" w:color="auto"/>
              <w:bottom w:val="single" w:sz="4" w:space="0" w:color="auto"/>
              <w:right w:val="single" w:sz="4" w:space="0" w:color="auto"/>
            </w:tcBorders>
            <w:vAlign w:val="center"/>
          </w:tcPr>
          <w:p w14:paraId="5AD95E8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E91137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0D6AB5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6791C0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Length of blade: 60; 75; 80; 100; 125; 150 mm.</w:t>
            </w:r>
          </w:p>
        </w:tc>
        <w:tc>
          <w:tcPr>
            <w:tcW w:w="1440" w:type="dxa"/>
            <w:vMerge/>
            <w:tcBorders>
              <w:top w:val="nil"/>
              <w:left w:val="single" w:sz="4" w:space="0" w:color="auto"/>
              <w:bottom w:val="single" w:sz="4" w:space="0" w:color="auto"/>
              <w:right w:val="single" w:sz="4" w:space="0" w:color="auto"/>
            </w:tcBorders>
            <w:vAlign w:val="center"/>
          </w:tcPr>
          <w:p w14:paraId="5F34FB1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76189B2"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6EA5B1D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15</w:t>
            </w:r>
          </w:p>
        </w:tc>
        <w:tc>
          <w:tcPr>
            <w:tcW w:w="7400" w:type="dxa"/>
            <w:tcBorders>
              <w:top w:val="nil"/>
              <w:left w:val="nil"/>
              <w:bottom w:val="single" w:sz="4" w:space="0" w:color="auto"/>
              <w:right w:val="single" w:sz="4" w:space="0" w:color="auto"/>
            </w:tcBorders>
            <w:shd w:val="clear" w:color="auto" w:fill="auto"/>
          </w:tcPr>
          <w:p w14:paraId="65A3B87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SCREW GRIPPING TOOL SET.</w:t>
            </w:r>
          </w:p>
        </w:tc>
        <w:tc>
          <w:tcPr>
            <w:tcW w:w="1440" w:type="dxa"/>
            <w:vMerge w:val="restart"/>
            <w:tcBorders>
              <w:top w:val="nil"/>
              <w:left w:val="single" w:sz="4" w:space="0" w:color="auto"/>
              <w:bottom w:val="single" w:sz="4" w:space="0" w:color="auto"/>
              <w:right w:val="single" w:sz="4" w:space="0" w:color="auto"/>
            </w:tcBorders>
            <w:shd w:val="clear" w:color="auto" w:fill="auto"/>
          </w:tcPr>
          <w:p w14:paraId="54E81B0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4C09599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3EC6DA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0382A9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Code No. 04805; 10, 15, 20, 25</w:t>
            </w:r>
          </w:p>
        </w:tc>
        <w:tc>
          <w:tcPr>
            <w:tcW w:w="1440" w:type="dxa"/>
            <w:vMerge/>
            <w:tcBorders>
              <w:top w:val="nil"/>
              <w:left w:val="single" w:sz="4" w:space="0" w:color="auto"/>
              <w:bottom w:val="single" w:sz="4" w:space="0" w:color="auto"/>
              <w:right w:val="single" w:sz="4" w:space="0" w:color="auto"/>
            </w:tcBorders>
            <w:vAlign w:val="center"/>
          </w:tcPr>
          <w:p w14:paraId="45C5B04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50B32E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DBE7A4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F65C4C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Article RS 609 - 130, 146, 152.</w:t>
            </w:r>
          </w:p>
        </w:tc>
        <w:tc>
          <w:tcPr>
            <w:tcW w:w="1440" w:type="dxa"/>
            <w:vMerge/>
            <w:tcBorders>
              <w:top w:val="nil"/>
              <w:left w:val="single" w:sz="4" w:space="0" w:color="auto"/>
              <w:bottom w:val="single" w:sz="4" w:space="0" w:color="auto"/>
              <w:right w:val="single" w:sz="4" w:space="0" w:color="auto"/>
            </w:tcBorders>
            <w:vAlign w:val="center"/>
          </w:tcPr>
          <w:p w14:paraId="6E3A7E4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5E118B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9AD6C5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D23037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Shafts are completely insulated with intergral finfer grips. Screws. Are held by their heads via a spring loaded sleeve-trap, and are posiitively located against the shaft tip ready for positioning and driving.</w:t>
            </w:r>
          </w:p>
        </w:tc>
        <w:tc>
          <w:tcPr>
            <w:tcW w:w="1440" w:type="dxa"/>
            <w:vMerge/>
            <w:tcBorders>
              <w:top w:val="nil"/>
              <w:left w:val="single" w:sz="4" w:space="0" w:color="auto"/>
              <w:bottom w:val="single" w:sz="4" w:space="0" w:color="auto"/>
              <w:right w:val="single" w:sz="4" w:space="0" w:color="auto"/>
            </w:tcBorders>
            <w:vAlign w:val="center"/>
          </w:tcPr>
          <w:p w14:paraId="4348408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A37A7C2"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677F21B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16</w:t>
            </w:r>
          </w:p>
        </w:tc>
        <w:tc>
          <w:tcPr>
            <w:tcW w:w="7400" w:type="dxa"/>
            <w:tcBorders>
              <w:top w:val="nil"/>
              <w:left w:val="nil"/>
              <w:bottom w:val="single" w:sz="4" w:space="0" w:color="auto"/>
              <w:right w:val="single" w:sz="4" w:space="0" w:color="auto"/>
            </w:tcBorders>
            <w:shd w:val="clear" w:color="auto" w:fill="auto"/>
          </w:tcPr>
          <w:p w14:paraId="133D4A8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SCREWGRIPPING SCREWDRIVERS.</w:t>
            </w:r>
          </w:p>
        </w:tc>
        <w:tc>
          <w:tcPr>
            <w:tcW w:w="1440" w:type="dxa"/>
            <w:vMerge w:val="restart"/>
            <w:tcBorders>
              <w:top w:val="nil"/>
              <w:left w:val="single" w:sz="4" w:space="0" w:color="auto"/>
              <w:bottom w:val="single" w:sz="4" w:space="0" w:color="auto"/>
              <w:right w:val="single" w:sz="4" w:space="0" w:color="auto"/>
            </w:tcBorders>
            <w:shd w:val="clear" w:color="auto" w:fill="auto"/>
          </w:tcPr>
          <w:p w14:paraId="3160660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4CE34A1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42BAFA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AFF061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Article RS 609 - 130, 146, 152.</w:t>
            </w:r>
          </w:p>
        </w:tc>
        <w:tc>
          <w:tcPr>
            <w:tcW w:w="1440" w:type="dxa"/>
            <w:vMerge/>
            <w:tcBorders>
              <w:top w:val="nil"/>
              <w:left w:val="single" w:sz="4" w:space="0" w:color="auto"/>
              <w:bottom w:val="single" w:sz="4" w:space="0" w:color="auto"/>
              <w:right w:val="single" w:sz="4" w:space="0" w:color="auto"/>
            </w:tcBorders>
            <w:vAlign w:val="center"/>
          </w:tcPr>
          <w:p w14:paraId="649896E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19C1E0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69DD9C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0B7779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Shafts are completely insulated with intergral finger grips. Screws are held by their heads via a spring loaded sleeve-trap, and are positively located against the shaft tip ready for positioning and driving.</w:t>
            </w:r>
          </w:p>
        </w:tc>
        <w:tc>
          <w:tcPr>
            <w:tcW w:w="1440" w:type="dxa"/>
            <w:vMerge/>
            <w:tcBorders>
              <w:top w:val="nil"/>
              <w:left w:val="single" w:sz="4" w:space="0" w:color="auto"/>
              <w:bottom w:val="single" w:sz="4" w:space="0" w:color="auto"/>
              <w:right w:val="single" w:sz="4" w:space="0" w:color="auto"/>
            </w:tcBorders>
            <w:vAlign w:val="center"/>
          </w:tcPr>
          <w:p w14:paraId="0973915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E29212C"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4D3A02A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17</w:t>
            </w:r>
          </w:p>
        </w:tc>
        <w:tc>
          <w:tcPr>
            <w:tcW w:w="7400" w:type="dxa"/>
            <w:tcBorders>
              <w:top w:val="nil"/>
              <w:left w:val="nil"/>
              <w:bottom w:val="single" w:sz="4" w:space="0" w:color="auto"/>
              <w:right w:val="single" w:sz="4" w:space="0" w:color="auto"/>
            </w:tcBorders>
            <w:shd w:val="clear" w:color="auto" w:fill="auto"/>
          </w:tcPr>
          <w:p w14:paraId="4584E5B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PRECISION SCREWDRIVER SET.</w:t>
            </w:r>
          </w:p>
        </w:tc>
        <w:tc>
          <w:tcPr>
            <w:tcW w:w="1440" w:type="dxa"/>
            <w:vMerge w:val="restart"/>
            <w:tcBorders>
              <w:top w:val="nil"/>
              <w:left w:val="single" w:sz="4" w:space="0" w:color="auto"/>
              <w:bottom w:val="single" w:sz="4" w:space="0" w:color="auto"/>
              <w:right w:val="single" w:sz="4" w:space="0" w:color="auto"/>
            </w:tcBorders>
            <w:shd w:val="clear" w:color="auto" w:fill="auto"/>
          </w:tcPr>
          <w:p w14:paraId="166E3D0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463B5A2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AEA5BB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000000" w:fill="FFFFFF"/>
          </w:tcPr>
          <w:p w14:paraId="7BCD674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Article RS 619-503.</w:t>
            </w:r>
          </w:p>
        </w:tc>
        <w:tc>
          <w:tcPr>
            <w:tcW w:w="1440" w:type="dxa"/>
            <w:vMerge/>
            <w:tcBorders>
              <w:top w:val="nil"/>
              <w:left w:val="single" w:sz="4" w:space="0" w:color="auto"/>
              <w:bottom w:val="single" w:sz="4" w:space="0" w:color="auto"/>
              <w:right w:val="single" w:sz="4" w:space="0" w:color="auto"/>
            </w:tcBorders>
            <w:vAlign w:val="center"/>
          </w:tcPr>
          <w:p w14:paraId="1200DD6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485B0E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DFEE69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6E1B0F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Set of 7 'slimine' screwdrivers, suited for electronics engineer.</w:t>
            </w:r>
          </w:p>
        </w:tc>
        <w:tc>
          <w:tcPr>
            <w:tcW w:w="1440" w:type="dxa"/>
            <w:vMerge/>
            <w:tcBorders>
              <w:top w:val="nil"/>
              <w:left w:val="single" w:sz="4" w:space="0" w:color="auto"/>
              <w:bottom w:val="single" w:sz="4" w:space="0" w:color="auto"/>
              <w:right w:val="single" w:sz="4" w:space="0" w:color="auto"/>
            </w:tcBorders>
            <w:vAlign w:val="center"/>
          </w:tcPr>
          <w:p w14:paraId="7B4F83F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BCB9F86"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07E1886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18</w:t>
            </w:r>
          </w:p>
        </w:tc>
        <w:tc>
          <w:tcPr>
            <w:tcW w:w="7400" w:type="dxa"/>
            <w:tcBorders>
              <w:top w:val="nil"/>
              <w:left w:val="nil"/>
              <w:bottom w:val="single" w:sz="4" w:space="0" w:color="auto"/>
              <w:right w:val="single" w:sz="4" w:space="0" w:color="auto"/>
            </w:tcBorders>
            <w:shd w:val="clear" w:color="auto" w:fill="auto"/>
          </w:tcPr>
          <w:p w14:paraId="7239DCF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SCREWDRIVER SET, PHILIPS, OFF-SET. BLOSTA.</w:t>
            </w:r>
          </w:p>
        </w:tc>
        <w:tc>
          <w:tcPr>
            <w:tcW w:w="1440" w:type="dxa"/>
            <w:tcBorders>
              <w:top w:val="nil"/>
              <w:left w:val="nil"/>
              <w:bottom w:val="single" w:sz="4" w:space="0" w:color="auto"/>
              <w:right w:val="single" w:sz="4" w:space="0" w:color="auto"/>
            </w:tcBorders>
            <w:shd w:val="clear" w:color="auto" w:fill="auto"/>
          </w:tcPr>
          <w:p w14:paraId="30DF910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28DC597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DB3935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D27A11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Set of 2 off-set screwdrivers, chrome vanadium steel, nickel </w:t>
            </w:r>
          </w:p>
        </w:tc>
        <w:tc>
          <w:tcPr>
            <w:tcW w:w="1440" w:type="dxa"/>
            <w:tcBorders>
              <w:top w:val="nil"/>
              <w:left w:val="nil"/>
              <w:bottom w:val="single" w:sz="4" w:space="0" w:color="auto"/>
              <w:right w:val="single" w:sz="4" w:space="0" w:color="auto"/>
            </w:tcBorders>
            <w:shd w:val="clear" w:color="auto" w:fill="auto"/>
          </w:tcPr>
          <w:p w14:paraId="445C6D5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2348904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861B59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77FA5D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plated, with the flowing Phillips head;</w:t>
            </w:r>
          </w:p>
        </w:tc>
        <w:tc>
          <w:tcPr>
            <w:tcW w:w="1440" w:type="dxa"/>
            <w:tcBorders>
              <w:top w:val="nil"/>
              <w:left w:val="nil"/>
              <w:bottom w:val="single" w:sz="4" w:space="0" w:color="auto"/>
              <w:right w:val="single" w:sz="4" w:space="0" w:color="auto"/>
            </w:tcBorders>
            <w:shd w:val="clear" w:color="auto" w:fill="auto"/>
          </w:tcPr>
          <w:p w14:paraId="0709EFF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213647B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1D4E08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EB7170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1861 size No. 8, cross No. 1 + 2.</w:t>
            </w:r>
          </w:p>
        </w:tc>
        <w:tc>
          <w:tcPr>
            <w:tcW w:w="1440" w:type="dxa"/>
            <w:tcBorders>
              <w:top w:val="nil"/>
              <w:left w:val="nil"/>
              <w:bottom w:val="single" w:sz="4" w:space="0" w:color="auto"/>
              <w:right w:val="single" w:sz="4" w:space="0" w:color="auto"/>
            </w:tcBorders>
            <w:shd w:val="clear" w:color="auto" w:fill="auto"/>
          </w:tcPr>
          <w:p w14:paraId="60FB3BE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576E608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A6A0AC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12D33B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1861 size No. 9, cross No. 3 + 4.</w:t>
            </w:r>
          </w:p>
        </w:tc>
        <w:tc>
          <w:tcPr>
            <w:tcW w:w="1440" w:type="dxa"/>
            <w:tcBorders>
              <w:top w:val="nil"/>
              <w:left w:val="nil"/>
              <w:bottom w:val="single" w:sz="4" w:space="0" w:color="auto"/>
              <w:right w:val="single" w:sz="4" w:space="0" w:color="auto"/>
            </w:tcBorders>
            <w:shd w:val="clear" w:color="auto" w:fill="auto"/>
          </w:tcPr>
          <w:p w14:paraId="0E25B3C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28A822D3"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407B3F8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19</w:t>
            </w:r>
          </w:p>
        </w:tc>
        <w:tc>
          <w:tcPr>
            <w:tcW w:w="7400" w:type="dxa"/>
            <w:tcBorders>
              <w:top w:val="nil"/>
              <w:left w:val="nil"/>
              <w:bottom w:val="single" w:sz="4" w:space="0" w:color="auto"/>
              <w:right w:val="single" w:sz="4" w:space="0" w:color="auto"/>
            </w:tcBorders>
            <w:shd w:val="clear" w:color="auto" w:fill="auto"/>
          </w:tcPr>
          <w:p w14:paraId="5341790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JEWELER'S SCREWDRIVERS SET. </w:t>
            </w:r>
          </w:p>
        </w:tc>
        <w:tc>
          <w:tcPr>
            <w:tcW w:w="1440" w:type="dxa"/>
            <w:vMerge w:val="restart"/>
            <w:tcBorders>
              <w:top w:val="nil"/>
              <w:left w:val="single" w:sz="4" w:space="0" w:color="auto"/>
              <w:bottom w:val="single" w:sz="4" w:space="0" w:color="auto"/>
              <w:right w:val="single" w:sz="4" w:space="0" w:color="auto"/>
            </w:tcBorders>
            <w:shd w:val="clear" w:color="auto" w:fill="auto"/>
          </w:tcPr>
          <w:p w14:paraId="11CE0BD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6BAE7C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54CC09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C84FC5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Set of 6 pieces in plastic wallet, nicked plared steel with hexagon head.</w:t>
            </w:r>
          </w:p>
        </w:tc>
        <w:tc>
          <w:tcPr>
            <w:tcW w:w="1440" w:type="dxa"/>
            <w:vMerge/>
            <w:tcBorders>
              <w:top w:val="nil"/>
              <w:left w:val="single" w:sz="4" w:space="0" w:color="auto"/>
              <w:bottom w:val="single" w:sz="4" w:space="0" w:color="auto"/>
              <w:right w:val="single" w:sz="4" w:space="0" w:color="auto"/>
            </w:tcBorders>
            <w:vAlign w:val="center"/>
          </w:tcPr>
          <w:p w14:paraId="14D1FBF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4D191D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B59881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4C7B8C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Dia. Of blades 3.5; 5.5; 6.5; 7.5; 8.5 mm.</w:t>
            </w:r>
          </w:p>
        </w:tc>
        <w:tc>
          <w:tcPr>
            <w:tcW w:w="1440" w:type="dxa"/>
            <w:vMerge/>
            <w:tcBorders>
              <w:top w:val="nil"/>
              <w:left w:val="single" w:sz="4" w:space="0" w:color="auto"/>
              <w:bottom w:val="single" w:sz="4" w:space="0" w:color="auto"/>
              <w:right w:val="single" w:sz="4" w:space="0" w:color="auto"/>
            </w:tcBorders>
            <w:vAlign w:val="center"/>
          </w:tcPr>
          <w:p w14:paraId="4D09320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414AE1D"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26D571C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c>
          <w:tcPr>
            <w:tcW w:w="7400" w:type="dxa"/>
            <w:tcBorders>
              <w:top w:val="nil"/>
              <w:left w:val="nil"/>
              <w:bottom w:val="single" w:sz="4" w:space="0" w:color="auto"/>
              <w:right w:val="single" w:sz="4" w:space="0" w:color="auto"/>
            </w:tcBorders>
            <w:shd w:val="clear" w:color="auto" w:fill="auto"/>
          </w:tcPr>
          <w:p w14:paraId="657B870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ALLEN KEY SET 2 TO 10 MM.</w:t>
            </w:r>
          </w:p>
        </w:tc>
        <w:tc>
          <w:tcPr>
            <w:tcW w:w="1440" w:type="dxa"/>
            <w:vMerge w:val="restart"/>
            <w:tcBorders>
              <w:top w:val="nil"/>
              <w:left w:val="single" w:sz="4" w:space="0" w:color="auto"/>
              <w:bottom w:val="single" w:sz="4" w:space="0" w:color="auto"/>
              <w:right w:val="single" w:sz="4" w:space="0" w:color="auto"/>
            </w:tcBorders>
            <w:shd w:val="clear" w:color="auto" w:fill="auto"/>
          </w:tcPr>
          <w:p w14:paraId="4EF83BA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44A3650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868567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5C9FB7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No. 25102. Set of 10 hexagonal allen keys from 2 to 10 mm;</w:t>
            </w:r>
          </w:p>
        </w:tc>
        <w:tc>
          <w:tcPr>
            <w:tcW w:w="1440" w:type="dxa"/>
            <w:vMerge/>
            <w:tcBorders>
              <w:top w:val="nil"/>
              <w:left w:val="single" w:sz="4" w:space="0" w:color="auto"/>
              <w:bottom w:val="single" w:sz="4" w:space="0" w:color="auto"/>
              <w:right w:val="single" w:sz="4" w:space="0" w:color="auto"/>
            </w:tcBorders>
            <w:vAlign w:val="center"/>
          </w:tcPr>
          <w:p w14:paraId="10C0846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F13ECA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B6713E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C729F3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chrome vanadium steel. Supplied in plastic wallet.</w:t>
            </w:r>
          </w:p>
        </w:tc>
        <w:tc>
          <w:tcPr>
            <w:tcW w:w="1440" w:type="dxa"/>
            <w:vMerge/>
            <w:tcBorders>
              <w:top w:val="nil"/>
              <w:left w:val="single" w:sz="4" w:space="0" w:color="auto"/>
              <w:bottom w:val="single" w:sz="4" w:space="0" w:color="auto"/>
              <w:right w:val="single" w:sz="4" w:space="0" w:color="auto"/>
            </w:tcBorders>
            <w:vAlign w:val="center"/>
          </w:tcPr>
          <w:p w14:paraId="6453D4B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FB05E66"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3A6ADF1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21</w:t>
            </w:r>
          </w:p>
        </w:tc>
        <w:tc>
          <w:tcPr>
            <w:tcW w:w="7400" w:type="dxa"/>
            <w:tcBorders>
              <w:top w:val="nil"/>
              <w:left w:val="nil"/>
              <w:bottom w:val="single" w:sz="4" w:space="0" w:color="auto"/>
              <w:right w:val="single" w:sz="4" w:space="0" w:color="auto"/>
            </w:tcBorders>
            <w:shd w:val="clear" w:color="auto" w:fill="auto"/>
          </w:tcPr>
          <w:p w14:paraId="30FE65E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ALLEN KEY 3/64 TO 1/4 INCH AF.</w:t>
            </w:r>
          </w:p>
        </w:tc>
        <w:tc>
          <w:tcPr>
            <w:tcW w:w="1440" w:type="dxa"/>
            <w:vMerge w:val="restart"/>
            <w:tcBorders>
              <w:top w:val="nil"/>
              <w:left w:val="single" w:sz="4" w:space="0" w:color="auto"/>
              <w:bottom w:val="single" w:sz="4" w:space="0" w:color="auto"/>
              <w:right w:val="single" w:sz="4" w:space="0" w:color="auto"/>
            </w:tcBorders>
            <w:shd w:val="clear" w:color="auto" w:fill="auto"/>
          </w:tcPr>
          <w:p w14:paraId="2A9921B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476AA2B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C2249D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A78A93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No. 25102. Set of 09 hexagonal allen keys from 1/16 to 1/4 inch</w:t>
            </w:r>
          </w:p>
        </w:tc>
        <w:tc>
          <w:tcPr>
            <w:tcW w:w="1440" w:type="dxa"/>
            <w:vMerge/>
            <w:tcBorders>
              <w:top w:val="nil"/>
              <w:left w:val="single" w:sz="4" w:space="0" w:color="auto"/>
              <w:bottom w:val="single" w:sz="4" w:space="0" w:color="auto"/>
              <w:right w:val="single" w:sz="4" w:space="0" w:color="auto"/>
            </w:tcBorders>
            <w:vAlign w:val="center"/>
          </w:tcPr>
          <w:p w14:paraId="51FF3A4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C8A9B3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0F0E47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47902C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AF; chrome vanadium steel. Supplied in plastic wallet.</w:t>
            </w:r>
          </w:p>
        </w:tc>
        <w:tc>
          <w:tcPr>
            <w:tcW w:w="1440" w:type="dxa"/>
            <w:vMerge/>
            <w:tcBorders>
              <w:top w:val="nil"/>
              <w:left w:val="single" w:sz="4" w:space="0" w:color="auto"/>
              <w:bottom w:val="single" w:sz="4" w:space="0" w:color="auto"/>
              <w:right w:val="single" w:sz="4" w:space="0" w:color="auto"/>
            </w:tcBorders>
            <w:vAlign w:val="center"/>
          </w:tcPr>
          <w:p w14:paraId="016CF89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3D9B5D9"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7C707FD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22</w:t>
            </w:r>
          </w:p>
        </w:tc>
        <w:tc>
          <w:tcPr>
            <w:tcW w:w="7400" w:type="dxa"/>
            <w:tcBorders>
              <w:top w:val="nil"/>
              <w:left w:val="nil"/>
              <w:bottom w:val="single" w:sz="4" w:space="0" w:color="auto"/>
              <w:right w:val="single" w:sz="4" w:space="0" w:color="auto"/>
            </w:tcBorders>
            <w:shd w:val="clear" w:color="auto" w:fill="auto"/>
          </w:tcPr>
          <w:p w14:paraId="02E4522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ADJUSTABLE WRENCH, IREGA LT -08.</w:t>
            </w:r>
          </w:p>
        </w:tc>
        <w:tc>
          <w:tcPr>
            <w:tcW w:w="1440" w:type="dxa"/>
            <w:vMerge w:val="restart"/>
            <w:tcBorders>
              <w:top w:val="nil"/>
              <w:left w:val="single" w:sz="4" w:space="0" w:color="auto"/>
              <w:bottom w:val="single" w:sz="4" w:space="0" w:color="auto"/>
              <w:right w:val="single" w:sz="4" w:space="0" w:color="auto"/>
            </w:tcBorders>
            <w:shd w:val="clear" w:color="auto" w:fill="auto"/>
          </w:tcPr>
          <w:p w14:paraId="0C2FE10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647CA1B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222158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0A170A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Chrome vanadium of forged alloy steel, standred model with 15</w:t>
            </w:r>
          </w:p>
        </w:tc>
        <w:tc>
          <w:tcPr>
            <w:tcW w:w="1440" w:type="dxa"/>
            <w:vMerge/>
            <w:tcBorders>
              <w:top w:val="nil"/>
              <w:left w:val="single" w:sz="4" w:space="0" w:color="auto"/>
              <w:bottom w:val="single" w:sz="4" w:space="0" w:color="auto"/>
              <w:right w:val="single" w:sz="4" w:space="0" w:color="auto"/>
            </w:tcBorders>
            <w:vAlign w:val="center"/>
          </w:tcPr>
          <w:p w14:paraId="6C6B1E7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5726DC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C556F5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49DC98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deg.</w:t>
            </w:r>
          </w:p>
        </w:tc>
        <w:tc>
          <w:tcPr>
            <w:tcW w:w="1440" w:type="dxa"/>
            <w:vMerge/>
            <w:tcBorders>
              <w:top w:val="nil"/>
              <w:left w:val="single" w:sz="4" w:space="0" w:color="auto"/>
              <w:bottom w:val="single" w:sz="4" w:space="0" w:color="auto"/>
              <w:right w:val="single" w:sz="4" w:space="0" w:color="auto"/>
            </w:tcBorders>
            <w:vAlign w:val="center"/>
          </w:tcPr>
          <w:p w14:paraId="0449273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4C1689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1E959D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029111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Jaw angle.  </w:t>
            </w:r>
          </w:p>
        </w:tc>
        <w:tc>
          <w:tcPr>
            <w:tcW w:w="1440" w:type="dxa"/>
            <w:vMerge/>
            <w:tcBorders>
              <w:top w:val="nil"/>
              <w:left w:val="single" w:sz="4" w:space="0" w:color="auto"/>
              <w:bottom w:val="single" w:sz="4" w:space="0" w:color="auto"/>
              <w:right w:val="single" w:sz="4" w:space="0" w:color="auto"/>
            </w:tcBorders>
            <w:vAlign w:val="center"/>
          </w:tcPr>
          <w:p w14:paraId="02821DE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2A9511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AD5CAD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6D25E4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Capacity;               25mm</w:t>
            </w:r>
          </w:p>
        </w:tc>
        <w:tc>
          <w:tcPr>
            <w:tcW w:w="1440" w:type="dxa"/>
            <w:vMerge/>
            <w:tcBorders>
              <w:top w:val="nil"/>
              <w:left w:val="single" w:sz="4" w:space="0" w:color="auto"/>
              <w:bottom w:val="single" w:sz="4" w:space="0" w:color="auto"/>
              <w:right w:val="single" w:sz="4" w:space="0" w:color="auto"/>
            </w:tcBorders>
            <w:vAlign w:val="center"/>
          </w:tcPr>
          <w:p w14:paraId="1F76FBD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F023E7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4987FE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96E87C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Length;                  025 mm.</w:t>
            </w:r>
          </w:p>
        </w:tc>
        <w:tc>
          <w:tcPr>
            <w:tcW w:w="1440" w:type="dxa"/>
            <w:vMerge/>
            <w:tcBorders>
              <w:top w:val="nil"/>
              <w:left w:val="single" w:sz="4" w:space="0" w:color="auto"/>
              <w:bottom w:val="single" w:sz="4" w:space="0" w:color="auto"/>
              <w:right w:val="single" w:sz="4" w:space="0" w:color="auto"/>
            </w:tcBorders>
            <w:vAlign w:val="center"/>
          </w:tcPr>
          <w:p w14:paraId="705B70C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A58C86D"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1423095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23</w:t>
            </w:r>
          </w:p>
        </w:tc>
        <w:tc>
          <w:tcPr>
            <w:tcW w:w="7400" w:type="dxa"/>
            <w:tcBorders>
              <w:top w:val="nil"/>
              <w:left w:val="nil"/>
              <w:bottom w:val="single" w:sz="4" w:space="0" w:color="auto"/>
              <w:right w:val="single" w:sz="4" w:space="0" w:color="auto"/>
            </w:tcBorders>
            <w:shd w:val="clear" w:color="auto" w:fill="auto"/>
          </w:tcPr>
          <w:p w14:paraId="1F2910D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UTILITY PLIERS - 150 MM No. 3 - 201.</w:t>
            </w:r>
          </w:p>
        </w:tc>
        <w:tc>
          <w:tcPr>
            <w:tcW w:w="1440" w:type="dxa"/>
            <w:vMerge w:val="restart"/>
            <w:tcBorders>
              <w:top w:val="nil"/>
              <w:left w:val="single" w:sz="4" w:space="0" w:color="auto"/>
              <w:bottom w:val="single" w:sz="4" w:space="0" w:color="auto"/>
              <w:right w:val="single" w:sz="4" w:space="0" w:color="auto"/>
            </w:tcBorders>
            <w:shd w:val="clear" w:color="auto" w:fill="auto"/>
          </w:tcPr>
          <w:p w14:paraId="0576D1B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08893AD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B0DE11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E8184A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Small size; high quality slip joint, with standard jaws and pipe</w:t>
            </w:r>
          </w:p>
        </w:tc>
        <w:tc>
          <w:tcPr>
            <w:tcW w:w="1440" w:type="dxa"/>
            <w:vMerge/>
            <w:tcBorders>
              <w:top w:val="nil"/>
              <w:left w:val="single" w:sz="4" w:space="0" w:color="auto"/>
              <w:bottom w:val="single" w:sz="4" w:space="0" w:color="auto"/>
              <w:right w:val="single" w:sz="4" w:space="0" w:color="auto"/>
            </w:tcBorders>
            <w:vAlign w:val="center"/>
          </w:tcPr>
          <w:p w14:paraId="29CBBFC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ADACF9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3A231A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056AED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grip</w:t>
            </w:r>
          </w:p>
        </w:tc>
        <w:tc>
          <w:tcPr>
            <w:tcW w:w="1440" w:type="dxa"/>
            <w:vMerge/>
            <w:tcBorders>
              <w:top w:val="nil"/>
              <w:left w:val="single" w:sz="4" w:space="0" w:color="auto"/>
              <w:bottom w:val="single" w:sz="4" w:space="0" w:color="auto"/>
              <w:right w:val="single" w:sz="4" w:space="0" w:color="auto"/>
            </w:tcBorders>
            <w:vAlign w:val="center"/>
          </w:tcPr>
          <w:p w14:paraId="287DBD7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BA9B6D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75A4DF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E6CBCB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Made from hardened chrome vanadium steel.</w:t>
            </w:r>
          </w:p>
        </w:tc>
        <w:tc>
          <w:tcPr>
            <w:tcW w:w="1440" w:type="dxa"/>
            <w:vMerge/>
            <w:tcBorders>
              <w:top w:val="nil"/>
              <w:left w:val="single" w:sz="4" w:space="0" w:color="auto"/>
              <w:bottom w:val="single" w:sz="4" w:space="0" w:color="auto"/>
              <w:right w:val="single" w:sz="4" w:space="0" w:color="auto"/>
            </w:tcBorders>
            <w:vAlign w:val="center"/>
          </w:tcPr>
          <w:p w14:paraId="4C8F973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DD0B74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8D7E1A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CF84FB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Max. jaw opening 20 mm, five position selection. Overall length 150 mm</w:t>
            </w:r>
          </w:p>
        </w:tc>
        <w:tc>
          <w:tcPr>
            <w:tcW w:w="1440" w:type="dxa"/>
            <w:vMerge/>
            <w:tcBorders>
              <w:top w:val="nil"/>
              <w:left w:val="single" w:sz="4" w:space="0" w:color="auto"/>
              <w:bottom w:val="single" w:sz="4" w:space="0" w:color="auto"/>
              <w:right w:val="single" w:sz="4" w:space="0" w:color="auto"/>
            </w:tcBorders>
            <w:vAlign w:val="center"/>
          </w:tcPr>
          <w:p w14:paraId="2D179C3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527966B"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4B15168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24</w:t>
            </w:r>
          </w:p>
        </w:tc>
        <w:tc>
          <w:tcPr>
            <w:tcW w:w="7400" w:type="dxa"/>
            <w:tcBorders>
              <w:top w:val="nil"/>
              <w:left w:val="nil"/>
              <w:bottom w:val="single" w:sz="4" w:space="0" w:color="auto"/>
              <w:right w:val="single" w:sz="4" w:space="0" w:color="auto"/>
            </w:tcBorders>
            <w:shd w:val="clear" w:color="auto" w:fill="auto"/>
          </w:tcPr>
          <w:p w14:paraId="030F431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BOX SPANNIER SET,</w:t>
            </w:r>
          </w:p>
        </w:tc>
        <w:tc>
          <w:tcPr>
            <w:tcW w:w="1440" w:type="dxa"/>
            <w:vMerge w:val="restart"/>
            <w:tcBorders>
              <w:top w:val="nil"/>
              <w:left w:val="single" w:sz="4" w:space="0" w:color="auto"/>
              <w:bottom w:val="single" w:sz="4" w:space="0" w:color="auto"/>
              <w:right w:val="single" w:sz="4" w:space="0" w:color="auto"/>
            </w:tcBorders>
            <w:shd w:val="clear" w:color="auto" w:fill="auto"/>
          </w:tcPr>
          <w:p w14:paraId="7B8DACB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409021A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AC2383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7F4BD9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Chrome vanadium, hexagonal sockets with plastic handle and medium long shaft</w:t>
            </w:r>
          </w:p>
        </w:tc>
        <w:tc>
          <w:tcPr>
            <w:tcW w:w="1440" w:type="dxa"/>
            <w:vMerge/>
            <w:tcBorders>
              <w:top w:val="nil"/>
              <w:left w:val="single" w:sz="4" w:space="0" w:color="auto"/>
              <w:bottom w:val="single" w:sz="4" w:space="0" w:color="auto"/>
              <w:right w:val="single" w:sz="4" w:space="0" w:color="auto"/>
            </w:tcBorders>
            <w:vAlign w:val="center"/>
          </w:tcPr>
          <w:p w14:paraId="331B7CD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3AF439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468320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C54040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size 3, 3.5, 4, 4.5  5,  5.5,  6,  7,  8mm</w:t>
            </w:r>
          </w:p>
        </w:tc>
        <w:tc>
          <w:tcPr>
            <w:tcW w:w="1440" w:type="dxa"/>
            <w:vMerge/>
            <w:tcBorders>
              <w:top w:val="nil"/>
              <w:left w:val="single" w:sz="4" w:space="0" w:color="auto"/>
              <w:bottom w:val="single" w:sz="4" w:space="0" w:color="auto"/>
              <w:right w:val="single" w:sz="4" w:space="0" w:color="auto"/>
            </w:tcBorders>
            <w:vAlign w:val="center"/>
          </w:tcPr>
          <w:p w14:paraId="1E2B06C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2F55809"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25C13FD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25</w:t>
            </w:r>
          </w:p>
        </w:tc>
        <w:tc>
          <w:tcPr>
            <w:tcW w:w="7400" w:type="dxa"/>
            <w:tcBorders>
              <w:top w:val="nil"/>
              <w:left w:val="nil"/>
              <w:bottom w:val="single" w:sz="4" w:space="0" w:color="auto"/>
              <w:right w:val="single" w:sz="4" w:space="0" w:color="auto"/>
            </w:tcBorders>
            <w:shd w:val="clear" w:color="auto" w:fill="auto"/>
          </w:tcPr>
          <w:p w14:paraId="01BAED4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BOX SPANNIER SET, </w:t>
            </w:r>
          </w:p>
        </w:tc>
        <w:tc>
          <w:tcPr>
            <w:tcW w:w="1440" w:type="dxa"/>
            <w:vMerge w:val="restart"/>
            <w:tcBorders>
              <w:top w:val="nil"/>
              <w:left w:val="single" w:sz="4" w:space="0" w:color="auto"/>
              <w:bottom w:val="single" w:sz="4" w:space="0" w:color="auto"/>
              <w:right w:val="single" w:sz="4" w:space="0" w:color="auto"/>
            </w:tcBorders>
            <w:shd w:val="clear" w:color="auto" w:fill="auto"/>
          </w:tcPr>
          <w:p w14:paraId="7B2E86C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4213326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93F36A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9204EE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Round shank, chrome-vanadium steel, hexagonal sockets plastic handle, set of 6 spanners.</w:t>
            </w:r>
          </w:p>
        </w:tc>
        <w:tc>
          <w:tcPr>
            <w:tcW w:w="1440" w:type="dxa"/>
            <w:vMerge/>
            <w:tcBorders>
              <w:top w:val="nil"/>
              <w:left w:val="single" w:sz="4" w:space="0" w:color="auto"/>
              <w:bottom w:val="single" w:sz="4" w:space="0" w:color="auto"/>
              <w:right w:val="single" w:sz="4" w:space="0" w:color="auto"/>
            </w:tcBorders>
            <w:vAlign w:val="center"/>
          </w:tcPr>
          <w:p w14:paraId="1780C50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BDA60D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580536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70BAD8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size BA, 0. 2, 4, 6, 8 and 10.5, 6, 7, 8 mm.</w:t>
            </w:r>
          </w:p>
        </w:tc>
        <w:tc>
          <w:tcPr>
            <w:tcW w:w="1440" w:type="dxa"/>
            <w:vMerge/>
            <w:tcBorders>
              <w:top w:val="nil"/>
              <w:left w:val="single" w:sz="4" w:space="0" w:color="auto"/>
              <w:bottom w:val="single" w:sz="4" w:space="0" w:color="auto"/>
              <w:right w:val="single" w:sz="4" w:space="0" w:color="auto"/>
            </w:tcBorders>
            <w:vAlign w:val="center"/>
          </w:tcPr>
          <w:p w14:paraId="760C95C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8776DAA"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63C2BE0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26</w:t>
            </w:r>
          </w:p>
        </w:tc>
        <w:tc>
          <w:tcPr>
            <w:tcW w:w="7400" w:type="dxa"/>
            <w:tcBorders>
              <w:top w:val="nil"/>
              <w:left w:val="nil"/>
              <w:bottom w:val="single" w:sz="4" w:space="0" w:color="auto"/>
              <w:right w:val="single" w:sz="4" w:space="0" w:color="auto"/>
            </w:tcBorders>
            <w:shd w:val="clear" w:color="auto" w:fill="auto"/>
          </w:tcPr>
          <w:p w14:paraId="4101C24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INSPECTION MIRROR. </w:t>
            </w:r>
          </w:p>
        </w:tc>
        <w:tc>
          <w:tcPr>
            <w:tcW w:w="1440" w:type="dxa"/>
            <w:vMerge w:val="restart"/>
            <w:tcBorders>
              <w:top w:val="nil"/>
              <w:left w:val="single" w:sz="4" w:space="0" w:color="auto"/>
              <w:bottom w:val="single" w:sz="4" w:space="0" w:color="auto"/>
              <w:right w:val="single" w:sz="4" w:space="0" w:color="auto"/>
            </w:tcBorders>
            <w:shd w:val="clear" w:color="auto" w:fill="auto"/>
          </w:tcPr>
          <w:p w14:paraId="7B87EC0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04EB6C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8B6DC6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A32973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Adjustable length 180-530 mm</w:t>
            </w:r>
          </w:p>
        </w:tc>
        <w:tc>
          <w:tcPr>
            <w:tcW w:w="1440" w:type="dxa"/>
            <w:vMerge/>
            <w:tcBorders>
              <w:top w:val="nil"/>
              <w:left w:val="single" w:sz="4" w:space="0" w:color="auto"/>
              <w:bottom w:val="single" w:sz="4" w:space="0" w:color="auto"/>
              <w:right w:val="single" w:sz="4" w:space="0" w:color="auto"/>
            </w:tcBorders>
            <w:vAlign w:val="center"/>
          </w:tcPr>
          <w:p w14:paraId="31DEED9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C40A54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6C74EE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72AE6D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Dia 30 mm.</w:t>
            </w:r>
          </w:p>
        </w:tc>
        <w:tc>
          <w:tcPr>
            <w:tcW w:w="1440" w:type="dxa"/>
            <w:vMerge/>
            <w:tcBorders>
              <w:top w:val="nil"/>
              <w:left w:val="single" w:sz="4" w:space="0" w:color="auto"/>
              <w:bottom w:val="single" w:sz="4" w:space="0" w:color="auto"/>
              <w:right w:val="single" w:sz="4" w:space="0" w:color="auto"/>
            </w:tcBorders>
            <w:vAlign w:val="center"/>
          </w:tcPr>
          <w:p w14:paraId="23E751F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33323A4"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5712981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27</w:t>
            </w:r>
          </w:p>
        </w:tc>
        <w:tc>
          <w:tcPr>
            <w:tcW w:w="7400" w:type="dxa"/>
            <w:tcBorders>
              <w:top w:val="nil"/>
              <w:left w:val="nil"/>
              <w:bottom w:val="single" w:sz="4" w:space="0" w:color="auto"/>
              <w:right w:val="single" w:sz="4" w:space="0" w:color="auto"/>
            </w:tcBorders>
            <w:shd w:val="clear" w:color="auto" w:fill="auto"/>
          </w:tcPr>
          <w:p w14:paraId="7F61CD2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G-CLAMP SWIVEL VICE.</w:t>
            </w:r>
          </w:p>
        </w:tc>
        <w:tc>
          <w:tcPr>
            <w:tcW w:w="1440" w:type="dxa"/>
            <w:vMerge w:val="restart"/>
            <w:tcBorders>
              <w:top w:val="nil"/>
              <w:left w:val="single" w:sz="4" w:space="0" w:color="auto"/>
              <w:bottom w:val="single" w:sz="4" w:space="0" w:color="auto"/>
              <w:right w:val="single" w:sz="4" w:space="0" w:color="auto"/>
            </w:tcBorders>
            <w:shd w:val="clear" w:color="auto" w:fill="auto"/>
          </w:tcPr>
          <w:p w14:paraId="660905D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2A211FD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BEB061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254C2E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Specifications;</w:t>
            </w:r>
          </w:p>
        </w:tc>
        <w:tc>
          <w:tcPr>
            <w:tcW w:w="1440" w:type="dxa"/>
            <w:vMerge/>
            <w:tcBorders>
              <w:top w:val="nil"/>
              <w:left w:val="single" w:sz="4" w:space="0" w:color="auto"/>
              <w:bottom w:val="single" w:sz="4" w:space="0" w:color="auto"/>
              <w:right w:val="single" w:sz="4" w:space="0" w:color="auto"/>
            </w:tcBorders>
            <w:vAlign w:val="center"/>
          </w:tcPr>
          <w:p w14:paraId="68C6B52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FCCD9A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3D05B0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B41953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- 360 deg. C swivel vice</w:t>
            </w:r>
          </w:p>
        </w:tc>
        <w:tc>
          <w:tcPr>
            <w:tcW w:w="1440" w:type="dxa"/>
            <w:vMerge/>
            <w:tcBorders>
              <w:top w:val="nil"/>
              <w:left w:val="single" w:sz="4" w:space="0" w:color="auto"/>
              <w:bottom w:val="single" w:sz="4" w:space="0" w:color="auto"/>
              <w:right w:val="single" w:sz="4" w:space="0" w:color="auto"/>
            </w:tcBorders>
            <w:vAlign w:val="center"/>
          </w:tcPr>
          <w:p w14:paraId="1E05CE6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AFA7FA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0C7B6E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8BFF1A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jaw width about 100 mm.</w:t>
            </w:r>
          </w:p>
        </w:tc>
        <w:tc>
          <w:tcPr>
            <w:tcW w:w="1440" w:type="dxa"/>
            <w:vMerge/>
            <w:tcBorders>
              <w:top w:val="nil"/>
              <w:left w:val="single" w:sz="4" w:space="0" w:color="auto"/>
              <w:bottom w:val="single" w:sz="4" w:space="0" w:color="auto"/>
              <w:right w:val="single" w:sz="4" w:space="0" w:color="auto"/>
            </w:tcBorders>
            <w:vAlign w:val="center"/>
          </w:tcPr>
          <w:p w14:paraId="16A6E06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A9575E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6FF9C5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71D35F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jaw opening about 105 mm.</w:t>
            </w:r>
          </w:p>
        </w:tc>
        <w:tc>
          <w:tcPr>
            <w:tcW w:w="1440" w:type="dxa"/>
            <w:vMerge/>
            <w:tcBorders>
              <w:top w:val="nil"/>
              <w:left w:val="single" w:sz="4" w:space="0" w:color="auto"/>
              <w:bottom w:val="single" w:sz="4" w:space="0" w:color="auto"/>
              <w:right w:val="single" w:sz="4" w:space="0" w:color="auto"/>
            </w:tcBorders>
            <w:vAlign w:val="center"/>
          </w:tcPr>
          <w:p w14:paraId="66ACB48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1B471F6"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22DA06B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28</w:t>
            </w:r>
          </w:p>
        </w:tc>
        <w:tc>
          <w:tcPr>
            <w:tcW w:w="7400" w:type="dxa"/>
            <w:tcBorders>
              <w:top w:val="nil"/>
              <w:left w:val="nil"/>
              <w:bottom w:val="single" w:sz="4" w:space="0" w:color="auto"/>
              <w:right w:val="single" w:sz="4" w:space="0" w:color="auto"/>
            </w:tcBorders>
            <w:shd w:val="clear" w:color="auto" w:fill="auto"/>
          </w:tcPr>
          <w:p w14:paraId="2140CA3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CIRCLIP PLIERS. No</w:t>
            </w:r>
          </w:p>
        </w:tc>
        <w:tc>
          <w:tcPr>
            <w:tcW w:w="1440" w:type="dxa"/>
            <w:vMerge w:val="restart"/>
            <w:tcBorders>
              <w:top w:val="nil"/>
              <w:left w:val="single" w:sz="4" w:space="0" w:color="auto"/>
              <w:bottom w:val="single" w:sz="4" w:space="0" w:color="auto"/>
              <w:right w:val="single" w:sz="4" w:space="0" w:color="auto"/>
            </w:tcBorders>
            <w:shd w:val="clear" w:color="auto" w:fill="auto"/>
          </w:tcPr>
          <w:p w14:paraId="4D996B4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0B1F354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284999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404608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Internal type, for use with circlips 8-25 mm; straight nose.</w:t>
            </w:r>
          </w:p>
        </w:tc>
        <w:tc>
          <w:tcPr>
            <w:tcW w:w="1440" w:type="dxa"/>
            <w:vMerge/>
            <w:tcBorders>
              <w:top w:val="nil"/>
              <w:left w:val="single" w:sz="4" w:space="0" w:color="auto"/>
              <w:bottom w:val="single" w:sz="4" w:space="0" w:color="auto"/>
              <w:right w:val="single" w:sz="4" w:space="0" w:color="auto"/>
            </w:tcBorders>
            <w:vAlign w:val="center"/>
          </w:tcPr>
          <w:p w14:paraId="76F75FB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C5597B6"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474B201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29</w:t>
            </w:r>
          </w:p>
        </w:tc>
        <w:tc>
          <w:tcPr>
            <w:tcW w:w="7400" w:type="dxa"/>
            <w:tcBorders>
              <w:top w:val="nil"/>
              <w:left w:val="nil"/>
              <w:bottom w:val="single" w:sz="4" w:space="0" w:color="auto"/>
              <w:right w:val="single" w:sz="4" w:space="0" w:color="auto"/>
            </w:tcBorders>
            <w:shd w:val="clear" w:color="auto" w:fill="auto"/>
          </w:tcPr>
          <w:p w14:paraId="281AB02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CIRCLIP PLIERS. BLOSTA 11407/CV</w:t>
            </w:r>
          </w:p>
        </w:tc>
        <w:tc>
          <w:tcPr>
            <w:tcW w:w="1440" w:type="dxa"/>
            <w:vMerge w:val="restart"/>
            <w:tcBorders>
              <w:top w:val="nil"/>
              <w:left w:val="single" w:sz="4" w:space="0" w:color="auto"/>
              <w:bottom w:val="single" w:sz="4" w:space="0" w:color="auto"/>
              <w:right w:val="single" w:sz="4" w:space="0" w:color="auto"/>
            </w:tcBorders>
            <w:shd w:val="clear" w:color="auto" w:fill="auto"/>
          </w:tcPr>
          <w:p w14:paraId="22E5936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68697D6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AA9F62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55562F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Length 135 mm Wieght 80.g. For outside rings. </w:t>
            </w:r>
          </w:p>
        </w:tc>
        <w:tc>
          <w:tcPr>
            <w:tcW w:w="1440" w:type="dxa"/>
            <w:vMerge/>
            <w:tcBorders>
              <w:top w:val="nil"/>
              <w:left w:val="single" w:sz="4" w:space="0" w:color="auto"/>
              <w:bottom w:val="single" w:sz="4" w:space="0" w:color="auto"/>
              <w:right w:val="single" w:sz="4" w:space="0" w:color="auto"/>
            </w:tcBorders>
            <w:vAlign w:val="center"/>
          </w:tcPr>
          <w:p w14:paraId="77C1FF3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1E8236D"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31FCEC1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30</w:t>
            </w:r>
          </w:p>
        </w:tc>
        <w:tc>
          <w:tcPr>
            <w:tcW w:w="7400" w:type="dxa"/>
            <w:tcBorders>
              <w:top w:val="nil"/>
              <w:left w:val="nil"/>
              <w:bottom w:val="single" w:sz="4" w:space="0" w:color="auto"/>
              <w:right w:val="single" w:sz="4" w:space="0" w:color="auto"/>
            </w:tcBorders>
            <w:shd w:val="clear" w:color="auto" w:fill="auto"/>
          </w:tcPr>
          <w:p w14:paraId="4EFA7BC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ADJUSTABLE DC POWER SUPPLY EA 3003 SE.</w:t>
            </w:r>
          </w:p>
        </w:tc>
        <w:tc>
          <w:tcPr>
            <w:tcW w:w="1440" w:type="dxa"/>
            <w:vMerge w:val="restart"/>
            <w:tcBorders>
              <w:top w:val="nil"/>
              <w:left w:val="single" w:sz="4" w:space="0" w:color="auto"/>
              <w:bottom w:val="single" w:sz="4" w:space="0" w:color="auto"/>
              <w:right w:val="single" w:sz="4" w:space="0" w:color="auto"/>
            </w:tcBorders>
            <w:shd w:val="clear" w:color="auto" w:fill="auto"/>
          </w:tcPr>
          <w:p w14:paraId="7A6C904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7CF2A38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1A3DD7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67337E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For laboratory experiments and for different projects; utilizing semiconductors and integated circuits.</w:t>
            </w:r>
          </w:p>
        </w:tc>
        <w:tc>
          <w:tcPr>
            <w:tcW w:w="1440" w:type="dxa"/>
            <w:vMerge/>
            <w:tcBorders>
              <w:top w:val="nil"/>
              <w:left w:val="single" w:sz="4" w:space="0" w:color="auto"/>
              <w:bottom w:val="single" w:sz="4" w:space="0" w:color="auto"/>
              <w:right w:val="single" w:sz="4" w:space="0" w:color="auto"/>
            </w:tcBorders>
            <w:vAlign w:val="center"/>
          </w:tcPr>
          <w:p w14:paraId="3D3387E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FC66D3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3786BB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DC997C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30V/2.5A constant voltage type with output current limiter, short-circuit protection, built-in voltmeter.</w:t>
            </w:r>
          </w:p>
        </w:tc>
        <w:tc>
          <w:tcPr>
            <w:tcW w:w="1440" w:type="dxa"/>
            <w:vMerge/>
            <w:tcBorders>
              <w:top w:val="nil"/>
              <w:left w:val="single" w:sz="4" w:space="0" w:color="auto"/>
              <w:bottom w:val="single" w:sz="4" w:space="0" w:color="auto"/>
              <w:right w:val="single" w:sz="4" w:space="0" w:color="auto"/>
            </w:tcBorders>
            <w:vAlign w:val="center"/>
          </w:tcPr>
          <w:p w14:paraId="79D1C6D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3D4D33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A57BC1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2D8206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Output voltage 0 - 30V.</w:t>
            </w:r>
          </w:p>
        </w:tc>
        <w:tc>
          <w:tcPr>
            <w:tcW w:w="1440" w:type="dxa"/>
            <w:vMerge/>
            <w:tcBorders>
              <w:top w:val="nil"/>
              <w:left w:val="single" w:sz="4" w:space="0" w:color="auto"/>
              <w:bottom w:val="single" w:sz="4" w:space="0" w:color="auto"/>
              <w:right w:val="single" w:sz="4" w:space="0" w:color="auto"/>
            </w:tcBorders>
            <w:vAlign w:val="center"/>
          </w:tcPr>
          <w:p w14:paraId="08605CC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08CCAB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6B83F1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55972A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Continously adjustable positive or negative load current; up to 2.5A current limiting adjustable 0-2.5A, ripple wave &lt; 1mV eft Voltage regulations with 100% mains and 10% load variation 2.5 mV max</w:t>
            </w:r>
          </w:p>
        </w:tc>
        <w:tc>
          <w:tcPr>
            <w:tcW w:w="1440" w:type="dxa"/>
            <w:vMerge/>
            <w:tcBorders>
              <w:top w:val="nil"/>
              <w:left w:val="single" w:sz="4" w:space="0" w:color="auto"/>
              <w:bottom w:val="single" w:sz="4" w:space="0" w:color="auto"/>
              <w:right w:val="single" w:sz="4" w:space="0" w:color="auto"/>
            </w:tcBorders>
            <w:vAlign w:val="center"/>
          </w:tcPr>
          <w:p w14:paraId="738F6E7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D1B1F6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44A2E2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CD8FC7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Complete with operation manual.</w:t>
            </w:r>
          </w:p>
        </w:tc>
        <w:tc>
          <w:tcPr>
            <w:tcW w:w="1440" w:type="dxa"/>
            <w:vMerge/>
            <w:tcBorders>
              <w:top w:val="nil"/>
              <w:left w:val="single" w:sz="4" w:space="0" w:color="auto"/>
              <w:bottom w:val="single" w:sz="4" w:space="0" w:color="auto"/>
              <w:right w:val="single" w:sz="4" w:space="0" w:color="auto"/>
            </w:tcBorders>
            <w:vAlign w:val="center"/>
          </w:tcPr>
          <w:p w14:paraId="2B5AFFF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BEC6A1C"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7491208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31</w:t>
            </w:r>
          </w:p>
        </w:tc>
        <w:tc>
          <w:tcPr>
            <w:tcW w:w="7400" w:type="dxa"/>
            <w:tcBorders>
              <w:top w:val="nil"/>
              <w:left w:val="nil"/>
              <w:bottom w:val="single" w:sz="4" w:space="0" w:color="auto"/>
              <w:right w:val="single" w:sz="4" w:space="0" w:color="auto"/>
            </w:tcBorders>
            <w:shd w:val="clear" w:color="auto" w:fill="auto"/>
          </w:tcPr>
          <w:p w14:paraId="7E9A31B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LOW VOLTAGE POWER SUPPLY XKB-</w:t>
            </w:r>
          </w:p>
        </w:tc>
        <w:tc>
          <w:tcPr>
            <w:tcW w:w="1440" w:type="dxa"/>
            <w:vMerge w:val="restart"/>
            <w:tcBorders>
              <w:top w:val="nil"/>
              <w:left w:val="single" w:sz="4" w:space="0" w:color="auto"/>
              <w:bottom w:val="single" w:sz="4" w:space="0" w:color="auto"/>
              <w:right w:val="single" w:sz="4" w:space="0" w:color="auto"/>
            </w:tcBorders>
            <w:shd w:val="clear" w:color="auto" w:fill="auto"/>
          </w:tcPr>
          <w:p w14:paraId="7C71FC6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4C953E1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7AF8FA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52717E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Delivening 1 V D.C ( full wave rectified ) and 1 and 2 V A.C at current capabiliyt of 8 A for D.C and A.C operation; complete with mains cable and service manual.</w:t>
            </w:r>
          </w:p>
        </w:tc>
        <w:tc>
          <w:tcPr>
            <w:tcW w:w="1440" w:type="dxa"/>
            <w:vMerge/>
            <w:tcBorders>
              <w:top w:val="nil"/>
              <w:left w:val="single" w:sz="4" w:space="0" w:color="auto"/>
              <w:bottom w:val="single" w:sz="4" w:space="0" w:color="auto"/>
              <w:right w:val="single" w:sz="4" w:space="0" w:color="auto"/>
            </w:tcBorders>
            <w:vAlign w:val="center"/>
          </w:tcPr>
          <w:p w14:paraId="67CD5DD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8029CF6"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147CF64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32</w:t>
            </w:r>
          </w:p>
        </w:tc>
        <w:tc>
          <w:tcPr>
            <w:tcW w:w="7400" w:type="dxa"/>
            <w:tcBorders>
              <w:top w:val="nil"/>
              <w:left w:val="nil"/>
              <w:bottom w:val="single" w:sz="4" w:space="0" w:color="auto"/>
              <w:right w:val="single" w:sz="4" w:space="0" w:color="auto"/>
            </w:tcBorders>
            <w:shd w:val="clear" w:color="auto" w:fill="auto"/>
          </w:tcPr>
          <w:p w14:paraId="190061B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SET OF DRILLS, 0.8 -6.5 MM HSS.</w:t>
            </w:r>
          </w:p>
        </w:tc>
        <w:tc>
          <w:tcPr>
            <w:tcW w:w="1440" w:type="dxa"/>
            <w:vMerge w:val="restart"/>
            <w:tcBorders>
              <w:top w:val="nil"/>
              <w:left w:val="single" w:sz="4" w:space="0" w:color="auto"/>
              <w:bottom w:val="single" w:sz="4" w:space="0" w:color="auto"/>
              <w:right w:val="single" w:sz="4" w:space="0" w:color="auto"/>
            </w:tcBorders>
            <w:shd w:val="clear" w:color="auto" w:fill="auto"/>
          </w:tcPr>
          <w:p w14:paraId="3EB1D9F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45A4DFC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74C5BD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76D069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Article SD. 0.8-65. Hss twist drill DIN 338, for electronic work- shopactivities,</w:t>
            </w:r>
          </w:p>
        </w:tc>
        <w:tc>
          <w:tcPr>
            <w:tcW w:w="1440" w:type="dxa"/>
            <w:vMerge/>
            <w:tcBorders>
              <w:top w:val="nil"/>
              <w:left w:val="single" w:sz="4" w:space="0" w:color="auto"/>
              <w:bottom w:val="single" w:sz="4" w:space="0" w:color="auto"/>
              <w:right w:val="single" w:sz="4" w:space="0" w:color="auto"/>
            </w:tcBorders>
            <w:vAlign w:val="center"/>
          </w:tcPr>
          <w:p w14:paraId="6CA3093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7EA19B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1292DF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3D4DBF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consisting of;</w:t>
            </w:r>
          </w:p>
        </w:tc>
        <w:tc>
          <w:tcPr>
            <w:tcW w:w="1440" w:type="dxa"/>
            <w:vMerge/>
            <w:tcBorders>
              <w:top w:val="nil"/>
              <w:left w:val="single" w:sz="4" w:space="0" w:color="auto"/>
              <w:bottom w:val="single" w:sz="4" w:space="0" w:color="auto"/>
              <w:right w:val="single" w:sz="4" w:space="0" w:color="auto"/>
            </w:tcBorders>
            <w:vAlign w:val="center"/>
          </w:tcPr>
          <w:p w14:paraId="18080D1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4D681C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AE8974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8017CC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dia: 0.8 - 1.0 - 1.2 - 1.4 - 1.6 - 1.8 - 2.0 mm each 10 pcs.</w:t>
            </w:r>
          </w:p>
        </w:tc>
        <w:tc>
          <w:tcPr>
            <w:tcW w:w="1440" w:type="dxa"/>
            <w:vMerge/>
            <w:tcBorders>
              <w:top w:val="nil"/>
              <w:left w:val="single" w:sz="4" w:space="0" w:color="auto"/>
              <w:bottom w:val="single" w:sz="4" w:space="0" w:color="auto"/>
              <w:right w:val="single" w:sz="4" w:space="0" w:color="auto"/>
            </w:tcBorders>
            <w:vAlign w:val="center"/>
          </w:tcPr>
          <w:p w14:paraId="3C1CB84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513EA4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43D0D5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53604A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Dia: 2.1 - 2.3 - 2.5 - 2.6 - 3.0 - 3.2 - 3.3 - 3.5 - 3.7 - 4.0 4.1-      4.2 - 4.5 - 4.8 - 5.0 - 5.1 - 5.5 - 6.0 - 6.5 mm each 5 pcs.</w:t>
            </w:r>
          </w:p>
        </w:tc>
        <w:tc>
          <w:tcPr>
            <w:tcW w:w="1440" w:type="dxa"/>
            <w:vMerge/>
            <w:tcBorders>
              <w:top w:val="nil"/>
              <w:left w:val="single" w:sz="4" w:space="0" w:color="auto"/>
              <w:bottom w:val="single" w:sz="4" w:space="0" w:color="auto"/>
              <w:right w:val="single" w:sz="4" w:space="0" w:color="auto"/>
            </w:tcBorders>
            <w:vAlign w:val="center"/>
          </w:tcPr>
          <w:p w14:paraId="145DFF3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06C701E"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181023E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33</w:t>
            </w:r>
          </w:p>
        </w:tc>
        <w:tc>
          <w:tcPr>
            <w:tcW w:w="7400" w:type="dxa"/>
            <w:tcBorders>
              <w:top w:val="nil"/>
              <w:left w:val="nil"/>
              <w:bottom w:val="single" w:sz="4" w:space="0" w:color="auto"/>
              <w:right w:val="single" w:sz="4" w:space="0" w:color="auto"/>
            </w:tcBorders>
            <w:shd w:val="clear" w:color="auto" w:fill="auto"/>
          </w:tcPr>
          <w:p w14:paraId="3E3D201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HAND COUNTERSINK, 10 MM.</w:t>
            </w:r>
          </w:p>
        </w:tc>
        <w:tc>
          <w:tcPr>
            <w:tcW w:w="1440" w:type="dxa"/>
            <w:vMerge w:val="restart"/>
            <w:tcBorders>
              <w:top w:val="nil"/>
              <w:left w:val="single" w:sz="4" w:space="0" w:color="auto"/>
              <w:bottom w:val="single" w:sz="4" w:space="0" w:color="auto"/>
              <w:right w:val="single" w:sz="4" w:space="0" w:color="auto"/>
            </w:tcBorders>
            <w:shd w:val="clear" w:color="auto" w:fill="auto"/>
          </w:tcPr>
          <w:p w14:paraId="4A05ED4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0FE60B4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B1618F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9C9D04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Hand operated with plastic handle countersink suitable for wood and plastic materials; diameter approx. 12 mm.</w:t>
            </w:r>
          </w:p>
        </w:tc>
        <w:tc>
          <w:tcPr>
            <w:tcW w:w="1440" w:type="dxa"/>
            <w:vMerge/>
            <w:tcBorders>
              <w:top w:val="nil"/>
              <w:left w:val="single" w:sz="4" w:space="0" w:color="auto"/>
              <w:bottom w:val="single" w:sz="4" w:space="0" w:color="auto"/>
              <w:right w:val="single" w:sz="4" w:space="0" w:color="auto"/>
            </w:tcBorders>
            <w:vAlign w:val="center"/>
          </w:tcPr>
          <w:p w14:paraId="2E47B48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33ACC39"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074C0B1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34</w:t>
            </w:r>
          </w:p>
        </w:tc>
        <w:tc>
          <w:tcPr>
            <w:tcW w:w="7400" w:type="dxa"/>
            <w:tcBorders>
              <w:top w:val="nil"/>
              <w:left w:val="nil"/>
              <w:bottom w:val="single" w:sz="4" w:space="0" w:color="auto"/>
              <w:right w:val="single" w:sz="4" w:space="0" w:color="auto"/>
            </w:tcBorders>
            <w:shd w:val="clear" w:color="auto" w:fill="auto"/>
          </w:tcPr>
          <w:p w14:paraId="0B518EA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HAND DRILL; 10 MM.</w:t>
            </w:r>
          </w:p>
        </w:tc>
        <w:tc>
          <w:tcPr>
            <w:tcW w:w="1440" w:type="dxa"/>
            <w:vMerge w:val="restart"/>
            <w:tcBorders>
              <w:top w:val="nil"/>
              <w:left w:val="single" w:sz="4" w:space="0" w:color="auto"/>
              <w:bottom w:val="single" w:sz="4" w:space="0" w:color="auto"/>
              <w:right w:val="single" w:sz="4" w:space="0" w:color="auto"/>
            </w:tcBorders>
            <w:shd w:val="clear" w:color="auto" w:fill="auto"/>
          </w:tcPr>
          <w:p w14:paraId="52DB543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64FE7B8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1B9856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540242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Breast type, enclosed gears, two-speed modle; adjustable crank, supporting handle, sef-centering chuck.</w:t>
            </w:r>
          </w:p>
        </w:tc>
        <w:tc>
          <w:tcPr>
            <w:tcW w:w="1440" w:type="dxa"/>
            <w:vMerge/>
            <w:tcBorders>
              <w:top w:val="nil"/>
              <w:left w:val="single" w:sz="4" w:space="0" w:color="auto"/>
              <w:bottom w:val="single" w:sz="4" w:space="0" w:color="auto"/>
              <w:right w:val="single" w:sz="4" w:space="0" w:color="auto"/>
            </w:tcBorders>
            <w:vAlign w:val="center"/>
          </w:tcPr>
          <w:p w14:paraId="08B6B9B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DCDD4E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1D543F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D9DC38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Capacity:                  10 mm.</w:t>
            </w:r>
          </w:p>
        </w:tc>
        <w:tc>
          <w:tcPr>
            <w:tcW w:w="1440" w:type="dxa"/>
            <w:vMerge/>
            <w:tcBorders>
              <w:top w:val="nil"/>
              <w:left w:val="single" w:sz="4" w:space="0" w:color="auto"/>
              <w:bottom w:val="single" w:sz="4" w:space="0" w:color="auto"/>
              <w:right w:val="single" w:sz="4" w:space="0" w:color="auto"/>
            </w:tcBorders>
            <w:vAlign w:val="center"/>
          </w:tcPr>
          <w:p w14:paraId="68631FF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965F135"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1C6D155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35</w:t>
            </w:r>
          </w:p>
        </w:tc>
        <w:tc>
          <w:tcPr>
            <w:tcW w:w="7400" w:type="dxa"/>
            <w:tcBorders>
              <w:top w:val="nil"/>
              <w:left w:val="nil"/>
              <w:bottom w:val="single" w:sz="4" w:space="0" w:color="auto"/>
              <w:right w:val="single" w:sz="4" w:space="0" w:color="auto"/>
            </w:tcBorders>
            <w:shd w:val="clear" w:color="auto" w:fill="auto"/>
          </w:tcPr>
          <w:p w14:paraId="1FD823F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HSS DIE SET,</w:t>
            </w:r>
          </w:p>
        </w:tc>
        <w:tc>
          <w:tcPr>
            <w:tcW w:w="1440" w:type="dxa"/>
            <w:vMerge w:val="restart"/>
            <w:tcBorders>
              <w:top w:val="nil"/>
              <w:left w:val="single" w:sz="4" w:space="0" w:color="auto"/>
              <w:bottom w:val="single" w:sz="4" w:space="0" w:color="auto"/>
              <w:right w:val="single" w:sz="4" w:space="0" w:color="auto"/>
            </w:tcBorders>
            <w:shd w:val="clear" w:color="auto" w:fill="auto"/>
          </w:tcPr>
          <w:p w14:paraId="41E781A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1A67D07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6E35CA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B66BA8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ISO metric split from set vonsisting of the following:</w:t>
            </w:r>
          </w:p>
        </w:tc>
        <w:tc>
          <w:tcPr>
            <w:tcW w:w="1440" w:type="dxa"/>
            <w:vMerge/>
            <w:tcBorders>
              <w:top w:val="nil"/>
              <w:left w:val="single" w:sz="4" w:space="0" w:color="auto"/>
              <w:bottom w:val="single" w:sz="4" w:space="0" w:color="auto"/>
              <w:right w:val="single" w:sz="4" w:space="0" w:color="auto"/>
            </w:tcBorders>
            <w:vAlign w:val="center"/>
          </w:tcPr>
          <w:p w14:paraId="0F0DAB0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98203D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BB433C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B34148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M2 - M2.5 - M3 - M3.5 - M4.0 - M5.</w:t>
            </w:r>
          </w:p>
        </w:tc>
        <w:tc>
          <w:tcPr>
            <w:tcW w:w="1440" w:type="dxa"/>
            <w:vMerge/>
            <w:tcBorders>
              <w:top w:val="nil"/>
              <w:left w:val="single" w:sz="4" w:space="0" w:color="auto"/>
              <w:bottom w:val="single" w:sz="4" w:space="0" w:color="auto"/>
              <w:right w:val="single" w:sz="4" w:space="0" w:color="auto"/>
            </w:tcBorders>
            <w:vAlign w:val="center"/>
          </w:tcPr>
          <w:p w14:paraId="4803EC0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71F05C9"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6BD9ECE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36</w:t>
            </w:r>
          </w:p>
        </w:tc>
        <w:tc>
          <w:tcPr>
            <w:tcW w:w="7400" w:type="dxa"/>
            <w:tcBorders>
              <w:top w:val="nil"/>
              <w:left w:val="nil"/>
              <w:bottom w:val="single" w:sz="4" w:space="0" w:color="auto"/>
              <w:right w:val="single" w:sz="4" w:space="0" w:color="auto"/>
            </w:tcBorders>
            <w:shd w:val="clear" w:color="auto" w:fill="auto"/>
          </w:tcPr>
          <w:p w14:paraId="2263252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NEEDLE SET.</w:t>
            </w:r>
          </w:p>
        </w:tc>
        <w:tc>
          <w:tcPr>
            <w:tcW w:w="1440" w:type="dxa"/>
            <w:vMerge w:val="restart"/>
            <w:tcBorders>
              <w:top w:val="nil"/>
              <w:left w:val="single" w:sz="4" w:space="0" w:color="auto"/>
              <w:bottom w:val="single" w:sz="4" w:space="0" w:color="auto"/>
              <w:right w:val="single" w:sz="4" w:space="0" w:color="auto"/>
            </w:tcBorders>
            <w:shd w:val="clear" w:color="auto" w:fill="auto"/>
          </w:tcPr>
          <w:p w14:paraId="50960A8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2CD82A8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C2DA59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E368D3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of six file ( hand, square, warding, half-round three-square and round) in plastic wallet.</w:t>
            </w:r>
          </w:p>
        </w:tc>
        <w:tc>
          <w:tcPr>
            <w:tcW w:w="1440" w:type="dxa"/>
            <w:vMerge/>
            <w:tcBorders>
              <w:top w:val="nil"/>
              <w:left w:val="single" w:sz="4" w:space="0" w:color="auto"/>
              <w:bottom w:val="single" w:sz="4" w:space="0" w:color="auto"/>
              <w:right w:val="single" w:sz="4" w:space="0" w:color="auto"/>
            </w:tcBorders>
            <w:vAlign w:val="center"/>
          </w:tcPr>
          <w:p w14:paraId="7DD343A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2C497A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BE344A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8CD471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length:                 140 mm.</w:t>
            </w:r>
          </w:p>
        </w:tc>
        <w:tc>
          <w:tcPr>
            <w:tcW w:w="1440" w:type="dxa"/>
            <w:vMerge/>
            <w:tcBorders>
              <w:top w:val="nil"/>
              <w:left w:val="single" w:sz="4" w:space="0" w:color="auto"/>
              <w:bottom w:val="single" w:sz="4" w:space="0" w:color="auto"/>
              <w:right w:val="single" w:sz="4" w:space="0" w:color="auto"/>
            </w:tcBorders>
            <w:vAlign w:val="center"/>
          </w:tcPr>
          <w:p w14:paraId="562DB6A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A2B4F34"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3AF9E47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37</w:t>
            </w:r>
          </w:p>
        </w:tc>
        <w:tc>
          <w:tcPr>
            <w:tcW w:w="7400" w:type="dxa"/>
            <w:tcBorders>
              <w:top w:val="nil"/>
              <w:left w:val="nil"/>
              <w:bottom w:val="single" w:sz="4" w:space="0" w:color="auto"/>
              <w:right w:val="single" w:sz="4" w:space="0" w:color="auto"/>
            </w:tcBorders>
            <w:shd w:val="clear" w:color="auto" w:fill="auto"/>
          </w:tcPr>
          <w:p w14:paraId="1FBE6F1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FILECARD BRUCH.</w:t>
            </w:r>
          </w:p>
        </w:tc>
        <w:tc>
          <w:tcPr>
            <w:tcW w:w="1440" w:type="dxa"/>
            <w:vMerge w:val="restart"/>
            <w:tcBorders>
              <w:top w:val="nil"/>
              <w:left w:val="single" w:sz="4" w:space="0" w:color="auto"/>
              <w:bottom w:val="single" w:sz="4" w:space="0" w:color="auto"/>
              <w:right w:val="single" w:sz="4" w:space="0" w:color="auto"/>
            </w:tcBorders>
            <w:shd w:val="clear" w:color="auto" w:fill="auto"/>
          </w:tcPr>
          <w:p w14:paraId="67B79DB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21A20BC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A8A34D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318EED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With wooden handle.</w:t>
            </w:r>
          </w:p>
        </w:tc>
        <w:tc>
          <w:tcPr>
            <w:tcW w:w="1440" w:type="dxa"/>
            <w:vMerge/>
            <w:tcBorders>
              <w:top w:val="nil"/>
              <w:left w:val="single" w:sz="4" w:space="0" w:color="auto"/>
              <w:bottom w:val="single" w:sz="4" w:space="0" w:color="auto"/>
              <w:right w:val="single" w:sz="4" w:space="0" w:color="auto"/>
            </w:tcBorders>
            <w:vAlign w:val="center"/>
          </w:tcPr>
          <w:p w14:paraId="4E90BCA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6534EA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0AA216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9D0B6B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Length:                          255 mm.</w:t>
            </w:r>
          </w:p>
        </w:tc>
        <w:tc>
          <w:tcPr>
            <w:tcW w:w="1440" w:type="dxa"/>
            <w:vMerge/>
            <w:tcBorders>
              <w:top w:val="nil"/>
              <w:left w:val="single" w:sz="4" w:space="0" w:color="auto"/>
              <w:bottom w:val="single" w:sz="4" w:space="0" w:color="auto"/>
              <w:right w:val="single" w:sz="4" w:space="0" w:color="auto"/>
            </w:tcBorders>
            <w:vAlign w:val="center"/>
          </w:tcPr>
          <w:p w14:paraId="56FEC18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1D503E7"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44FD4B1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38</w:t>
            </w:r>
          </w:p>
        </w:tc>
        <w:tc>
          <w:tcPr>
            <w:tcW w:w="7400" w:type="dxa"/>
            <w:tcBorders>
              <w:top w:val="nil"/>
              <w:left w:val="nil"/>
              <w:bottom w:val="single" w:sz="4" w:space="0" w:color="auto"/>
              <w:right w:val="single" w:sz="4" w:space="0" w:color="auto"/>
            </w:tcBorders>
            <w:shd w:val="clear" w:color="auto" w:fill="auto"/>
          </w:tcPr>
          <w:p w14:paraId="4437675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TINMEN'S SNIPS. </w:t>
            </w:r>
          </w:p>
        </w:tc>
        <w:tc>
          <w:tcPr>
            <w:tcW w:w="1440" w:type="dxa"/>
            <w:vMerge w:val="restart"/>
            <w:tcBorders>
              <w:top w:val="nil"/>
              <w:left w:val="single" w:sz="4" w:space="0" w:color="auto"/>
              <w:bottom w:val="single" w:sz="4" w:space="0" w:color="auto"/>
              <w:right w:val="single" w:sz="4" w:space="0" w:color="auto"/>
            </w:tcBorders>
            <w:shd w:val="clear" w:color="auto" w:fill="auto"/>
          </w:tcPr>
          <w:p w14:paraId="1C8412E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B5E85E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403774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404C2A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Straight blade type, with open end handles, hardened steel,   polished blades.</w:t>
            </w:r>
          </w:p>
        </w:tc>
        <w:tc>
          <w:tcPr>
            <w:tcW w:w="1440" w:type="dxa"/>
            <w:vMerge/>
            <w:tcBorders>
              <w:top w:val="nil"/>
              <w:left w:val="single" w:sz="4" w:space="0" w:color="auto"/>
              <w:bottom w:val="single" w:sz="4" w:space="0" w:color="auto"/>
              <w:right w:val="single" w:sz="4" w:space="0" w:color="auto"/>
            </w:tcBorders>
            <w:vAlign w:val="center"/>
          </w:tcPr>
          <w:p w14:paraId="45AB656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41E546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444969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651C8E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Length:                          275 mm.</w:t>
            </w:r>
          </w:p>
        </w:tc>
        <w:tc>
          <w:tcPr>
            <w:tcW w:w="1440" w:type="dxa"/>
            <w:vMerge/>
            <w:tcBorders>
              <w:top w:val="nil"/>
              <w:left w:val="single" w:sz="4" w:space="0" w:color="auto"/>
              <w:bottom w:val="single" w:sz="4" w:space="0" w:color="auto"/>
              <w:right w:val="single" w:sz="4" w:space="0" w:color="auto"/>
            </w:tcBorders>
            <w:vAlign w:val="center"/>
          </w:tcPr>
          <w:p w14:paraId="6A94A8D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2AAEEF5"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7A9845B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39</w:t>
            </w:r>
          </w:p>
        </w:tc>
        <w:tc>
          <w:tcPr>
            <w:tcW w:w="7400" w:type="dxa"/>
            <w:tcBorders>
              <w:top w:val="nil"/>
              <w:left w:val="nil"/>
              <w:bottom w:val="single" w:sz="4" w:space="0" w:color="auto"/>
              <w:right w:val="single" w:sz="4" w:space="0" w:color="auto"/>
            </w:tcBorders>
            <w:shd w:val="clear" w:color="auto" w:fill="auto"/>
          </w:tcPr>
          <w:p w14:paraId="3EB7389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HAMMER - 300 G.</w:t>
            </w:r>
          </w:p>
        </w:tc>
        <w:tc>
          <w:tcPr>
            <w:tcW w:w="1440" w:type="dxa"/>
            <w:vMerge w:val="restart"/>
            <w:tcBorders>
              <w:top w:val="nil"/>
              <w:left w:val="single" w:sz="4" w:space="0" w:color="auto"/>
              <w:bottom w:val="single" w:sz="4" w:space="0" w:color="auto"/>
              <w:right w:val="single" w:sz="4" w:space="0" w:color="auto"/>
            </w:tcBorders>
            <w:shd w:val="clear" w:color="auto" w:fill="auto"/>
          </w:tcPr>
          <w:p w14:paraId="16032B9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2171B2D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29DF6F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117F98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Forged and tempered steel head, ash handle.</w:t>
            </w:r>
          </w:p>
        </w:tc>
        <w:tc>
          <w:tcPr>
            <w:tcW w:w="1440" w:type="dxa"/>
            <w:vMerge/>
            <w:tcBorders>
              <w:top w:val="nil"/>
              <w:left w:val="single" w:sz="4" w:space="0" w:color="auto"/>
              <w:bottom w:val="single" w:sz="4" w:space="0" w:color="auto"/>
              <w:right w:val="single" w:sz="4" w:space="0" w:color="auto"/>
            </w:tcBorders>
            <w:vAlign w:val="center"/>
          </w:tcPr>
          <w:p w14:paraId="4FCDB3A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008316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1E672D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0CF82C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Weight  300g.</w:t>
            </w:r>
          </w:p>
        </w:tc>
        <w:tc>
          <w:tcPr>
            <w:tcW w:w="1440" w:type="dxa"/>
            <w:vMerge/>
            <w:tcBorders>
              <w:top w:val="nil"/>
              <w:left w:val="single" w:sz="4" w:space="0" w:color="auto"/>
              <w:bottom w:val="single" w:sz="4" w:space="0" w:color="auto"/>
              <w:right w:val="single" w:sz="4" w:space="0" w:color="auto"/>
            </w:tcBorders>
            <w:vAlign w:val="center"/>
          </w:tcPr>
          <w:p w14:paraId="53DA129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3606B33"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055D052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40</w:t>
            </w:r>
          </w:p>
        </w:tc>
        <w:tc>
          <w:tcPr>
            <w:tcW w:w="7400" w:type="dxa"/>
            <w:tcBorders>
              <w:top w:val="nil"/>
              <w:left w:val="nil"/>
              <w:bottom w:val="single" w:sz="4" w:space="0" w:color="auto"/>
              <w:right w:val="single" w:sz="4" w:space="0" w:color="auto"/>
            </w:tcBorders>
            <w:shd w:val="clear" w:color="auto" w:fill="auto"/>
          </w:tcPr>
          <w:p w14:paraId="5C9A976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RUBBER MALLET - 300 G,</w:t>
            </w:r>
          </w:p>
        </w:tc>
        <w:tc>
          <w:tcPr>
            <w:tcW w:w="1440" w:type="dxa"/>
            <w:vMerge w:val="restart"/>
            <w:tcBorders>
              <w:top w:val="nil"/>
              <w:left w:val="single" w:sz="4" w:space="0" w:color="auto"/>
              <w:bottom w:val="single" w:sz="4" w:space="0" w:color="auto"/>
              <w:right w:val="single" w:sz="4" w:space="0" w:color="auto"/>
            </w:tcBorders>
            <w:shd w:val="clear" w:color="auto" w:fill="auto"/>
          </w:tcPr>
          <w:p w14:paraId="31B04C0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22A68DF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4FD5D2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6EB113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Solid rubber, with polished ashwood handle.</w:t>
            </w:r>
          </w:p>
        </w:tc>
        <w:tc>
          <w:tcPr>
            <w:tcW w:w="1440" w:type="dxa"/>
            <w:vMerge/>
            <w:tcBorders>
              <w:top w:val="nil"/>
              <w:left w:val="single" w:sz="4" w:space="0" w:color="auto"/>
              <w:bottom w:val="single" w:sz="4" w:space="0" w:color="auto"/>
              <w:right w:val="single" w:sz="4" w:space="0" w:color="auto"/>
            </w:tcBorders>
            <w:vAlign w:val="center"/>
          </w:tcPr>
          <w:p w14:paraId="3300040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B9B801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AA1941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3BA781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Face dia. 55 mm. Weight 300 g.</w:t>
            </w:r>
          </w:p>
        </w:tc>
        <w:tc>
          <w:tcPr>
            <w:tcW w:w="1440" w:type="dxa"/>
            <w:vMerge/>
            <w:tcBorders>
              <w:top w:val="nil"/>
              <w:left w:val="single" w:sz="4" w:space="0" w:color="auto"/>
              <w:bottom w:val="single" w:sz="4" w:space="0" w:color="auto"/>
              <w:right w:val="single" w:sz="4" w:space="0" w:color="auto"/>
            </w:tcBorders>
            <w:vAlign w:val="center"/>
          </w:tcPr>
          <w:p w14:paraId="339DE65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9AE8395"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278DA0F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41</w:t>
            </w:r>
          </w:p>
        </w:tc>
        <w:tc>
          <w:tcPr>
            <w:tcW w:w="7400" w:type="dxa"/>
            <w:tcBorders>
              <w:top w:val="nil"/>
              <w:left w:val="nil"/>
              <w:bottom w:val="single" w:sz="4" w:space="0" w:color="auto"/>
              <w:right w:val="single" w:sz="4" w:space="0" w:color="auto"/>
            </w:tcBorders>
            <w:shd w:val="clear" w:color="auto" w:fill="auto"/>
          </w:tcPr>
          <w:p w14:paraId="7F64D67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CORDLESS SOLDERING IRON</w:t>
            </w:r>
          </w:p>
        </w:tc>
        <w:tc>
          <w:tcPr>
            <w:tcW w:w="1440" w:type="dxa"/>
            <w:vMerge w:val="restart"/>
            <w:tcBorders>
              <w:top w:val="nil"/>
              <w:left w:val="single" w:sz="4" w:space="0" w:color="auto"/>
              <w:bottom w:val="single" w:sz="4" w:space="0" w:color="auto"/>
              <w:right w:val="single" w:sz="4" w:space="0" w:color="auto"/>
            </w:tcBorders>
            <w:shd w:val="clear" w:color="auto" w:fill="auto"/>
          </w:tcPr>
          <w:p w14:paraId="5A841F3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47409AE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6FAB59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B15EA4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Soldering heat in approx. 5 sec. And maintained for 15 min.; with rechargeable batteries inside soldering iron; complete with charging unit/stand; longlife soldering bit.</w:t>
            </w:r>
          </w:p>
        </w:tc>
        <w:tc>
          <w:tcPr>
            <w:tcW w:w="1440" w:type="dxa"/>
            <w:vMerge/>
            <w:tcBorders>
              <w:top w:val="nil"/>
              <w:left w:val="single" w:sz="4" w:space="0" w:color="auto"/>
              <w:bottom w:val="single" w:sz="4" w:space="0" w:color="auto"/>
              <w:right w:val="single" w:sz="4" w:space="0" w:color="auto"/>
            </w:tcBorders>
            <w:vAlign w:val="center"/>
          </w:tcPr>
          <w:p w14:paraId="42C9800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7BD648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4826E8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AD6DAC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Supplied with 2 pin round as standard.</w:t>
            </w:r>
          </w:p>
        </w:tc>
        <w:tc>
          <w:tcPr>
            <w:tcW w:w="1440" w:type="dxa"/>
            <w:vMerge/>
            <w:tcBorders>
              <w:top w:val="nil"/>
              <w:left w:val="single" w:sz="4" w:space="0" w:color="auto"/>
              <w:bottom w:val="single" w:sz="4" w:space="0" w:color="auto"/>
              <w:right w:val="single" w:sz="4" w:space="0" w:color="auto"/>
            </w:tcBorders>
            <w:vAlign w:val="center"/>
          </w:tcPr>
          <w:p w14:paraId="4F93E4C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597A8F0"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37C5DFD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42</w:t>
            </w:r>
          </w:p>
        </w:tc>
        <w:tc>
          <w:tcPr>
            <w:tcW w:w="7400" w:type="dxa"/>
            <w:tcBorders>
              <w:top w:val="nil"/>
              <w:left w:val="nil"/>
              <w:bottom w:val="single" w:sz="4" w:space="0" w:color="auto"/>
              <w:right w:val="single" w:sz="4" w:space="0" w:color="auto"/>
            </w:tcBorders>
            <w:shd w:val="clear" w:color="auto" w:fill="auto"/>
          </w:tcPr>
          <w:p w14:paraId="3D29047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SOLDERING IRON - </w:t>
            </w:r>
          </w:p>
        </w:tc>
        <w:tc>
          <w:tcPr>
            <w:tcW w:w="1440" w:type="dxa"/>
            <w:vMerge w:val="restart"/>
            <w:tcBorders>
              <w:top w:val="nil"/>
              <w:left w:val="single" w:sz="4" w:space="0" w:color="auto"/>
              <w:bottom w:val="single" w:sz="4" w:space="0" w:color="auto"/>
              <w:right w:val="single" w:sz="4" w:space="0" w:color="auto"/>
            </w:tcBorders>
            <w:shd w:val="clear" w:color="auto" w:fill="auto"/>
          </w:tcPr>
          <w:p w14:paraId="699CF60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79BF91E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638C7B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B52B11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Electric ; with insulated plastic handle and interchangeable angle bit for general use; supplied with approx. 1.5 m 3-core main cable and two spare bits. Power 100 W. Complete with plug (2 pin round.</w:t>
            </w:r>
          </w:p>
        </w:tc>
        <w:tc>
          <w:tcPr>
            <w:tcW w:w="1440" w:type="dxa"/>
            <w:vMerge/>
            <w:tcBorders>
              <w:top w:val="nil"/>
              <w:left w:val="single" w:sz="4" w:space="0" w:color="auto"/>
              <w:bottom w:val="single" w:sz="4" w:space="0" w:color="auto"/>
              <w:right w:val="single" w:sz="4" w:space="0" w:color="auto"/>
            </w:tcBorders>
            <w:vAlign w:val="center"/>
          </w:tcPr>
          <w:p w14:paraId="1E6091A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EEE1ABF"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454CF82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43</w:t>
            </w:r>
          </w:p>
        </w:tc>
        <w:tc>
          <w:tcPr>
            <w:tcW w:w="7400" w:type="dxa"/>
            <w:tcBorders>
              <w:top w:val="nil"/>
              <w:left w:val="nil"/>
              <w:bottom w:val="single" w:sz="4" w:space="0" w:color="auto"/>
              <w:right w:val="single" w:sz="4" w:space="0" w:color="auto"/>
            </w:tcBorders>
            <w:shd w:val="clear" w:color="auto" w:fill="auto"/>
          </w:tcPr>
          <w:p w14:paraId="34D9A51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INSTANT SOLDERING GUN </w:t>
            </w:r>
          </w:p>
        </w:tc>
        <w:tc>
          <w:tcPr>
            <w:tcW w:w="1440" w:type="dxa"/>
            <w:vMerge w:val="restart"/>
            <w:tcBorders>
              <w:top w:val="nil"/>
              <w:left w:val="single" w:sz="4" w:space="0" w:color="auto"/>
              <w:bottom w:val="single" w:sz="4" w:space="0" w:color="auto"/>
              <w:right w:val="single" w:sz="4" w:space="0" w:color="auto"/>
            </w:tcBorders>
            <w:shd w:val="clear" w:color="auto" w:fill="auto"/>
          </w:tcPr>
          <w:p w14:paraId="1C9F864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553005F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F84CE8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4F3F34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For fast heat application and soldering; should reach maximum tip temperature (abour 350 deg.C) in about 3 seconds. 100 watts.</w:t>
            </w:r>
          </w:p>
        </w:tc>
        <w:tc>
          <w:tcPr>
            <w:tcW w:w="1440" w:type="dxa"/>
            <w:vMerge/>
            <w:tcBorders>
              <w:top w:val="nil"/>
              <w:left w:val="single" w:sz="4" w:space="0" w:color="auto"/>
              <w:bottom w:val="single" w:sz="4" w:space="0" w:color="auto"/>
              <w:right w:val="single" w:sz="4" w:space="0" w:color="auto"/>
            </w:tcBorders>
            <w:vAlign w:val="center"/>
          </w:tcPr>
          <w:p w14:paraId="3DC8A35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760EC8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E60E29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5E288B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Complete with:</w:t>
            </w:r>
          </w:p>
        </w:tc>
        <w:tc>
          <w:tcPr>
            <w:tcW w:w="1440" w:type="dxa"/>
            <w:vMerge/>
            <w:tcBorders>
              <w:top w:val="nil"/>
              <w:left w:val="single" w:sz="4" w:space="0" w:color="auto"/>
              <w:bottom w:val="single" w:sz="4" w:space="0" w:color="auto"/>
              <w:right w:val="single" w:sz="4" w:space="0" w:color="auto"/>
            </w:tcBorders>
            <w:vAlign w:val="center"/>
          </w:tcPr>
          <w:p w14:paraId="6EA47D1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1BE852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C5E97A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3EC229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indicating lamps</w:t>
            </w:r>
          </w:p>
        </w:tc>
        <w:tc>
          <w:tcPr>
            <w:tcW w:w="1440" w:type="dxa"/>
            <w:vMerge/>
            <w:tcBorders>
              <w:top w:val="nil"/>
              <w:left w:val="single" w:sz="4" w:space="0" w:color="auto"/>
              <w:bottom w:val="single" w:sz="4" w:space="0" w:color="auto"/>
              <w:right w:val="single" w:sz="4" w:space="0" w:color="auto"/>
            </w:tcBorders>
            <w:vAlign w:val="center"/>
          </w:tcPr>
          <w:p w14:paraId="44F763D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705D43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507E72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B3C0B9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tips and solder paste</w:t>
            </w:r>
          </w:p>
        </w:tc>
        <w:tc>
          <w:tcPr>
            <w:tcW w:w="1440" w:type="dxa"/>
            <w:vMerge/>
            <w:tcBorders>
              <w:top w:val="nil"/>
              <w:left w:val="single" w:sz="4" w:space="0" w:color="auto"/>
              <w:bottom w:val="single" w:sz="4" w:space="0" w:color="auto"/>
              <w:right w:val="single" w:sz="4" w:space="0" w:color="auto"/>
            </w:tcBorders>
            <w:vAlign w:val="center"/>
          </w:tcPr>
          <w:p w14:paraId="4995E88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F269027"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55AB07A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44</w:t>
            </w:r>
          </w:p>
        </w:tc>
        <w:tc>
          <w:tcPr>
            <w:tcW w:w="7400" w:type="dxa"/>
            <w:tcBorders>
              <w:top w:val="nil"/>
              <w:left w:val="nil"/>
              <w:bottom w:val="single" w:sz="4" w:space="0" w:color="auto"/>
              <w:right w:val="single" w:sz="4" w:space="0" w:color="auto"/>
            </w:tcBorders>
            <w:shd w:val="clear" w:color="auto" w:fill="auto"/>
          </w:tcPr>
          <w:p w14:paraId="1D51DBC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MAGNETIC PICK-UP.</w:t>
            </w:r>
          </w:p>
        </w:tc>
        <w:tc>
          <w:tcPr>
            <w:tcW w:w="1440" w:type="dxa"/>
            <w:vMerge w:val="restart"/>
            <w:tcBorders>
              <w:top w:val="nil"/>
              <w:left w:val="single" w:sz="4" w:space="0" w:color="auto"/>
              <w:bottom w:val="single" w:sz="4" w:space="0" w:color="auto"/>
              <w:right w:val="single" w:sz="4" w:space="0" w:color="auto"/>
            </w:tcBorders>
            <w:shd w:val="clear" w:color="auto" w:fill="auto"/>
          </w:tcPr>
          <w:p w14:paraId="68682A2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36A3634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57534E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C7AA0B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For picking up magnetic components and hardware from areas of difficult access; made from flexible tubing, with plastic transparent handle.</w:t>
            </w:r>
          </w:p>
        </w:tc>
        <w:tc>
          <w:tcPr>
            <w:tcW w:w="1440" w:type="dxa"/>
            <w:vMerge/>
            <w:tcBorders>
              <w:top w:val="nil"/>
              <w:left w:val="single" w:sz="4" w:space="0" w:color="auto"/>
              <w:bottom w:val="single" w:sz="4" w:space="0" w:color="auto"/>
              <w:right w:val="single" w:sz="4" w:space="0" w:color="auto"/>
            </w:tcBorders>
            <w:vAlign w:val="center"/>
          </w:tcPr>
          <w:p w14:paraId="077535F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526CB6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5235C0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88E40D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Max. attractive power up 3000 g.</w:t>
            </w:r>
          </w:p>
        </w:tc>
        <w:tc>
          <w:tcPr>
            <w:tcW w:w="1440" w:type="dxa"/>
            <w:vMerge/>
            <w:tcBorders>
              <w:top w:val="nil"/>
              <w:left w:val="single" w:sz="4" w:space="0" w:color="auto"/>
              <w:bottom w:val="single" w:sz="4" w:space="0" w:color="auto"/>
              <w:right w:val="single" w:sz="4" w:space="0" w:color="auto"/>
            </w:tcBorders>
            <w:vAlign w:val="center"/>
          </w:tcPr>
          <w:p w14:paraId="745AA98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BE75FE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C56182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DE9023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Magnet dia. 17 mm, length all over 530 mm, weight 270 g.</w:t>
            </w:r>
          </w:p>
        </w:tc>
        <w:tc>
          <w:tcPr>
            <w:tcW w:w="1440" w:type="dxa"/>
            <w:vMerge/>
            <w:tcBorders>
              <w:top w:val="nil"/>
              <w:left w:val="single" w:sz="4" w:space="0" w:color="auto"/>
              <w:bottom w:val="single" w:sz="4" w:space="0" w:color="auto"/>
              <w:right w:val="single" w:sz="4" w:space="0" w:color="auto"/>
            </w:tcBorders>
            <w:vAlign w:val="center"/>
          </w:tcPr>
          <w:p w14:paraId="0F07738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5866C86"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6655F4C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45</w:t>
            </w:r>
          </w:p>
        </w:tc>
        <w:tc>
          <w:tcPr>
            <w:tcW w:w="7400" w:type="dxa"/>
            <w:tcBorders>
              <w:top w:val="nil"/>
              <w:left w:val="nil"/>
              <w:bottom w:val="single" w:sz="4" w:space="0" w:color="auto"/>
              <w:right w:val="single" w:sz="4" w:space="0" w:color="auto"/>
            </w:tcBorders>
            <w:shd w:val="clear" w:color="auto" w:fill="auto"/>
          </w:tcPr>
          <w:p w14:paraId="0A9D7A4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HAND HELD PIN VICE.</w:t>
            </w:r>
          </w:p>
        </w:tc>
        <w:tc>
          <w:tcPr>
            <w:tcW w:w="1440" w:type="dxa"/>
            <w:vMerge w:val="restart"/>
            <w:tcBorders>
              <w:top w:val="nil"/>
              <w:left w:val="single" w:sz="4" w:space="0" w:color="auto"/>
              <w:bottom w:val="single" w:sz="4" w:space="0" w:color="auto"/>
              <w:right w:val="single" w:sz="4" w:space="0" w:color="auto"/>
            </w:tcBorders>
            <w:shd w:val="clear" w:color="auto" w:fill="auto"/>
          </w:tcPr>
          <w:p w14:paraId="5668976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7B63223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0FDF31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962E1B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130 x 20 mm.</w:t>
            </w:r>
          </w:p>
        </w:tc>
        <w:tc>
          <w:tcPr>
            <w:tcW w:w="1440" w:type="dxa"/>
            <w:vMerge/>
            <w:tcBorders>
              <w:top w:val="nil"/>
              <w:left w:val="single" w:sz="4" w:space="0" w:color="auto"/>
              <w:bottom w:val="single" w:sz="4" w:space="0" w:color="auto"/>
              <w:right w:val="single" w:sz="4" w:space="0" w:color="auto"/>
            </w:tcBorders>
            <w:vAlign w:val="center"/>
          </w:tcPr>
          <w:p w14:paraId="6179093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AB9B197"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2524DB1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46</w:t>
            </w:r>
          </w:p>
        </w:tc>
        <w:tc>
          <w:tcPr>
            <w:tcW w:w="7400" w:type="dxa"/>
            <w:tcBorders>
              <w:top w:val="nil"/>
              <w:left w:val="nil"/>
              <w:bottom w:val="single" w:sz="4" w:space="0" w:color="auto"/>
              <w:right w:val="single" w:sz="4" w:space="0" w:color="auto"/>
            </w:tcBorders>
            <w:shd w:val="clear" w:color="auto" w:fill="auto"/>
          </w:tcPr>
          <w:p w14:paraId="11F6014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ELECTRONIC PLIERS SET</w:t>
            </w:r>
          </w:p>
        </w:tc>
        <w:tc>
          <w:tcPr>
            <w:tcW w:w="1440" w:type="dxa"/>
            <w:vMerge w:val="restart"/>
            <w:tcBorders>
              <w:top w:val="nil"/>
              <w:left w:val="single" w:sz="4" w:space="0" w:color="auto"/>
              <w:bottom w:val="single" w:sz="4" w:space="0" w:color="auto"/>
              <w:right w:val="single" w:sz="4" w:space="0" w:color="auto"/>
            </w:tcBorders>
            <w:shd w:val="clear" w:color="auto" w:fill="auto"/>
          </w:tcPr>
          <w:p w14:paraId="259B1D2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25155E9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0DEBA9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BA8BFF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Single joint, compact pliers, nominal length 130 mm, set of 6 pliers containing:</w:t>
            </w:r>
          </w:p>
        </w:tc>
        <w:tc>
          <w:tcPr>
            <w:tcW w:w="1440" w:type="dxa"/>
            <w:vMerge/>
            <w:tcBorders>
              <w:top w:val="nil"/>
              <w:left w:val="single" w:sz="4" w:space="0" w:color="auto"/>
              <w:bottom w:val="single" w:sz="4" w:space="0" w:color="auto"/>
              <w:right w:val="single" w:sz="4" w:space="0" w:color="auto"/>
            </w:tcBorders>
            <w:vAlign w:val="center"/>
          </w:tcPr>
          <w:p w14:paraId="63D95EC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71F477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FDABB7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555D02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diagonal cutting pliers</w:t>
            </w:r>
          </w:p>
        </w:tc>
        <w:tc>
          <w:tcPr>
            <w:tcW w:w="1440" w:type="dxa"/>
            <w:vMerge/>
            <w:tcBorders>
              <w:top w:val="nil"/>
              <w:left w:val="single" w:sz="4" w:space="0" w:color="auto"/>
              <w:bottom w:val="single" w:sz="4" w:space="0" w:color="auto"/>
              <w:right w:val="single" w:sz="4" w:space="0" w:color="auto"/>
            </w:tcBorders>
            <w:vAlign w:val="center"/>
          </w:tcPr>
          <w:p w14:paraId="081FCD9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6526F8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60574C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A5CBF6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flat nose, long jaws with diagonal cutter pliers</w:t>
            </w:r>
          </w:p>
        </w:tc>
        <w:tc>
          <w:tcPr>
            <w:tcW w:w="1440" w:type="dxa"/>
            <w:vMerge/>
            <w:tcBorders>
              <w:top w:val="nil"/>
              <w:left w:val="single" w:sz="4" w:space="0" w:color="auto"/>
              <w:bottom w:val="single" w:sz="4" w:space="0" w:color="auto"/>
              <w:right w:val="single" w:sz="4" w:space="0" w:color="auto"/>
            </w:tcBorders>
            <w:vAlign w:val="center"/>
          </w:tcPr>
          <w:p w14:paraId="032750C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12C858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38E7A3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BF2B85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flat nose, long jaws, smooth gripping surface pliers</w:t>
            </w:r>
          </w:p>
        </w:tc>
        <w:tc>
          <w:tcPr>
            <w:tcW w:w="1440" w:type="dxa"/>
            <w:vMerge/>
            <w:tcBorders>
              <w:top w:val="nil"/>
              <w:left w:val="single" w:sz="4" w:space="0" w:color="auto"/>
              <w:bottom w:val="single" w:sz="4" w:space="0" w:color="auto"/>
              <w:right w:val="single" w:sz="4" w:space="0" w:color="auto"/>
            </w:tcBorders>
            <w:vAlign w:val="center"/>
          </w:tcPr>
          <w:p w14:paraId="6995C17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47355A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40B002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510D06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snip nose, long curved jaws pliers</w:t>
            </w:r>
          </w:p>
        </w:tc>
        <w:tc>
          <w:tcPr>
            <w:tcW w:w="1440" w:type="dxa"/>
            <w:vMerge/>
            <w:tcBorders>
              <w:top w:val="nil"/>
              <w:left w:val="single" w:sz="4" w:space="0" w:color="auto"/>
              <w:bottom w:val="single" w:sz="4" w:space="0" w:color="auto"/>
              <w:right w:val="single" w:sz="4" w:space="0" w:color="auto"/>
            </w:tcBorders>
            <w:vAlign w:val="center"/>
          </w:tcPr>
          <w:p w14:paraId="7117ADC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FC199C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7A9F34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DE6140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snip nose, off-set jaws pliers</w:t>
            </w:r>
          </w:p>
        </w:tc>
        <w:tc>
          <w:tcPr>
            <w:tcW w:w="1440" w:type="dxa"/>
            <w:vMerge/>
            <w:tcBorders>
              <w:top w:val="nil"/>
              <w:left w:val="single" w:sz="4" w:space="0" w:color="auto"/>
              <w:bottom w:val="single" w:sz="4" w:space="0" w:color="auto"/>
              <w:right w:val="single" w:sz="4" w:space="0" w:color="auto"/>
            </w:tcBorders>
            <w:vAlign w:val="center"/>
          </w:tcPr>
          <w:p w14:paraId="5E9B1D5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F8319E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13534D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1391C4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round nose, long jaws pliers</w:t>
            </w:r>
          </w:p>
        </w:tc>
        <w:tc>
          <w:tcPr>
            <w:tcW w:w="1440" w:type="dxa"/>
            <w:vMerge/>
            <w:tcBorders>
              <w:top w:val="nil"/>
              <w:left w:val="single" w:sz="4" w:space="0" w:color="auto"/>
              <w:bottom w:val="single" w:sz="4" w:space="0" w:color="auto"/>
              <w:right w:val="single" w:sz="4" w:space="0" w:color="auto"/>
            </w:tcBorders>
            <w:vAlign w:val="center"/>
          </w:tcPr>
          <w:p w14:paraId="76FFD45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DBE4C2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385813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3BB141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Complete with zipper wallet nickel plated.</w:t>
            </w:r>
          </w:p>
        </w:tc>
        <w:tc>
          <w:tcPr>
            <w:tcW w:w="1440" w:type="dxa"/>
            <w:vMerge/>
            <w:tcBorders>
              <w:top w:val="nil"/>
              <w:left w:val="single" w:sz="4" w:space="0" w:color="auto"/>
              <w:bottom w:val="single" w:sz="4" w:space="0" w:color="auto"/>
              <w:right w:val="single" w:sz="4" w:space="0" w:color="auto"/>
            </w:tcBorders>
            <w:vAlign w:val="center"/>
          </w:tcPr>
          <w:p w14:paraId="1AFD980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5E69129"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587CB84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47</w:t>
            </w:r>
          </w:p>
        </w:tc>
        <w:tc>
          <w:tcPr>
            <w:tcW w:w="7400" w:type="dxa"/>
            <w:tcBorders>
              <w:top w:val="nil"/>
              <w:left w:val="nil"/>
              <w:bottom w:val="single" w:sz="4" w:space="0" w:color="auto"/>
              <w:right w:val="single" w:sz="4" w:space="0" w:color="auto"/>
            </w:tcBorders>
            <w:shd w:val="clear" w:color="auto" w:fill="auto"/>
          </w:tcPr>
          <w:p w14:paraId="43B57D0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PIN PUNCH SET.</w:t>
            </w:r>
          </w:p>
        </w:tc>
        <w:tc>
          <w:tcPr>
            <w:tcW w:w="1440" w:type="dxa"/>
            <w:vMerge w:val="restart"/>
            <w:tcBorders>
              <w:top w:val="nil"/>
              <w:left w:val="single" w:sz="4" w:space="0" w:color="auto"/>
              <w:bottom w:val="single" w:sz="4" w:space="0" w:color="auto"/>
              <w:right w:val="single" w:sz="4" w:space="0" w:color="auto"/>
            </w:tcBorders>
            <w:shd w:val="clear" w:color="auto" w:fill="auto"/>
          </w:tcPr>
          <w:p w14:paraId="2489CF6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1009068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95BBD9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F843E3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Drifts, No. 1673-0103. In wooden rack.</w:t>
            </w:r>
          </w:p>
        </w:tc>
        <w:tc>
          <w:tcPr>
            <w:tcW w:w="1440" w:type="dxa"/>
            <w:vMerge/>
            <w:tcBorders>
              <w:top w:val="nil"/>
              <w:left w:val="single" w:sz="4" w:space="0" w:color="auto"/>
              <w:bottom w:val="single" w:sz="4" w:space="0" w:color="auto"/>
              <w:right w:val="single" w:sz="4" w:space="0" w:color="auto"/>
            </w:tcBorders>
            <w:vAlign w:val="center"/>
          </w:tcPr>
          <w:p w14:paraId="2F52A17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B070B8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54C610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E3235C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Dia. 3, 4, 6, 7 and 8 mm.</w:t>
            </w:r>
          </w:p>
        </w:tc>
        <w:tc>
          <w:tcPr>
            <w:tcW w:w="1440" w:type="dxa"/>
            <w:vMerge/>
            <w:tcBorders>
              <w:top w:val="nil"/>
              <w:left w:val="single" w:sz="4" w:space="0" w:color="auto"/>
              <w:bottom w:val="single" w:sz="4" w:space="0" w:color="auto"/>
              <w:right w:val="single" w:sz="4" w:space="0" w:color="auto"/>
            </w:tcBorders>
            <w:vAlign w:val="center"/>
          </w:tcPr>
          <w:p w14:paraId="0746325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372F30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852098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E44E8A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Length 150 mm.</w:t>
            </w:r>
          </w:p>
        </w:tc>
        <w:tc>
          <w:tcPr>
            <w:tcW w:w="1440" w:type="dxa"/>
            <w:vMerge/>
            <w:tcBorders>
              <w:top w:val="nil"/>
              <w:left w:val="single" w:sz="4" w:space="0" w:color="auto"/>
              <w:bottom w:val="single" w:sz="4" w:space="0" w:color="auto"/>
              <w:right w:val="single" w:sz="4" w:space="0" w:color="auto"/>
            </w:tcBorders>
            <w:vAlign w:val="center"/>
          </w:tcPr>
          <w:p w14:paraId="049CEE6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95B55A2"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3BE25F4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48</w:t>
            </w:r>
          </w:p>
        </w:tc>
        <w:tc>
          <w:tcPr>
            <w:tcW w:w="7400" w:type="dxa"/>
            <w:tcBorders>
              <w:top w:val="nil"/>
              <w:left w:val="nil"/>
              <w:bottom w:val="single" w:sz="4" w:space="0" w:color="auto"/>
              <w:right w:val="single" w:sz="4" w:space="0" w:color="auto"/>
            </w:tcBorders>
            <w:shd w:val="clear" w:color="auto" w:fill="auto"/>
          </w:tcPr>
          <w:p w14:paraId="766E442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TRIMMING TOOLKIT, FOR ALIGNMENT PROCEDURE.</w:t>
            </w:r>
          </w:p>
        </w:tc>
        <w:tc>
          <w:tcPr>
            <w:tcW w:w="1440" w:type="dxa"/>
            <w:vMerge w:val="restart"/>
            <w:tcBorders>
              <w:top w:val="nil"/>
              <w:left w:val="single" w:sz="4" w:space="0" w:color="auto"/>
              <w:bottom w:val="single" w:sz="4" w:space="0" w:color="auto"/>
              <w:right w:val="single" w:sz="4" w:space="0" w:color="auto"/>
            </w:tcBorders>
            <w:shd w:val="clear" w:color="auto" w:fill="auto"/>
          </w:tcPr>
          <w:p w14:paraId="7F3903F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w:t>
            </w:r>
          </w:p>
        </w:tc>
      </w:tr>
      <w:tr w:rsidR="00DE1926" w:rsidRPr="00634B98" w14:paraId="43342AC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FF0F56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A034A2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Article FEC 310 - 50095.</w:t>
            </w:r>
          </w:p>
        </w:tc>
        <w:tc>
          <w:tcPr>
            <w:tcW w:w="1440" w:type="dxa"/>
            <w:vMerge/>
            <w:tcBorders>
              <w:top w:val="nil"/>
              <w:left w:val="single" w:sz="4" w:space="0" w:color="auto"/>
              <w:bottom w:val="single" w:sz="4" w:space="0" w:color="auto"/>
              <w:right w:val="single" w:sz="4" w:space="0" w:color="auto"/>
            </w:tcBorders>
            <w:vAlign w:val="center"/>
          </w:tcPr>
          <w:p w14:paraId="1B41B7C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3B0288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35AEEB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283A53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Kit contains:                     3 nylon holders,</w:t>
            </w:r>
          </w:p>
        </w:tc>
        <w:tc>
          <w:tcPr>
            <w:tcW w:w="1440" w:type="dxa"/>
            <w:vMerge/>
            <w:tcBorders>
              <w:top w:val="nil"/>
              <w:left w:val="single" w:sz="4" w:space="0" w:color="auto"/>
              <w:bottom w:val="single" w:sz="4" w:space="0" w:color="auto"/>
              <w:right w:val="single" w:sz="4" w:space="0" w:color="auto"/>
            </w:tcBorders>
            <w:vAlign w:val="center"/>
          </w:tcPr>
          <w:p w14:paraId="5F65E93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57BCCA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80FF5E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759422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2 extension holders,</w:t>
            </w:r>
          </w:p>
        </w:tc>
        <w:tc>
          <w:tcPr>
            <w:tcW w:w="1440" w:type="dxa"/>
            <w:vMerge/>
            <w:tcBorders>
              <w:top w:val="nil"/>
              <w:left w:val="single" w:sz="4" w:space="0" w:color="auto"/>
              <w:bottom w:val="single" w:sz="4" w:space="0" w:color="auto"/>
              <w:right w:val="single" w:sz="4" w:space="0" w:color="auto"/>
            </w:tcBorders>
            <w:vAlign w:val="center"/>
          </w:tcPr>
          <w:p w14:paraId="564AFA9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D2CC87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966975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FC9477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2 tuner adjusting tools.</w:t>
            </w:r>
          </w:p>
        </w:tc>
        <w:tc>
          <w:tcPr>
            <w:tcW w:w="1440" w:type="dxa"/>
            <w:vMerge/>
            <w:tcBorders>
              <w:top w:val="nil"/>
              <w:left w:val="single" w:sz="4" w:space="0" w:color="auto"/>
              <w:bottom w:val="single" w:sz="4" w:space="0" w:color="auto"/>
              <w:right w:val="single" w:sz="4" w:space="0" w:color="auto"/>
            </w:tcBorders>
            <w:vAlign w:val="center"/>
          </w:tcPr>
          <w:p w14:paraId="67C8608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C45F33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A13E69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880C78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6 spare bits and 23 different</w:t>
            </w:r>
          </w:p>
        </w:tc>
        <w:tc>
          <w:tcPr>
            <w:tcW w:w="1440" w:type="dxa"/>
            <w:vMerge/>
            <w:tcBorders>
              <w:top w:val="nil"/>
              <w:left w:val="single" w:sz="4" w:space="0" w:color="auto"/>
              <w:bottom w:val="single" w:sz="4" w:space="0" w:color="auto"/>
              <w:right w:val="single" w:sz="4" w:space="0" w:color="auto"/>
            </w:tcBorders>
            <w:vAlign w:val="center"/>
          </w:tcPr>
          <w:p w14:paraId="3F7450A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B343F6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291B20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A6746A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interchangeable tips. with adjustable mirror and twezzers.</w:t>
            </w:r>
          </w:p>
        </w:tc>
        <w:tc>
          <w:tcPr>
            <w:tcW w:w="1440" w:type="dxa"/>
            <w:vMerge/>
            <w:tcBorders>
              <w:top w:val="nil"/>
              <w:left w:val="single" w:sz="4" w:space="0" w:color="auto"/>
              <w:bottom w:val="single" w:sz="4" w:space="0" w:color="auto"/>
              <w:right w:val="single" w:sz="4" w:space="0" w:color="auto"/>
            </w:tcBorders>
            <w:vAlign w:val="center"/>
          </w:tcPr>
          <w:p w14:paraId="270E508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86729FC"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4E7155F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49</w:t>
            </w:r>
          </w:p>
        </w:tc>
        <w:tc>
          <w:tcPr>
            <w:tcW w:w="7400" w:type="dxa"/>
            <w:tcBorders>
              <w:top w:val="nil"/>
              <w:left w:val="nil"/>
              <w:bottom w:val="single" w:sz="4" w:space="0" w:color="auto"/>
              <w:right w:val="single" w:sz="4" w:space="0" w:color="auto"/>
            </w:tcBorders>
            <w:shd w:val="clear" w:color="auto" w:fill="auto"/>
          </w:tcPr>
          <w:p w14:paraId="6CFCC99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VARIABEL TEMPERATURE SOLDERING IRON.</w:t>
            </w:r>
          </w:p>
        </w:tc>
        <w:tc>
          <w:tcPr>
            <w:tcW w:w="1440" w:type="dxa"/>
            <w:vMerge w:val="restart"/>
            <w:tcBorders>
              <w:top w:val="nil"/>
              <w:left w:val="single" w:sz="4" w:space="0" w:color="auto"/>
              <w:bottom w:val="single" w:sz="4" w:space="0" w:color="auto"/>
              <w:right w:val="single" w:sz="4" w:space="0" w:color="auto"/>
            </w:tcBorders>
            <w:shd w:val="clear" w:color="auto" w:fill="auto"/>
          </w:tcPr>
          <w:p w14:paraId="38CF6BC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4740F99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8C256D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28ACCC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 high quality, solid-state, thermostatically controlled soldering iron.</w:t>
            </w:r>
          </w:p>
        </w:tc>
        <w:tc>
          <w:tcPr>
            <w:tcW w:w="1440" w:type="dxa"/>
            <w:vMerge/>
            <w:tcBorders>
              <w:top w:val="nil"/>
              <w:left w:val="single" w:sz="4" w:space="0" w:color="auto"/>
              <w:bottom w:val="single" w:sz="4" w:space="0" w:color="auto"/>
              <w:right w:val="single" w:sz="4" w:space="0" w:color="auto"/>
            </w:tcBorders>
            <w:vAlign w:val="center"/>
          </w:tcPr>
          <w:p w14:paraId="31DEB13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2743B2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2B4370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6AFD63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Approx. Specifications:</w:t>
            </w:r>
          </w:p>
        </w:tc>
        <w:tc>
          <w:tcPr>
            <w:tcW w:w="1440" w:type="dxa"/>
            <w:vMerge/>
            <w:tcBorders>
              <w:top w:val="nil"/>
              <w:left w:val="single" w:sz="4" w:space="0" w:color="auto"/>
              <w:bottom w:val="single" w:sz="4" w:space="0" w:color="auto"/>
              <w:right w:val="single" w:sz="4" w:space="0" w:color="auto"/>
            </w:tcBorders>
            <w:vAlign w:val="center"/>
          </w:tcPr>
          <w:p w14:paraId="52B9F18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D96B8C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00F642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982CD9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heating element about 50 W</w:t>
            </w:r>
          </w:p>
        </w:tc>
        <w:tc>
          <w:tcPr>
            <w:tcW w:w="1440" w:type="dxa"/>
            <w:vMerge/>
            <w:tcBorders>
              <w:top w:val="nil"/>
              <w:left w:val="single" w:sz="4" w:space="0" w:color="auto"/>
              <w:bottom w:val="single" w:sz="4" w:space="0" w:color="auto"/>
              <w:right w:val="single" w:sz="4" w:space="0" w:color="auto"/>
            </w:tcBorders>
            <w:vAlign w:val="center"/>
          </w:tcPr>
          <w:p w14:paraId="5A16F3E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BB9F71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A3CAE4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4F67B6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adjustable temperature range from 200 deg. To 400 deg. C.</w:t>
            </w:r>
          </w:p>
        </w:tc>
        <w:tc>
          <w:tcPr>
            <w:tcW w:w="1440" w:type="dxa"/>
            <w:vMerge/>
            <w:tcBorders>
              <w:top w:val="nil"/>
              <w:left w:val="single" w:sz="4" w:space="0" w:color="auto"/>
              <w:bottom w:val="single" w:sz="4" w:space="0" w:color="auto"/>
              <w:right w:val="single" w:sz="4" w:space="0" w:color="auto"/>
            </w:tcBorders>
            <w:vAlign w:val="center"/>
          </w:tcPr>
          <w:p w14:paraId="5EEA408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E3D3F3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84855B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A0C2D3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visual indication of on/off state.</w:t>
            </w:r>
          </w:p>
        </w:tc>
        <w:tc>
          <w:tcPr>
            <w:tcW w:w="1440" w:type="dxa"/>
            <w:vMerge/>
            <w:tcBorders>
              <w:top w:val="nil"/>
              <w:left w:val="single" w:sz="4" w:space="0" w:color="auto"/>
              <w:bottom w:val="single" w:sz="4" w:space="0" w:color="auto"/>
              <w:right w:val="single" w:sz="4" w:space="0" w:color="auto"/>
            </w:tcBorders>
            <w:vAlign w:val="center"/>
          </w:tcPr>
          <w:p w14:paraId="202F362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016FBAE"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1EAF4B5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50</w:t>
            </w:r>
          </w:p>
        </w:tc>
        <w:tc>
          <w:tcPr>
            <w:tcW w:w="7400" w:type="dxa"/>
            <w:tcBorders>
              <w:top w:val="nil"/>
              <w:left w:val="nil"/>
              <w:bottom w:val="single" w:sz="4" w:space="0" w:color="auto"/>
              <w:right w:val="single" w:sz="4" w:space="0" w:color="auto"/>
            </w:tcBorders>
            <w:shd w:val="clear" w:color="auto" w:fill="auto"/>
          </w:tcPr>
          <w:p w14:paraId="45EB30F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ILLUMINATED INSPECTION GLASS. </w:t>
            </w:r>
          </w:p>
        </w:tc>
        <w:tc>
          <w:tcPr>
            <w:tcW w:w="1440" w:type="dxa"/>
            <w:vMerge w:val="restart"/>
            <w:tcBorders>
              <w:top w:val="nil"/>
              <w:left w:val="single" w:sz="4" w:space="0" w:color="auto"/>
              <w:bottom w:val="single" w:sz="4" w:space="0" w:color="auto"/>
              <w:right w:val="single" w:sz="4" w:space="0" w:color="auto"/>
            </w:tcBorders>
            <w:shd w:val="clear" w:color="auto" w:fill="auto"/>
          </w:tcPr>
          <w:p w14:paraId="6AC12E3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1B84B2F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CC1F3D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7B355D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Battery operations, with two 1.5 V batteries, mount made of white shock-resistant plastic, handle madestainless steel, bulb 2.5 V, 0.25 A. Aspherical lens 60 mm dia. And 5x magnification.</w:t>
            </w:r>
          </w:p>
        </w:tc>
        <w:tc>
          <w:tcPr>
            <w:tcW w:w="1440" w:type="dxa"/>
            <w:vMerge/>
            <w:tcBorders>
              <w:top w:val="nil"/>
              <w:left w:val="single" w:sz="4" w:space="0" w:color="auto"/>
              <w:bottom w:val="single" w:sz="4" w:space="0" w:color="auto"/>
              <w:right w:val="single" w:sz="4" w:space="0" w:color="auto"/>
            </w:tcBorders>
            <w:vAlign w:val="center"/>
          </w:tcPr>
          <w:p w14:paraId="55F10CC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422C1C5"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4CD2AB2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51</w:t>
            </w:r>
          </w:p>
        </w:tc>
        <w:tc>
          <w:tcPr>
            <w:tcW w:w="7400" w:type="dxa"/>
            <w:tcBorders>
              <w:top w:val="nil"/>
              <w:left w:val="nil"/>
              <w:bottom w:val="single" w:sz="4" w:space="0" w:color="auto"/>
              <w:right w:val="single" w:sz="4" w:space="0" w:color="auto"/>
            </w:tcBorders>
            <w:shd w:val="clear" w:color="auto" w:fill="auto"/>
          </w:tcPr>
          <w:p w14:paraId="48FD2048"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BANCH DRILL PRESS.</w:t>
            </w:r>
          </w:p>
        </w:tc>
        <w:tc>
          <w:tcPr>
            <w:tcW w:w="1440" w:type="dxa"/>
            <w:tcBorders>
              <w:top w:val="nil"/>
              <w:left w:val="nil"/>
              <w:bottom w:val="single" w:sz="4" w:space="0" w:color="auto"/>
              <w:right w:val="single" w:sz="4" w:space="0" w:color="auto"/>
            </w:tcBorders>
            <w:shd w:val="clear" w:color="auto" w:fill="auto"/>
          </w:tcPr>
          <w:p w14:paraId="31CC429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102134D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470572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4CCD3B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Article metabo T6, No. 8525-0108</w:t>
            </w:r>
          </w:p>
        </w:tc>
        <w:tc>
          <w:tcPr>
            <w:tcW w:w="1440" w:type="dxa"/>
            <w:tcBorders>
              <w:top w:val="nil"/>
              <w:left w:val="nil"/>
              <w:bottom w:val="single" w:sz="4" w:space="0" w:color="auto"/>
              <w:right w:val="single" w:sz="4" w:space="0" w:color="auto"/>
            </w:tcBorders>
            <w:shd w:val="clear" w:color="auto" w:fill="auto"/>
          </w:tcPr>
          <w:p w14:paraId="60E36ED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501FC32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4F5993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D039CC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Capacity 0 - 6.5 mm.</w:t>
            </w:r>
          </w:p>
        </w:tc>
        <w:tc>
          <w:tcPr>
            <w:tcW w:w="1440" w:type="dxa"/>
            <w:tcBorders>
              <w:top w:val="nil"/>
              <w:left w:val="nil"/>
              <w:bottom w:val="single" w:sz="4" w:space="0" w:color="auto"/>
              <w:right w:val="single" w:sz="4" w:space="0" w:color="auto"/>
            </w:tcBorders>
            <w:shd w:val="clear" w:color="auto" w:fill="auto"/>
          </w:tcPr>
          <w:p w14:paraId="4EA2A1A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5B5DC79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D8EA04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3A8DB2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Electric speed control, high precision.</w:t>
            </w:r>
          </w:p>
        </w:tc>
        <w:tc>
          <w:tcPr>
            <w:tcW w:w="1440" w:type="dxa"/>
            <w:tcBorders>
              <w:top w:val="nil"/>
              <w:left w:val="nil"/>
              <w:bottom w:val="single" w:sz="4" w:space="0" w:color="auto"/>
              <w:right w:val="single" w:sz="4" w:space="0" w:color="auto"/>
            </w:tcBorders>
            <w:shd w:val="clear" w:color="auto" w:fill="auto"/>
          </w:tcPr>
          <w:p w14:paraId="4FED3D8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1E5A5E90"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37BE04F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52</w:t>
            </w:r>
          </w:p>
        </w:tc>
        <w:tc>
          <w:tcPr>
            <w:tcW w:w="7400" w:type="dxa"/>
            <w:tcBorders>
              <w:top w:val="nil"/>
              <w:left w:val="nil"/>
              <w:bottom w:val="single" w:sz="4" w:space="0" w:color="auto"/>
              <w:right w:val="single" w:sz="4" w:space="0" w:color="auto"/>
            </w:tcBorders>
            <w:shd w:val="clear" w:color="auto" w:fill="auto"/>
          </w:tcPr>
          <w:p w14:paraId="0FD1DBF7"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ELECTRIC HAND DRILL; 10 MM.</w:t>
            </w:r>
          </w:p>
        </w:tc>
        <w:tc>
          <w:tcPr>
            <w:tcW w:w="1440" w:type="dxa"/>
            <w:vMerge w:val="restart"/>
            <w:tcBorders>
              <w:top w:val="nil"/>
              <w:left w:val="single" w:sz="4" w:space="0" w:color="auto"/>
              <w:bottom w:val="single" w:sz="4" w:space="0" w:color="auto"/>
              <w:right w:val="single" w:sz="4" w:space="0" w:color="auto"/>
            </w:tcBorders>
            <w:shd w:val="clear" w:color="auto" w:fill="auto"/>
          </w:tcPr>
          <w:p w14:paraId="00F050D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24537B0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BEA89F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FBB8AE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With continous speed control, forward and reverse rotation.</w:t>
            </w:r>
          </w:p>
        </w:tc>
        <w:tc>
          <w:tcPr>
            <w:tcW w:w="1440" w:type="dxa"/>
            <w:vMerge/>
            <w:tcBorders>
              <w:top w:val="nil"/>
              <w:left w:val="single" w:sz="4" w:space="0" w:color="auto"/>
              <w:bottom w:val="single" w:sz="4" w:space="0" w:color="auto"/>
              <w:right w:val="single" w:sz="4" w:space="0" w:color="auto"/>
            </w:tcBorders>
            <w:vAlign w:val="center"/>
          </w:tcPr>
          <w:p w14:paraId="18CDA58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A54238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1A4106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E168DE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Maximum drilling capacity 10 mm.</w:t>
            </w:r>
          </w:p>
        </w:tc>
        <w:tc>
          <w:tcPr>
            <w:tcW w:w="1440" w:type="dxa"/>
            <w:vMerge/>
            <w:tcBorders>
              <w:top w:val="nil"/>
              <w:left w:val="single" w:sz="4" w:space="0" w:color="auto"/>
              <w:bottom w:val="single" w:sz="4" w:space="0" w:color="auto"/>
              <w:right w:val="single" w:sz="4" w:space="0" w:color="auto"/>
            </w:tcBorders>
            <w:vAlign w:val="center"/>
          </w:tcPr>
          <w:p w14:paraId="424F614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02D7B5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8E3F57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C4CC72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Drilling and hammer action.</w:t>
            </w:r>
          </w:p>
        </w:tc>
        <w:tc>
          <w:tcPr>
            <w:tcW w:w="1440" w:type="dxa"/>
            <w:vMerge/>
            <w:tcBorders>
              <w:top w:val="nil"/>
              <w:left w:val="single" w:sz="4" w:space="0" w:color="auto"/>
              <w:bottom w:val="single" w:sz="4" w:space="0" w:color="auto"/>
              <w:right w:val="single" w:sz="4" w:space="0" w:color="auto"/>
            </w:tcBorders>
            <w:vAlign w:val="center"/>
          </w:tcPr>
          <w:p w14:paraId="1880CC6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4B0099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BE13A6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A8A690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Complete with: </w:t>
            </w:r>
          </w:p>
        </w:tc>
        <w:tc>
          <w:tcPr>
            <w:tcW w:w="1440" w:type="dxa"/>
            <w:vMerge/>
            <w:tcBorders>
              <w:top w:val="nil"/>
              <w:left w:val="single" w:sz="4" w:space="0" w:color="auto"/>
              <w:bottom w:val="single" w:sz="4" w:space="0" w:color="auto"/>
              <w:right w:val="single" w:sz="4" w:space="0" w:color="auto"/>
            </w:tcBorders>
            <w:vAlign w:val="center"/>
          </w:tcPr>
          <w:p w14:paraId="0AECACD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5AFAE1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06C393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2DB297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Chuck key</w:t>
            </w:r>
          </w:p>
        </w:tc>
        <w:tc>
          <w:tcPr>
            <w:tcW w:w="1440" w:type="dxa"/>
            <w:vMerge/>
            <w:tcBorders>
              <w:top w:val="nil"/>
              <w:left w:val="single" w:sz="4" w:space="0" w:color="auto"/>
              <w:bottom w:val="single" w:sz="4" w:space="0" w:color="auto"/>
              <w:right w:val="single" w:sz="4" w:space="0" w:color="auto"/>
            </w:tcBorders>
            <w:vAlign w:val="center"/>
          </w:tcPr>
          <w:p w14:paraId="1CD2FFE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E1A580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FB751A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6C503B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Duraplug 3 - pin round, 5-amp</w:t>
            </w:r>
          </w:p>
        </w:tc>
        <w:tc>
          <w:tcPr>
            <w:tcW w:w="1440" w:type="dxa"/>
            <w:vMerge/>
            <w:tcBorders>
              <w:top w:val="nil"/>
              <w:left w:val="single" w:sz="4" w:space="0" w:color="auto"/>
              <w:bottom w:val="single" w:sz="4" w:space="0" w:color="auto"/>
              <w:right w:val="single" w:sz="4" w:space="0" w:color="auto"/>
            </w:tcBorders>
            <w:vAlign w:val="center"/>
          </w:tcPr>
          <w:p w14:paraId="5F2D0B6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5A3B19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3B03C4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B04E53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Instruction manual.</w:t>
            </w:r>
          </w:p>
        </w:tc>
        <w:tc>
          <w:tcPr>
            <w:tcW w:w="1440" w:type="dxa"/>
            <w:vMerge/>
            <w:tcBorders>
              <w:top w:val="nil"/>
              <w:left w:val="single" w:sz="4" w:space="0" w:color="auto"/>
              <w:bottom w:val="single" w:sz="4" w:space="0" w:color="auto"/>
              <w:right w:val="single" w:sz="4" w:space="0" w:color="auto"/>
            </w:tcBorders>
            <w:vAlign w:val="center"/>
          </w:tcPr>
          <w:p w14:paraId="55DACAD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3B70A18"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33E06C0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53</w:t>
            </w:r>
          </w:p>
        </w:tc>
        <w:tc>
          <w:tcPr>
            <w:tcW w:w="7400" w:type="dxa"/>
            <w:tcBorders>
              <w:top w:val="nil"/>
              <w:left w:val="nil"/>
              <w:bottom w:val="single" w:sz="4" w:space="0" w:color="auto"/>
              <w:right w:val="single" w:sz="4" w:space="0" w:color="auto"/>
            </w:tcBorders>
            <w:shd w:val="clear" w:color="auto" w:fill="auto"/>
          </w:tcPr>
          <w:p w14:paraId="439E4780"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I.C. INSERTER &amp; EXTRACTORS.</w:t>
            </w:r>
          </w:p>
        </w:tc>
        <w:tc>
          <w:tcPr>
            <w:tcW w:w="1440" w:type="dxa"/>
            <w:vMerge w:val="restart"/>
            <w:tcBorders>
              <w:top w:val="nil"/>
              <w:left w:val="single" w:sz="4" w:space="0" w:color="auto"/>
              <w:bottom w:val="single" w:sz="4" w:space="0" w:color="auto"/>
              <w:right w:val="single" w:sz="4" w:space="0" w:color="auto"/>
            </w:tcBorders>
            <w:shd w:val="clear" w:color="auto" w:fill="auto"/>
          </w:tcPr>
          <w:p w14:paraId="2A29E15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3C1D600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00B10B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38DEA3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Article RS-423-829, 922.</w:t>
            </w:r>
          </w:p>
        </w:tc>
        <w:tc>
          <w:tcPr>
            <w:tcW w:w="1440" w:type="dxa"/>
            <w:vMerge/>
            <w:tcBorders>
              <w:top w:val="nil"/>
              <w:left w:val="single" w:sz="4" w:space="0" w:color="auto"/>
              <w:bottom w:val="single" w:sz="4" w:space="0" w:color="auto"/>
              <w:right w:val="single" w:sz="4" w:space="0" w:color="auto"/>
            </w:tcBorders>
            <w:vAlign w:val="center"/>
          </w:tcPr>
          <w:p w14:paraId="765F2BB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3DDDB4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DFAB8B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68C8D0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Two tools designed to simplify the insertion and extraction of D.I.L. packages (up to 16-way)</w:t>
            </w:r>
          </w:p>
        </w:tc>
        <w:tc>
          <w:tcPr>
            <w:tcW w:w="1440" w:type="dxa"/>
            <w:vMerge/>
            <w:tcBorders>
              <w:top w:val="nil"/>
              <w:left w:val="single" w:sz="4" w:space="0" w:color="auto"/>
              <w:bottom w:val="single" w:sz="4" w:space="0" w:color="auto"/>
              <w:right w:val="single" w:sz="4" w:space="0" w:color="auto"/>
            </w:tcBorders>
            <w:vAlign w:val="center"/>
          </w:tcPr>
          <w:p w14:paraId="790B5C3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944D32A"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31316A3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54</w:t>
            </w:r>
          </w:p>
        </w:tc>
        <w:tc>
          <w:tcPr>
            <w:tcW w:w="7400" w:type="dxa"/>
            <w:tcBorders>
              <w:top w:val="nil"/>
              <w:left w:val="nil"/>
              <w:bottom w:val="single" w:sz="4" w:space="0" w:color="auto"/>
              <w:right w:val="single" w:sz="4" w:space="0" w:color="auto"/>
            </w:tcBorders>
            <w:shd w:val="clear" w:color="auto" w:fill="auto"/>
          </w:tcPr>
          <w:p w14:paraId="4FC38CE7"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ELECTRIC BLOWER,</w:t>
            </w:r>
          </w:p>
        </w:tc>
        <w:tc>
          <w:tcPr>
            <w:tcW w:w="1440" w:type="dxa"/>
            <w:vMerge w:val="restart"/>
            <w:tcBorders>
              <w:top w:val="nil"/>
              <w:left w:val="single" w:sz="4" w:space="0" w:color="auto"/>
              <w:bottom w:val="single" w:sz="4" w:space="0" w:color="auto"/>
              <w:right w:val="single" w:sz="4" w:space="0" w:color="auto"/>
            </w:tcBorders>
            <w:shd w:val="clear" w:color="auto" w:fill="auto"/>
          </w:tcPr>
          <w:p w14:paraId="1C014F1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9772D4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065E4F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00E01E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Two speed blower; with the choice of high or low setting for cleaning electronic equipment. AC motor permanently sealed; with free-service ball beaming; grounded three wire cord including section cleaner attachment.</w:t>
            </w:r>
          </w:p>
        </w:tc>
        <w:tc>
          <w:tcPr>
            <w:tcW w:w="1440" w:type="dxa"/>
            <w:vMerge/>
            <w:tcBorders>
              <w:top w:val="nil"/>
              <w:left w:val="single" w:sz="4" w:space="0" w:color="auto"/>
              <w:bottom w:val="single" w:sz="4" w:space="0" w:color="auto"/>
              <w:right w:val="single" w:sz="4" w:space="0" w:color="auto"/>
            </w:tcBorders>
            <w:vAlign w:val="center"/>
          </w:tcPr>
          <w:p w14:paraId="746B751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07AF54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C119CE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ABCC05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Approx. 400 W motor.</w:t>
            </w:r>
          </w:p>
        </w:tc>
        <w:tc>
          <w:tcPr>
            <w:tcW w:w="1440" w:type="dxa"/>
            <w:vMerge/>
            <w:tcBorders>
              <w:top w:val="nil"/>
              <w:left w:val="single" w:sz="4" w:space="0" w:color="auto"/>
              <w:bottom w:val="single" w:sz="4" w:space="0" w:color="auto"/>
              <w:right w:val="single" w:sz="4" w:space="0" w:color="auto"/>
            </w:tcBorders>
            <w:vAlign w:val="center"/>
          </w:tcPr>
          <w:p w14:paraId="162B26C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093194D"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5820C15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55</w:t>
            </w:r>
          </w:p>
        </w:tc>
        <w:tc>
          <w:tcPr>
            <w:tcW w:w="7400" w:type="dxa"/>
            <w:tcBorders>
              <w:top w:val="nil"/>
              <w:left w:val="nil"/>
              <w:bottom w:val="single" w:sz="4" w:space="0" w:color="auto"/>
              <w:right w:val="single" w:sz="4" w:space="0" w:color="auto"/>
            </w:tcBorders>
            <w:shd w:val="clear" w:color="auto" w:fill="auto"/>
          </w:tcPr>
          <w:p w14:paraId="7BA52B6C"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 xml:space="preserve">HEAT GUN, </w:t>
            </w:r>
          </w:p>
        </w:tc>
        <w:tc>
          <w:tcPr>
            <w:tcW w:w="1440" w:type="dxa"/>
            <w:vMerge w:val="restart"/>
            <w:tcBorders>
              <w:top w:val="nil"/>
              <w:left w:val="single" w:sz="4" w:space="0" w:color="auto"/>
              <w:bottom w:val="single" w:sz="4" w:space="0" w:color="auto"/>
              <w:right w:val="single" w:sz="4" w:space="0" w:color="auto"/>
            </w:tcBorders>
            <w:shd w:val="clear" w:color="auto" w:fill="auto"/>
          </w:tcPr>
          <w:p w14:paraId="0A7FB6C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59CE93A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63E7D3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6572D9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Lightweight, capable of delivering an airflow at nozzle about 400 deg.c, with 3-way control switch 'Cold air - off - Hot air' with four nozzle adapters to suit a wide range of application in repair and servicing of electronic equipment, nominal power consumption 250 W in heat-proof plastic housing.</w:t>
            </w:r>
          </w:p>
        </w:tc>
        <w:tc>
          <w:tcPr>
            <w:tcW w:w="1440" w:type="dxa"/>
            <w:vMerge/>
            <w:tcBorders>
              <w:top w:val="nil"/>
              <w:left w:val="single" w:sz="4" w:space="0" w:color="auto"/>
              <w:bottom w:val="single" w:sz="4" w:space="0" w:color="auto"/>
              <w:right w:val="single" w:sz="4" w:space="0" w:color="auto"/>
            </w:tcBorders>
            <w:vAlign w:val="center"/>
          </w:tcPr>
          <w:p w14:paraId="797D5FB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C417123"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6502435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56</w:t>
            </w:r>
          </w:p>
        </w:tc>
        <w:tc>
          <w:tcPr>
            <w:tcW w:w="7400" w:type="dxa"/>
            <w:tcBorders>
              <w:top w:val="nil"/>
              <w:left w:val="nil"/>
              <w:bottom w:val="single" w:sz="4" w:space="0" w:color="auto"/>
              <w:right w:val="single" w:sz="4" w:space="0" w:color="auto"/>
            </w:tcBorders>
            <w:shd w:val="clear" w:color="auto" w:fill="auto"/>
          </w:tcPr>
          <w:p w14:paraId="22DED8EB"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OSCILLOSCOPE</w:t>
            </w:r>
          </w:p>
        </w:tc>
        <w:tc>
          <w:tcPr>
            <w:tcW w:w="1440" w:type="dxa"/>
            <w:vMerge w:val="restart"/>
            <w:tcBorders>
              <w:top w:val="nil"/>
              <w:left w:val="single" w:sz="4" w:space="0" w:color="auto"/>
              <w:bottom w:val="single" w:sz="4" w:space="0" w:color="auto"/>
              <w:right w:val="single" w:sz="4" w:space="0" w:color="auto"/>
            </w:tcBorders>
            <w:shd w:val="clear" w:color="auto" w:fill="auto"/>
          </w:tcPr>
          <w:p w14:paraId="5A34878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34ACE42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59E0CA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B59353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 MHz compact-oscilloscope</w:t>
            </w:r>
          </w:p>
        </w:tc>
        <w:tc>
          <w:tcPr>
            <w:tcW w:w="1440" w:type="dxa"/>
            <w:vMerge/>
            <w:tcBorders>
              <w:top w:val="nil"/>
              <w:left w:val="single" w:sz="4" w:space="0" w:color="auto"/>
              <w:bottom w:val="single" w:sz="4" w:space="0" w:color="auto"/>
              <w:right w:val="single" w:sz="4" w:space="0" w:color="auto"/>
            </w:tcBorders>
            <w:vAlign w:val="center"/>
          </w:tcPr>
          <w:p w14:paraId="285A8BA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0CCA8F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7B8AAF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284A66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 Channel, max. 2 mV/div. Sensitivity</w:t>
            </w:r>
          </w:p>
        </w:tc>
        <w:tc>
          <w:tcPr>
            <w:tcW w:w="1440" w:type="dxa"/>
            <w:vMerge/>
            <w:tcBorders>
              <w:top w:val="nil"/>
              <w:left w:val="single" w:sz="4" w:space="0" w:color="auto"/>
              <w:bottom w:val="single" w:sz="4" w:space="0" w:color="auto"/>
              <w:right w:val="single" w:sz="4" w:space="0" w:color="auto"/>
            </w:tcBorders>
            <w:vAlign w:val="center"/>
          </w:tcPr>
          <w:p w14:paraId="25F1300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3875B5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67A70C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2448D5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Timebase: 0.2 s/div. To 0.2 micro S/div., Buit-in Compnent tester.</w:t>
            </w:r>
          </w:p>
        </w:tc>
        <w:tc>
          <w:tcPr>
            <w:tcW w:w="1440" w:type="dxa"/>
            <w:vMerge/>
            <w:tcBorders>
              <w:top w:val="nil"/>
              <w:left w:val="single" w:sz="4" w:space="0" w:color="auto"/>
              <w:bottom w:val="single" w:sz="4" w:space="0" w:color="auto"/>
              <w:right w:val="single" w:sz="4" w:space="0" w:color="auto"/>
            </w:tcBorders>
            <w:vAlign w:val="center"/>
          </w:tcPr>
          <w:p w14:paraId="6AEEBAF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0B34D7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AC7E8B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23721E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VERTICAL DEFLECTION</w:t>
            </w:r>
          </w:p>
        </w:tc>
        <w:tc>
          <w:tcPr>
            <w:tcW w:w="1440" w:type="dxa"/>
            <w:vMerge/>
            <w:tcBorders>
              <w:top w:val="nil"/>
              <w:left w:val="single" w:sz="4" w:space="0" w:color="auto"/>
              <w:bottom w:val="single" w:sz="4" w:space="0" w:color="auto"/>
              <w:right w:val="single" w:sz="4" w:space="0" w:color="auto"/>
            </w:tcBorders>
            <w:vAlign w:val="center"/>
          </w:tcPr>
          <w:p w14:paraId="581C4C9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D326EC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9AFBDC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61126B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Bandwidth:                        DC to 10 MHz (-3dB)</w:t>
            </w:r>
          </w:p>
        </w:tc>
        <w:tc>
          <w:tcPr>
            <w:tcW w:w="1440" w:type="dxa"/>
            <w:vMerge/>
            <w:tcBorders>
              <w:top w:val="nil"/>
              <w:left w:val="single" w:sz="4" w:space="0" w:color="auto"/>
              <w:bottom w:val="single" w:sz="4" w:space="0" w:color="auto"/>
              <w:right w:val="single" w:sz="4" w:space="0" w:color="auto"/>
            </w:tcBorders>
            <w:vAlign w:val="center"/>
          </w:tcPr>
          <w:p w14:paraId="4B06C14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CF8689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2CFBC6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67B908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AC to 15 MHz (-6dB)</w:t>
            </w:r>
          </w:p>
        </w:tc>
        <w:tc>
          <w:tcPr>
            <w:tcW w:w="1440" w:type="dxa"/>
            <w:vMerge/>
            <w:tcBorders>
              <w:top w:val="nil"/>
              <w:left w:val="single" w:sz="4" w:space="0" w:color="auto"/>
              <w:bottom w:val="single" w:sz="4" w:space="0" w:color="auto"/>
              <w:right w:val="single" w:sz="4" w:space="0" w:color="auto"/>
            </w:tcBorders>
            <w:vAlign w:val="center"/>
          </w:tcPr>
          <w:p w14:paraId="6D64BEC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6F7521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0D0F94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BF7771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Risetime: approx. 35 nsec.</w:t>
            </w:r>
          </w:p>
        </w:tc>
        <w:tc>
          <w:tcPr>
            <w:tcW w:w="1440" w:type="dxa"/>
            <w:vMerge/>
            <w:tcBorders>
              <w:top w:val="nil"/>
              <w:left w:val="single" w:sz="4" w:space="0" w:color="auto"/>
              <w:bottom w:val="single" w:sz="4" w:space="0" w:color="auto"/>
              <w:right w:val="single" w:sz="4" w:space="0" w:color="auto"/>
            </w:tcBorders>
            <w:vAlign w:val="center"/>
          </w:tcPr>
          <w:p w14:paraId="7F9FF7E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912C19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915BE5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233ABA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Overshoot max. 1%</w:t>
            </w:r>
          </w:p>
        </w:tc>
        <w:tc>
          <w:tcPr>
            <w:tcW w:w="1440" w:type="dxa"/>
            <w:vMerge/>
            <w:tcBorders>
              <w:top w:val="nil"/>
              <w:left w:val="single" w:sz="4" w:space="0" w:color="auto"/>
              <w:bottom w:val="single" w:sz="4" w:space="0" w:color="auto"/>
              <w:right w:val="single" w:sz="4" w:space="0" w:color="auto"/>
            </w:tcBorders>
            <w:vAlign w:val="center"/>
          </w:tcPr>
          <w:p w14:paraId="734C16C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AF1F4B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F99638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A8CB35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Deflection coefficient: 12 calibrated steps,</w:t>
            </w:r>
          </w:p>
        </w:tc>
        <w:tc>
          <w:tcPr>
            <w:tcW w:w="1440" w:type="dxa"/>
            <w:vMerge/>
            <w:tcBorders>
              <w:top w:val="nil"/>
              <w:left w:val="single" w:sz="4" w:space="0" w:color="auto"/>
              <w:bottom w:val="single" w:sz="4" w:space="0" w:color="auto"/>
              <w:right w:val="single" w:sz="4" w:space="0" w:color="auto"/>
            </w:tcBorders>
            <w:vAlign w:val="center"/>
          </w:tcPr>
          <w:p w14:paraId="32C92DE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ECE5A3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F450FF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782D66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5 mV/div to 20 V/div in 1-2-5</w:t>
            </w:r>
          </w:p>
        </w:tc>
        <w:tc>
          <w:tcPr>
            <w:tcW w:w="1440" w:type="dxa"/>
            <w:vMerge/>
            <w:tcBorders>
              <w:top w:val="nil"/>
              <w:left w:val="single" w:sz="4" w:space="0" w:color="auto"/>
              <w:bottom w:val="single" w:sz="4" w:space="0" w:color="auto"/>
              <w:right w:val="single" w:sz="4" w:space="0" w:color="auto"/>
            </w:tcBorders>
            <w:vAlign w:val="center"/>
          </w:tcPr>
          <w:p w14:paraId="71679BB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EEE6A9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D6868A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9843CC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sequence, variable control</w:t>
            </w:r>
          </w:p>
        </w:tc>
        <w:tc>
          <w:tcPr>
            <w:tcW w:w="1440" w:type="dxa"/>
            <w:vMerge/>
            <w:tcBorders>
              <w:top w:val="nil"/>
              <w:left w:val="single" w:sz="4" w:space="0" w:color="auto"/>
              <w:bottom w:val="single" w:sz="4" w:space="0" w:color="auto"/>
              <w:right w:val="single" w:sz="4" w:space="0" w:color="auto"/>
            </w:tcBorders>
            <w:vAlign w:val="center"/>
          </w:tcPr>
          <w:p w14:paraId="111CF4F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F8B8EB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B7B176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C3E161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1:2.5 to at least 2 mV/div</w:t>
            </w:r>
          </w:p>
        </w:tc>
        <w:tc>
          <w:tcPr>
            <w:tcW w:w="1440" w:type="dxa"/>
            <w:vMerge/>
            <w:tcBorders>
              <w:top w:val="nil"/>
              <w:left w:val="single" w:sz="4" w:space="0" w:color="auto"/>
              <w:bottom w:val="single" w:sz="4" w:space="0" w:color="auto"/>
              <w:right w:val="single" w:sz="4" w:space="0" w:color="auto"/>
            </w:tcBorders>
            <w:vAlign w:val="center"/>
          </w:tcPr>
          <w:p w14:paraId="74E1A53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BA504F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7EDC4D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7A529D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with full bandwidth. Accuracy in calibrated position:</w:t>
            </w:r>
          </w:p>
        </w:tc>
        <w:tc>
          <w:tcPr>
            <w:tcW w:w="1440" w:type="dxa"/>
            <w:vMerge/>
            <w:tcBorders>
              <w:top w:val="nil"/>
              <w:left w:val="single" w:sz="4" w:space="0" w:color="auto"/>
              <w:bottom w:val="single" w:sz="4" w:space="0" w:color="auto"/>
              <w:right w:val="single" w:sz="4" w:space="0" w:color="auto"/>
            </w:tcBorders>
            <w:vAlign w:val="center"/>
          </w:tcPr>
          <w:p w14:paraId="1643371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DC3BA4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4BC0D2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D51B5C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+/-3%</w:t>
            </w:r>
          </w:p>
        </w:tc>
        <w:tc>
          <w:tcPr>
            <w:tcW w:w="1440" w:type="dxa"/>
            <w:vMerge/>
            <w:tcBorders>
              <w:top w:val="nil"/>
              <w:left w:val="single" w:sz="4" w:space="0" w:color="auto"/>
              <w:bottom w:val="single" w:sz="4" w:space="0" w:color="auto"/>
              <w:right w:val="single" w:sz="4" w:space="0" w:color="auto"/>
            </w:tcBorders>
            <w:vAlign w:val="center"/>
          </w:tcPr>
          <w:p w14:paraId="72B7BC6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4FAA02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8CDD6D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BB7AD8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Input impedance: 1 Mohm-30 pF</w:t>
            </w:r>
          </w:p>
        </w:tc>
        <w:tc>
          <w:tcPr>
            <w:tcW w:w="1440" w:type="dxa"/>
            <w:vMerge/>
            <w:tcBorders>
              <w:top w:val="nil"/>
              <w:left w:val="single" w:sz="4" w:space="0" w:color="auto"/>
              <w:bottom w:val="single" w:sz="4" w:space="0" w:color="auto"/>
              <w:right w:val="single" w:sz="4" w:space="0" w:color="auto"/>
            </w:tcBorders>
            <w:vAlign w:val="center"/>
          </w:tcPr>
          <w:p w14:paraId="5089E3F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2E1475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DDE6E2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933B4C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input coupling: DC-AC-GND</w:t>
            </w:r>
          </w:p>
        </w:tc>
        <w:tc>
          <w:tcPr>
            <w:tcW w:w="1440" w:type="dxa"/>
            <w:vMerge/>
            <w:tcBorders>
              <w:top w:val="nil"/>
              <w:left w:val="single" w:sz="4" w:space="0" w:color="auto"/>
              <w:bottom w:val="single" w:sz="4" w:space="0" w:color="auto"/>
              <w:right w:val="single" w:sz="4" w:space="0" w:color="auto"/>
            </w:tcBorders>
            <w:vAlign w:val="center"/>
          </w:tcPr>
          <w:p w14:paraId="5FAB8A3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A669B1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77B217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9BF769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input voltage: max. 400 V (DC + peak AC)</w:t>
            </w:r>
          </w:p>
        </w:tc>
        <w:tc>
          <w:tcPr>
            <w:tcW w:w="1440" w:type="dxa"/>
            <w:vMerge/>
            <w:tcBorders>
              <w:top w:val="nil"/>
              <w:left w:val="single" w:sz="4" w:space="0" w:color="auto"/>
              <w:bottom w:val="single" w:sz="4" w:space="0" w:color="auto"/>
              <w:right w:val="single" w:sz="4" w:space="0" w:color="auto"/>
            </w:tcBorders>
            <w:vAlign w:val="center"/>
          </w:tcPr>
          <w:p w14:paraId="01349C8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8E8D0F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D57F72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2B2656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HORIZONTAL DEFLECTION</w:t>
            </w:r>
          </w:p>
        </w:tc>
        <w:tc>
          <w:tcPr>
            <w:tcW w:w="1440" w:type="dxa"/>
            <w:vMerge/>
            <w:tcBorders>
              <w:top w:val="nil"/>
              <w:left w:val="single" w:sz="4" w:space="0" w:color="auto"/>
              <w:bottom w:val="single" w:sz="4" w:space="0" w:color="auto"/>
              <w:right w:val="single" w:sz="4" w:space="0" w:color="auto"/>
            </w:tcBorders>
            <w:vAlign w:val="center"/>
          </w:tcPr>
          <w:p w14:paraId="30E8AAA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F768D8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6A67CC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C0EF78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Time coefficient: 18 calibrated steps,</w:t>
            </w:r>
          </w:p>
        </w:tc>
        <w:tc>
          <w:tcPr>
            <w:tcW w:w="1440" w:type="dxa"/>
            <w:vMerge/>
            <w:tcBorders>
              <w:top w:val="nil"/>
              <w:left w:val="single" w:sz="4" w:space="0" w:color="auto"/>
              <w:bottom w:val="single" w:sz="4" w:space="0" w:color="auto"/>
              <w:right w:val="single" w:sz="4" w:space="0" w:color="auto"/>
            </w:tcBorders>
            <w:vAlign w:val="center"/>
          </w:tcPr>
          <w:p w14:paraId="653BBAB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D9C4D6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220D48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086206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0.5 microS/div to 0.2 s/div in 1-2-5 sequire, variable</w:t>
            </w:r>
          </w:p>
        </w:tc>
        <w:tc>
          <w:tcPr>
            <w:tcW w:w="1440" w:type="dxa"/>
            <w:vMerge/>
            <w:tcBorders>
              <w:top w:val="nil"/>
              <w:left w:val="single" w:sz="4" w:space="0" w:color="auto"/>
              <w:bottom w:val="single" w:sz="4" w:space="0" w:color="auto"/>
              <w:right w:val="single" w:sz="4" w:space="0" w:color="auto"/>
            </w:tcBorders>
            <w:vAlign w:val="center"/>
          </w:tcPr>
          <w:p w14:paraId="3494DAD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9C7165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051A7C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79EEA3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control 1:2, 5 to at least 0.2 microS/div,</w:t>
            </w:r>
          </w:p>
        </w:tc>
        <w:tc>
          <w:tcPr>
            <w:tcW w:w="1440" w:type="dxa"/>
            <w:vMerge/>
            <w:tcBorders>
              <w:top w:val="nil"/>
              <w:left w:val="single" w:sz="4" w:space="0" w:color="auto"/>
              <w:bottom w:val="single" w:sz="4" w:space="0" w:color="auto"/>
              <w:right w:val="single" w:sz="4" w:space="0" w:color="auto"/>
            </w:tcBorders>
            <w:vAlign w:val="center"/>
          </w:tcPr>
          <w:p w14:paraId="068C272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E83E05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5B0647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B0AFBC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Accuracy in calibrated position</w:t>
            </w:r>
          </w:p>
        </w:tc>
        <w:tc>
          <w:tcPr>
            <w:tcW w:w="1440" w:type="dxa"/>
            <w:vMerge/>
            <w:tcBorders>
              <w:top w:val="nil"/>
              <w:left w:val="single" w:sz="4" w:space="0" w:color="auto"/>
              <w:bottom w:val="single" w:sz="4" w:space="0" w:color="auto"/>
              <w:right w:val="single" w:sz="4" w:space="0" w:color="auto"/>
            </w:tcBorders>
            <w:vAlign w:val="center"/>
          </w:tcPr>
          <w:p w14:paraId="3F6AC7E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EF515B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442CB1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175141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'+/-5%. Normal lengs of sweep line -- approx. 7 div.</w:t>
            </w:r>
          </w:p>
        </w:tc>
        <w:tc>
          <w:tcPr>
            <w:tcW w:w="1440" w:type="dxa"/>
            <w:vMerge/>
            <w:tcBorders>
              <w:top w:val="nil"/>
              <w:left w:val="single" w:sz="4" w:space="0" w:color="auto"/>
              <w:bottom w:val="single" w:sz="4" w:space="0" w:color="auto"/>
              <w:right w:val="single" w:sz="4" w:space="0" w:color="auto"/>
            </w:tcBorders>
            <w:vAlign w:val="center"/>
          </w:tcPr>
          <w:p w14:paraId="7390395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2ABFCD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B4F46E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B60E18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Bandwidth X-Ampl.: 2Hz to approx. 850 kHz</w:t>
            </w:r>
          </w:p>
        </w:tc>
        <w:tc>
          <w:tcPr>
            <w:tcW w:w="1440" w:type="dxa"/>
            <w:vMerge/>
            <w:tcBorders>
              <w:top w:val="nil"/>
              <w:left w:val="single" w:sz="4" w:space="0" w:color="auto"/>
              <w:bottom w:val="single" w:sz="4" w:space="0" w:color="auto"/>
              <w:right w:val="single" w:sz="4" w:space="0" w:color="auto"/>
            </w:tcBorders>
            <w:vAlign w:val="center"/>
          </w:tcPr>
          <w:p w14:paraId="5EB8629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904FF0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B0EF1A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75AA7E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Deflection coeffieient: approx. 0.65 V/div</w:t>
            </w:r>
          </w:p>
        </w:tc>
        <w:tc>
          <w:tcPr>
            <w:tcW w:w="1440" w:type="dxa"/>
            <w:vMerge/>
            <w:tcBorders>
              <w:top w:val="nil"/>
              <w:left w:val="single" w:sz="4" w:space="0" w:color="auto"/>
              <w:bottom w:val="single" w:sz="4" w:space="0" w:color="auto"/>
              <w:right w:val="single" w:sz="4" w:space="0" w:color="auto"/>
            </w:tcBorders>
            <w:vAlign w:val="center"/>
          </w:tcPr>
          <w:p w14:paraId="3BE8475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19624F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FB8EBD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43C5C5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inout: BNC connector</w:t>
            </w:r>
          </w:p>
        </w:tc>
        <w:tc>
          <w:tcPr>
            <w:tcW w:w="1440" w:type="dxa"/>
            <w:vMerge/>
            <w:tcBorders>
              <w:top w:val="nil"/>
              <w:left w:val="single" w:sz="4" w:space="0" w:color="auto"/>
              <w:bottom w:val="single" w:sz="4" w:space="0" w:color="auto"/>
              <w:right w:val="single" w:sz="4" w:space="0" w:color="auto"/>
            </w:tcBorders>
            <w:vAlign w:val="center"/>
          </w:tcPr>
          <w:p w14:paraId="7AAF492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686E5E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81458B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F9C478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X - Y phase shift: less</w:t>
            </w:r>
          </w:p>
        </w:tc>
        <w:tc>
          <w:tcPr>
            <w:tcW w:w="1440" w:type="dxa"/>
            <w:vMerge/>
            <w:tcBorders>
              <w:top w:val="nil"/>
              <w:left w:val="single" w:sz="4" w:space="0" w:color="auto"/>
              <w:bottom w:val="single" w:sz="4" w:space="0" w:color="auto"/>
              <w:right w:val="single" w:sz="4" w:space="0" w:color="auto"/>
            </w:tcBorders>
            <w:vAlign w:val="center"/>
          </w:tcPr>
          <w:p w14:paraId="5971318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6EAE89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02DEC0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CC411E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than 3 deg up to 70 kHz</w:t>
            </w:r>
          </w:p>
        </w:tc>
        <w:tc>
          <w:tcPr>
            <w:tcW w:w="1440" w:type="dxa"/>
            <w:vMerge/>
            <w:tcBorders>
              <w:top w:val="nil"/>
              <w:left w:val="single" w:sz="4" w:space="0" w:color="auto"/>
              <w:bottom w:val="single" w:sz="4" w:space="0" w:color="auto"/>
              <w:right w:val="single" w:sz="4" w:space="0" w:color="auto"/>
            </w:tcBorders>
            <w:vAlign w:val="center"/>
          </w:tcPr>
          <w:p w14:paraId="68F0549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F995A0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CEAF09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C1C4F4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TRIGGER SYSTEM</w:t>
            </w:r>
          </w:p>
        </w:tc>
        <w:tc>
          <w:tcPr>
            <w:tcW w:w="1440" w:type="dxa"/>
            <w:vMerge/>
            <w:tcBorders>
              <w:top w:val="nil"/>
              <w:left w:val="single" w:sz="4" w:space="0" w:color="auto"/>
              <w:bottom w:val="single" w:sz="4" w:space="0" w:color="auto"/>
              <w:right w:val="single" w:sz="4" w:space="0" w:color="auto"/>
            </w:tcBorders>
            <w:vAlign w:val="center"/>
          </w:tcPr>
          <w:p w14:paraId="251A5E1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CE6973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91F69B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526E9D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Automatic or normal with manual level control</w:t>
            </w:r>
          </w:p>
        </w:tc>
        <w:tc>
          <w:tcPr>
            <w:tcW w:w="1440" w:type="dxa"/>
            <w:vMerge/>
            <w:tcBorders>
              <w:top w:val="nil"/>
              <w:left w:val="single" w:sz="4" w:space="0" w:color="auto"/>
              <w:bottom w:val="single" w:sz="4" w:space="0" w:color="auto"/>
              <w:right w:val="single" w:sz="4" w:space="0" w:color="auto"/>
            </w:tcBorders>
            <w:vAlign w:val="center"/>
          </w:tcPr>
          <w:p w14:paraId="40E5D9F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168185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54305D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7432D0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Bandwidth: 2 Hz up to at least 30 MHz</w:t>
            </w:r>
          </w:p>
        </w:tc>
        <w:tc>
          <w:tcPr>
            <w:tcW w:w="1440" w:type="dxa"/>
            <w:vMerge/>
            <w:tcBorders>
              <w:top w:val="nil"/>
              <w:left w:val="single" w:sz="4" w:space="0" w:color="auto"/>
              <w:bottom w:val="single" w:sz="4" w:space="0" w:color="auto"/>
              <w:right w:val="single" w:sz="4" w:space="0" w:color="auto"/>
            </w:tcBorders>
            <w:vAlign w:val="center"/>
          </w:tcPr>
          <w:p w14:paraId="2722E99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27D96F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17B0E0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8D5505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Slope: positive or negative</w:t>
            </w:r>
          </w:p>
        </w:tc>
        <w:tc>
          <w:tcPr>
            <w:tcW w:w="1440" w:type="dxa"/>
            <w:vMerge/>
            <w:tcBorders>
              <w:top w:val="nil"/>
              <w:left w:val="single" w:sz="4" w:space="0" w:color="auto"/>
              <w:bottom w:val="single" w:sz="4" w:space="0" w:color="auto"/>
              <w:right w:val="single" w:sz="4" w:space="0" w:color="auto"/>
            </w:tcBorders>
            <w:vAlign w:val="center"/>
          </w:tcPr>
          <w:p w14:paraId="6A7841B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0979DA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715763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D6613A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Threshold: internal 5 mm, external 0.4 V.</w:t>
            </w:r>
          </w:p>
        </w:tc>
        <w:tc>
          <w:tcPr>
            <w:tcW w:w="1440" w:type="dxa"/>
            <w:vMerge/>
            <w:tcBorders>
              <w:top w:val="nil"/>
              <w:left w:val="single" w:sz="4" w:space="0" w:color="auto"/>
              <w:bottom w:val="single" w:sz="4" w:space="0" w:color="auto"/>
              <w:right w:val="single" w:sz="4" w:space="0" w:color="auto"/>
            </w:tcBorders>
            <w:vAlign w:val="center"/>
          </w:tcPr>
          <w:p w14:paraId="700D7D9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2BF370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3874E4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8D1FDD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Line voltage: 110, 125, 220, 240, V AC.</w:t>
            </w:r>
          </w:p>
        </w:tc>
        <w:tc>
          <w:tcPr>
            <w:tcW w:w="1440" w:type="dxa"/>
            <w:vMerge/>
            <w:tcBorders>
              <w:top w:val="nil"/>
              <w:left w:val="single" w:sz="4" w:space="0" w:color="auto"/>
              <w:bottom w:val="single" w:sz="4" w:space="0" w:color="auto"/>
              <w:right w:val="single" w:sz="4" w:space="0" w:color="auto"/>
            </w:tcBorders>
            <w:vAlign w:val="center"/>
          </w:tcPr>
          <w:p w14:paraId="0B04D07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145DA6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CAE1B4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E59143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Line frequency range: 50 to 60 Hz</w:t>
            </w:r>
          </w:p>
        </w:tc>
        <w:tc>
          <w:tcPr>
            <w:tcW w:w="1440" w:type="dxa"/>
            <w:vMerge/>
            <w:tcBorders>
              <w:top w:val="nil"/>
              <w:left w:val="single" w:sz="4" w:space="0" w:color="auto"/>
              <w:bottom w:val="single" w:sz="4" w:space="0" w:color="auto"/>
              <w:right w:val="single" w:sz="4" w:space="0" w:color="auto"/>
            </w:tcBorders>
            <w:vAlign w:val="center"/>
          </w:tcPr>
          <w:p w14:paraId="0A6935E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2AA9BD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FD8621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B37901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Accessories supplied: 10:1 Probe, line cord, Operators Manual .</w:t>
            </w:r>
          </w:p>
        </w:tc>
        <w:tc>
          <w:tcPr>
            <w:tcW w:w="1440" w:type="dxa"/>
            <w:vMerge/>
            <w:tcBorders>
              <w:top w:val="nil"/>
              <w:left w:val="single" w:sz="4" w:space="0" w:color="auto"/>
              <w:bottom w:val="single" w:sz="4" w:space="0" w:color="auto"/>
              <w:right w:val="single" w:sz="4" w:space="0" w:color="auto"/>
            </w:tcBorders>
            <w:vAlign w:val="center"/>
          </w:tcPr>
          <w:p w14:paraId="7DA01DF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AB809F4"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662984E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57</w:t>
            </w:r>
          </w:p>
        </w:tc>
        <w:tc>
          <w:tcPr>
            <w:tcW w:w="7400" w:type="dxa"/>
            <w:tcBorders>
              <w:top w:val="nil"/>
              <w:left w:val="nil"/>
              <w:bottom w:val="single" w:sz="4" w:space="0" w:color="auto"/>
              <w:right w:val="single" w:sz="4" w:space="0" w:color="auto"/>
            </w:tcBorders>
            <w:shd w:val="clear" w:color="auto" w:fill="auto"/>
          </w:tcPr>
          <w:p w14:paraId="61DCB783"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 xml:space="preserve">FREQUENCY GENERATOR AG 1000 </w:t>
            </w:r>
          </w:p>
        </w:tc>
        <w:tc>
          <w:tcPr>
            <w:tcW w:w="1440" w:type="dxa"/>
            <w:vMerge w:val="restart"/>
            <w:tcBorders>
              <w:top w:val="nil"/>
              <w:left w:val="single" w:sz="4" w:space="0" w:color="auto"/>
              <w:bottom w:val="single" w:sz="4" w:space="0" w:color="auto"/>
              <w:right w:val="single" w:sz="4" w:space="0" w:color="auto"/>
            </w:tcBorders>
            <w:shd w:val="clear" w:color="auto" w:fill="auto"/>
          </w:tcPr>
          <w:p w14:paraId="6B78F76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4E9296D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1629FE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F9CEE4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 Hz - 1 MHz type; low</w:t>
            </w:r>
          </w:p>
        </w:tc>
        <w:tc>
          <w:tcPr>
            <w:tcW w:w="1440" w:type="dxa"/>
            <w:vMerge/>
            <w:tcBorders>
              <w:top w:val="nil"/>
              <w:left w:val="single" w:sz="4" w:space="0" w:color="auto"/>
              <w:bottom w:val="single" w:sz="4" w:space="0" w:color="auto"/>
              <w:right w:val="single" w:sz="4" w:space="0" w:color="auto"/>
            </w:tcBorders>
            <w:vAlign w:val="center"/>
          </w:tcPr>
          <w:p w14:paraId="226D1A3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EF3079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8B1125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C1A615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distortion sine/square operation made from general use in electronic lab.</w:t>
            </w:r>
          </w:p>
        </w:tc>
        <w:tc>
          <w:tcPr>
            <w:tcW w:w="1440" w:type="dxa"/>
            <w:vMerge/>
            <w:tcBorders>
              <w:top w:val="nil"/>
              <w:left w:val="single" w:sz="4" w:space="0" w:color="auto"/>
              <w:bottom w:val="single" w:sz="4" w:space="0" w:color="auto"/>
              <w:right w:val="single" w:sz="4" w:space="0" w:color="auto"/>
            </w:tcBorders>
            <w:vAlign w:val="center"/>
          </w:tcPr>
          <w:p w14:paraId="4B14FB2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2ED668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C7612B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8B852B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Specifications:</w:t>
            </w:r>
          </w:p>
        </w:tc>
        <w:tc>
          <w:tcPr>
            <w:tcW w:w="1440" w:type="dxa"/>
            <w:vMerge/>
            <w:tcBorders>
              <w:top w:val="nil"/>
              <w:left w:val="single" w:sz="4" w:space="0" w:color="auto"/>
              <w:bottom w:val="single" w:sz="4" w:space="0" w:color="auto"/>
              <w:right w:val="single" w:sz="4" w:space="0" w:color="auto"/>
            </w:tcBorders>
            <w:vAlign w:val="center"/>
          </w:tcPr>
          <w:p w14:paraId="024B043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452F9E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882495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945783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frequency response:</w:t>
            </w:r>
          </w:p>
        </w:tc>
        <w:tc>
          <w:tcPr>
            <w:tcW w:w="1440" w:type="dxa"/>
            <w:vMerge/>
            <w:tcBorders>
              <w:top w:val="nil"/>
              <w:left w:val="single" w:sz="4" w:space="0" w:color="auto"/>
              <w:bottom w:val="single" w:sz="4" w:space="0" w:color="auto"/>
              <w:right w:val="single" w:sz="4" w:space="0" w:color="auto"/>
            </w:tcBorders>
            <w:vAlign w:val="center"/>
          </w:tcPr>
          <w:p w14:paraId="79217A0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C83733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E49853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58812E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 Hz to 1 MHz in steps with calibrated continous control accuracy: +/-3%</w:t>
            </w:r>
          </w:p>
        </w:tc>
        <w:tc>
          <w:tcPr>
            <w:tcW w:w="1440" w:type="dxa"/>
            <w:vMerge/>
            <w:tcBorders>
              <w:top w:val="nil"/>
              <w:left w:val="single" w:sz="4" w:space="0" w:color="auto"/>
              <w:bottom w:val="single" w:sz="4" w:space="0" w:color="auto"/>
              <w:right w:val="single" w:sz="4" w:space="0" w:color="auto"/>
            </w:tcBorders>
            <w:vAlign w:val="center"/>
          </w:tcPr>
          <w:p w14:paraId="0049064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018C4C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9E8DF0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5BFE42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sine and square wave from output voltages: min. 10 Vpp/600 Ohm attenuator: Odb; -20 dB; 40 dB</w:t>
            </w:r>
          </w:p>
        </w:tc>
        <w:tc>
          <w:tcPr>
            <w:tcW w:w="1440" w:type="dxa"/>
            <w:vMerge/>
            <w:tcBorders>
              <w:top w:val="nil"/>
              <w:left w:val="single" w:sz="4" w:space="0" w:color="auto"/>
              <w:bottom w:val="single" w:sz="4" w:space="0" w:color="auto"/>
              <w:right w:val="single" w:sz="4" w:space="0" w:color="auto"/>
            </w:tcBorders>
            <w:vAlign w:val="center"/>
          </w:tcPr>
          <w:p w14:paraId="0DA14D2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BA89CE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140EAD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27D317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distortion: min 2%</w:t>
            </w:r>
          </w:p>
        </w:tc>
        <w:tc>
          <w:tcPr>
            <w:tcW w:w="1440" w:type="dxa"/>
            <w:vMerge/>
            <w:tcBorders>
              <w:top w:val="nil"/>
              <w:left w:val="single" w:sz="4" w:space="0" w:color="auto"/>
              <w:bottom w:val="single" w:sz="4" w:space="0" w:color="auto"/>
              <w:right w:val="single" w:sz="4" w:space="0" w:color="auto"/>
            </w:tcBorders>
            <w:vAlign w:val="center"/>
          </w:tcPr>
          <w:p w14:paraId="57DE712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DBC18E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E96E27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D7AC5B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Complete with:</w:t>
            </w:r>
          </w:p>
        </w:tc>
        <w:tc>
          <w:tcPr>
            <w:tcW w:w="1440" w:type="dxa"/>
            <w:vMerge/>
            <w:tcBorders>
              <w:top w:val="nil"/>
              <w:left w:val="single" w:sz="4" w:space="0" w:color="auto"/>
              <w:bottom w:val="single" w:sz="4" w:space="0" w:color="auto"/>
              <w:right w:val="single" w:sz="4" w:space="0" w:color="auto"/>
            </w:tcBorders>
            <w:vAlign w:val="center"/>
          </w:tcPr>
          <w:p w14:paraId="49FF2F0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BE3840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4151FD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972D8C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operation manual</w:t>
            </w:r>
          </w:p>
        </w:tc>
        <w:tc>
          <w:tcPr>
            <w:tcW w:w="1440" w:type="dxa"/>
            <w:vMerge/>
            <w:tcBorders>
              <w:top w:val="nil"/>
              <w:left w:val="single" w:sz="4" w:space="0" w:color="auto"/>
              <w:bottom w:val="single" w:sz="4" w:space="0" w:color="auto"/>
              <w:right w:val="single" w:sz="4" w:space="0" w:color="auto"/>
            </w:tcBorders>
            <w:vAlign w:val="center"/>
          </w:tcPr>
          <w:p w14:paraId="15F38FE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D8533F2"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224DD45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58</w:t>
            </w:r>
          </w:p>
        </w:tc>
        <w:tc>
          <w:tcPr>
            <w:tcW w:w="7400" w:type="dxa"/>
            <w:tcBorders>
              <w:top w:val="nil"/>
              <w:left w:val="nil"/>
              <w:bottom w:val="single" w:sz="4" w:space="0" w:color="auto"/>
              <w:right w:val="single" w:sz="4" w:space="0" w:color="auto"/>
            </w:tcBorders>
            <w:shd w:val="clear" w:color="auto" w:fill="auto"/>
          </w:tcPr>
          <w:p w14:paraId="1ED803D8"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RF SERVICE SIGNAL GENERATOR SG 1000</w:t>
            </w:r>
          </w:p>
        </w:tc>
        <w:tc>
          <w:tcPr>
            <w:tcW w:w="1440" w:type="dxa"/>
            <w:vMerge w:val="restart"/>
            <w:tcBorders>
              <w:top w:val="nil"/>
              <w:left w:val="single" w:sz="4" w:space="0" w:color="auto"/>
              <w:bottom w:val="single" w:sz="4" w:space="0" w:color="auto"/>
              <w:right w:val="single" w:sz="4" w:space="0" w:color="auto"/>
            </w:tcBorders>
            <w:shd w:val="clear" w:color="auto" w:fill="auto"/>
          </w:tcPr>
          <w:p w14:paraId="6018411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68E7BCE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A268DA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415F99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Circuits and tuners in AM; FM and TV receivers.</w:t>
            </w:r>
          </w:p>
        </w:tc>
        <w:tc>
          <w:tcPr>
            <w:tcW w:w="1440" w:type="dxa"/>
            <w:vMerge/>
            <w:tcBorders>
              <w:top w:val="nil"/>
              <w:left w:val="single" w:sz="4" w:space="0" w:color="auto"/>
              <w:bottom w:val="single" w:sz="4" w:space="0" w:color="auto"/>
              <w:right w:val="single" w:sz="4" w:space="0" w:color="auto"/>
            </w:tcBorders>
            <w:vAlign w:val="center"/>
          </w:tcPr>
          <w:p w14:paraId="6A15FF1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69733E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D47599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545B87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Approx. Specifications:</w:t>
            </w:r>
          </w:p>
        </w:tc>
        <w:tc>
          <w:tcPr>
            <w:tcW w:w="1440" w:type="dxa"/>
            <w:vMerge/>
            <w:tcBorders>
              <w:top w:val="nil"/>
              <w:left w:val="single" w:sz="4" w:space="0" w:color="auto"/>
              <w:bottom w:val="single" w:sz="4" w:space="0" w:color="auto"/>
              <w:right w:val="single" w:sz="4" w:space="0" w:color="auto"/>
            </w:tcBorders>
            <w:vAlign w:val="center"/>
          </w:tcPr>
          <w:p w14:paraId="6EC3BF8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49E108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1AFC01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E685C7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Frequency range: 100 kHz to 100 MHz</w:t>
            </w:r>
          </w:p>
        </w:tc>
        <w:tc>
          <w:tcPr>
            <w:tcW w:w="1440" w:type="dxa"/>
            <w:vMerge/>
            <w:tcBorders>
              <w:top w:val="nil"/>
              <w:left w:val="single" w:sz="4" w:space="0" w:color="auto"/>
              <w:bottom w:val="single" w:sz="4" w:space="0" w:color="auto"/>
              <w:right w:val="single" w:sz="4" w:space="0" w:color="auto"/>
            </w:tcBorders>
            <w:vAlign w:val="center"/>
          </w:tcPr>
          <w:p w14:paraId="64B0FB1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92CF8B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EECDD1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FEA914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Frequency accuracy:                        1.5%</w:t>
            </w:r>
          </w:p>
        </w:tc>
        <w:tc>
          <w:tcPr>
            <w:tcW w:w="1440" w:type="dxa"/>
            <w:vMerge/>
            <w:tcBorders>
              <w:top w:val="nil"/>
              <w:left w:val="single" w:sz="4" w:space="0" w:color="auto"/>
              <w:bottom w:val="single" w:sz="4" w:space="0" w:color="auto"/>
              <w:right w:val="single" w:sz="4" w:space="0" w:color="auto"/>
            </w:tcBorders>
            <w:vAlign w:val="center"/>
          </w:tcPr>
          <w:p w14:paraId="34D4F7A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61D750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D4D54E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ABFCB8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Output voltage:                                 0.1 V r.m.s.</w:t>
            </w:r>
          </w:p>
        </w:tc>
        <w:tc>
          <w:tcPr>
            <w:tcW w:w="1440" w:type="dxa"/>
            <w:vMerge/>
            <w:tcBorders>
              <w:top w:val="nil"/>
              <w:left w:val="single" w:sz="4" w:space="0" w:color="auto"/>
              <w:bottom w:val="single" w:sz="4" w:space="0" w:color="auto"/>
              <w:right w:val="single" w:sz="4" w:space="0" w:color="auto"/>
            </w:tcBorders>
            <w:vAlign w:val="center"/>
          </w:tcPr>
          <w:p w14:paraId="4AF00C8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EDD146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31E78A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307C86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Modulation - AM, internal 1 kHz, external 50 Hz to 20 kHz.</w:t>
            </w:r>
          </w:p>
        </w:tc>
        <w:tc>
          <w:tcPr>
            <w:tcW w:w="1440" w:type="dxa"/>
            <w:vMerge/>
            <w:tcBorders>
              <w:top w:val="nil"/>
              <w:left w:val="single" w:sz="4" w:space="0" w:color="auto"/>
              <w:bottom w:val="single" w:sz="4" w:space="0" w:color="auto"/>
              <w:right w:val="single" w:sz="4" w:space="0" w:color="auto"/>
            </w:tcBorders>
            <w:vAlign w:val="center"/>
          </w:tcPr>
          <w:p w14:paraId="7C9F1B0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2FC62B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2641E5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5EDAE2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Crystal oscillator</w:t>
            </w:r>
          </w:p>
        </w:tc>
        <w:tc>
          <w:tcPr>
            <w:tcW w:w="1440" w:type="dxa"/>
            <w:vMerge/>
            <w:tcBorders>
              <w:top w:val="nil"/>
              <w:left w:val="single" w:sz="4" w:space="0" w:color="auto"/>
              <w:bottom w:val="single" w:sz="4" w:space="0" w:color="auto"/>
              <w:right w:val="single" w:sz="4" w:space="0" w:color="auto"/>
            </w:tcBorders>
            <w:vAlign w:val="center"/>
          </w:tcPr>
          <w:p w14:paraId="1A3DE16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21E721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762DDF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6EA396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Complete with accessories</w:t>
            </w:r>
          </w:p>
        </w:tc>
        <w:tc>
          <w:tcPr>
            <w:tcW w:w="1440" w:type="dxa"/>
            <w:vMerge/>
            <w:tcBorders>
              <w:top w:val="nil"/>
              <w:left w:val="single" w:sz="4" w:space="0" w:color="auto"/>
              <w:bottom w:val="single" w:sz="4" w:space="0" w:color="auto"/>
              <w:right w:val="single" w:sz="4" w:space="0" w:color="auto"/>
            </w:tcBorders>
            <w:vAlign w:val="center"/>
          </w:tcPr>
          <w:p w14:paraId="42A8004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739D34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50AAF5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5F5B38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and user's manual.</w:t>
            </w:r>
          </w:p>
        </w:tc>
        <w:tc>
          <w:tcPr>
            <w:tcW w:w="1440" w:type="dxa"/>
            <w:vMerge/>
            <w:tcBorders>
              <w:top w:val="nil"/>
              <w:left w:val="single" w:sz="4" w:space="0" w:color="auto"/>
              <w:bottom w:val="single" w:sz="4" w:space="0" w:color="auto"/>
              <w:right w:val="single" w:sz="4" w:space="0" w:color="auto"/>
            </w:tcBorders>
            <w:vAlign w:val="center"/>
          </w:tcPr>
          <w:p w14:paraId="5DF47BA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951F744"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506AF11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59</w:t>
            </w:r>
          </w:p>
        </w:tc>
        <w:tc>
          <w:tcPr>
            <w:tcW w:w="7400" w:type="dxa"/>
            <w:tcBorders>
              <w:top w:val="nil"/>
              <w:left w:val="nil"/>
              <w:bottom w:val="single" w:sz="4" w:space="0" w:color="auto"/>
              <w:right w:val="single" w:sz="4" w:space="0" w:color="auto"/>
            </w:tcBorders>
            <w:shd w:val="clear" w:color="auto" w:fill="auto"/>
          </w:tcPr>
          <w:p w14:paraId="31AF8580"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 xml:space="preserve">BATTERY CHARER </w:t>
            </w:r>
          </w:p>
        </w:tc>
        <w:tc>
          <w:tcPr>
            <w:tcW w:w="1440" w:type="dxa"/>
            <w:vMerge w:val="restart"/>
            <w:tcBorders>
              <w:top w:val="nil"/>
              <w:left w:val="single" w:sz="4" w:space="0" w:color="auto"/>
              <w:bottom w:val="single" w:sz="4" w:space="0" w:color="auto"/>
              <w:right w:val="single" w:sz="4" w:space="0" w:color="auto"/>
            </w:tcBorders>
            <w:shd w:val="clear" w:color="auto" w:fill="auto"/>
          </w:tcPr>
          <w:p w14:paraId="35A1554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0BE771A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887971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4BC075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For changing standard 6 V and 12 V lead-acid batteries; with built-in current meter and voltage switch.</w:t>
            </w:r>
          </w:p>
        </w:tc>
        <w:tc>
          <w:tcPr>
            <w:tcW w:w="1440" w:type="dxa"/>
            <w:vMerge/>
            <w:tcBorders>
              <w:top w:val="nil"/>
              <w:left w:val="single" w:sz="4" w:space="0" w:color="auto"/>
              <w:bottom w:val="single" w:sz="4" w:space="0" w:color="auto"/>
              <w:right w:val="single" w:sz="4" w:space="0" w:color="auto"/>
            </w:tcBorders>
            <w:vAlign w:val="center"/>
          </w:tcPr>
          <w:p w14:paraId="6C72D1C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B7FA20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900C95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E392A7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Complete with connection leads and clips.</w:t>
            </w:r>
          </w:p>
        </w:tc>
        <w:tc>
          <w:tcPr>
            <w:tcW w:w="1440" w:type="dxa"/>
            <w:vMerge/>
            <w:tcBorders>
              <w:top w:val="nil"/>
              <w:left w:val="single" w:sz="4" w:space="0" w:color="auto"/>
              <w:bottom w:val="single" w:sz="4" w:space="0" w:color="auto"/>
              <w:right w:val="single" w:sz="4" w:space="0" w:color="auto"/>
            </w:tcBorders>
            <w:vAlign w:val="center"/>
          </w:tcPr>
          <w:p w14:paraId="321E9D2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9E1A375"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4A78D87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60</w:t>
            </w:r>
          </w:p>
        </w:tc>
        <w:tc>
          <w:tcPr>
            <w:tcW w:w="7400" w:type="dxa"/>
            <w:tcBorders>
              <w:top w:val="nil"/>
              <w:left w:val="nil"/>
              <w:bottom w:val="single" w:sz="4" w:space="0" w:color="auto"/>
              <w:right w:val="single" w:sz="4" w:space="0" w:color="auto"/>
            </w:tcBorders>
            <w:shd w:val="clear" w:color="auto" w:fill="auto"/>
          </w:tcPr>
          <w:p w14:paraId="19151DDB"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VARIABLE RESISTANCE BOX. POTENTIOMETER.</w:t>
            </w:r>
          </w:p>
        </w:tc>
        <w:tc>
          <w:tcPr>
            <w:tcW w:w="1440" w:type="dxa"/>
            <w:vMerge w:val="restart"/>
            <w:tcBorders>
              <w:top w:val="nil"/>
              <w:left w:val="single" w:sz="4" w:space="0" w:color="auto"/>
              <w:bottom w:val="single" w:sz="4" w:space="0" w:color="auto"/>
              <w:right w:val="single" w:sz="4" w:space="0" w:color="auto"/>
            </w:tcBorders>
            <w:shd w:val="clear" w:color="auto" w:fill="auto"/>
          </w:tcPr>
          <w:p w14:paraId="5A271F1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5004260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048860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949F80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UNILAB 011. 123; 216</w:t>
            </w:r>
          </w:p>
        </w:tc>
        <w:tc>
          <w:tcPr>
            <w:tcW w:w="1440" w:type="dxa"/>
            <w:vMerge/>
            <w:tcBorders>
              <w:top w:val="nil"/>
              <w:left w:val="single" w:sz="4" w:space="0" w:color="auto"/>
              <w:bottom w:val="single" w:sz="4" w:space="0" w:color="auto"/>
              <w:right w:val="single" w:sz="4" w:space="0" w:color="auto"/>
            </w:tcBorders>
            <w:vAlign w:val="center"/>
          </w:tcPr>
          <w:p w14:paraId="75BC332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C0343D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A32DA7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BF4DD5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With multi position switch to slect resistances; ventilated case; total Power rating 100 W. Resistance range up to kOhm with fuse and 4 mm connecting sockets.</w:t>
            </w:r>
          </w:p>
        </w:tc>
        <w:tc>
          <w:tcPr>
            <w:tcW w:w="1440" w:type="dxa"/>
            <w:vMerge/>
            <w:tcBorders>
              <w:top w:val="nil"/>
              <w:left w:val="single" w:sz="4" w:space="0" w:color="auto"/>
              <w:bottom w:val="single" w:sz="4" w:space="0" w:color="auto"/>
              <w:right w:val="single" w:sz="4" w:space="0" w:color="auto"/>
            </w:tcBorders>
            <w:vAlign w:val="center"/>
          </w:tcPr>
          <w:p w14:paraId="1BDCADC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00E54F4"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244F8BA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61</w:t>
            </w:r>
          </w:p>
        </w:tc>
        <w:tc>
          <w:tcPr>
            <w:tcW w:w="7400" w:type="dxa"/>
            <w:tcBorders>
              <w:top w:val="nil"/>
              <w:left w:val="nil"/>
              <w:bottom w:val="single" w:sz="4" w:space="0" w:color="auto"/>
              <w:right w:val="single" w:sz="4" w:space="0" w:color="auto"/>
            </w:tcBorders>
            <w:shd w:val="clear" w:color="auto" w:fill="auto"/>
          </w:tcPr>
          <w:p w14:paraId="1AADE7E1" w14:textId="77777777" w:rsidR="00DE1926" w:rsidRPr="00634B98" w:rsidRDefault="00E50157">
            <w:pPr>
              <w:spacing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 xml:space="preserve">VARIABLE RESISTANCE </w:t>
            </w:r>
          </w:p>
        </w:tc>
        <w:tc>
          <w:tcPr>
            <w:tcW w:w="1440" w:type="dxa"/>
            <w:vMerge w:val="restart"/>
            <w:tcBorders>
              <w:top w:val="nil"/>
              <w:left w:val="single" w:sz="4" w:space="0" w:color="auto"/>
              <w:bottom w:val="single" w:sz="4" w:space="0" w:color="auto"/>
              <w:right w:val="single" w:sz="4" w:space="0" w:color="auto"/>
            </w:tcBorders>
            <w:shd w:val="clear" w:color="auto" w:fill="auto"/>
          </w:tcPr>
          <w:p w14:paraId="1CA5648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626B150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0DDDA2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A07B96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With multi position switch to select resistances from 100 Ohm to 470 Kohm in 12 steps. Power rating between 0.5 W and 1.0 W per step. Accuracy 10% 4 mm connecting sockets.</w:t>
            </w:r>
          </w:p>
        </w:tc>
        <w:tc>
          <w:tcPr>
            <w:tcW w:w="1440" w:type="dxa"/>
            <w:vMerge/>
            <w:tcBorders>
              <w:top w:val="nil"/>
              <w:left w:val="single" w:sz="4" w:space="0" w:color="auto"/>
              <w:bottom w:val="single" w:sz="4" w:space="0" w:color="auto"/>
              <w:right w:val="single" w:sz="4" w:space="0" w:color="auto"/>
            </w:tcBorders>
            <w:vAlign w:val="center"/>
          </w:tcPr>
          <w:p w14:paraId="0560821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3A4A456"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4113811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62</w:t>
            </w:r>
          </w:p>
        </w:tc>
        <w:tc>
          <w:tcPr>
            <w:tcW w:w="7400" w:type="dxa"/>
            <w:tcBorders>
              <w:top w:val="nil"/>
              <w:left w:val="nil"/>
              <w:bottom w:val="single" w:sz="4" w:space="0" w:color="auto"/>
              <w:right w:val="single" w:sz="4" w:space="0" w:color="auto"/>
            </w:tcBorders>
            <w:shd w:val="clear" w:color="auto" w:fill="auto"/>
          </w:tcPr>
          <w:p w14:paraId="244D3D3B" w14:textId="77777777" w:rsidR="00DE1926" w:rsidRPr="00634B98" w:rsidRDefault="00E50157">
            <w:pPr>
              <w:spacing w:line="240" w:lineRule="auto"/>
              <w:rPr>
                <w:rFonts w:asciiTheme="majorBidi" w:eastAsia="Times New Roman" w:hAnsiTheme="majorBidi" w:cstheme="majorBidi"/>
                <w:szCs w:val="22"/>
                <w:u w:val="single"/>
                <w:lang w:val="en-US" w:eastAsia="en-US"/>
              </w:rPr>
            </w:pPr>
            <w:r w:rsidRPr="00634B98">
              <w:rPr>
                <w:rFonts w:asciiTheme="majorBidi" w:eastAsia="Times New Roman" w:hAnsiTheme="majorBidi" w:cstheme="majorBidi"/>
                <w:szCs w:val="22"/>
                <w:u w:val="single"/>
                <w:lang w:val="en-US" w:eastAsia="en-US"/>
              </w:rPr>
              <w:t>CAPACITANCE</w:t>
            </w:r>
          </w:p>
        </w:tc>
        <w:tc>
          <w:tcPr>
            <w:tcW w:w="1440" w:type="dxa"/>
            <w:vMerge w:val="restart"/>
            <w:tcBorders>
              <w:top w:val="nil"/>
              <w:left w:val="single" w:sz="4" w:space="0" w:color="auto"/>
              <w:bottom w:val="single" w:sz="4" w:space="0" w:color="auto"/>
              <w:right w:val="single" w:sz="4" w:space="0" w:color="auto"/>
            </w:tcBorders>
            <w:shd w:val="clear" w:color="auto" w:fill="auto"/>
          </w:tcPr>
          <w:p w14:paraId="4232D86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0E52E72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E41449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8F059E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The position switch selects the following values:</w:t>
            </w:r>
          </w:p>
        </w:tc>
        <w:tc>
          <w:tcPr>
            <w:tcW w:w="1440" w:type="dxa"/>
            <w:vMerge/>
            <w:tcBorders>
              <w:top w:val="nil"/>
              <w:left w:val="single" w:sz="4" w:space="0" w:color="auto"/>
              <w:bottom w:val="single" w:sz="4" w:space="0" w:color="auto"/>
              <w:right w:val="single" w:sz="4" w:space="0" w:color="auto"/>
            </w:tcBorders>
            <w:vAlign w:val="center"/>
          </w:tcPr>
          <w:p w14:paraId="77B5A39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0E3D13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D7A754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DF2ABF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220, 470, pF; 2.2, 4.7, 10, 22, 47, 100, 220, 470 nF;</w:t>
            </w:r>
          </w:p>
        </w:tc>
        <w:tc>
          <w:tcPr>
            <w:tcW w:w="1440" w:type="dxa"/>
            <w:vMerge/>
            <w:tcBorders>
              <w:top w:val="nil"/>
              <w:left w:val="single" w:sz="4" w:space="0" w:color="auto"/>
              <w:bottom w:val="single" w:sz="4" w:space="0" w:color="auto"/>
              <w:right w:val="single" w:sz="4" w:space="0" w:color="auto"/>
            </w:tcBorders>
            <w:vAlign w:val="center"/>
          </w:tcPr>
          <w:p w14:paraId="61BB136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E9F82B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EDF49A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718AD5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 micro F.</w:t>
            </w:r>
          </w:p>
        </w:tc>
        <w:tc>
          <w:tcPr>
            <w:tcW w:w="1440" w:type="dxa"/>
            <w:vMerge/>
            <w:tcBorders>
              <w:top w:val="nil"/>
              <w:left w:val="single" w:sz="4" w:space="0" w:color="auto"/>
              <w:bottom w:val="single" w:sz="4" w:space="0" w:color="auto"/>
              <w:right w:val="single" w:sz="4" w:space="0" w:color="auto"/>
            </w:tcBorders>
            <w:vAlign w:val="center"/>
          </w:tcPr>
          <w:p w14:paraId="08BE7BC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F14964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865B4B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0D39AD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Maximum working voltages 250 V DC.</w:t>
            </w:r>
          </w:p>
        </w:tc>
        <w:tc>
          <w:tcPr>
            <w:tcW w:w="1440" w:type="dxa"/>
            <w:vMerge/>
            <w:tcBorders>
              <w:top w:val="nil"/>
              <w:left w:val="single" w:sz="4" w:space="0" w:color="auto"/>
              <w:bottom w:val="single" w:sz="4" w:space="0" w:color="auto"/>
              <w:right w:val="single" w:sz="4" w:space="0" w:color="auto"/>
            </w:tcBorders>
            <w:vAlign w:val="center"/>
          </w:tcPr>
          <w:p w14:paraId="20E7FE5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E208DD7"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53D64A1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63</w:t>
            </w:r>
          </w:p>
        </w:tc>
        <w:tc>
          <w:tcPr>
            <w:tcW w:w="7400" w:type="dxa"/>
            <w:tcBorders>
              <w:top w:val="nil"/>
              <w:left w:val="nil"/>
              <w:bottom w:val="single" w:sz="4" w:space="0" w:color="auto"/>
              <w:right w:val="single" w:sz="4" w:space="0" w:color="auto"/>
            </w:tcBorders>
            <w:shd w:val="clear" w:color="auto" w:fill="auto"/>
          </w:tcPr>
          <w:p w14:paraId="5EE4E04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SOLDER BREADBOARD ExCU 16 </w:t>
            </w:r>
          </w:p>
        </w:tc>
        <w:tc>
          <w:tcPr>
            <w:tcW w:w="1440" w:type="dxa"/>
            <w:vMerge w:val="restart"/>
            <w:tcBorders>
              <w:top w:val="nil"/>
              <w:left w:val="single" w:sz="4" w:space="0" w:color="auto"/>
              <w:bottom w:val="single" w:sz="4" w:space="0" w:color="auto"/>
              <w:right w:val="single" w:sz="4" w:space="0" w:color="auto"/>
            </w:tcBorders>
            <w:shd w:val="clear" w:color="auto" w:fill="auto"/>
          </w:tcPr>
          <w:p w14:paraId="0D7C8C5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796A8AA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1EE5FB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0DA33C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For individual student projects and preexiting soldering technique on pcb's: made from reliable laminate copper clad board with standard size 90 x 67 mm; with copper strips and hole spacing 2.54 X 2.54 mm; hole dia m. 1.0 mm.</w:t>
            </w:r>
          </w:p>
        </w:tc>
        <w:tc>
          <w:tcPr>
            <w:tcW w:w="1440" w:type="dxa"/>
            <w:vMerge/>
            <w:tcBorders>
              <w:top w:val="nil"/>
              <w:left w:val="single" w:sz="4" w:space="0" w:color="auto"/>
              <w:bottom w:val="single" w:sz="4" w:space="0" w:color="auto"/>
              <w:right w:val="single" w:sz="4" w:space="0" w:color="auto"/>
            </w:tcBorders>
            <w:vAlign w:val="center"/>
          </w:tcPr>
          <w:p w14:paraId="7E00A29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D6785F0"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0755A54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64</w:t>
            </w:r>
          </w:p>
        </w:tc>
        <w:tc>
          <w:tcPr>
            <w:tcW w:w="7400" w:type="dxa"/>
            <w:tcBorders>
              <w:top w:val="nil"/>
              <w:left w:val="nil"/>
              <w:bottom w:val="single" w:sz="4" w:space="0" w:color="auto"/>
              <w:right w:val="single" w:sz="4" w:space="0" w:color="auto"/>
            </w:tcBorders>
            <w:shd w:val="clear" w:color="auto" w:fill="auto"/>
          </w:tcPr>
          <w:p w14:paraId="7BB327D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POCKET CALCULATOR, DC830.</w:t>
            </w:r>
          </w:p>
        </w:tc>
        <w:tc>
          <w:tcPr>
            <w:tcW w:w="1440" w:type="dxa"/>
            <w:vMerge w:val="restart"/>
            <w:tcBorders>
              <w:top w:val="nil"/>
              <w:left w:val="single" w:sz="4" w:space="0" w:color="auto"/>
              <w:bottom w:val="single" w:sz="4" w:space="0" w:color="auto"/>
              <w:right w:val="single" w:sz="4" w:space="0" w:color="auto"/>
            </w:tcBorders>
            <w:shd w:val="clear" w:color="auto" w:fill="auto"/>
          </w:tcPr>
          <w:p w14:paraId="230CCED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9EEA29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78A29B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A704AE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8-Digit; standard functions colck, dialy alarm, schedule alarm, battery operated.</w:t>
            </w:r>
          </w:p>
        </w:tc>
        <w:tc>
          <w:tcPr>
            <w:tcW w:w="1440" w:type="dxa"/>
            <w:vMerge/>
            <w:tcBorders>
              <w:top w:val="nil"/>
              <w:left w:val="single" w:sz="4" w:space="0" w:color="auto"/>
              <w:bottom w:val="single" w:sz="4" w:space="0" w:color="auto"/>
              <w:right w:val="single" w:sz="4" w:space="0" w:color="auto"/>
            </w:tcBorders>
            <w:vAlign w:val="center"/>
          </w:tcPr>
          <w:p w14:paraId="60F60A1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E93B41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2E18E6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22184D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Completed with spare battery.</w:t>
            </w:r>
          </w:p>
        </w:tc>
        <w:tc>
          <w:tcPr>
            <w:tcW w:w="1440" w:type="dxa"/>
            <w:vMerge/>
            <w:tcBorders>
              <w:top w:val="nil"/>
              <w:left w:val="single" w:sz="4" w:space="0" w:color="auto"/>
              <w:bottom w:val="single" w:sz="4" w:space="0" w:color="auto"/>
              <w:right w:val="single" w:sz="4" w:space="0" w:color="auto"/>
            </w:tcBorders>
            <w:vAlign w:val="center"/>
          </w:tcPr>
          <w:p w14:paraId="2AF25AD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4DE2AE9"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736F880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65</w:t>
            </w:r>
          </w:p>
        </w:tc>
        <w:tc>
          <w:tcPr>
            <w:tcW w:w="7400" w:type="dxa"/>
            <w:tcBorders>
              <w:top w:val="nil"/>
              <w:left w:val="nil"/>
              <w:bottom w:val="single" w:sz="4" w:space="0" w:color="auto"/>
              <w:right w:val="single" w:sz="4" w:space="0" w:color="auto"/>
            </w:tcBorders>
            <w:shd w:val="clear" w:color="auto" w:fill="auto"/>
          </w:tcPr>
          <w:p w14:paraId="18C15F1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STEREO HEADPHONES TECHNIQUES </w:t>
            </w:r>
          </w:p>
        </w:tc>
        <w:tc>
          <w:tcPr>
            <w:tcW w:w="1440" w:type="dxa"/>
            <w:vMerge w:val="restart"/>
            <w:tcBorders>
              <w:top w:val="nil"/>
              <w:left w:val="single" w:sz="4" w:space="0" w:color="auto"/>
              <w:bottom w:val="single" w:sz="4" w:space="0" w:color="auto"/>
              <w:right w:val="single" w:sz="4" w:space="0" w:color="auto"/>
            </w:tcBorders>
            <w:shd w:val="clear" w:color="auto" w:fill="auto"/>
          </w:tcPr>
          <w:p w14:paraId="4D68B46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6EE7256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A2115C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24CFA5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Dpecification:</w:t>
            </w:r>
          </w:p>
        </w:tc>
        <w:tc>
          <w:tcPr>
            <w:tcW w:w="1440" w:type="dxa"/>
            <w:vMerge/>
            <w:tcBorders>
              <w:top w:val="nil"/>
              <w:left w:val="single" w:sz="4" w:space="0" w:color="auto"/>
              <w:bottom w:val="single" w:sz="4" w:space="0" w:color="auto"/>
              <w:right w:val="single" w:sz="4" w:space="0" w:color="auto"/>
            </w:tcBorders>
            <w:vAlign w:val="center"/>
          </w:tcPr>
          <w:p w14:paraId="5E2C91E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B34C7E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492343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7E9CF2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Type:                       Enclosed dynamic headphones</w:t>
            </w:r>
          </w:p>
        </w:tc>
        <w:tc>
          <w:tcPr>
            <w:tcW w:w="1440" w:type="dxa"/>
            <w:vMerge/>
            <w:tcBorders>
              <w:top w:val="nil"/>
              <w:left w:val="single" w:sz="4" w:space="0" w:color="auto"/>
              <w:bottom w:val="single" w:sz="4" w:space="0" w:color="auto"/>
              <w:right w:val="single" w:sz="4" w:space="0" w:color="auto"/>
            </w:tcBorders>
            <w:vAlign w:val="center"/>
          </w:tcPr>
          <w:p w14:paraId="0FBD460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E11E3B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2E67DD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F76FB3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Units:                      40 mm diameter dome type</w:t>
            </w:r>
          </w:p>
        </w:tc>
        <w:tc>
          <w:tcPr>
            <w:tcW w:w="1440" w:type="dxa"/>
            <w:vMerge/>
            <w:tcBorders>
              <w:top w:val="nil"/>
              <w:left w:val="single" w:sz="4" w:space="0" w:color="auto"/>
              <w:bottom w:val="single" w:sz="4" w:space="0" w:color="auto"/>
              <w:right w:val="single" w:sz="4" w:space="0" w:color="auto"/>
            </w:tcBorders>
            <w:vAlign w:val="center"/>
          </w:tcPr>
          <w:p w14:paraId="52908A2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4C8B27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F590D7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66653F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Frequency response: 8 -- 30.000 Hz</w:t>
            </w:r>
          </w:p>
        </w:tc>
        <w:tc>
          <w:tcPr>
            <w:tcW w:w="1440" w:type="dxa"/>
            <w:vMerge/>
            <w:tcBorders>
              <w:top w:val="nil"/>
              <w:left w:val="single" w:sz="4" w:space="0" w:color="auto"/>
              <w:bottom w:val="single" w:sz="4" w:space="0" w:color="auto"/>
              <w:right w:val="single" w:sz="4" w:space="0" w:color="auto"/>
            </w:tcBorders>
            <w:vAlign w:val="center"/>
          </w:tcPr>
          <w:p w14:paraId="4EB0EED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9D12B2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2731D5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539E06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Impedance:               45 Ohm at 1 kHz</w:t>
            </w:r>
          </w:p>
        </w:tc>
        <w:tc>
          <w:tcPr>
            <w:tcW w:w="1440" w:type="dxa"/>
            <w:vMerge/>
            <w:tcBorders>
              <w:top w:val="nil"/>
              <w:left w:val="single" w:sz="4" w:space="0" w:color="auto"/>
              <w:bottom w:val="single" w:sz="4" w:space="0" w:color="auto"/>
              <w:right w:val="single" w:sz="4" w:space="0" w:color="auto"/>
            </w:tcBorders>
            <w:vAlign w:val="center"/>
          </w:tcPr>
          <w:p w14:paraId="3863DAE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73F2E7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87063B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AAE04F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rated input:                100 mW</w:t>
            </w:r>
          </w:p>
        </w:tc>
        <w:tc>
          <w:tcPr>
            <w:tcW w:w="1440" w:type="dxa"/>
            <w:vMerge/>
            <w:tcBorders>
              <w:top w:val="nil"/>
              <w:left w:val="single" w:sz="4" w:space="0" w:color="auto"/>
              <w:bottom w:val="single" w:sz="4" w:space="0" w:color="auto"/>
              <w:right w:val="single" w:sz="4" w:space="0" w:color="auto"/>
            </w:tcBorders>
            <w:vAlign w:val="center"/>
          </w:tcPr>
          <w:p w14:paraId="7101A5B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29B814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DE6E5C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E0A970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Maximum input:         500 mW</w:t>
            </w:r>
          </w:p>
        </w:tc>
        <w:tc>
          <w:tcPr>
            <w:tcW w:w="1440" w:type="dxa"/>
            <w:vMerge/>
            <w:tcBorders>
              <w:top w:val="nil"/>
              <w:left w:val="single" w:sz="4" w:space="0" w:color="auto"/>
              <w:bottom w:val="single" w:sz="4" w:space="0" w:color="auto"/>
              <w:right w:val="single" w:sz="4" w:space="0" w:color="auto"/>
            </w:tcBorders>
            <w:vAlign w:val="center"/>
          </w:tcPr>
          <w:p w14:paraId="1750D22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D397FC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2BC645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061BFE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Sensitive:                  105 dB</w:t>
            </w:r>
          </w:p>
        </w:tc>
        <w:tc>
          <w:tcPr>
            <w:tcW w:w="1440" w:type="dxa"/>
            <w:vMerge/>
            <w:tcBorders>
              <w:top w:val="nil"/>
              <w:left w:val="single" w:sz="4" w:space="0" w:color="auto"/>
              <w:bottom w:val="single" w:sz="4" w:space="0" w:color="auto"/>
              <w:right w:val="single" w:sz="4" w:space="0" w:color="auto"/>
            </w:tcBorders>
            <w:vAlign w:val="center"/>
          </w:tcPr>
          <w:p w14:paraId="010D105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309F91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1E7AD6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FF4A2D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Plug:                         dia. 3.5 mm mini stereo plug.</w:t>
            </w:r>
          </w:p>
        </w:tc>
        <w:tc>
          <w:tcPr>
            <w:tcW w:w="1440" w:type="dxa"/>
            <w:vMerge/>
            <w:tcBorders>
              <w:top w:val="nil"/>
              <w:left w:val="single" w:sz="4" w:space="0" w:color="auto"/>
              <w:bottom w:val="single" w:sz="4" w:space="0" w:color="auto"/>
              <w:right w:val="single" w:sz="4" w:space="0" w:color="auto"/>
            </w:tcBorders>
            <w:vAlign w:val="center"/>
          </w:tcPr>
          <w:p w14:paraId="2717B1B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1E209BE"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40A512D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66</w:t>
            </w:r>
          </w:p>
        </w:tc>
        <w:tc>
          <w:tcPr>
            <w:tcW w:w="7400" w:type="dxa"/>
            <w:tcBorders>
              <w:top w:val="nil"/>
              <w:left w:val="nil"/>
              <w:bottom w:val="single" w:sz="4" w:space="0" w:color="auto"/>
              <w:right w:val="single" w:sz="4" w:space="0" w:color="auto"/>
            </w:tcBorders>
            <w:shd w:val="clear" w:color="auto" w:fill="auto"/>
          </w:tcPr>
          <w:p w14:paraId="17D079C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MEGAPHONE FANON</w:t>
            </w:r>
          </w:p>
        </w:tc>
        <w:tc>
          <w:tcPr>
            <w:tcW w:w="1440" w:type="dxa"/>
            <w:vMerge w:val="restart"/>
            <w:tcBorders>
              <w:top w:val="nil"/>
              <w:left w:val="single" w:sz="4" w:space="0" w:color="auto"/>
              <w:bottom w:val="single" w:sz="4" w:space="0" w:color="auto"/>
              <w:right w:val="single" w:sz="4" w:space="0" w:color="auto"/>
            </w:tcBorders>
            <w:shd w:val="clear" w:color="auto" w:fill="auto"/>
          </w:tcPr>
          <w:p w14:paraId="33DC9F8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1DAA9C7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79C7AD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9225D0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Rated power 10 W.</w:t>
            </w:r>
          </w:p>
        </w:tc>
        <w:tc>
          <w:tcPr>
            <w:tcW w:w="1440" w:type="dxa"/>
            <w:vMerge/>
            <w:tcBorders>
              <w:top w:val="nil"/>
              <w:left w:val="single" w:sz="4" w:space="0" w:color="auto"/>
              <w:bottom w:val="single" w:sz="4" w:space="0" w:color="auto"/>
              <w:right w:val="single" w:sz="4" w:space="0" w:color="auto"/>
            </w:tcBorders>
            <w:vAlign w:val="center"/>
          </w:tcPr>
          <w:p w14:paraId="1656DEB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7736C4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540A15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B79B3D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Built-in microphone;</w:t>
            </w:r>
          </w:p>
        </w:tc>
        <w:tc>
          <w:tcPr>
            <w:tcW w:w="1440" w:type="dxa"/>
            <w:vMerge/>
            <w:tcBorders>
              <w:top w:val="nil"/>
              <w:left w:val="single" w:sz="4" w:space="0" w:color="auto"/>
              <w:bottom w:val="single" w:sz="4" w:space="0" w:color="auto"/>
              <w:right w:val="single" w:sz="4" w:space="0" w:color="auto"/>
            </w:tcBorders>
            <w:vAlign w:val="center"/>
          </w:tcPr>
          <w:p w14:paraId="56F3F10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19BAF8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20E5AA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BB8979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battery operated; service manual.</w:t>
            </w:r>
          </w:p>
        </w:tc>
        <w:tc>
          <w:tcPr>
            <w:tcW w:w="1440" w:type="dxa"/>
            <w:vMerge/>
            <w:tcBorders>
              <w:top w:val="nil"/>
              <w:left w:val="single" w:sz="4" w:space="0" w:color="auto"/>
              <w:bottom w:val="single" w:sz="4" w:space="0" w:color="auto"/>
              <w:right w:val="single" w:sz="4" w:space="0" w:color="auto"/>
            </w:tcBorders>
            <w:vAlign w:val="center"/>
          </w:tcPr>
          <w:p w14:paraId="439CCE1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EF2E164"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7CA8F5E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67</w:t>
            </w:r>
          </w:p>
        </w:tc>
        <w:tc>
          <w:tcPr>
            <w:tcW w:w="7400" w:type="dxa"/>
            <w:tcBorders>
              <w:top w:val="nil"/>
              <w:left w:val="nil"/>
              <w:bottom w:val="single" w:sz="4" w:space="0" w:color="auto"/>
              <w:right w:val="single" w:sz="4" w:space="0" w:color="auto"/>
            </w:tcBorders>
            <w:shd w:val="clear" w:color="auto" w:fill="auto"/>
          </w:tcPr>
          <w:p w14:paraId="78EF6DE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SOLDERLESS BREADBOARD.</w:t>
            </w:r>
          </w:p>
        </w:tc>
        <w:tc>
          <w:tcPr>
            <w:tcW w:w="1440" w:type="dxa"/>
            <w:vMerge w:val="restart"/>
            <w:tcBorders>
              <w:top w:val="nil"/>
              <w:left w:val="single" w:sz="4" w:space="0" w:color="auto"/>
              <w:bottom w:val="single" w:sz="4" w:space="0" w:color="auto"/>
              <w:right w:val="single" w:sz="4" w:space="0" w:color="auto"/>
            </w:tcBorders>
            <w:shd w:val="clear" w:color="auto" w:fill="auto"/>
          </w:tcPr>
          <w:p w14:paraId="1458D51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024386D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6BD889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02E5C8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For individual student projects. Breadboard</w:t>
            </w:r>
          </w:p>
        </w:tc>
        <w:tc>
          <w:tcPr>
            <w:tcW w:w="1440" w:type="dxa"/>
            <w:vMerge/>
            <w:tcBorders>
              <w:top w:val="nil"/>
              <w:left w:val="single" w:sz="4" w:space="0" w:color="auto"/>
              <w:bottom w:val="single" w:sz="4" w:space="0" w:color="auto"/>
              <w:right w:val="single" w:sz="4" w:space="0" w:color="auto"/>
            </w:tcBorders>
            <w:vAlign w:val="center"/>
          </w:tcPr>
          <w:p w14:paraId="2DA0860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C37BF1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39922C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4D7EE0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module contains for rows of sockets;</w:t>
            </w:r>
          </w:p>
        </w:tc>
        <w:tc>
          <w:tcPr>
            <w:tcW w:w="1440" w:type="dxa"/>
            <w:vMerge/>
            <w:tcBorders>
              <w:top w:val="nil"/>
              <w:left w:val="single" w:sz="4" w:space="0" w:color="auto"/>
              <w:bottom w:val="single" w:sz="4" w:space="0" w:color="auto"/>
              <w:right w:val="single" w:sz="4" w:space="0" w:color="auto"/>
            </w:tcBorders>
            <w:vAlign w:val="center"/>
          </w:tcPr>
          <w:p w14:paraId="7AD298A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8F8E1F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1AA059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2A407B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two outer raws of two-by 48 pins and two inner raws of eight-by 64-pins</w:t>
            </w:r>
          </w:p>
        </w:tc>
        <w:tc>
          <w:tcPr>
            <w:tcW w:w="1440" w:type="dxa"/>
            <w:vMerge/>
            <w:tcBorders>
              <w:top w:val="nil"/>
              <w:left w:val="single" w:sz="4" w:space="0" w:color="auto"/>
              <w:bottom w:val="single" w:sz="4" w:space="0" w:color="auto"/>
              <w:right w:val="single" w:sz="4" w:space="0" w:color="auto"/>
            </w:tcBorders>
            <w:vAlign w:val="center"/>
          </w:tcPr>
          <w:p w14:paraId="19C86C8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935FF9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F00C56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BA1B4A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Socket spacing for any dual-line package IC and any discrete device and passive component with lead dia. Max. 0.03. In.,     molded plastic, with base plate and power distribution strips, 4mm socket terminals for external supply voltages.</w:t>
            </w:r>
          </w:p>
        </w:tc>
        <w:tc>
          <w:tcPr>
            <w:tcW w:w="1440" w:type="dxa"/>
            <w:vMerge/>
            <w:tcBorders>
              <w:top w:val="nil"/>
              <w:left w:val="single" w:sz="4" w:space="0" w:color="auto"/>
              <w:bottom w:val="single" w:sz="4" w:space="0" w:color="auto"/>
              <w:right w:val="single" w:sz="4" w:space="0" w:color="auto"/>
            </w:tcBorders>
            <w:vAlign w:val="center"/>
          </w:tcPr>
          <w:p w14:paraId="259BE89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1902B28"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579AC91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68</w:t>
            </w:r>
          </w:p>
        </w:tc>
        <w:tc>
          <w:tcPr>
            <w:tcW w:w="7400" w:type="dxa"/>
            <w:tcBorders>
              <w:top w:val="nil"/>
              <w:left w:val="nil"/>
              <w:bottom w:val="single" w:sz="4" w:space="0" w:color="auto"/>
              <w:right w:val="single" w:sz="4" w:space="0" w:color="auto"/>
            </w:tcBorders>
            <w:shd w:val="clear" w:color="auto" w:fill="auto"/>
          </w:tcPr>
          <w:p w14:paraId="6821B95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DIGITAL TRANSISTOR TESTER</w:t>
            </w:r>
          </w:p>
        </w:tc>
        <w:tc>
          <w:tcPr>
            <w:tcW w:w="1440" w:type="dxa"/>
            <w:vMerge w:val="restart"/>
            <w:tcBorders>
              <w:top w:val="nil"/>
              <w:left w:val="single" w:sz="4" w:space="0" w:color="auto"/>
              <w:bottom w:val="single" w:sz="4" w:space="0" w:color="auto"/>
              <w:right w:val="single" w:sz="4" w:space="0" w:color="auto"/>
            </w:tcBorders>
            <w:shd w:val="clear" w:color="auto" w:fill="auto"/>
          </w:tcPr>
          <w:p w14:paraId="70D0491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3FB7794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2D45B8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7C6F94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Measure rich DC parameters of maniford semiconductors, e.g. diode, transistor, controlled silicon, FET.</w:t>
            </w:r>
          </w:p>
        </w:tc>
        <w:tc>
          <w:tcPr>
            <w:tcW w:w="1440" w:type="dxa"/>
            <w:vMerge/>
            <w:tcBorders>
              <w:top w:val="nil"/>
              <w:left w:val="single" w:sz="4" w:space="0" w:color="auto"/>
              <w:bottom w:val="single" w:sz="4" w:space="0" w:color="auto"/>
              <w:right w:val="single" w:sz="4" w:space="0" w:color="auto"/>
            </w:tcBorders>
            <w:vAlign w:val="center"/>
          </w:tcPr>
          <w:p w14:paraId="275695A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D3242D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CB4D50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05CB8B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Measure capacitor, varistor, DC voltage signal source</w:t>
            </w:r>
          </w:p>
        </w:tc>
        <w:tc>
          <w:tcPr>
            <w:tcW w:w="1440" w:type="dxa"/>
            <w:vMerge/>
            <w:tcBorders>
              <w:top w:val="nil"/>
              <w:left w:val="single" w:sz="4" w:space="0" w:color="auto"/>
              <w:bottom w:val="single" w:sz="4" w:space="0" w:color="auto"/>
              <w:right w:val="single" w:sz="4" w:space="0" w:color="auto"/>
            </w:tcBorders>
            <w:vAlign w:val="center"/>
          </w:tcPr>
          <w:p w14:paraId="4027429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AE9BDA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C3C185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87E855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Measure 78 and 79 three terminal voltage regulator</w:t>
            </w:r>
          </w:p>
        </w:tc>
        <w:tc>
          <w:tcPr>
            <w:tcW w:w="1440" w:type="dxa"/>
            <w:vMerge/>
            <w:tcBorders>
              <w:top w:val="nil"/>
              <w:left w:val="single" w:sz="4" w:space="0" w:color="auto"/>
              <w:bottom w:val="single" w:sz="4" w:space="0" w:color="auto"/>
              <w:right w:val="single" w:sz="4" w:space="0" w:color="auto"/>
            </w:tcBorders>
            <w:vAlign w:val="center"/>
          </w:tcPr>
          <w:p w14:paraId="68CE3C3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3CD68D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41CE90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423E6E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Data hold, low battery warning</w:t>
            </w:r>
          </w:p>
        </w:tc>
        <w:tc>
          <w:tcPr>
            <w:tcW w:w="1440" w:type="dxa"/>
            <w:vMerge/>
            <w:tcBorders>
              <w:top w:val="nil"/>
              <w:left w:val="single" w:sz="4" w:space="0" w:color="auto"/>
              <w:bottom w:val="single" w:sz="4" w:space="0" w:color="auto"/>
              <w:right w:val="single" w:sz="4" w:space="0" w:color="auto"/>
            </w:tcBorders>
            <w:vAlign w:val="center"/>
          </w:tcPr>
          <w:p w14:paraId="505E7C25"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3A2B1C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A3AD77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E67E8C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Complete with carry case and six 1.5V AA batteries</w:t>
            </w:r>
          </w:p>
        </w:tc>
        <w:tc>
          <w:tcPr>
            <w:tcW w:w="1440" w:type="dxa"/>
            <w:vMerge/>
            <w:tcBorders>
              <w:top w:val="nil"/>
              <w:left w:val="single" w:sz="4" w:space="0" w:color="auto"/>
              <w:bottom w:val="single" w:sz="4" w:space="0" w:color="auto"/>
              <w:right w:val="single" w:sz="4" w:space="0" w:color="auto"/>
            </w:tcBorders>
            <w:vAlign w:val="center"/>
          </w:tcPr>
          <w:p w14:paraId="43594B1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2DA538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38B2C3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D2CC6D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DY294</w:t>
            </w:r>
          </w:p>
        </w:tc>
        <w:tc>
          <w:tcPr>
            <w:tcW w:w="1440" w:type="dxa"/>
            <w:vMerge/>
            <w:tcBorders>
              <w:top w:val="nil"/>
              <w:left w:val="single" w:sz="4" w:space="0" w:color="auto"/>
              <w:bottom w:val="single" w:sz="4" w:space="0" w:color="auto"/>
              <w:right w:val="single" w:sz="4" w:space="0" w:color="auto"/>
            </w:tcBorders>
            <w:vAlign w:val="center"/>
          </w:tcPr>
          <w:p w14:paraId="29D45C0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1FAC8C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CC4231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B83CFA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V(BR)  1000V</w:t>
            </w:r>
          </w:p>
        </w:tc>
        <w:tc>
          <w:tcPr>
            <w:tcW w:w="1440" w:type="dxa"/>
            <w:vMerge/>
            <w:tcBorders>
              <w:top w:val="nil"/>
              <w:left w:val="single" w:sz="4" w:space="0" w:color="auto"/>
              <w:bottom w:val="single" w:sz="4" w:space="0" w:color="auto"/>
              <w:right w:val="single" w:sz="4" w:space="0" w:color="auto"/>
            </w:tcBorders>
            <w:vAlign w:val="center"/>
          </w:tcPr>
          <w:p w14:paraId="7AC2E5E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5FDFE0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CF4551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470A64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VCC(Set)  800mA  0 - 6V</w:t>
            </w:r>
          </w:p>
        </w:tc>
        <w:tc>
          <w:tcPr>
            <w:tcW w:w="1440" w:type="dxa"/>
            <w:vMerge/>
            <w:tcBorders>
              <w:top w:val="nil"/>
              <w:left w:val="single" w:sz="4" w:space="0" w:color="auto"/>
              <w:bottom w:val="single" w:sz="4" w:space="0" w:color="auto"/>
              <w:right w:val="single" w:sz="4" w:space="0" w:color="auto"/>
            </w:tcBorders>
            <w:vAlign w:val="center"/>
          </w:tcPr>
          <w:p w14:paraId="60A6B1C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BDDA5D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C07F06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79E2B0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LCD Display</w:t>
            </w:r>
          </w:p>
        </w:tc>
        <w:tc>
          <w:tcPr>
            <w:tcW w:w="1440" w:type="dxa"/>
            <w:vMerge/>
            <w:tcBorders>
              <w:top w:val="nil"/>
              <w:left w:val="single" w:sz="4" w:space="0" w:color="auto"/>
              <w:bottom w:val="single" w:sz="4" w:space="0" w:color="auto"/>
              <w:right w:val="single" w:sz="4" w:space="0" w:color="auto"/>
            </w:tcBorders>
            <w:vAlign w:val="center"/>
          </w:tcPr>
          <w:p w14:paraId="19E5B1A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37CDE71"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2130163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69</w:t>
            </w:r>
          </w:p>
        </w:tc>
        <w:tc>
          <w:tcPr>
            <w:tcW w:w="7400" w:type="dxa"/>
            <w:tcBorders>
              <w:top w:val="nil"/>
              <w:left w:val="nil"/>
              <w:bottom w:val="single" w:sz="4" w:space="0" w:color="auto"/>
              <w:right w:val="single" w:sz="4" w:space="0" w:color="auto"/>
            </w:tcBorders>
            <w:shd w:val="clear" w:color="auto" w:fill="auto"/>
          </w:tcPr>
          <w:p w14:paraId="4CD08E5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REVETING HAMMER - 200 G.</w:t>
            </w:r>
          </w:p>
        </w:tc>
        <w:tc>
          <w:tcPr>
            <w:tcW w:w="1440" w:type="dxa"/>
            <w:vMerge w:val="restart"/>
            <w:tcBorders>
              <w:top w:val="nil"/>
              <w:left w:val="single" w:sz="4" w:space="0" w:color="auto"/>
              <w:bottom w:val="single" w:sz="4" w:space="0" w:color="auto"/>
              <w:right w:val="single" w:sz="4" w:space="0" w:color="auto"/>
            </w:tcBorders>
            <w:shd w:val="clear" w:color="auto" w:fill="auto"/>
          </w:tcPr>
          <w:p w14:paraId="77F1D4C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7CD202C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86E4A2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A2071D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Forged and tempered steel head, ash handle.</w:t>
            </w:r>
          </w:p>
        </w:tc>
        <w:tc>
          <w:tcPr>
            <w:tcW w:w="1440" w:type="dxa"/>
            <w:vMerge/>
            <w:tcBorders>
              <w:top w:val="nil"/>
              <w:left w:val="single" w:sz="4" w:space="0" w:color="auto"/>
              <w:bottom w:val="single" w:sz="4" w:space="0" w:color="auto"/>
              <w:right w:val="single" w:sz="4" w:space="0" w:color="auto"/>
            </w:tcBorders>
            <w:vAlign w:val="center"/>
          </w:tcPr>
          <w:p w14:paraId="49BD437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C6450F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FC137E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28A67F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Weight 200 g.</w:t>
            </w:r>
          </w:p>
        </w:tc>
        <w:tc>
          <w:tcPr>
            <w:tcW w:w="1440" w:type="dxa"/>
            <w:vMerge/>
            <w:tcBorders>
              <w:top w:val="nil"/>
              <w:left w:val="single" w:sz="4" w:space="0" w:color="auto"/>
              <w:bottom w:val="single" w:sz="4" w:space="0" w:color="auto"/>
              <w:right w:val="single" w:sz="4" w:space="0" w:color="auto"/>
            </w:tcBorders>
            <w:vAlign w:val="center"/>
          </w:tcPr>
          <w:p w14:paraId="22C360C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3B6A6D2"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6F81EC3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70</w:t>
            </w:r>
          </w:p>
        </w:tc>
        <w:tc>
          <w:tcPr>
            <w:tcW w:w="7400" w:type="dxa"/>
            <w:tcBorders>
              <w:top w:val="nil"/>
              <w:left w:val="nil"/>
              <w:bottom w:val="single" w:sz="4" w:space="0" w:color="auto"/>
              <w:right w:val="single" w:sz="4" w:space="0" w:color="auto"/>
            </w:tcBorders>
            <w:shd w:val="clear" w:color="auto" w:fill="auto"/>
          </w:tcPr>
          <w:p w14:paraId="664EE7F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CABLE KNIFE.</w:t>
            </w:r>
          </w:p>
        </w:tc>
        <w:tc>
          <w:tcPr>
            <w:tcW w:w="1440" w:type="dxa"/>
            <w:vMerge w:val="restart"/>
            <w:tcBorders>
              <w:top w:val="nil"/>
              <w:left w:val="single" w:sz="4" w:space="0" w:color="auto"/>
              <w:bottom w:val="single" w:sz="4" w:space="0" w:color="auto"/>
              <w:right w:val="single" w:sz="4" w:space="0" w:color="auto"/>
            </w:tcBorders>
            <w:shd w:val="clear" w:color="auto" w:fill="auto"/>
          </w:tcPr>
          <w:p w14:paraId="7C25082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35A7604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12A9A7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A736D7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pocket knife for cables and lead, fixed type, with wooden handle.</w:t>
            </w:r>
          </w:p>
        </w:tc>
        <w:tc>
          <w:tcPr>
            <w:tcW w:w="1440" w:type="dxa"/>
            <w:vMerge/>
            <w:tcBorders>
              <w:top w:val="nil"/>
              <w:left w:val="single" w:sz="4" w:space="0" w:color="auto"/>
              <w:bottom w:val="single" w:sz="4" w:space="0" w:color="auto"/>
              <w:right w:val="single" w:sz="4" w:space="0" w:color="auto"/>
            </w:tcBorders>
            <w:vAlign w:val="center"/>
          </w:tcPr>
          <w:p w14:paraId="193C341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0D5C04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1262CC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091DBF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Total length 185 mm. Weight 40 g.</w:t>
            </w:r>
          </w:p>
        </w:tc>
        <w:tc>
          <w:tcPr>
            <w:tcW w:w="1440" w:type="dxa"/>
            <w:vMerge/>
            <w:tcBorders>
              <w:top w:val="nil"/>
              <w:left w:val="single" w:sz="4" w:space="0" w:color="auto"/>
              <w:bottom w:val="single" w:sz="4" w:space="0" w:color="auto"/>
              <w:right w:val="single" w:sz="4" w:space="0" w:color="auto"/>
            </w:tcBorders>
            <w:vAlign w:val="center"/>
          </w:tcPr>
          <w:p w14:paraId="56AF5ED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D9AD0FB"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433E7F1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71</w:t>
            </w:r>
          </w:p>
        </w:tc>
        <w:tc>
          <w:tcPr>
            <w:tcW w:w="7400" w:type="dxa"/>
            <w:tcBorders>
              <w:top w:val="nil"/>
              <w:left w:val="nil"/>
              <w:bottom w:val="single" w:sz="4" w:space="0" w:color="auto"/>
              <w:right w:val="single" w:sz="4" w:space="0" w:color="auto"/>
            </w:tcBorders>
            <w:shd w:val="clear" w:color="auto" w:fill="auto"/>
          </w:tcPr>
          <w:p w14:paraId="4F9F907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HAND DRILL. </w:t>
            </w:r>
          </w:p>
        </w:tc>
        <w:tc>
          <w:tcPr>
            <w:tcW w:w="1440" w:type="dxa"/>
            <w:vMerge w:val="restart"/>
            <w:tcBorders>
              <w:top w:val="nil"/>
              <w:left w:val="single" w:sz="4" w:space="0" w:color="auto"/>
              <w:bottom w:val="single" w:sz="4" w:space="0" w:color="auto"/>
              <w:right w:val="single" w:sz="4" w:space="0" w:color="auto"/>
            </w:tcBorders>
            <w:shd w:val="clear" w:color="auto" w:fill="auto"/>
          </w:tcPr>
          <w:p w14:paraId="37770F8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07DB026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750167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67A684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3-jaw all steel chuck,</w:t>
            </w:r>
          </w:p>
        </w:tc>
        <w:tc>
          <w:tcPr>
            <w:tcW w:w="1440" w:type="dxa"/>
            <w:vMerge/>
            <w:tcBorders>
              <w:top w:val="nil"/>
              <w:left w:val="single" w:sz="4" w:space="0" w:color="auto"/>
              <w:bottom w:val="single" w:sz="4" w:space="0" w:color="auto"/>
              <w:right w:val="single" w:sz="4" w:space="0" w:color="auto"/>
            </w:tcBorders>
            <w:vAlign w:val="center"/>
          </w:tcPr>
          <w:p w14:paraId="20FF93E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060611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7F712C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C998BA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Capacity 6 mm:</w:t>
            </w:r>
          </w:p>
        </w:tc>
        <w:tc>
          <w:tcPr>
            <w:tcW w:w="1440" w:type="dxa"/>
            <w:vMerge/>
            <w:tcBorders>
              <w:top w:val="nil"/>
              <w:left w:val="single" w:sz="4" w:space="0" w:color="auto"/>
              <w:bottom w:val="single" w:sz="4" w:space="0" w:color="auto"/>
              <w:right w:val="single" w:sz="4" w:space="0" w:color="auto"/>
            </w:tcBorders>
            <w:vAlign w:val="center"/>
          </w:tcPr>
          <w:p w14:paraId="098F7AA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E37343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C79405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2A7128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Length 220 mm.</w:t>
            </w:r>
          </w:p>
        </w:tc>
        <w:tc>
          <w:tcPr>
            <w:tcW w:w="1440" w:type="dxa"/>
            <w:vMerge/>
            <w:tcBorders>
              <w:top w:val="nil"/>
              <w:left w:val="single" w:sz="4" w:space="0" w:color="auto"/>
              <w:bottom w:val="single" w:sz="4" w:space="0" w:color="auto"/>
              <w:right w:val="single" w:sz="4" w:space="0" w:color="auto"/>
            </w:tcBorders>
            <w:vAlign w:val="center"/>
          </w:tcPr>
          <w:p w14:paraId="5E7F218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20AFF50"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36DB9EA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72</w:t>
            </w:r>
          </w:p>
        </w:tc>
        <w:tc>
          <w:tcPr>
            <w:tcW w:w="7400" w:type="dxa"/>
            <w:tcBorders>
              <w:top w:val="nil"/>
              <w:left w:val="nil"/>
              <w:bottom w:val="single" w:sz="4" w:space="0" w:color="auto"/>
              <w:right w:val="single" w:sz="4" w:space="0" w:color="auto"/>
            </w:tcBorders>
            <w:shd w:val="clear" w:color="auto" w:fill="auto"/>
          </w:tcPr>
          <w:p w14:paraId="2261BFF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SOLDERING IRON KIT WITH STAND </w:t>
            </w:r>
          </w:p>
        </w:tc>
        <w:tc>
          <w:tcPr>
            <w:tcW w:w="1440" w:type="dxa"/>
            <w:vMerge w:val="restart"/>
            <w:tcBorders>
              <w:top w:val="nil"/>
              <w:left w:val="single" w:sz="4" w:space="0" w:color="auto"/>
              <w:bottom w:val="single" w:sz="4" w:space="0" w:color="auto"/>
              <w:right w:val="single" w:sz="4" w:space="0" w:color="auto"/>
            </w:tcBorders>
            <w:shd w:val="clear" w:color="auto" w:fill="auto"/>
          </w:tcPr>
          <w:p w14:paraId="1B0D232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1CAB75B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AF17FF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DC73A1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Ergonomically designed, for all electronic fine works; rated power 25W: warm-up time &lt; up time &lt; 2 min.: supply</w:t>
            </w:r>
          </w:p>
        </w:tc>
        <w:tc>
          <w:tcPr>
            <w:tcW w:w="1440" w:type="dxa"/>
            <w:vMerge/>
            <w:tcBorders>
              <w:top w:val="nil"/>
              <w:left w:val="single" w:sz="4" w:space="0" w:color="auto"/>
              <w:bottom w:val="single" w:sz="4" w:space="0" w:color="auto"/>
              <w:right w:val="single" w:sz="4" w:space="0" w:color="auto"/>
            </w:tcBorders>
            <w:vAlign w:val="center"/>
          </w:tcPr>
          <w:p w14:paraId="5F0D4F6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417BBB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8CEA9E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B59731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cable 2 m long; with set of 3 exchangeable pre-tinned copper bits; Overall length ( iron + bit)</w:t>
            </w:r>
          </w:p>
        </w:tc>
        <w:tc>
          <w:tcPr>
            <w:tcW w:w="1440" w:type="dxa"/>
            <w:vMerge/>
            <w:tcBorders>
              <w:top w:val="nil"/>
              <w:left w:val="single" w:sz="4" w:space="0" w:color="auto"/>
              <w:bottom w:val="single" w:sz="4" w:space="0" w:color="auto"/>
              <w:right w:val="single" w:sz="4" w:space="0" w:color="auto"/>
            </w:tcBorders>
            <w:vAlign w:val="center"/>
          </w:tcPr>
          <w:p w14:paraId="21A00CC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0ADEFA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D89FC0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196857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approx. 230 mm; Complete With iron holder.</w:t>
            </w:r>
          </w:p>
        </w:tc>
        <w:tc>
          <w:tcPr>
            <w:tcW w:w="1440" w:type="dxa"/>
            <w:vMerge/>
            <w:tcBorders>
              <w:top w:val="nil"/>
              <w:left w:val="single" w:sz="4" w:space="0" w:color="auto"/>
              <w:bottom w:val="single" w:sz="4" w:space="0" w:color="auto"/>
              <w:right w:val="single" w:sz="4" w:space="0" w:color="auto"/>
            </w:tcBorders>
            <w:vAlign w:val="center"/>
          </w:tcPr>
          <w:p w14:paraId="668BEA7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FD5C105"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4BD0BF0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73</w:t>
            </w:r>
          </w:p>
        </w:tc>
        <w:tc>
          <w:tcPr>
            <w:tcW w:w="7400" w:type="dxa"/>
            <w:tcBorders>
              <w:top w:val="nil"/>
              <w:left w:val="nil"/>
              <w:bottom w:val="single" w:sz="4" w:space="0" w:color="auto"/>
              <w:right w:val="single" w:sz="4" w:space="0" w:color="auto"/>
            </w:tcBorders>
            <w:shd w:val="clear" w:color="auto" w:fill="auto"/>
          </w:tcPr>
          <w:p w14:paraId="223C463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DESOLDERING TOOL </w:t>
            </w:r>
          </w:p>
        </w:tc>
        <w:tc>
          <w:tcPr>
            <w:tcW w:w="1440" w:type="dxa"/>
            <w:vMerge w:val="restart"/>
            <w:tcBorders>
              <w:top w:val="nil"/>
              <w:left w:val="single" w:sz="4" w:space="0" w:color="auto"/>
              <w:bottom w:val="single" w:sz="4" w:space="0" w:color="auto"/>
              <w:right w:val="single" w:sz="4" w:space="0" w:color="auto"/>
            </w:tcBorders>
            <w:shd w:val="clear" w:color="auto" w:fill="auto"/>
          </w:tcPr>
          <w:p w14:paraId="7D5E259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04911CF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65A8D4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AEB641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Pump action desoldering tool used in conjunction with soldering iron to remove hot solder; with exchangeable teflon tip; one-hand operation;</w:t>
            </w:r>
          </w:p>
        </w:tc>
        <w:tc>
          <w:tcPr>
            <w:tcW w:w="1440" w:type="dxa"/>
            <w:vMerge/>
            <w:tcBorders>
              <w:top w:val="nil"/>
              <w:left w:val="single" w:sz="4" w:space="0" w:color="auto"/>
              <w:bottom w:val="single" w:sz="4" w:space="0" w:color="auto"/>
              <w:right w:val="single" w:sz="4" w:space="0" w:color="auto"/>
            </w:tcBorders>
            <w:vAlign w:val="center"/>
          </w:tcPr>
          <w:p w14:paraId="736BAB2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FF223B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E10A22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F2A2A2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Nominal length 200 mm;</w:t>
            </w:r>
          </w:p>
        </w:tc>
        <w:tc>
          <w:tcPr>
            <w:tcW w:w="1440" w:type="dxa"/>
            <w:vMerge/>
            <w:tcBorders>
              <w:top w:val="nil"/>
              <w:left w:val="single" w:sz="4" w:space="0" w:color="auto"/>
              <w:bottom w:val="single" w:sz="4" w:space="0" w:color="auto"/>
              <w:right w:val="single" w:sz="4" w:space="0" w:color="auto"/>
            </w:tcBorders>
            <w:vAlign w:val="center"/>
          </w:tcPr>
          <w:p w14:paraId="3FA1096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46AB1D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750C38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06AC82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Complete with 3 spare taps.</w:t>
            </w:r>
          </w:p>
        </w:tc>
        <w:tc>
          <w:tcPr>
            <w:tcW w:w="1440" w:type="dxa"/>
            <w:vMerge/>
            <w:tcBorders>
              <w:top w:val="nil"/>
              <w:left w:val="single" w:sz="4" w:space="0" w:color="auto"/>
              <w:bottom w:val="single" w:sz="4" w:space="0" w:color="auto"/>
              <w:right w:val="single" w:sz="4" w:space="0" w:color="auto"/>
            </w:tcBorders>
            <w:vAlign w:val="center"/>
          </w:tcPr>
          <w:p w14:paraId="7B8E128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FD7C79F"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5C367B3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74</w:t>
            </w:r>
          </w:p>
        </w:tc>
        <w:tc>
          <w:tcPr>
            <w:tcW w:w="7400" w:type="dxa"/>
            <w:tcBorders>
              <w:top w:val="nil"/>
              <w:left w:val="nil"/>
              <w:bottom w:val="single" w:sz="4" w:space="0" w:color="auto"/>
              <w:right w:val="single" w:sz="4" w:space="0" w:color="auto"/>
            </w:tcBorders>
            <w:shd w:val="clear" w:color="auto" w:fill="auto"/>
          </w:tcPr>
          <w:p w14:paraId="312210E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HACKSAW.</w:t>
            </w:r>
          </w:p>
        </w:tc>
        <w:tc>
          <w:tcPr>
            <w:tcW w:w="1440" w:type="dxa"/>
            <w:vMerge w:val="restart"/>
            <w:tcBorders>
              <w:top w:val="nil"/>
              <w:left w:val="single" w:sz="4" w:space="0" w:color="auto"/>
              <w:bottom w:val="single" w:sz="4" w:space="0" w:color="auto"/>
              <w:right w:val="single" w:sz="4" w:space="0" w:color="auto"/>
            </w:tcBorders>
            <w:shd w:val="clear" w:color="auto" w:fill="auto"/>
          </w:tcPr>
          <w:p w14:paraId="02F0181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4A5F67F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412063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2863D1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Adjustable type, shaped handle, tubular metal frame; adjustable,</w:t>
            </w:r>
          </w:p>
        </w:tc>
        <w:tc>
          <w:tcPr>
            <w:tcW w:w="1440" w:type="dxa"/>
            <w:vMerge/>
            <w:tcBorders>
              <w:top w:val="nil"/>
              <w:left w:val="single" w:sz="4" w:space="0" w:color="auto"/>
              <w:bottom w:val="single" w:sz="4" w:space="0" w:color="auto"/>
              <w:right w:val="single" w:sz="4" w:space="0" w:color="auto"/>
            </w:tcBorders>
            <w:vAlign w:val="center"/>
          </w:tcPr>
          <w:p w14:paraId="52E2302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928779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92385D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2D20AD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one saw blade supplied.</w:t>
            </w:r>
          </w:p>
        </w:tc>
        <w:tc>
          <w:tcPr>
            <w:tcW w:w="1440" w:type="dxa"/>
            <w:vMerge/>
            <w:tcBorders>
              <w:top w:val="nil"/>
              <w:left w:val="single" w:sz="4" w:space="0" w:color="auto"/>
              <w:bottom w:val="single" w:sz="4" w:space="0" w:color="auto"/>
              <w:right w:val="single" w:sz="4" w:space="0" w:color="auto"/>
            </w:tcBorders>
            <w:vAlign w:val="center"/>
          </w:tcPr>
          <w:p w14:paraId="7EF647A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BB89B4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0818BB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4D8CDF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Length of blade 250-300 mm.</w:t>
            </w:r>
          </w:p>
        </w:tc>
        <w:tc>
          <w:tcPr>
            <w:tcW w:w="1440" w:type="dxa"/>
            <w:vMerge/>
            <w:tcBorders>
              <w:top w:val="nil"/>
              <w:left w:val="single" w:sz="4" w:space="0" w:color="auto"/>
              <w:bottom w:val="single" w:sz="4" w:space="0" w:color="auto"/>
              <w:right w:val="single" w:sz="4" w:space="0" w:color="auto"/>
            </w:tcBorders>
            <w:vAlign w:val="center"/>
          </w:tcPr>
          <w:p w14:paraId="3C62F75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51306C2"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3428D8B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75</w:t>
            </w:r>
          </w:p>
        </w:tc>
        <w:tc>
          <w:tcPr>
            <w:tcW w:w="7400" w:type="dxa"/>
            <w:tcBorders>
              <w:top w:val="nil"/>
              <w:left w:val="nil"/>
              <w:bottom w:val="single" w:sz="4" w:space="0" w:color="auto"/>
              <w:right w:val="single" w:sz="4" w:space="0" w:color="auto"/>
            </w:tcBorders>
            <w:shd w:val="clear" w:color="auto" w:fill="auto"/>
          </w:tcPr>
          <w:p w14:paraId="1E0FB97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ROUND HEAD CENTRE PUNCH.</w:t>
            </w:r>
          </w:p>
        </w:tc>
        <w:tc>
          <w:tcPr>
            <w:tcW w:w="1440" w:type="dxa"/>
            <w:vMerge w:val="restart"/>
            <w:tcBorders>
              <w:top w:val="nil"/>
              <w:left w:val="single" w:sz="4" w:space="0" w:color="auto"/>
              <w:bottom w:val="single" w:sz="4" w:space="0" w:color="auto"/>
              <w:right w:val="single" w:sz="4" w:space="0" w:color="auto"/>
            </w:tcBorders>
            <w:shd w:val="clear" w:color="auto" w:fill="auto"/>
          </w:tcPr>
          <w:p w14:paraId="5C4B6FF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663443F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5F72AE0"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634AA8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No.21-6211. Body length x diameter x size;</w:t>
            </w:r>
          </w:p>
        </w:tc>
        <w:tc>
          <w:tcPr>
            <w:tcW w:w="1440" w:type="dxa"/>
            <w:vMerge/>
            <w:tcBorders>
              <w:top w:val="nil"/>
              <w:left w:val="single" w:sz="4" w:space="0" w:color="auto"/>
              <w:bottom w:val="single" w:sz="4" w:space="0" w:color="auto"/>
              <w:right w:val="single" w:sz="4" w:space="0" w:color="auto"/>
            </w:tcBorders>
            <w:vAlign w:val="center"/>
          </w:tcPr>
          <w:p w14:paraId="2D7E6D4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65F7CE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E214E5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EC8905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 x 9/16 x 3/8 in.</w:t>
            </w:r>
          </w:p>
        </w:tc>
        <w:tc>
          <w:tcPr>
            <w:tcW w:w="1440" w:type="dxa"/>
            <w:vMerge/>
            <w:tcBorders>
              <w:top w:val="nil"/>
              <w:left w:val="single" w:sz="4" w:space="0" w:color="auto"/>
              <w:bottom w:val="single" w:sz="4" w:space="0" w:color="auto"/>
              <w:right w:val="single" w:sz="4" w:space="0" w:color="auto"/>
            </w:tcBorders>
            <w:vAlign w:val="center"/>
          </w:tcPr>
          <w:p w14:paraId="4F554C5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77F4A14"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6848749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76</w:t>
            </w:r>
          </w:p>
        </w:tc>
        <w:tc>
          <w:tcPr>
            <w:tcW w:w="7400" w:type="dxa"/>
            <w:tcBorders>
              <w:top w:val="nil"/>
              <w:left w:val="nil"/>
              <w:bottom w:val="single" w:sz="4" w:space="0" w:color="auto"/>
              <w:right w:val="single" w:sz="4" w:space="0" w:color="auto"/>
            </w:tcBorders>
            <w:shd w:val="clear" w:color="auto" w:fill="auto"/>
          </w:tcPr>
          <w:p w14:paraId="3EAD1B7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ENGINEER'S SCRIBER.</w:t>
            </w:r>
          </w:p>
        </w:tc>
        <w:tc>
          <w:tcPr>
            <w:tcW w:w="1440" w:type="dxa"/>
            <w:vMerge w:val="restart"/>
            <w:tcBorders>
              <w:top w:val="nil"/>
              <w:left w:val="single" w:sz="4" w:space="0" w:color="auto"/>
              <w:bottom w:val="single" w:sz="4" w:space="0" w:color="auto"/>
              <w:right w:val="single" w:sz="4" w:space="0" w:color="auto"/>
            </w:tcBorders>
            <w:shd w:val="clear" w:color="auto" w:fill="auto"/>
          </w:tcPr>
          <w:p w14:paraId="1204A6C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4B43D92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949D208"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00B64E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03/14,  Insize Code, 7230 , Engineer's double ended.</w:t>
            </w:r>
          </w:p>
        </w:tc>
        <w:tc>
          <w:tcPr>
            <w:tcW w:w="1440" w:type="dxa"/>
            <w:vMerge/>
            <w:tcBorders>
              <w:top w:val="nil"/>
              <w:left w:val="single" w:sz="4" w:space="0" w:color="auto"/>
              <w:bottom w:val="single" w:sz="4" w:space="0" w:color="auto"/>
              <w:right w:val="single" w:sz="4" w:space="0" w:color="auto"/>
            </w:tcBorders>
            <w:vAlign w:val="center"/>
          </w:tcPr>
          <w:p w14:paraId="402AF69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6F68E2B"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04EF5BA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77</w:t>
            </w:r>
          </w:p>
        </w:tc>
        <w:tc>
          <w:tcPr>
            <w:tcW w:w="7400" w:type="dxa"/>
            <w:tcBorders>
              <w:top w:val="nil"/>
              <w:left w:val="nil"/>
              <w:bottom w:val="single" w:sz="4" w:space="0" w:color="auto"/>
              <w:right w:val="single" w:sz="4" w:space="0" w:color="auto"/>
            </w:tcBorders>
            <w:shd w:val="clear" w:color="auto" w:fill="auto"/>
          </w:tcPr>
          <w:p w14:paraId="6D9BFA5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ENGINEER'S SQUARE,</w:t>
            </w:r>
          </w:p>
        </w:tc>
        <w:tc>
          <w:tcPr>
            <w:tcW w:w="1440" w:type="dxa"/>
            <w:vMerge w:val="restart"/>
            <w:tcBorders>
              <w:top w:val="nil"/>
              <w:left w:val="single" w:sz="4" w:space="0" w:color="auto"/>
              <w:bottom w:val="single" w:sz="4" w:space="0" w:color="auto"/>
              <w:right w:val="single" w:sz="4" w:space="0" w:color="auto"/>
            </w:tcBorders>
            <w:shd w:val="clear" w:color="auto" w:fill="auto"/>
          </w:tcPr>
          <w:p w14:paraId="13E0ED2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5692B9B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BB8C66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AA08C3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Workshop grade; blades hardened and tempered and precision ground.</w:t>
            </w:r>
          </w:p>
        </w:tc>
        <w:tc>
          <w:tcPr>
            <w:tcW w:w="1440" w:type="dxa"/>
            <w:vMerge/>
            <w:tcBorders>
              <w:top w:val="nil"/>
              <w:left w:val="single" w:sz="4" w:space="0" w:color="auto"/>
              <w:bottom w:val="single" w:sz="4" w:space="0" w:color="auto"/>
              <w:right w:val="single" w:sz="4" w:space="0" w:color="auto"/>
            </w:tcBorders>
            <w:vAlign w:val="center"/>
          </w:tcPr>
          <w:p w14:paraId="2C305DF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5933CD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5EB25D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916FE0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size:                       150 x 100 mm.</w:t>
            </w:r>
            <w:r w:rsidRPr="00634B98">
              <w:rPr>
                <w:rFonts w:asciiTheme="majorBidi" w:eastAsia="Times New Roman" w:hAnsiTheme="majorBidi" w:cstheme="majorBidi"/>
                <w:szCs w:val="22"/>
                <w:lang w:val="en-US" w:eastAsia="en-US"/>
              </w:rPr>
              <w:br/>
              <w:t>SHEFFIELD , BS-939,  DIN-875, No-400</w:t>
            </w:r>
            <w:r w:rsidRPr="00634B98">
              <w:rPr>
                <w:rFonts w:asciiTheme="majorBidi" w:eastAsia="Times New Roman" w:hAnsiTheme="majorBidi" w:cstheme="majorBidi"/>
                <w:szCs w:val="22"/>
                <w:lang w:val="en-US" w:eastAsia="en-US"/>
              </w:rPr>
              <w:br/>
              <w:t>MOORE and WRIGHT, ENGLAND</w:t>
            </w:r>
          </w:p>
        </w:tc>
        <w:tc>
          <w:tcPr>
            <w:tcW w:w="1440" w:type="dxa"/>
            <w:vMerge/>
            <w:tcBorders>
              <w:top w:val="nil"/>
              <w:left w:val="single" w:sz="4" w:space="0" w:color="auto"/>
              <w:bottom w:val="single" w:sz="4" w:space="0" w:color="auto"/>
              <w:right w:val="single" w:sz="4" w:space="0" w:color="auto"/>
            </w:tcBorders>
            <w:vAlign w:val="center"/>
          </w:tcPr>
          <w:p w14:paraId="421BF50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F71DFDF"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3C92129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c>
          <w:tcPr>
            <w:tcW w:w="7400" w:type="dxa"/>
            <w:tcBorders>
              <w:top w:val="nil"/>
              <w:left w:val="nil"/>
              <w:bottom w:val="single" w:sz="4" w:space="0" w:color="auto"/>
              <w:right w:val="single" w:sz="4" w:space="0" w:color="auto"/>
            </w:tcBorders>
            <w:shd w:val="clear" w:color="auto" w:fill="auto"/>
          </w:tcPr>
          <w:p w14:paraId="4AE123AB" w14:textId="77777777" w:rsidR="00DE1926" w:rsidRPr="00634B98" w:rsidRDefault="00E50157">
            <w:pPr>
              <w:spacing w:line="240" w:lineRule="auto"/>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ELECTRONICS TOOLKIT</w:t>
            </w:r>
          </w:p>
        </w:tc>
        <w:tc>
          <w:tcPr>
            <w:tcW w:w="1440" w:type="dxa"/>
            <w:tcBorders>
              <w:top w:val="nil"/>
              <w:left w:val="nil"/>
              <w:bottom w:val="single" w:sz="4" w:space="0" w:color="auto"/>
              <w:right w:val="single" w:sz="4" w:space="0" w:color="auto"/>
            </w:tcBorders>
            <w:shd w:val="clear" w:color="auto" w:fill="auto"/>
          </w:tcPr>
          <w:p w14:paraId="3A22430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3070ED33"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5EA64BA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c>
          <w:tcPr>
            <w:tcW w:w="7400" w:type="dxa"/>
            <w:tcBorders>
              <w:top w:val="nil"/>
              <w:left w:val="nil"/>
              <w:bottom w:val="single" w:sz="4" w:space="0" w:color="auto"/>
              <w:right w:val="single" w:sz="4" w:space="0" w:color="auto"/>
            </w:tcBorders>
            <w:shd w:val="clear" w:color="auto" w:fill="auto"/>
          </w:tcPr>
          <w:p w14:paraId="2CB1E14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consisting of:</w:t>
            </w:r>
          </w:p>
        </w:tc>
        <w:tc>
          <w:tcPr>
            <w:tcW w:w="1440" w:type="dxa"/>
            <w:tcBorders>
              <w:top w:val="nil"/>
              <w:left w:val="nil"/>
              <w:bottom w:val="single" w:sz="4" w:space="0" w:color="auto"/>
              <w:right w:val="single" w:sz="4" w:space="0" w:color="auto"/>
            </w:tcBorders>
            <w:shd w:val="clear" w:color="auto" w:fill="auto"/>
          </w:tcPr>
          <w:p w14:paraId="3F1C017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r>
      <w:tr w:rsidR="00DE1926" w:rsidRPr="00634B98" w14:paraId="38E2AB3D"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7748957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78</w:t>
            </w:r>
          </w:p>
        </w:tc>
        <w:tc>
          <w:tcPr>
            <w:tcW w:w="7400" w:type="dxa"/>
            <w:tcBorders>
              <w:top w:val="nil"/>
              <w:left w:val="nil"/>
              <w:bottom w:val="single" w:sz="4" w:space="0" w:color="auto"/>
              <w:right w:val="single" w:sz="4" w:space="0" w:color="auto"/>
            </w:tcBorders>
            <w:shd w:val="clear" w:color="auto" w:fill="auto"/>
          </w:tcPr>
          <w:p w14:paraId="369BE60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Tweezer set, four pieces, comprising straight point, reversed action and flat nose tweezers for precising work and electronic component handling. Stainless steel 150 mm length.</w:t>
            </w:r>
          </w:p>
        </w:tc>
        <w:tc>
          <w:tcPr>
            <w:tcW w:w="1440" w:type="dxa"/>
            <w:tcBorders>
              <w:top w:val="nil"/>
              <w:left w:val="nil"/>
              <w:bottom w:val="single" w:sz="4" w:space="0" w:color="auto"/>
              <w:right w:val="single" w:sz="4" w:space="0" w:color="auto"/>
            </w:tcBorders>
            <w:shd w:val="clear" w:color="auto" w:fill="auto"/>
          </w:tcPr>
          <w:p w14:paraId="15D5747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3A7EB9B0"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6AD0161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79</w:t>
            </w:r>
          </w:p>
        </w:tc>
        <w:tc>
          <w:tcPr>
            <w:tcW w:w="7400" w:type="dxa"/>
            <w:tcBorders>
              <w:top w:val="nil"/>
              <w:left w:val="nil"/>
              <w:bottom w:val="single" w:sz="4" w:space="0" w:color="auto"/>
              <w:right w:val="single" w:sz="4" w:space="0" w:color="auto"/>
            </w:tcBorders>
            <w:shd w:val="clear" w:color="auto" w:fill="auto"/>
          </w:tcPr>
          <w:p w14:paraId="4BECE69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Toolbox, for storing trainee hand tools.</w:t>
            </w:r>
          </w:p>
        </w:tc>
        <w:tc>
          <w:tcPr>
            <w:tcW w:w="1440" w:type="dxa"/>
            <w:tcBorders>
              <w:top w:val="nil"/>
              <w:left w:val="nil"/>
              <w:bottom w:val="single" w:sz="4" w:space="0" w:color="auto"/>
              <w:right w:val="single" w:sz="4" w:space="0" w:color="auto"/>
            </w:tcBorders>
            <w:shd w:val="clear" w:color="auto" w:fill="auto"/>
          </w:tcPr>
          <w:p w14:paraId="5A56441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6D1FEF4A"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2AA6698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80</w:t>
            </w:r>
          </w:p>
        </w:tc>
        <w:tc>
          <w:tcPr>
            <w:tcW w:w="7400" w:type="dxa"/>
            <w:tcBorders>
              <w:top w:val="nil"/>
              <w:left w:val="nil"/>
              <w:bottom w:val="single" w:sz="4" w:space="0" w:color="auto"/>
              <w:right w:val="single" w:sz="4" w:space="0" w:color="auto"/>
            </w:tcBorders>
            <w:shd w:val="clear" w:color="auto" w:fill="auto"/>
          </w:tcPr>
          <w:p w14:paraId="4D2B630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Combination pliers, with side cutter, pipe grip, wire cutter, serrated jaws, length 120 mm.</w:t>
            </w:r>
          </w:p>
        </w:tc>
        <w:tc>
          <w:tcPr>
            <w:tcW w:w="1440" w:type="dxa"/>
            <w:tcBorders>
              <w:top w:val="nil"/>
              <w:left w:val="nil"/>
              <w:bottom w:val="single" w:sz="4" w:space="0" w:color="auto"/>
              <w:right w:val="single" w:sz="4" w:space="0" w:color="auto"/>
            </w:tcBorders>
            <w:shd w:val="clear" w:color="auto" w:fill="auto"/>
          </w:tcPr>
          <w:p w14:paraId="14827DC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6046ADDF"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7D2BEC5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81</w:t>
            </w:r>
          </w:p>
        </w:tc>
        <w:tc>
          <w:tcPr>
            <w:tcW w:w="7400" w:type="dxa"/>
            <w:tcBorders>
              <w:top w:val="nil"/>
              <w:left w:val="nil"/>
              <w:bottom w:val="single" w:sz="4" w:space="0" w:color="auto"/>
              <w:right w:val="single" w:sz="4" w:space="0" w:color="auto"/>
            </w:tcBorders>
            <w:shd w:val="clear" w:color="auto" w:fill="auto"/>
          </w:tcPr>
          <w:p w14:paraId="19165BD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Diagonal side cutters; for cutting hard wire, length 120 mm.</w:t>
            </w:r>
          </w:p>
        </w:tc>
        <w:tc>
          <w:tcPr>
            <w:tcW w:w="1440" w:type="dxa"/>
            <w:tcBorders>
              <w:top w:val="nil"/>
              <w:left w:val="nil"/>
              <w:bottom w:val="single" w:sz="4" w:space="0" w:color="auto"/>
              <w:right w:val="single" w:sz="4" w:space="0" w:color="auto"/>
            </w:tcBorders>
            <w:shd w:val="clear" w:color="auto" w:fill="auto"/>
          </w:tcPr>
          <w:p w14:paraId="09CEDED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4C1871F7"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12893BD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82</w:t>
            </w:r>
          </w:p>
        </w:tc>
        <w:tc>
          <w:tcPr>
            <w:tcW w:w="7400" w:type="dxa"/>
            <w:tcBorders>
              <w:top w:val="nil"/>
              <w:left w:val="nil"/>
              <w:bottom w:val="single" w:sz="4" w:space="0" w:color="auto"/>
              <w:right w:val="single" w:sz="4" w:space="0" w:color="auto"/>
            </w:tcBorders>
            <w:shd w:val="clear" w:color="auto" w:fill="auto"/>
          </w:tcPr>
          <w:p w14:paraId="35C8D22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Wire strippers, with retum spring and adjusting screw to fit the required wire dia.</w:t>
            </w:r>
          </w:p>
        </w:tc>
        <w:tc>
          <w:tcPr>
            <w:tcW w:w="1440" w:type="dxa"/>
            <w:tcBorders>
              <w:top w:val="nil"/>
              <w:left w:val="nil"/>
              <w:bottom w:val="single" w:sz="4" w:space="0" w:color="auto"/>
              <w:right w:val="single" w:sz="4" w:space="0" w:color="auto"/>
            </w:tcBorders>
            <w:shd w:val="clear" w:color="auto" w:fill="auto"/>
          </w:tcPr>
          <w:p w14:paraId="7432634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4EE4179B"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60D8E74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83</w:t>
            </w:r>
          </w:p>
        </w:tc>
        <w:tc>
          <w:tcPr>
            <w:tcW w:w="7400" w:type="dxa"/>
            <w:tcBorders>
              <w:top w:val="nil"/>
              <w:left w:val="nil"/>
              <w:bottom w:val="single" w:sz="4" w:space="0" w:color="auto"/>
              <w:right w:val="single" w:sz="4" w:space="0" w:color="auto"/>
            </w:tcBorders>
            <w:shd w:val="clear" w:color="auto" w:fill="auto"/>
          </w:tcPr>
          <w:p w14:paraId="7C2D3A6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Flat nose pliers, with rectanglar section jaws and smooth gripping surface, plastic insulated handles, 120 mm long.</w:t>
            </w:r>
          </w:p>
        </w:tc>
        <w:tc>
          <w:tcPr>
            <w:tcW w:w="1440" w:type="dxa"/>
            <w:tcBorders>
              <w:top w:val="nil"/>
              <w:left w:val="nil"/>
              <w:bottom w:val="single" w:sz="4" w:space="0" w:color="auto"/>
              <w:right w:val="single" w:sz="4" w:space="0" w:color="auto"/>
            </w:tcBorders>
            <w:shd w:val="clear" w:color="auto" w:fill="auto"/>
          </w:tcPr>
          <w:p w14:paraId="6E26505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0A59E857"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1F6A699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84</w:t>
            </w:r>
          </w:p>
        </w:tc>
        <w:tc>
          <w:tcPr>
            <w:tcW w:w="7400" w:type="dxa"/>
            <w:tcBorders>
              <w:top w:val="nil"/>
              <w:left w:val="nil"/>
              <w:bottom w:val="single" w:sz="4" w:space="0" w:color="auto"/>
              <w:right w:val="single" w:sz="4" w:space="0" w:color="auto"/>
            </w:tcBorders>
            <w:shd w:val="clear" w:color="auto" w:fill="auto"/>
          </w:tcPr>
          <w:p w14:paraId="5062200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Snipe nose pliers, with slim long jaws of half round section and smooth gripping surfaces, length 120 mm.</w:t>
            </w:r>
          </w:p>
        </w:tc>
        <w:tc>
          <w:tcPr>
            <w:tcW w:w="1440" w:type="dxa"/>
            <w:tcBorders>
              <w:top w:val="nil"/>
              <w:left w:val="nil"/>
              <w:bottom w:val="single" w:sz="4" w:space="0" w:color="auto"/>
              <w:right w:val="single" w:sz="4" w:space="0" w:color="auto"/>
            </w:tcBorders>
            <w:shd w:val="clear" w:color="auto" w:fill="auto"/>
          </w:tcPr>
          <w:p w14:paraId="5F7443C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3C700937"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3633156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85</w:t>
            </w:r>
          </w:p>
        </w:tc>
        <w:tc>
          <w:tcPr>
            <w:tcW w:w="7400" w:type="dxa"/>
            <w:tcBorders>
              <w:top w:val="nil"/>
              <w:left w:val="nil"/>
              <w:bottom w:val="single" w:sz="4" w:space="0" w:color="auto"/>
              <w:right w:val="single" w:sz="4" w:space="0" w:color="auto"/>
            </w:tcBorders>
            <w:shd w:val="clear" w:color="auto" w:fill="auto"/>
          </w:tcPr>
          <w:p w14:paraId="60C96C1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Snipe nose " radio " pliers, with slim long jaws of half round section, serrrated gripping surfaces, plastic insulated handles, length 120 mm.</w:t>
            </w:r>
          </w:p>
        </w:tc>
        <w:tc>
          <w:tcPr>
            <w:tcW w:w="1440" w:type="dxa"/>
            <w:tcBorders>
              <w:top w:val="nil"/>
              <w:left w:val="nil"/>
              <w:bottom w:val="single" w:sz="4" w:space="0" w:color="auto"/>
              <w:right w:val="single" w:sz="4" w:space="0" w:color="auto"/>
            </w:tcBorders>
            <w:shd w:val="clear" w:color="auto" w:fill="auto"/>
          </w:tcPr>
          <w:p w14:paraId="2A45378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D8A5470"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311E4E4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86</w:t>
            </w:r>
          </w:p>
        </w:tc>
        <w:tc>
          <w:tcPr>
            <w:tcW w:w="7400" w:type="dxa"/>
            <w:tcBorders>
              <w:top w:val="nil"/>
              <w:left w:val="nil"/>
              <w:bottom w:val="single" w:sz="4" w:space="0" w:color="auto"/>
              <w:right w:val="single" w:sz="4" w:space="0" w:color="auto"/>
            </w:tcBorders>
            <w:shd w:val="clear" w:color="auto" w:fill="auto"/>
          </w:tcPr>
          <w:p w14:paraId="72AE0F0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Hooked snipe nose pliers, with off-set tips, length 120 mm.</w:t>
            </w:r>
          </w:p>
        </w:tc>
        <w:tc>
          <w:tcPr>
            <w:tcW w:w="1440" w:type="dxa"/>
            <w:tcBorders>
              <w:top w:val="nil"/>
              <w:left w:val="nil"/>
              <w:bottom w:val="single" w:sz="4" w:space="0" w:color="auto"/>
              <w:right w:val="single" w:sz="4" w:space="0" w:color="auto"/>
            </w:tcBorders>
            <w:shd w:val="clear" w:color="auto" w:fill="auto"/>
          </w:tcPr>
          <w:p w14:paraId="1A8438F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6FD264EB"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1ED63E6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87</w:t>
            </w:r>
          </w:p>
        </w:tc>
        <w:tc>
          <w:tcPr>
            <w:tcW w:w="7400" w:type="dxa"/>
            <w:tcBorders>
              <w:top w:val="nil"/>
              <w:left w:val="nil"/>
              <w:bottom w:val="single" w:sz="4" w:space="0" w:color="auto"/>
              <w:right w:val="single" w:sz="4" w:space="0" w:color="auto"/>
            </w:tcBorders>
            <w:shd w:val="clear" w:color="auto" w:fill="auto"/>
          </w:tcPr>
          <w:p w14:paraId="1C25D17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Round nose pliers, with slim long round jaws, length 120 mm.</w:t>
            </w:r>
          </w:p>
        </w:tc>
        <w:tc>
          <w:tcPr>
            <w:tcW w:w="1440" w:type="dxa"/>
            <w:tcBorders>
              <w:top w:val="nil"/>
              <w:left w:val="nil"/>
              <w:bottom w:val="single" w:sz="4" w:space="0" w:color="auto"/>
              <w:right w:val="single" w:sz="4" w:space="0" w:color="auto"/>
            </w:tcBorders>
            <w:shd w:val="clear" w:color="auto" w:fill="auto"/>
          </w:tcPr>
          <w:p w14:paraId="71E16AF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40313EA"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757672B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88</w:t>
            </w:r>
          </w:p>
        </w:tc>
        <w:tc>
          <w:tcPr>
            <w:tcW w:w="7400" w:type="dxa"/>
            <w:tcBorders>
              <w:top w:val="nil"/>
              <w:left w:val="nil"/>
              <w:bottom w:val="single" w:sz="4" w:space="0" w:color="auto"/>
              <w:right w:val="single" w:sz="4" w:space="0" w:color="auto"/>
            </w:tcBorders>
            <w:shd w:val="clear" w:color="auto" w:fill="auto"/>
          </w:tcPr>
          <w:p w14:paraId="5C1B031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Clamp / seizers; precision surgical type for firmly gripping wire etc., during solering retrieving small parts and heat sinking with straight jaws, length 150 mm.</w:t>
            </w:r>
          </w:p>
        </w:tc>
        <w:tc>
          <w:tcPr>
            <w:tcW w:w="1440" w:type="dxa"/>
            <w:tcBorders>
              <w:top w:val="nil"/>
              <w:left w:val="nil"/>
              <w:bottom w:val="single" w:sz="4" w:space="0" w:color="auto"/>
              <w:right w:val="single" w:sz="4" w:space="0" w:color="auto"/>
            </w:tcBorders>
            <w:shd w:val="clear" w:color="auto" w:fill="auto"/>
          </w:tcPr>
          <w:p w14:paraId="1352368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162BE0E"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151FD24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89</w:t>
            </w:r>
          </w:p>
        </w:tc>
        <w:tc>
          <w:tcPr>
            <w:tcW w:w="7400" w:type="dxa"/>
            <w:tcBorders>
              <w:top w:val="nil"/>
              <w:left w:val="nil"/>
              <w:bottom w:val="single" w:sz="4" w:space="0" w:color="auto"/>
              <w:right w:val="single" w:sz="4" w:space="0" w:color="auto"/>
            </w:tcBorders>
            <w:shd w:val="clear" w:color="auto" w:fill="auto"/>
          </w:tcPr>
          <w:p w14:paraId="00D382B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Heat sink, to protect transistors and other temperature sensitive devices from excessive heat when soldering.</w:t>
            </w:r>
          </w:p>
        </w:tc>
        <w:tc>
          <w:tcPr>
            <w:tcW w:w="1440" w:type="dxa"/>
            <w:tcBorders>
              <w:top w:val="nil"/>
              <w:left w:val="nil"/>
              <w:bottom w:val="single" w:sz="4" w:space="0" w:color="auto"/>
              <w:right w:val="single" w:sz="4" w:space="0" w:color="auto"/>
            </w:tcBorders>
            <w:shd w:val="clear" w:color="auto" w:fill="auto"/>
          </w:tcPr>
          <w:p w14:paraId="4D4B009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4FC857C5"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5422078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90</w:t>
            </w:r>
          </w:p>
        </w:tc>
        <w:tc>
          <w:tcPr>
            <w:tcW w:w="7400" w:type="dxa"/>
            <w:tcBorders>
              <w:top w:val="nil"/>
              <w:left w:val="nil"/>
              <w:bottom w:val="single" w:sz="4" w:space="0" w:color="auto"/>
              <w:right w:val="single" w:sz="4" w:space="0" w:color="auto"/>
            </w:tcBorders>
            <w:shd w:val="clear" w:color="auto" w:fill="auto"/>
          </w:tcPr>
          <w:p w14:paraId="3887F48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Screwdriver voltage tester, for voltage testing, flat nose, plastic handle, insulated blade with neon light, flared tip. Testing voltage 100 - 500 V, width of tip 4 mm, length of blade 100 mm.</w:t>
            </w:r>
          </w:p>
        </w:tc>
        <w:tc>
          <w:tcPr>
            <w:tcW w:w="1440" w:type="dxa"/>
            <w:tcBorders>
              <w:top w:val="nil"/>
              <w:left w:val="nil"/>
              <w:bottom w:val="single" w:sz="4" w:space="0" w:color="auto"/>
              <w:right w:val="single" w:sz="4" w:space="0" w:color="auto"/>
            </w:tcBorders>
            <w:shd w:val="clear" w:color="auto" w:fill="auto"/>
          </w:tcPr>
          <w:p w14:paraId="52BDA0A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4FB73DA"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53DBF02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91</w:t>
            </w:r>
          </w:p>
        </w:tc>
        <w:tc>
          <w:tcPr>
            <w:tcW w:w="7400" w:type="dxa"/>
            <w:tcBorders>
              <w:top w:val="nil"/>
              <w:left w:val="nil"/>
              <w:bottom w:val="single" w:sz="4" w:space="0" w:color="auto"/>
              <w:right w:val="single" w:sz="4" w:space="0" w:color="auto"/>
            </w:tcBorders>
            <w:shd w:val="clear" w:color="auto" w:fill="auto"/>
          </w:tcPr>
          <w:p w14:paraId="37986B2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Inspection mirror, magnifying, electrically fully insulated, mirror dia. 20 mm, overall length 180 mm.</w:t>
            </w:r>
          </w:p>
        </w:tc>
        <w:tc>
          <w:tcPr>
            <w:tcW w:w="1440" w:type="dxa"/>
            <w:tcBorders>
              <w:top w:val="nil"/>
              <w:left w:val="nil"/>
              <w:bottom w:val="single" w:sz="4" w:space="0" w:color="auto"/>
              <w:right w:val="single" w:sz="4" w:space="0" w:color="auto"/>
            </w:tcBorders>
            <w:shd w:val="clear" w:color="auto" w:fill="auto"/>
          </w:tcPr>
          <w:p w14:paraId="6D54458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12A95AD"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4D98542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92</w:t>
            </w:r>
          </w:p>
        </w:tc>
        <w:tc>
          <w:tcPr>
            <w:tcW w:w="7400" w:type="dxa"/>
            <w:tcBorders>
              <w:top w:val="nil"/>
              <w:left w:val="nil"/>
              <w:bottom w:val="single" w:sz="4" w:space="0" w:color="auto"/>
              <w:right w:val="single" w:sz="4" w:space="0" w:color="auto"/>
            </w:tcBorders>
            <w:shd w:val="clear" w:color="auto" w:fill="auto"/>
          </w:tcPr>
          <w:p w14:paraId="67E038F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Mafnifying glass, cirular 63 mm lens set in metal frame with plastic handle, for inspection use. Magnification x3, overall length 140 mm.</w:t>
            </w:r>
          </w:p>
        </w:tc>
        <w:tc>
          <w:tcPr>
            <w:tcW w:w="1440" w:type="dxa"/>
            <w:tcBorders>
              <w:top w:val="nil"/>
              <w:left w:val="nil"/>
              <w:bottom w:val="single" w:sz="4" w:space="0" w:color="auto"/>
              <w:right w:val="single" w:sz="4" w:space="0" w:color="auto"/>
            </w:tcBorders>
            <w:shd w:val="clear" w:color="auto" w:fill="auto"/>
          </w:tcPr>
          <w:p w14:paraId="1FF6912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70224D7"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69BCDCE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93</w:t>
            </w:r>
          </w:p>
        </w:tc>
        <w:tc>
          <w:tcPr>
            <w:tcW w:w="7400" w:type="dxa"/>
            <w:tcBorders>
              <w:top w:val="nil"/>
              <w:left w:val="nil"/>
              <w:bottom w:val="single" w:sz="4" w:space="0" w:color="auto"/>
              <w:right w:val="single" w:sz="4" w:space="0" w:color="auto"/>
            </w:tcBorders>
            <w:shd w:val="clear" w:color="auto" w:fill="auto"/>
          </w:tcPr>
          <w:p w14:paraId="0D732F3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Trimming knife, overall length 150 mm, cutting length 60mm.</w:t>
            </w:r>
          </w:p>
        </w:tc>
        <w:tc>
          <w:tcPr>
            <w:tcW w:w="1440" w:type="dxa"/>
            <w:tcBorders>
              <w:top w:val="nil"/>
              <w:left w:val="nil"/>
              <w:bottom w:val="single" w:sz="4" w:space="0" w:color="auto"/>
              <w:right w:val="single" w:sz="4" w:space="0" w:color="auto"/>
            </w:tcBorders>
            <w:shd w:val="clear" w:color="auto" w:fill="auto"/>
          </w:tcPr>
          <w:p w14:paraId="16E7D5C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211D39FE"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084C204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94</w:t>
            </w:r>
          </w:p>
        </w:tc>
        <w:tc>
          <w:tcPr>
            <w:tcW w:w="7400" w:type="dxa"/>
            <w:tcBorders>
              <w:top w:val="nil"/>
              <w:left w:val="nil"/>
              <w:bottom w:val="single" w:sz="4" w:space="0" w:color="auto"/>
              <w:right w:val="single" w:sz="4" w:space="0" w:color="auto"/>
            </w:tcBorders>
            <w:shd w:val="clear" w:color="auto" w:fill="auto"/>
          </w:tcPr>
          <w:p w14:paraId="6B7E106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Workshop scissors, with sharp points for in-sulation paper, length 150 mm.</w:t>
            </w:r>
          </w:p>
        </w:tc>
        <w:tc>
          <w:tcPr>
            <w:tcW w:w="1440" w:type="dxa"/>
            <w:tcBorders>
              <w:top w:val="nil"/>
              <w:left w:val="nil"/>
              <w:bottom w:val="single" w:sz="4" w:space="0" w:color="auto"/>
              <w:right w:val="single" w:sz="4" w:space="0" w:color="auto"/>
            </w:tcBorders>
            <w:shd w:val="clear" w:color="auto" w:fill="auto"/>
          </w:tcPr>
          <w:p w14:paraId="5E48923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00E15958"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7946971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95</w:t>
            </w:r>
          </w:p>
        </w:tc>
        <w:tc>
          <w:tcPr>
            <w:tcW w:w="7400" w:type="dxa"/>
            <w:tcBorders>
              <w:top w:val="nil"/>
              <w:left w:val="nil"/>
              <w:bottom w:val="single" w:sz="4" w:space="0" w:color="auto"/>
              <w:right w:val="single" w:sz="4" w:space="0" w:color="auto"/>
            </w:tcBorders>
            <w:shd w:val="clear" w:color="auto" w:fill="auto"/>
          </w:tcPr>
          <w:p w14:paraId="241F5B0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Trimming kit, assortment of trimming and tunningtools for I.F. and R.F. alignment.</w:t>
            </w:r>
          </w:p>
        </w:tc>
        <w:tc>
          <w:tcPr>
            <w:tcW w:w="1440" w:type="dxa"/>
            <w:tcBorders>
              <w:top w:val="nil"/>
              <w:left w:val="nil"/>
              <w:bottom w:val="single" w:sz="4" w:space="0" w:color="auto"/>
              <w:right w:val="single" w:sz="4" w:space="0" w:color="auto"/>
            </w:tcBorders>
            <w:shd w:val="clear" w:color="auto" w:fill="auto"/>
          </w:tcPr>
          <w:p w14:paraId="61F4A16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35E5F622"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602D45C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96</w:t>
            </w:r>
          </w:p>
        </w:tc>
        <w:tc>
          <w:tcPr>
            <w:tcW w:w="7400" w:type="dxa"/>
            <w:tcBorders>
              <w:top w:val="nil"/>
              <w:left w:val="nil"/>
              <w:bottom w:val="single" w:sz="4" w:space="0" w:color="auto"/>
              <w:right w:val="single" w:sz="4" w:space="0" w:color="auto"/>
            </w:tcBorders>
            <w:shd w:val="clear" w:color="auto" w:fill="auto"/>
          </w:tcPr>
          <w:p w14:paraId="43DAE81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Screwdriver kit, chrome vanadium blades, size; 3 x 60 mm; 3 x 80 mm; 4 x 125 mm; 5 x 150 mm.</w:t>
            </w:r>
          </w:p>
        </w:tc>
        <w:tc>
          <w:tcPr>
            <w:tcW w:w="1440" w:type="dxa"/>
            <w:tcBorders>
              <w:top w:val="nil"/>
              <w:left w:val="nil"/>
              <w:bottom w:val="single" w:sz="4" w:space="0" w:color="auto"/>
              <w:right w:val="single" w:sz="4" w:space="0" w:color="auto"/>
            </w:tcBorders>
            <w:shd w:val="clear" w:color="auto" w:fill="auto"/>
          </w:tcPr>
          <w:p w14:paraId="4005B46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231535C2"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52204AB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97</w:t>
            </w:r>
          </w:p>
        </w:tc>
        <w:tc>
          <w:tcPr>
            <w:tcW w:w="7400" w:type="dxa"/>
            <w:tcBorders>
              <w:top w:val="nil"/>
              <w:left w:val="nil"/>
              <w:bottom w:val="single" w:sz="4" w:space="0" w:color="auto"/>
              <w:right w:val="single" w:sz="4" w:space="0" w:color="auto"/>
            </w:tcBorders>
            <w:shd w:val="clear" w:color="auto" w:fill="auto"/>
          </w:tcPr>
          <w:p w14:paraId="3BDF62E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Steel rule, metrical and inch graduations.</w:t>
            </w:r>
          </w:p>
        </w:tc>
        <w:tc>
          <w:tcPr>
            <w:tcW w:w="1440" w:type="dxa"/>
            <w:tcBorders>
              <w:top w:val="nil"/>
              <w:left w:val="nil"/>
              <w:bottom w:val="single" w:sz="4" w:space="0" w:color="auto"/>
              <w:right w:val="single" w:sz="4" w:space="0" w:color="auto"/>
            </w:tcBorders>
            <w:shd w:val="clear" w:color="auto" w:fill="auto"/>
          </w:tcPr>
          <w:p w14:paraId="03E27E5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196070FD"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7FBC13C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98</w:t>
            </w:r>
          </w:p>
        </w:tc>
        <w:tc>
          <w:tcPr>
            <w:tcW w:w="7400" w:type="dxa"/>
            <w:tcBorders>
              <w:top w:val="nil"/>
              <w:left w:val="nil"/>
              <w:bottom w:val="single" w:sz="4" w:space="0" w:color="auto"/>
              <w:right w:val="single" w:sz="4" w:space="0" w:color="auto"/>
            </w:tcBorders>
            <w:shd w:val="clear" w:color="auto" w:fill="auto"/>
          </w:tcPr>
          <w:p w14:paraId="6D4F1A3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File set; 10 piecess, 200 mm long with handles. Flat second cut and smooth, round second cut and smooth, square secound cut and smooth, plier second cut and smooth.</w:t>
            </w:r>
          </w:p>
        </w:tc>
        <w:tc>
          <w:tcPr>
            <w:tcW w:w="1440" w:type="dxa"/>
            <w:tcBorders>
              <w:top w:val="nil"/>
              <w:left w:val="nil"/>
              <w:bottom w:val="single" w:sz="4" w:space="0" w:color="auto"/>
              <w:right w:val="single" w:sz="4" w:space="0" w:color="auto"/>
            </w:tcBorders>
            <w:shd w:val="clear" w:color="auto" w:fill="auto"/>
          </w:tcPr>
          <w:p w14:paraId="0EACE1D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B01A78C"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23DB4DC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99</w:t>
            </w:r>
          </w:p>
        </w:tc>
        <w:tc>
          <w:tcPr>
            <w:tcW w:w="7400" w:type="dxa"/>
            <w:tcBorders>
              <w:top w:val="nil"/>
              <w:left w:val="nil"/>
              <w:bottom w:val="single" w:sz="4" w:space="0" w:color="auto"/>
              <w:right w:val="single" w:sz="4" w:space="0" w:color="auto"/>
            </w:tcBorders>
            <w:shd w:val="clear" w:color="auto" w:fill="auto"/>
          </w:tcPr>
          <w:p w14:paraId="2F42FFF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Test leads, pair 48" test leads, banana plug at one end and standard probe tip at other, 2 replacement probe tips.</w:t>
            </w:r>
          </w:p>
        </w:tc>
        <w:tc>
          <w:tcPr>
            <w:tcW w:w="1440" w:type="dxa"/>
            <w:tcBorders>
              <w:top w:val="nil"/>
              <w:left w:val="nil"/>
              <w:bottom w:val="single" w:sz="4" w:space="0" w:color="auto"/>
              <w:right w:val="single" w:sz="4" w:space="0" w:color="auto"/>
            </w:tcBorders>
            <w:shd w:val="clear" w:color="auto" w:fill="auto"/>
          </w:tcPr>
          <w:p w14:paraId="3863780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7B9D7424"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6985865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100</w:t>
            </w:r>
          </w:p>
        </w:tc>
        <w:tc>
          <w:tcPr>
            <w:tcW w:w="7400" w:type="dxa"/>
            <w:tcBorders>
              <w:top w:val="nil"/>
              <w:left w:val="nil"/>
              <w:bottom w:val="single" w:sz="4" w:space="0" w:color="auto"/>
              <w:right w:val="single" w:sz="4" w:space="0" w:color="auto"/>
            </w:tcBorders>
            <w:shd w:val="clear" w:color="auto" w:fill="auto"/>
          </w:tcPr>
          <w:p w14:paraId="42809C3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Test prods ( included in test leads).</w:t>
            </w:r>
          </w:p>
        </w:tc>
        <w:tc>
          <w:tcPr>
            <w:tcW w:w="1440" w:type="dxa"/>
            <w:tcBorders>
              <w:top w:val="nil"/>
              <w:left w:val="nil"/>
              <w:bottom w:val="single" w:sz="4" w:space="0" w:color="auto"/>
              <w:right w:val="single" w:sz="4" w:space="0" w:color="auto"/>
            </w:tcBorders>
            <w:shd w:val="clear" w:color="auto" w:fill="auto"/>
          </w:tcPr>
          <w:p w14:paraId="5AF4C7A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513F023F"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627D74A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101</w:t>
            </w:r>
          </w:p>
        </w:tc>
        <w:tc>
          <w:tcPr>
            <w:tcW w:w="7400" w:type="dxa"/>
            <w:tcBorders>
              <w:top w:val="nil"/>
              <w:left w:val="nil"/>
              <w:bottom w:val="single" w:sz="4" w:space="0" w:color="auto"/>
              <w:right w:val="single" w:sz="4" w:space="0" w:color="auto"/>
            </w:tcBorders>
            <w:shd w:val="clear" w:color="auto" w:fill="auto"/>
          </w:tcPr>
          <w:p w14:paraId="01F1E46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IC test clips. For reduction a risk of accidental shoring during measurements. Comprising three test clips to attach easily on to standard (I D.I.L. packages up to 16, 28 or 40 pins. All contact surfaces gold plated.</w:t>
            </w:r>
          </w:p>
        </w:tc>
        <w:tc>
          <w:tcPr>
            <w:tcW w:w="1440" w:type="dxa"/>
            <w:tcBorders>
              <w:top w:val="nil"/>
              <w:left w:val="nil"/>
              <w:bottom w:val="single" w:sz="4" w:space="0" w:color="auto"/>
              <w:right w:val="single" w:sz="4" w:space="0" w:color="auto"/>
            </w:tcBorders>
            <w:shd w:val="clear" w:color="auto" w:fill="auto"/>
          </w:tcPr>
          <w:p w14:paraId="37D3BE7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2A4CD473"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7946170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102</w:t>
            </w:r>
          </w:p>
        </w:tc>
        <w:tc>
          <w:tcPr>
            <w:tcW w:w="7400" w:type="dxa"/>
            <w:tcBorders>
              <w:top w:val="nil"/>
              <w:left w:val="nil"/>
              <w:bottom w:val="single" w:sz="4" w:space="0" w:color="auto"/>
              <w:right w:val="single" w:sz="4" w:space="0" w:color="auto"/>
            </w:tcBorders>
            <w:shd w:val="clear" w:color="auto" w:fill="auto"/>
          </w:tcPr>
          <w:p w14:paraId="10ED85B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IC inserter and extractor tool. General purpose, to simplify the insertion and extraction of D.I.L packages. 2 pce. Set. Inserter for 14 and 16 way pins. Extractor for 8 to 24 way pins.</w:t>
            </w:r>
          </w:p>
        </w:tc>
        <w:tc>
          <w:tcPr>
            <w:tcW w:w="1440" w:type="dxa"/>
            <w:tcBorders>
              <w:top w:val="nil"/>
              <w:left w:val="nil"/>
              <w:bottom w:val="single" w:sz="4" w:space="0" w:color="auto"/>
              <w:right w:val="single" w:sz="4" w:space="0" w:color="auto"/>
            </w:tcBorders>
            <w:shd w:val="clear" w:color="auto" w:fill="auto"/>
          </w:tcPr>
          <w:p w14:paraId="032E826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69524A25"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607F1A5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103</w:t>
            </w:r>
          </w:p>
        </w:tc>
        <w:tc>
          <w:tcPr>
            <w:tcW w:w="7400" w:type="dxa"/>
            <w:tcBorders>
              <w:top w:val="nil"/>
              <w:left w:val="nil"/>
              <w:bottom w:val="single" w:sz="4" w:space="0" w:color="auto"/>
              <w:right w:val="single" w:sz="4" w:space="0" w:color="auto"/>
            </w:tcBorders>
            <w:shd w:val="clear" w:color="auto" w:fill="auto"/>
          </w:tcPr>
          <w:p w14:paraId="072369C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Jeweler's screwdriver set, consisting of 6 parallel tip sizes 0.8 to 3.8 mm and 4 cross point tip screwdrivers.</w:t>
            </w:r>
          </w:p>
        </w:tc>
        <w:tc>
          <w:tcPr>
            <w:tcW w:w="1440" w:type="dxa"/>
            <w:tcBorders>
              <w:top w:val="nil"/>
              <w:left w:val="nil"/>
              <w:bottom w:val="single" w:sz="4" w:space="0" w:color="auto"/>
              <w:right w:val="single" w:sz="4" w:space="0" w:color="auto"/>
            </w:tcBorders>
            <w:shd w:val="clear" w:color="auto" w:fill="auto"/>
          </w:tcPr>
          <w:p w14:paraId="749DEB2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26108A39"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14F362B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104</w:t>
            </w:r>
          </w:p>
        </w:tc>
        <w:tc>
          <w:tcPr>
            <w:tcW w:w="7400" w:type="dxa"/>
            <w:tcBorders>
              <w:top w:val="nil"/>
              <w:left w:val="nil"/>
              <w:bottom w:val="single" w:sz="4" w:space="0" w:color="auto"/>
              <w:right w:val="single" w:sz="4" w:space="0" w:color="auto"/>
            </w:tcBorders>
            <w:shd w:val="clear" w:color="auto" w:fill="auto"/>
          </w:tcPr>
          <w:p w14:paraId="581E777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Tuning screwdriver set, 3 all purpose trimming tools, plastic body.</w:t>
            </w:r>
          </w:p>
        </w:tc>
        <w:tc>
          <w:tcPr>
            <w:tcW w:w="1440" w:type="dxa"/>
            <w:tcBorders>
              <w:top w:val="nil"/>
              <w:left w:val="nil"/>
              <w:bottom w:val="single" w:sz="4" w:space="0" w:color="auto"/>
              <w:right w:val="single" w:sz="4" w:space="0" w:color="auto"/>
            </w:tcBorders>
            <w:shd w:val="clear" w:color="auto" w:fill="auto"/>
          </w:tcPr>
          <w:p w14:paraId="23DB106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214D782C"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6393618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105</w:t>
            </w:r>
          </w:p>
        </w:tc>
        <w:tc>
          <w:tcPr>
            <w:tcW w:w="7400" w:type="dxa"/>
            <w:tcBorders>
              <w:top w:val="nil"/>
              <w:left w:val="nil"/>
              <w:bottom w:val="single" w:sz="4" w:space="0" w:color="auto"/>
              <w:right w:val="single" w:sz="4" w:space="0" w:color="auto"/>
            </w:tcBorders>
            <w:shd w:val="clear" w:color="auto" w:fill="auto"/>
          </w:tcPr>
          <w:p w14:paraId="28117A6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Magnetic pick-up, for picking up magnetic components and hardware from areas of difficult access, made from flexiable tubing maximum overall reach 600 mm.</w:t>
            </w:r>
          </w:p>
        </w:tc>
        <w:tc>
          <w:tcPr>
            <w:tcW w:w="1440" w:type="dxa"/>
            <w:tcBorders>
              <w:top w:val="nil"/>
              <w:left w:val="nil"/>
              <w:bottom w:val="single" w:sz="4" w:space="0" w:color="auto"/>
              <w:right w:val="single" w:sz="4" w:space="0" w:color="auto"/>
            </w:tcBorders>
            <w:shd w:val="clear" w:color="auto" w:fill="auto"/>
          </w:tcPr>
          <w:p w14:paraId="419236C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654FBAE0"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3407E2B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106</w:t>
            </w:r>
          </w:p>
        </w:tc>
        <w:tc>
          <w:tcPr>
            <w:tcW w:w="7400" w:type="dxa"/>
            <w:tcBorders>
              <w:top w:val="nil"/>
              <w:left w:val="nil"/>
              <w:bottom w:val="single" w:sz="4" w:space="0" w:color="auto"/>
              <w:right w:val="single" w:sz="4" w:space="0" w:color="auto"/>
            </w:tcBorders>
            <w:shd w:val="clear" w:color="auto" w:fill="auto"/>
          </w:tcPr>
          <w:p w14:paraId="2D9138D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LED TV 32" Branded</w:t>
            </w:r>
          </w:p>
        </w:tc>
        <w:tc>
          <w:tcPr>
            <w:tcW w:w="1440" w:type="dxa"/>
            <w:tcBorders>
              <w:top w:val="nil"/>
              <w:left w:val="nil"/>
              <w:bottom w:val="single" w:sz="4" w:space="0" w:color="auto"/>
              <w:right w:val="single" w:sz="4" w:space="0" w:color="auto"/>
            </w:tcBorders>
            <w:shd w:val="clear" w:color="auto" w:fill="auto"/>
          </w:tcPr>
          <w:p w14:paraId="373E1F9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402A7EDB"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3EC1125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107</w:t>
            </w:r>
          </w:p>
        </w:tc>
        <w:tc>
          <w:tcPr>
            <w:tcW w:w="7400" w:type="dxa"/>
            <w:tcBorders>
              <w:top w:val="nil"/>
              <w:left w:val="nil"/>
              <w:bottom w:val="single" w:sz="4" w:space="0" w:color="auto"/>
              <w:right w:val="single" w:sz="4" w:space="0" w:color="auto"/>
            </w:tcBorders>
            <w:shd w:val="clear" w:color="auto" w:fill="auto"/>
          </w:tcPr>
          <w:p w14:paraId="0FE9943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DVD Player</w:t>
            </w:r>
          </w:p>
        </w:tc>
        <w:tc>
          <w:tcPr>
            <w:tcW w:w="1440" w:type="dxa"/>
            <w:tcBorders>
              <w:top w:val="nil"/>
              <w:left w:val="nil"/>
              <w:bottom w:val="single" w:sz="4" w:space="0" w:color="auto"/>
              <w:right w:val="single" w:sz="4" w:space="0" w:color="auto"/>
            </w:tcBorders>
            <w:shd w:val="clear" w:color="auto" w:fill="auto"/>
          </w:tcPr>
          <w:p w14:paraId="0EE69D3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27AD683D"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395167A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108</w:t>
            </w:r>
          </w:p>
        </w:tc>
        <w:tc>
          <w:tcPr>
            <w:tcW w:w="7400" w:type="dxa"/>
            <w:tcBorders>
              <w:top w:val="nil"/>
              <w:left w:val="nil"/>
              <w:bottom w:val="single" w:sz="4" w:space="0" w:color="auto"/>
              <w:right w:val="single" w:sz="4" w:space="0" w:color="auto"/>
            </w:tcBorders>
            <w:shd w:val="clear" w:color="auto" w:fill="auto"/>
          </w:tcPr>
          <w:p w14:paraId="0302788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LD (Laser Disk) Any Modle</w:t>
            </w:r>
          </w:p>
        </w:tc>
        <w:tc>
          <w:tcPr>
            <w:tcW w:w="1440" w:type="dxa"/>
            <w:tcBorders>
              <w:top w:val="nil"/>
              <w:left w:val="nil"/>
              <w:bottom w:val="single" w:sz="4" w:space="0" w:color="auto"/>
              <w:right w:val="single" w:sz="4" w:space="0" w:color="auto"/>
            </w:tcBorders>
            <w:shd w:val="clear" w:color="auto" w:fill="auto"/>
          </w:tcPr>
          <w:p w14:paraId="10D71E2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0F2B532C"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4284A60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109</w:t>
            </w:r>
          </w:p>
        </w:tc>
        <w:tc>
          <w:tcPr>
            <w:tcW w:w="7400" w:type="dxa"/>
            <w:tcBorders>
              <w:top w:val="nil"/>
              <w:left w:val="nil"/>
              <w:bottom w:val="single" w:sz="4" w:space="0" w:color="auto"/>
              <w:right w:val="single" w:sz="4" w:space="0" w:color="auto"/>
            </w:tcBorders>
            <w:shd w:val="clear" w:color="auto" w:fill="auto"/>
          </w:tcPr>
          <w:p w14:paraId="75E156E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Combination Pliers (Insulated 160 mm) Imported</w:t>
            </w:r>
          </w:p>
        </w:tc>
        <w:tc>
          <w:tcPr>
            <w:tcW w:w="1440" w:type="dxa"/>
            <w:tcBorders>
              <w:top w:val="nil"/>
              <w:left w:val="nil"/>
              <w:bottom w:val="single" w:sz="4" w:space="0" w:color="auto"/>
              <w:right w:val="single" w:sz="4" w:space="0" w:color="auto"/>
            </w:tcBorders>
            <w:shd w:val="clear" w:color="auto" w:fill="auto"/>
          </w:tcPr>
          <w:p w14:paraId="60CF638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220AABFB"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0C2279E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110</w:t>
            </w:r>
          </w:p>
        </w:tc>
        <w:tc>
          <w:tcPr>
            <w:tcW w:w="7400" w:type="dxa"/>
            <w:tcBorders>
              <w:top w:val="nil"/>
              <w:left w:val="nil"/>
              <w:bottom w:val="single" w:sz="4" w:space="0" w:color="auto"/>
              <w:right w:val="single" w:sz="4" w:space="0" w:color="auto"/>
            </w:tcBorders>
            <w:shd w:val="clear" w:color="auto" w:fill="auto"/>
          </w:tcPr>
          <w:p w14:paraId="21AA7DB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Teaching Aid Transperencies    Workshop / Class Room Imported</w:t>
            </w:r>
          </w:p>
        </w:tc>
        <w:tc>
          <w:tcPr>
            <w:tcW w:w="1440" w:type="dxa"/>
            <w:tcBorders>
              <w:top w:val="nil"/>
              <w:left w:val="nil"/>
              <w:bottom w:val="single" w:sz="4" w:space="0" w:color="auto"/>
              <w:right w:val="single" w:sz="4" w:space="0" w:color="auto"/>
            </w:tcBorders>
            <w:shd w:val="clear" w:color="auto" w:fill="auto"/>
          </w:tcPr>
          <w:p w14:paraId="24A67CB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2225DA7A"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0E74849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111</w:t>
            </w:r>
          </w:p>
        </w:tc>
        <w:tc>
          <w:tcPr>
            <w:tcW w:w="7400" w:type="dxa"/>
            <w:tcBorders>
              <w:top w:val="nil"/>
              <w:left w:val="nil"/>
              <w:bottom w:val="single" w:sz="4" w:space="0" w:color="auto"/>
              <w:right w:val="single" w:sz="4" w:space="0" w:color="auto"/>
            </w:tcBorders>
            <w:shd w:val="clear" w:color="auto" w:fill="auto"/>
          </w:tcPr>
          <w:p w14:paraId="270E73F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Analog Oscilloscope 60MHz</w:t>
            </w:r>
          </w:p>
        </w:tc>
        <w:tc>
          <w:tcPr>
            <w:tcW w:w="1440" w:type="dxa"/>
            <w:tcBorders>
              <w:top w:val="nil"/>
              <w:left w:val="nil"/>
              <w:bottom w:val="single" w:sz="4" w:space="0" w:color="auto"/>
              <w:right w:val="single" w:sz="4" w:space="0" w:color="auto"/>
            </w:tcBorders>
            <w:shd w:val="clear" w:color="auto" w:fill="auto"/>
          </w:tcPr>
          <w:p w14:paraId="7084650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2 </w:t>
            </w:r>
          </w:p>
        </w:tc>
      </w:tr>
      <w:tr w:rsidR="00DE1926" w:rsidRPr="00634B98" w14:paraId="2ED44318"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213B2EB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112</w:t>
            </w:r>
          </w:p>
        </w:tc>
        <w:tc>
          <w:tcPr>
            <w:tcW w:w="7400" w:type="dxa"/>
            <w:tcBorders>
              <w:top w:val="nil"/>
              <w:left w:val="nil"/>
              <w:bottom w:val="single" w:sz="4" w:space="0" w:color="auto"/>
              <w:right w:val="single" w:sz="4" w:space="0" w:color="auto"/>
            </w:tcBorders>
            <w:shd w:val="clear" w:color="auto" w:fill="auto"/>
          </w:tcPr>
          <w:p w14:paraId="767B3B3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Signal Tracer / Injector</w:t>
            </w:r>
          </w:p>
        </w:tc>
        <w:tc>
          <w:tcPr>
            <w:tcW w:w="1440" w:type="dxa"/>
            <w:vMerge w:val="restart"/>
            <w:tcBorders>
              <w:top w:val="nil"/>
              <w:left w:val="single" w:sz="4" w:space="0" w:color="auto"/>
              <w:bottom w:val="single" w:sz="4" w:space="0" w:color="auto"/>
              <w:right w:val="single" w:sz="4" w:space="0" w:color="auto"/>
            </w:tcBorders>
            <w:shd w:val="clear" w:color="auto" w:fill="auto"/>
          </w:tcPr>
          <w:p w14:paraId="709C14B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2 </w:t>
            </w:r>
          </w:p>
        </w:tc>
      </w:tr>
      <w:tr w:rsidR="00DE1926" w:rsidRPr="00634B98" w14:paraId="779625C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01EBE9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683978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Tracer portion    Gain: Max, 60dB at 1KHz. </w:t>
            </w:r>
          </w:p>
        </w:tc>
        <w:tc>
          <w:tcPr>
            <w:tcW w:w="1440" w:type="dxa"/>
            <w:vMerge/>
            <w:tcBorders>
              <w:top w:val="nil"/>
              <w:left w:val="single" w:sz="4" w:space="0" w:color="auto"/>
              <w:bottom w:val="single" w:sz="4" w:space="0" w:color="auto"/>
              <w:right w:val="single" w:sz="4" w:space="0" w:color="auto"/>
            </w:tcBorders>
            <w:vAlign w:val="center"/>
          </w:tcPr>
          <w:p w14:paraId="1157FD1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A7FA24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634919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9C16A2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Attenuation: 0-20-40-60dB.Input impedance: 100K ohms. </w:t>
            </w:r>
          </w:p>
        </w:tc>
        <w:tc>
          <w:tcPr>
            <w:tcW w:w="1440" w:type="dxa"/>
            <w:vMerge/>
            <w:tcBorders>
              <w:top w:val="nil"/>
              <w:left w:val="single" w:sz="4" w:space="0" w:color="auto"/>
              <w:bottom w:val="single" w:sz="4" w:space="0" w:color="auto"/>
              <w:right w:val="single" w:sz="4" w:space="0" w:color="auto"/>
            </w:tcBorders>
            <w:vAlign w:val="center"/>
          </w:tcPr>
          <w:p w14:paraId="4C11308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47081D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D80711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37EE17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Output impedance: External speaker: 8 ohms. </w:t>
            </w:r>
          </w:p>
        </w:tc>
        <w:tc>
          <w:tcPr>
            <w:tcW w:w="1440" w:type="dxa"/>
            <w:vMerge/>
            <w:tcBorders>
              <w:top w:val="nil"/>
              <w:left w:val="single" w:sz="4" w:space="0" w:color="auto"/>
              <w:bottom w:val="single" w:sz="4" w:space="0" w:color="auto"/>
              <w:right w:val="single" w:sz="4" w:space="0" w:color="auto"/>
            </w:tcBorders>
            <w:vAlign w:val="center"/>
          </w:tcPr>
          <w:p w14:paraId="159C338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F2DE74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B32658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76EDED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Output: 600 ohms (unbalance). </w:t>
            </w:r>
          </w:p>
        </w:tc>
        <w:tc>
          <w:tcPr>
            <w:tcW w:w="1440" w:type="dxa"/>
            <w:vMerge/>
            <w:tcBorders>
              <w:top w:val="nil"/>
              <w:left w:val="single" w:sz="4" w:space="0" w:color="auto"/>
              <w:bottom w:val="single" w:sz="4" w:space="0" w:color="auto"/>
              <w:right w:val="single" w:sz="4" w:space="0" w:color="auto"/>
            </w:tcBorders>
            <w:vAlign w:val="center"/>
          </w:tcPr>
          <w:p w14:paraId="63689BC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EB3BE8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F0F816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0E39BF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Meter: VU 100μA. </w:t>
            </w:r>
          </w:p>
        </w:tc>
        <w:tc>
          <w:tcPr>
            <w:tcW w:w="1440" w:type="dxa"/>
            <w:vMerge/>
            <w:tcBorders>
              <w:top w:val="nil"/>
              <w:left w:val="single" w:sz="4" w:space="0" w:color="auto"/>
              <w:bottom w:val="single" w:sz="4" w:space="0" w:color="auto"/>
              <w:right w:val="single" w:sz="4" w:space="0" w:color="auto"/>
            </w:tcBorders>
            <w:vAlign w:val="center"/>
          </w:tcPr>
          <w:p w14:paraId="66E2326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1D8C79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0A1349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36B156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Speaker: 2 - 1/4 inch. </w:t>
            </w:r>
          </w:p>
        </w:tc>
        <w:tc>
          <w:tcPr>
            <w:tcW w:w="1440" w:type="dxa"/>
            <w:vMerge/>
            <w:tcBorders>
              <w:top w:val="nil"/>
              <w:left w:val="single" w:sz="4" w:space="0" w:color="auto"/>
              <w:bottom w:val="single" w:sz="4" w:space="0" w:color="auto"/>
              <w:right w:val="single" w:sz="4" w:space="0" w:color="auto"/>
            </w:tcBorders>
            <w:vAlign w:val="center"/>
          </w:tcPr>
          <w:p w14:paraId="1E2162D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6E648D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46CBEC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ADF752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Injector portion: </w:t>
            </w:r>
          </w:p>
        </w:tc>
        <w:tc>
          <w:tcPr>
            <w:tcW w:w="1440" w:type="dxa"/>
            <w:vMerge/>
            <w:tcBorders>
              <w:top w:val="nil"/>
              <w:left w:val="single" w:sz="4" w:space="0" w:color="auto"/>
              <w:bottom w:val="single" w:sz="4" w:space="0" w:color="auto"/>
              <w:right w:val="single" w:sz="4" w:space="0" w:color="auto"/>
            </w:tcBorders>
            <w:vAlign w:val="center"/>
          </w:tcPr>
          <w:p w14:paraId="399DD44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50195E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B863DA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7F7CA6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Frequency: Approx. 1KHz square wave form. </w:t>
            </w:r>
          </w:p>
        </w:tc>
        <w:tc>
          <w:tcPr>
            <w:tcW w:w="1440" w:type="dxa"/>
            <w:vMerge/>
            <w:tcBorders>
              <w:top w:val="nil"/>
              <w:left w:val="single" w:sz="4" w:space="0" w:color="auto"/>
              <w:bottom w:val="single" w:sz="4" w:space="0" w:color="auto"/>
              <w:right w:val="single" w:sz="4" w:space="0" w:color="auto"/>
            </w:tcBorders>
            <w:vAlign w:val="center"/>
          </w:tcPr>
          <w:p w14:paraId="281D3ED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975D6C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8DF9A4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52F535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Output level: Max. 4.5Vp-p (0 - 4.5V continuously variable). </w:t>
            </w:r>
          </w:p>
        </w:tc>
        <w:tc>
          <w:tcPr>
            <w:tcW w:w="1440" w:type="dxa"/>
            <w:vMerge/>
            <w:tcBorders>
              <w:top w:val="nil"/>
              <w:left w:val="single" w:sz="4" w:space="0" w:color="auto"/>
              <w:bottom w:val="single" w:sz="4" w:space="0" w:color="auto"/>
              <w:right w:val="single" w:sz="4" w:space="0" w:color="auto"/>
            </w:tcBorders>
            <w:vAlign w:val="center"/>
          </w:tcPr>
          <w:p w14:paraId="239D028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A8EA47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8BE11F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EC44A5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Standard accessories: One each of test lead with 2 alligator clips ad test lead with a test prod and an alligator clip, plus 1 piece of 9 - volt battery. </w:t>
            </w:r>
          </w:p>
        </w:tc>
        <w:tc>
          <w:tcPr>
            <w:tcW w:w="1440" w:type="dxa"/>
            <w:vMerge/>
            <w:tcBorders>
              <w:top w:val="nil"/>
              <w:left w:val="single" w:sz="4" w:space="0" w:color="auto"/>
              <w:bottom w:val="single" w:sz="4" w:space="0" w:color="auto"/>
              <w:right w:val="single" w:sz="4" w:space="0" w:color="auto"/>
            </w:tcBorders>
            <w:vAlign w:val="center"/>
          </w:tcPr>
          <w:p w14:paraId="5B6486A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16373F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D481D0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28D9CE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Power supply: 9V battery or AC adaptor. </w:t>
            </w:r>
          </w:p>
        </w:tc>
        <w:tc>
          <w:tcPr>
            <w:tcW w:w="1440" w:type="dxa"/>
            <w:vMerge/>
            <w:tcBorders>
              <w:top w:val="nil"/>
              <w:left w:val="single" w:sz="4" w:space="0" w:color="auto"/>
              <w:bottom w:val="single" w:sz="4" w:space="0" w:color="auto"/>
              <w:right w:val="single" w:sz="4" w:space="0" w:color="auto"/>
            </w:tcBorders>
            <w:vAlign w:val="center"/>
          </w:tcPr>
          <w:p w14:paraId="2DC95F8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57AD6B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F63EEF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7D2803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Accessories: </w:t>
            </w:r>
          </w:p>
        </w:tc>
        <w:tc>
          <w:tcPr>
            <w:tcW w:w="1440" w:type="dxa"/>
            <w:vMerge/>
            <w:tcBorders>
              <w:top w:val="nil"/>
              <w:left w:val="single" w:sz="4" w:space="0" w:color="auto"/>
              <w:bottom w:val="single" w:sz="4" w:space="0" w:color="auto"/>
              <w:right w:val="single" w:sz="4" w:space="0" w:color="auto"/>
            </w:tcBorders>
            <w:vAlign w:val="center"/>
          </w:tcPr>
          <w:p w14:paraId="218CE6B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B59E39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48AF53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1EEA35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Test probe x 1. </w:t>
            </w:r>
          </w:p>
        </w:tc>
        <w:tc>
          <w:tcPr>
            <w:tcW w:w="1440" w:type="dxa"/>
            <w:vMerge/>
            <w:tcBorders>
              <w:top w:val="nil"/>
              <w:left w:val="single" w:sz="4" w:space="0" w:color="auto"/>
              <w:bottom w:val="single" w:sz="4" w:space="0" w:color="auto"/>
              <w:right w:val="single" w:sz="4" w:space="0" w:color="auto"/>
            </w:tcBorders>
            <w:vAlign w:val="center"/>
          </w:tcPr>
          <w:p w14:paraId="5AFDF2D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637F25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27D0E9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2A6996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RCA - clip x 2. </w:t>
            </w:r>
          </w:p>
        </w:tc>
        <w:tc>
          <w:tcPr>
            <w:tcW w:w="1440" w:type="dxa"/>
            <w:vMerge/>
            <w:tcBorders>
              <w:top w:val="nil"/>
              <w:left w:val="single" w:sz="4" w:space="0" w:color="auto"/>
              <w:bottom w:val="single" w:sz="4" w:space="0" w:color="auto"/>
              <w:right w:val="single" w:sz="4" w:space="0" w:color="auto"/>
            </w:tcBorders>
            <w:vAlign w:val="center"/>
          </w:tcPr>
          <w:p w14:paraId="3C58656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568AB5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B58FB7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FB350A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PAL / B Color Bar Pattern Generator</w:t>
            </w:r>
          </w:p>
        </w:tc>
        <w:tc>
          <w:tcPr>
            <w:tcW w:w="1440" w:type="dxa"/>
            <w:vMerge/>
            <w:tcBorders>
              <w:top w:val="nil"/>
              <w:left w:val="single" w:sz="4" w:space="0" w:color="auto"/>
              <w:bottom w:val="single" w:sz="4" w:space="0" w:color="auto"/>
              <w:right w:val="single" w:sz="4" w:space="0" w:color="auto"/>
            </w:tcBorders>
            <w:vAlign w:val="center"/>
          </w:tcPr>
          <w:p w14:paraId="0D2AFE4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237F48A"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B81735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032581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China/Taiwan</w:t>
            </w:r>
          </w:p>
        </w:tc>
        <w:tc>
          <w:tcPr>
            <w:tcW w:w="1440" w:type="dxa"/>
            <w:vMerge/>
            <w:tcBorders>
              <w:top w:val="nil"/>
              <w:left w:val="single" w:sz="4" w:space="0" w:color="auto"/>
              <w:bottom w:val="single" w:sz="4" w:space="0" w:color="auto"/>
              <w:right w:val="single" w:sz="4" w:space="0" w:color="auto"/>
            </w:tcBorders>
            <w:vAlign w:val="center"/>
          </w:tcPr>
          <w:p w14:paraId="766A973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63466E1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7AD512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F0E810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With color pattern for testing PAL system TV color circuit. </w:t>
            </w:r>
          </w:p>
        </w:tc>
        <w:tc>
          <w:tcPr>
            <w:tcW w:w="1440" w:type="dxa"/>
            <w:vMerge/>
            <w:tcBorders>
              <w:top w:val="nil"/>
              <w:left w:val="single" w:sz="4" w:space="0" w:color="auto"/>
              <w:bottom w:val="single" w:sz="4" w:space="0" w:color="auto"/>
              <w:right w:val="single" w:sz="4" w:space="0" w:color="auto"/>
            </w:tcBorders>
            <w:vAlign w:val="center"/>
          </w:tcPr>
          <w:p w14:paraId="6A79F20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FEC189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FF9BAF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A85D34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With four basic pattern as dots, square-crosshatch, vertical lines and horizontal lines for testing and adjustment of TV circuit. </w:t>
            </w:r>
          </w:p>
        </w:tc>
        <w:tc>
          <w:tcPr>
            <w:tcW w:w="1440" w:type="dxa"/>
            <w:vMerge/>
            <w:tcBorders>
              <w:top w:val="nil"/>
              <w:left w:val="single" w:sz="4" w:space="0" w:color="auto"/>
              <w:bottom w:val="single" w:sz="4" w:space="0" w:color="auto"/>
              <w:right w:val="single" w:sz="4" w:space="0" w:color="auto"/>
            </w:tcBorders>
            <w:vAlign w:val="center"/>
          </w:tcPr>
          <w:p w14:paraId="0B06D37D"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15ECB4F"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F77F27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79E372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With white restars pattern is used for testing purity and white balance. </w:t>
            </w:r>
          </w:p>
        </w:tc>
        <w:tc>
          <w:tcPr>
            <w:tcW w:w="1440" w:type="dxa"/>
            <w:vMerge/>
            <w:tcBorders>
              <w:top w:val="nil"/>
              <w:left w:val="single" w:sz="4" w:space="0" w:color="auto"/>
              <w:bottom w:val="single" w:sz="4" w:space="0" w:color="auto"/>
              <w:right w:val="single" w:sz="4" w:space="0" w:color="auto"/>
            </w:tcBorders>
            <w:vAlign w:val="center"/>
          </w:tcPr>
          <w:p w14:paraId="0BB7485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9FA40C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CAA54C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D83A0F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Battery or AC adaptor operation.</w:t>
            </w:r>
          </w:p>
        </w:tc>
        <w:tc>
          <w:tcPr>
            <w:tcW w:w="1440" w:type="dxa"/>
            <w:vMerge/>
            <w:tcBorders>
              <w:top w:val="nil"/>
              <w:left w:val="single" w:sz="4" w:space="0" w:color="auto"/>
              <w:bottom w:val="single" w:sz="4" w:space="0" w:color="auto"/>
              <w:right w:val="single" w:sz="4" w:space="0" w:color="auto"/>
            </w:tcBorders>
            <w:vAlign w:val="center"/>
          </w:tcPr>
          <w:p w14:paraId="2DC3575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6E1071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093F78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78B925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RF range: </w:t>
            </w:r>
          </w:p>
        </w:tc>
        <w:tc>
          <w:tcPr>
            <w:tcW w:w="1440" w:type="dxa"/>
            <w:vMerge/>
            <w:tcBorders>
              <w:top w:val="nil"/>
              <w:left w:val="single" w:sz="4" w:space="0" w:color="auto"/>
              <w:bottom w:val="single" w:sz="4" w:space="0" w:color="auto"/>
              <w:right w:val="single" w:sz="4" w:space="0" w:color="auto"/>
            </w:tcBorders>
            <w:vAlign w:val="center"/>
          </w:tcPr>
          <w:p w14:paraId="207AECF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03FB68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1D9A48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58A424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PAL-B.D.G.H.I.K. system, IF 38 ~ 40MHz. </w:t>
            </w:r>
          </w:p>
        </w:tc>
        <w:tc>
          <w:tcPr>
            <w:tcW w:w="1440" w:type="dxa"/>
            <w:vMerge/>
            <w:tcBorders>
              <w:top w:val="nil"/>
              <w:left w:val="single" w:sz="4" w:space="0" w:color="auto"/>
              <w:bottom w:val="single" w:sz="4" w:space="0" w:color="auto"/>
              <w:right w:val="single" w:sz="4" w:space="0" w:color="auto"/>
            </w:tcBorders>
            <w:vAlign w:val="center"/>
          </w:tcPr>
          <w:p w14:paraId="141CCF0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FD2A29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749671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604398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Preset IF = 38.9MHz, VLow = 55.25MHz, VHigh = 175.25MHz.</w:t>
            </w:r>
          </w:p>
        </w:tc>
        <w:tc>
          <w:tcPr>
            <w:tcW w:w="1440" w:type="dxa"/>
            <w:vMerge/>
            <w:tcBorders>
              <w:top w:val="nil"/>
              <w:left w:val="single" w:sz="4" w:space="0" w:color="auto"/>
              <w:bottom w:val="single" w:sz="4" w:space="0" w:color="auto"/>
              <w:right w:val="single" w:sz="4" w:space="0" w:color="auto"/>
            </w:tcBorders>
            <w:vAlign w:val="center"/>
          </w:tcPr>
          <w:p w14:paraId="1B2043B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BCDA07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EB35B6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1C6909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RF output level:10mVrms. Impedance: 75Ω. </w:t>
            </w:r>
          </w:p>
        </w:tc>
        <w:tc>
          <w:tcPr>
            <w:tcW w:w="1440" w:type="dxa"/>
            <w:vMerge/>
            <w:tcBorders>
              <w:top w:val="nil"/>
              <w:left w:val="single" w:sz="4" w:space="0" w:color="auto"/>
              <w:bottom w:val="single" w:sz="4" w:space="0" w:color="auto"/>
              <w:right w:val="single" w:sz="4" w:space="0" w:color="auto"/>
            </w:tcBorders>
            <w:vAlign w:val="center"/>
          </w:tcPr>
          <w:p w14:paraId="09A64C6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F25BAD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A921D5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27D901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Sync. signal: X'TAL, vertical 50.036Hz, horizontal 15.611KHz. </w:t>
            </w:r>
          </w:p>
        </w:tc>
        <w:tc>
          <w:tcPr>
            <w:tcW w:w="1440" w:type="dxa"/>
            <w:vMerge/>
            <w:tcBorders>
              <w:top w:val="nil"/>
              <w:left w:val="single" w:sz="4" w:space="0" w:color="auto"/>
              <w:bottom w:val="single" w:sz="4" w:space="0" w:color="auto"/>
              <w:right w:val="single" w:sz="4" w:space="0" w:color="auto"/>
            </w:tcBorders>
            <w:vAlign w:val="center"/>
          </w:tcPr>
          <w:p w14:paraId="660CABB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8C9988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57DBEF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414FDE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Sub-carrier freq: 4.43361875MHz ±50Hz.Patterns: </w:t>
            </w:r>
          </w:p>
        </w:tc>
        <w:tc>
          <w:tcPr>
            <w:tcW w:w="1440" w:type="dxa"/>
            <w:vMerge/>
            <w:tcBorders>
              <w:top w:val="nil"/>
              <w:left w:val="single" w:sz="4" w:space="0" w:color="auto"/>
              <w:bottom w:val="single" w:sz="4" w:space="0" w:color="auto"/>
              <w:right w:val="single" w:sz="4" w:space="0" w:color="auto"/>
            </w:tcBorders>
            <w:vAlign w:val="center"/>
          </w:tcPr>
          <w:p w14:paraId="245D426A"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6F1278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8ED397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FC2CD4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Color, splitted into upper and lower portions. Upper half: </w:t>
            </w:r>
          </w:p>
        </w:tc>
        <w:tc>
          <w:tcPr>
            <w:tcW w:w="1440" w:type="dxa"/>
            <w:vMerge/>
            <w:tcBorders>
              <w:top w:val="nil"/>
              <w:left w:val="single" w:sz="4" w:space="0" w:color="auto"/>
              <w:bottom w:val="single" w:sz="4" w:space="0" w:color="auto"/>
              <w:right w:val="single" w:sz="4" w:space="0" w:color="auto"/>
            </w:tcBorders>
            <w:vAlign w:val="center"/>
          </w:tcPr>
          <w:p w14:paraId="0F49A2A4"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24546DD"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C851CA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9A8697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Red, blush-green, blue, greenish-yellow, white. Lower half: </w:t>
            </w:r>
          </w:p>
        </w:tc>
        <w:tc>
          <w:tcPr>
            <w:tcW w:w="1440" w:type="dxa"/>
            <w:vMerge/>
            <w:tcBorders>
              <w:top w:val="nil"/>
              <w:left w:val="single" w:sz="4" w:space="0" w:color="auto"/>
              <w:bottom w:val="single" w:sz="4" w:space="0" w:color="auto"/>
              <w:right w:val="single" w:sz="4" w:space="0" w:color="auto"/>
            </w:tcBorders>
            <w:vAlign w:val="center"/>
          </w:tcPr>
          <w:p w14:paraId="2CE2C25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EA790D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6BC50E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1792FE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four gray, black. Dots 19 (V) x 15 (H) white. </w:t>
            </w:r>
          </w:p>
        </w:tc>
        <w:tc>
          <w:tcPr>
            <w:tcW w:w="1440" w:type="dxa"/>
            <w:vMerge/>
            <w:tcBorders>
              <w:top w:val="nil"/>
              <w:left w:val="single" w:sz="4" w:space="0" w:color="auto"/>
              <w:bottom w:val="single" w:sz="4" w:space="0" w:color="auto"/>
              <w:right w:val="single" w:sz="4" w:space="0" w:color="auto"/>
            </w:tcBorders>
            <w:vAlign w:val="center"/>
          </w:tcPr>
          <w:p w14:paraId="212F4CF2"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ADAABC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D6C84E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733464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Crosshatch 19 x 15 square, white.Vertical lines 19 white. </w:t>
            </w:r>
          </w:p>
        </w:tc>
        <w:tc>
          <w:tcPr>
            <w:tcW w:w="1440" w:type="dxa"/>
            <w:vMerge/>
            <w:tcBorders>
              <w:top w:val="nil"/>
              <w:left w:val="single" w:sz="4" w:space="0" w:color="auto"/>
              <w:bottom w:val="single" w:sz="4" w:space="0" w:color="auto"/>
              <w:right w:val="single" w:sz="4" w:space="0" w:color="auto"/>
            </w:tcBorders>
            <w:vAlign w:val="center"/>
          </w:tcPr>
          <w:p w14:paraId="051B13F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C58BC9C"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1FD979D"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8AE281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Horizontal lines 15 white. Restars fixed 100% brightness white. </w:t>
            </w:r>
          </w:p>
        </w:tc>
        <w:tc>
          <w:tcPr>
            <w:tcW w:w="1440" w:type="dxa"/>
            <w:vMerge/>
            <w:tcBorders>
              <w:top w:val="nil"/>
              <w:left w:val="single" w:sz="4" w:space="0" w:color="auto"/>
              <w:bottom w:val="single" w:sz="4" w:space="0" w:color="auto"/>
              <w:right w:val="single" w:sz="4" w:space="0" w:color="auto"/>
            </w:tcBorders>
            <w:vAlign w:val="center"/>
          </w:tcPr>
          <w:p w14:paraId="7C44F42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50C525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348B18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46CF171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Video output: Video output (BNC) 1Vp-p (open end). </w:t>
            </w:r>
          </w:p>
        </w:tc>
        <w:tc>
          <w:tcPr>
            <w:tcW w:w="1440" w:type="dxa"/>
            <w:vMerge/>
            <w:tcBorders>
              <w:top w:val="nil"/>
              <w:left w:val="single" w:sz="4" w:space="0" w:color="auto"/>
              <w:bottom w:val="single" w:sz="4" w:space="0" w:color="auto"/>
              <w:right w:val="single" w:sz="4" w:space="0" w:color="auto"/>
            </w:tcBorders>
            <w:vAlign w:val="center"/>
          </w:tcPr>
          <w:p w14:paraId="11B62DE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D866012"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14BE748C"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989DC2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Power requirement: Battery AA-3 x 6 or 7~10V AC adaptor. </w:t>
            </w:r>
          </w:p>
        </w:tc>
        <w:tc>
          <w:tcPr>
            <w:tcW w:w="1440" w:type="dxa"/>
            <w:vMerge/>
            <w:tcBorders>
              <w:top w:val="nil"/>
              <w:left w:val="single" w:sz="4" w:space="0" w:color="auto"/>
              <w:bottom w:val="single" w:sz="4" w:space="0" w:color="auto"/>
              <w:right w:val="single" w:sz="4" w:space="0" w:color="auto"/>
            </w:tcBorders>
            <w:vAlign w:val="center"/>
          </w:tcPr>
          <w:p w14:paraId="68CF8DF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DC130C5" w14:textId="77777777" w:rsidTr="00634B98">
        <w:trPr>
          <w:trHeight w:val="20"/>
        </w:trPr>
        <w:tc>
          <w:tcPr>
            <w:tcW w:w="605" w:type="dxa"/>
            <w:vMerge w:val="restart"/>
            <w:tcBorders>
              <w:top w:val="nil"/>
              <w:left w:val="single" w:sz="4" w:space="0" w:color="auto"/>
              <w:bottom w:val="single" w:sz="4" w:space="0" w:color="auto"/>
              <w:right w:val="single" w:sz="4" w:space="0" w:color="auto"/>
            </w:tcBorders>
            <w:shd w:val="clear" w:color="auto" w:fill="auto"/>
          </w:tcPr>
          <w:p w14:paraId="272091D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113</w:t>
            </w:r>
          </w:p>
        </w:tc>
        <w:tc>
          <w:tcPr>
            <w:tcW w:w="7400" w:type="dxa"/>
            <w:tcBorders>
              <w:top w:val="nil"/>
              <w:left w:val="nil"/>
              <w:bottom w:val="single" w:sz="4" w:space="0" w:color="auto"/>
              <w:right w:val="single" w:sz="4" w:space="0" w:color="auto"/>
            </w:tcBorders>
            <w:shd w:val="clear" w:color="auto" w:fill="auto"/>
          </w:tcPr>
          <w:p w14:paraId="2787D653" w14:textId="77777777" w:rsidR="00DE1926" w:rsidRPr="00634B98" w:rsidRDefault="00E50157">
            <w:pPr>
              <w:spacing w:after="240" w:line="240" w:lineRule="auto"/>
              <w:rPr>
                <w:rFonts w:asciiTheme="majorBidi" w:eastAsia="Times New Roman" w:hAnsiTheme="majorBidi" w:cstheme="majorBidi"/>
                <w:b/>
                <w:bCs/>
                <w:szCs w:val="22"/>
                <w:u w:val="single"/>
                <w:lang w:val="en-US" w:eastAsia="en-US"/>
              </w:rPr>
            </w:pPr>
            <w:r w:rsidRPr="00634B98">
              <w:rPr>
                <w:rFonts w:asciiTheme="majorBidi" w:eastAsia="Times New Roman" w:hAnsiTheme="majorBidi" w:cstheme="majorBidi"/>
                <w:b/>
                <w:bCs/>
                <w:szCs w:val="22"/>
                <w:u w:val="single"/>
                <w:lang w:val="en-US" w:eastAsia="en-US"/>
              </w:rPr>
              <w:t>PAL / B Color Bar Pattern Generator</w:t>
            </w:r>
          </w:p>
        </w:tc>
        <w:tc>
          <w:tcPr>
            <w:tcW w:w="1440" w:type="dxa"/>
            <w:vMerge w:val="restart"/>
            <w:tcBorders>
              <w:top w:val="nil"/>
              <w:left w:val="single" w:sz="4" w:space="0" w:color="auto"/>
              <w:bottom w:val="single" w:sz="4" w:space="0" w:color="auto"/>
              <w:right w:val="single" w:sz="4" w:space="0" w:color="auto"/>
            </w:tcBorders>
            <w:shd w:val="clear" w:color="auto" w:fill="auto"/>
          </w:tcPr>
          <w:p w14:paraId="2135F33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2 </w:t>
            </w:r>
          </w:p>
        </w:tc>
      </w:tr>
      <w:tr w:rsidR="00DE1926" w:rsidRPr="00634B98" w14:paraId="603D7E1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778C59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F410B6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With color pattern for testing PAL system TV color circuit. </w:t>
            </w:r>
          </w:p>
        </w:tc>
        <w:tc>
          <w:tcPr>
            <w:tcW w:w="1440" w:type="dxa"/>
            <w:vMerge/>
            <w:tcBorders>
              <w:top w:val="nil"/>
              <w:left w:val="single" w:sz="4" w:space="0" w:color="auto"/>
              <w:bottom w:val="single" w:sz="4" w:space="0" w:color="auto"/>
              <w:right w:val="single" w:sz="4" w:space="0" w:color="auto"/>
            </w:tcBorders>
            <w:vAlign w:val="center"/>
          </w:tcPr>
          <w:p w14:paraId="1D5EFDDB"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1D4CC0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21A4544"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4E01B8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With four basic pattern as dots, square-crosshatch, vertical lines and horizontal lines for testing and adjustment of TV circuit. </w:t>
            </w:r>
          </w:p>
        </w:tc>
        <w:tc>
          <w:tcPr>
            <w:tcW w:w="1440" w:type="dxa"/>
            <w:vMerge/>
            <w:tcBorders>
              <w:top w:val="nil"/>
              <w:left w:val="single" w:sz="4" w:space="0" w:color="auto"/>
              <w:bottom w:val="single" w:sz="4" w:space="0" w:color="auto"/>
              <w:right w:val="single" w:sz="4" w:space="0" w:color="auto"/>
            </w:tcBorders>
            <w:vAlign w:val="center"/>
          </w:tcPr>
          <w:p w14:paraId="148D752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F4DA8D1"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BA35D5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53FB82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With white restars pattern is used for testing purity and white balance. </w:t>
            </w:r>
          </w:p>
        </w:tc>
        <w:tc>
          <w:tcPr>
            <w:tcW w:w="1440" w:type="dxa"/>
            <w:vMerge/>
            <w:tcBorders>
              <w:top w:val="nil"/>
              <w:left w:val="single" w:sz="4" w:space="0" w:color="auto"/>
              <w:bottom w:val="single" w:sz="4" w:space="0" w:color="auto"/>
              <w:right w:val="single" w:sz="4" w:space="0" w:color="auto"/>
            </w:tcBorders>
            <w:vAlign w:val="center"/>
          </w:tcPr>
          <w:p w14:paraId="688988B0"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7E3B87D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15254C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E8C5ED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Battery or AC adaptor operation.</w:t>
            </w:r>
          </w:p>
        </w:tc>
        <w:tc>
          <w:tcPr>
            <w:tcW w:w="1440" w:type="dxa"/>
            <w:vMerge/>
            <w:tcBorders>
              <w:top w:val="nil"/>
              <w:left w:val="single" w:sz="4" w:space="0" w:color="auto"/>
              <w:bottom w:val="single" w:sz="4" w:space="0" w:color="auto"/>
              <w:right w:val="single" w:sz="4" w:space="0" w:color="auto"/>
            </w:tcBorders>
            <w:vAlign w:val="center"/>
          </w:tcPr>
          <w:p w14:paraId="5A1F4F8C"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7A8CBB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CD76F71"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FDB133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RF range: </w:t>
            </w:r>
          </w:p>
        </w:tc>
        <w:tc>
          <w:tcPr>
            <w:tcW w:w="1440" w:type="dxa"/>
            <w:vMerge/>
            <w:tcBorders>
              <w:top w:val="nil"/>
              <w:left w:val="single" w:sz="4" w:space="0" w:color="auto"/>
              <w:bottom w:val="single" w:sz="4" w:space="0" w:color="auto"/>
              <w:right w:val="single" w:sz="4" w:space="0" w:color="auto"/>
            </w:tcBorders>
            <w:vAlign w:val="center"/>
          </w:tcPr>
          <w:p w14:paraId="127C5A81"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4309E56"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19C4F46"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49A0CD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PAL-B.D.G.H.I.K. system, IF 38 ~ 40MHz. </w:t>
            </w:r>
          </w:p>
        </w:tc>
        <w:tc>
          <w:tcPr>
            <w:tcW w:w="1440" w:type="dxa"/>
            <w:vMerge/>
            <w:tcBorders>
              <w:top w:val="nil"/>
              <w:left w:val="single" w:sz="4" w:space="0" w:color="auto"/>
              <w:bottom w:val="single" w:sz="4" w:space="0" w:color="auto"/>
              <w:right w:val="single" w:sz="4" w:space="0" w:color="auto"/>
            </w:tcBorders>
            <w:vAlign w:val="center"/>
          </w:tcPr>
          <w:p w14:paraId="34EA865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1D37E2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7836FDD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0B50E9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Preset IF = 38.9MHz, VLow = 55.25MHz, VHigh = 175.25MHz. </w:t>
            </w:r>
          </w:p>
        </w:tc>
        <w:tc>
          <w:tcPr>
            <w:tcW w:w="1440" w:type="dxa"/>
            <w:vMerge/>
            <w:tcBorders>
              <w:top w:val="nil"/>
              <w:left w:val="single" w:sz="4" w:space="0" w:color="auto"/>
              <w:bottom w:val="single" w:sz="4" w:space="0" w:color="auto"/>
              <w:right w:val="single" w:sz="4" w:space="0" w:color="auto"/>
            </w:tcBorders>
            <w:vAlign w:val="center"/>
          </w:tcPr>
          <w:p w14:paraId="6CFD05C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3AAE3CD3"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99C914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367E90E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RF output level:10mVrms. </w:t>
            </w:r>
          </w:p>
        </w:tc>
        <w:tc>
          <w:tcPr>
            <w:tcW w:w="1440" w:type="dxa"/>
            <w:vMerge/>
            <w:tcBorders>
              <w:top w:val="nil"/>
              <w:left w:val="single" w:sz="4" w:space="0" w:color="auto"/>
              <w:bottom w:val="single" w:sz="4" w:space="0" w:color="auto"/>
              <w:right w:val="single" w:sz="4" w:space="0" w:color="auto"/>
            </w:tcBorders>
            <w:vAlign w:val="center"/>
          </w:tcPr>
          <w:p w14:paraId="308A09FF"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49764E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4960458A"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D58A5A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Impedance: 75Ω. </w:t>
            </w:r>
          </w:p>
        </w:tc>
        <w:tc>
          <w:tcPr>
            <w:tcW w:w="1440" w:type="dxa"/>
            <w:vMerge/>
            <w:tcBorders>
              <w:top w:val="nil"/>
              <w:left w:val="single" w:sz="4" w:space="0" w:color="auto"/>
              <w:bottom w:val="single" w:sz="4" w:space="0" w:color="auto"/>
              <w:right w:val="single" w:sz="4" w:space="0" w:color="auto"/>
            </w:tcBorders>
            <w:vAlign w:val="center"/>
          </w:tcPr>
          <w:p w14:paraId="1CD7244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BD422B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F06B2BB"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F038E5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Sync. signal: X'TAL, vertical 50.036Hz, horizontal 15.611KHz. </w:t>
            </w:r>
          </w:p>
        </w:tc>
        <w:tc>
          <w:tcPr>
            <w:tcW w:w="1440" w:type="dxa"/>
            <w:vMerge/>
            <w:tcBorders>
              <w:top w:val="nil"/>
              <w:left w:val="single" w:sz="4" w:space="0" w:color="auto"/>
              <w:bottom w:val="single" w:sz="4" w:space="0" w:color="auto"/>
              <w:right w:val="single" w:sz="4" w:space="0" w:color="auto"/>
            </w:tcBorders>
            <w:vAlign w:val="center"/>
          </w:tcPr>
          <w:p w14:paraId="46789AB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98CFD60"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44598B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6D002EB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Sub-carrier freq: 4.43361875MHz ±50Hz. </w:t>
            </w:r>
          </w:p>
        </w:tc>
        <w:tc>
          <w:tcPr>
            <w:tcW w:w="1440" w:type="dxa"/>
            <w:vMerge/>
            <w:tcBorders>
              <w:top w:val="nil"/>
              <w:left w:val="single" w:sz="4" w:space="0" w:color="auto"/>
              <w:bottom w:val="single" w:sz="4" w:space="0" w:color="auto"/>
              <w:right w:val="single" w:sz="4" w:space="0" w:color="auto"/>
            </w:tcBorders>
            <w:vAlign w:val="center"/>
          </w:tcPr>
          <w:p w14:paraId="3B0E2AC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806DA39"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0E10BDE"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490FBC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Patterns: </w:t>
            </w:r>
          </w:p>
        </w:tc>
        <w:tc>
          <w:tcPr>
            <w:tcW w:w="1440" w:type="dxa"/>
            <w:vMerge/>
            <w:tcBorders>
              <w:top w:val="nil"/>
              <w:left w:val="single" w:sz="4" w:space="0" w:color="auto"/>
              <w:bottom w:val="single" w:sz="4" w:space="0" w:color="auto"/>
              <w:right w:val="single" w:sz="4" w:space="0" w:color="auto"/>
            </w:tcBorders>
            <w:vAlign w:val="center"/>
          </w:tcPr>
          <w:p w14:paraId="79179047"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CB8042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9EE7BDF"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D12F89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Color, splitted into upper and lower portions. Upper half: Red, blush-green, blue, greenish-yellow, white. Lower half: four gray, black. </w:t>
            </w:r>
          </w:p>
        </w:tc>
        <w:tc>
          <w:tcPr>
            <w:tcW w:w="1440" w:type="dxa"/>
            <w:vMerge/>
            <w:tcBorders>
              <w:top w:val="nil"/>
              <w:left w:val="single" w:sz="4" w:space="0" w:color="auto"/>
              <w:bottom w:val="single" w:sz="4" w:space="0" w:color="auto"/>
              <w:right w:val="single" w:sz="4" w:space="0" w:color="auto"/>
            </w:tcBorders>
            <w:vAlign w:val="center"/>
          </w:tcPr>
          <w:p w14:paraId="4BD6DBB8"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B2B4244"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A840BA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06BF19E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Dots 19 (V) x 15 (H) white. </w:t>
            </w:r>
          </w:p>
        </w:tc>
        <w:tc>
          <w:tcPr>
            <w:tcW w:w="1440" w:type="dxa"/>
            <w:vMerge/>
            <w:tcBorders>
              <w:top w:val="nil"/>
              <w:left w:val="single" w:sz="4" w:space="0" w:color="auto"/>
              <w:bottom w:val="single" w:sz="4" w:space="0" w:color="auto"/>
              <w:right w:val="single" w:sz="4" w:space="0" w:color="auto"/>
            </w:tcBorders>
            <w:vAlign w:val="center"/>
          </w:tcPr>
          <w:p w14:paraId="6C5244EE"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BF424B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359A0272"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05C9DC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Crosshatch 19 x 15 square, white. </w:t>
            </w:r>
          </w:p>
        </w:tc>
        <w:tc>
          <w:tcPr>
            <w:tcW w:w="1440" w:type="dxa"/>
            <w:vMerge/>
            <w:tcBorders>
              <w:top w:val="nil"/>
              <w:left w:val="single" w:sz="4" w:space="0" w:color="auto"/>
              <w:bottom w:val="single" w:sz="4" w:space="0" w:color="auto"/>
              <w:right w:val="single" w:sz="4" w:space="0" w:color="auto"/>
            </w:tcBorders>
            <w:vAlign w:val="center"/>
          </w:tcPr>
          <w:p w14:paraId="2C1E281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0636DB8"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03142B9"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7CD95632"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Vertical lines 19 white. </w:t>
            </w:r>
          </w:p>
        </w:tc>
        <w:tc>
          <w:tcPr>
            <w:tcW w:w="1440" w:type="dxa"/>
            <w:vMerge/>
            <w:tcBorders>
              <w:top w:val="nil"/>
              <w:left w:val="single" w:sz="4" w:space="0" w:color="auto"/>
              <w:bottom w:val="single" w:sz="4" w:space="0" w:color="auto"/>
              <w:right w:val="single" w:sz="4" w:space="0" w:color="auto"/>
            </w:tcBorders>
            <w:vAlign w:val="center"/>
          </w:tcPr>
          <w:p w14:paraId="38CCB5B3"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0033A435"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2174EF95"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E17E26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Horizontal lines 15 white. </w:t>
            </w:r>
          </w:p>
        </w:tc>
        <w:tc>
          <w:tcPr>
            <w:tcW w:w="1440" w:type="dxa"/>
            <w:vMerge/>
            <w:tcBorders>
              <w:top w:val="nil"/>
              <w:left w:val="single" w:sz="4" w:space="0" w:color="auto"/>
              <w:bottom w:val="single" w:sz="4" w:space="0" w:color="auto"/>
              <w:right w:val="single" w:sz="4" w:space="0" w:color="auto"/>
            </w:tcBorders>
            <w:vAlign w:val="center"/>
          </w:tcPr>
          <w:p w14:paraId="1555308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16E2489E"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582F2DB7"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24F9A29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Restars fixed 100% brightness white. </w:t>
            </w:r>
          </w:p>
        </w:tc>
        <w:tc>
          <w:tcPr>
            <w:tcW w:w="1440" w:type="dxa"/>
            <w:vMerge/>
            <w:tcBorders>
              <w:top w:val="nil"/>
              <w:left w:val="single" w:sz="4" w:space="0" w:color="auto"/>
              <w:bottom w:val="single" w:sz="4" w:space="0" w:color="auto"/>
              <w:right w:val="single" w:sz="4" w:space="0" w:color="auto"/>
            </w:tcBorders>
            <w:vAlign w:val="center"/>
          </w:tcPr>
          <w:p w14:paraId="17E06729"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2B838317"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02089C2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1F5A89D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Video output: Video output (BNC) 1Vp-p (open end). </w:t>
            </w:r>
          </w:p>
        </w:tc>
        <w:tc>
          <w:tcPr>
            <w:tcW w:w="1440" w:type="dxa"/>
            <w:vMerge/>
            <w:tcBorders>
              <w:top w:val="nil"/>
              <w:left w:val="single" w:sz="4" w:space="0" w:color="auto"/>
              <w:bottom w:val="single" w:sz="4" w:space="0" w:color="auto"/>
              <w:right w:val="single" w:sz="4" w:space="0" w:color="auto"/>
            </w:tcBorders>
            <w:vAlign w:val="center"/>
          </w:tcPr>
          <w:p w14:paraId="6F65B2A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4485270B" w14:textId="77777777" w:rsidTr="00634B98">
        <w:trPr>
          <w:trHeight w:val="20"/>
        </w:trPr>
        <w:tc>
          <w:tcPr>
            <w:tcW w:w="605" w:type="dxa"/>
            <w:vMerge/>
            <w:tcBorders>
              <w:top w:val="nil"/>
              <w:left w:val="single" w:sz="4" w:space="0" w:color="auto"/>
              <w:bottom w:val="single" w:sz="4" w:space="0" w:color="auto"/>
              <w:right w:val="single" w:sz="4" w:space="0" w:color="auto"/>
            </w:tcBorders>
            <w:vAlign w:val="center"/>
          </w:tcPr>
          <w:p w14:paraId="6F48DBB3" w14:textId="77777777" w:rsidR="00DE1926" w:rsidRPr="00634B98" w:rsidRDefault="00DE1926">
            <w:pPr>
              <w:spacing w:line="240" w:lineRule="auto"/>
              <w:rPr>
                <w:rFonts w:asciiTheme="majorBidi" w:eastAsia="Times New Roman" w:hAnsiTheme="majorBidi" w:cstheme="majorBidi"/>
                <w:szCs w:val="22"/>
                <w:lang w:val="en-US" w:eastAsia="en-US"/>
              </w:rPr>
            </w:pPr>
          </w:p>
        </w:tc>
        <w:tc>
          <w:tcPr>
            <w:tcW w:w="7400" w:type="dxa"/>
            <w:tcBorders>
              <w:top w:val="nil"/>
              <w:left w:val="nil"/>
              <w:bottom w:val="single" w:sz="4" w:space="0" w:color="auto"/>
              <w:right w:val="single" w:sz="4" w:space="0" w:color="auto"/>
            </w:tcBorders>
            <w:shd w:val="clear" w:color="auto" w:fill="auto"/>
          </w:tcPr>
          <w:p w14:paraId="592153C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Power requirement: Battery AA-3 x 6 or 7~10V AC adaptor.</w:t>
            </w:r>
          </w:p>
        </w:tc>
        <w:tc>
          <w:tcPr>
            <w:tcW w:w="1440" w:type="dxa"/>
            <w:vMerge/>
            <w:tcBorders>
              <w:top w:val="nil"/>
              <w:left w:val="single" w:sz="4" w:space="0" w:color="auto"/>
              <w:bottom w:val="single" w:sz="4" w:space="0" w:color="auto"/>
              <w:right w:val="single" w:sz="4" w:space="0" w:color="auto"/>
            </w:tcBorders>
            <w:vAlign w:val="center"/>
          </w:tcPr>
          <w:p w14:paraId="6E977C36" w14:textId="77777777" w:rsidR="00DE1926" w:rsidRPr="00634B98" w:rsidRDefault="00DE1926">
            <w:pPr>
              <w:spacing w:line="240" w:lineRule="auto"/>
              <w:rPr>
                <w:rFonts w:asciiTheme="majorBidi" w:eastAsia="Times New Roman" w:hAnsiTheme="majorBidi" w:cstheme="majorBidi"/>
                <w:szCs w:val="22"/>
                <w:lang w:val="en-US" w:eastAsia="en-US"/>
              </w:rPr>
            </w:pPr>
          </w:p>
        </w:tc>
      </w:tr>
      <w:tr w:rsidR="00DE1926" w:rsidRPr="00634B98" w14:paraId="594CD86A"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43379B8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114</w:t>
            </w:r>
          </w:p>
        </w:tc>
        <w:tc>
          <w:tcPr>
            <w:tcW w:w="7400" w:type="dxa"/>
            <w:tcBorders>
              <w:top w:val="nil"/>
              <w:left w:val="nil"/>
              <w:bottom w:val="single" w:sz="4" w:space="0" w:color="auto"/>
              <w:right w:val="single" w:sz="4" w:space="0" w:color="auto"/>
            </w:tcBorders>
            <w:shd w:val="clear" w:color="auto" w:fill="auto"/>
          </w:tcPr>
          <w:p w14:paraId="47573FC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High Voltage Probe with Meter</w:t>
            </w:r>
          </w:p>
        </w:tc>
        <w:tc>
          <w:tcPr>
            <w:tcW w:w="1440" w:type="dxa"/>
            <w:tcBorders>
              <w:top w:val="nil"/>
              <w:left w:val="nil"/>
              <w:bottom w:val="single" w:sz="4" w:space="0" w:color="auto"/>
              <w:right w:val="single" w:sz="4" w:space="0" w:color="auto"/>
            </w:tcBorders>
            <w:shd w:val="clear" w:color="auto" w:fill="auto"/>
          </w:tcPr>
          <w:p w14:paraId="79374B3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3 </w:t>
            </w:r>
          </w:p>
        </w:tc>
      </w:tr>
      <w:tr w:rsidR="00DE1926" w:rsidRPr="00634B98" w14:paraId="6BC12E63"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7417422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w:t>
            </w:r>
          </w:p>
        </w:tc>
        <w:tc>
          <w:tcPr>
            <w:tcW w:w="7400" w:type="dxa"/>
            <w:tcBorders>
              <w:top w:val="nil"/>
              <w:left w:val="nil"/>
              <w:bottom w:val="single" w:sz="4" w:space="0" w:color="auto"/>
              <w:right w:val="single" w:sz="4" w:space="0" w:color="auto"/>
            </w:tcBorders>
            <w:shd w:val="clear" w:color="auto" w:fill="auto"/>
          </w:tcPr>
          <w:p w14:paraId="3B50F43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Work Bench 2 ½’ x 8’ Steel square pipe 2” frame   top 2” shesheem wood with 6 lockable drivers channel tape reverse &amp; forward.</w:t>
            </w:r>
          </w:p>
        </w:tc>
        <w:tc>
          <w:tcPr>
            <w:tcW w:w="1440" w:type="dxa"/>
            <w:tcBorders>
              <w:top w:val="nil"/>
              <w:left w:val="nil"/>
              <w:bottom w:val="single" w:sz="4" w:space="0" w:color="auto"/>
              <w:right w:val="single" w:sz="4" w:space="0" w:color="auto"/>
            </w:tcBorders>
            <w:shd w:val="clear" w:color="auto" w:fill="auto"/>
          </w:tcPr>
          <w:p w14:paraId="2BB577C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68D90921"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6D1D7A0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115</w:t>
            </w:r>
          </w:p>
        </w:tc>
        <w:tc>
          <w:tcPr>
            <w:tcW w:w="7400" w:type="dxa"/>
            <w:tcBorders>
              <w:top w:val="nil"/>
              <w:left w:val="nil"/>
              <w:bottom w:val="single" w:sz="4" w:space="0" w:color="auto"/>
              <w:right w:val="single" w:sz="4" w:space="0" w:color="auto"/>
            </w:tcBorders>
            <w:shd w:val="clear" w:color="auto" w:fill="auto"/>
          </w:tcPr>
          <w:p w14:paraId="1EDF7EA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Trainees lockers:</w:t>
            </w:r>
            <w:r w:rsidRPr="00634B98">
              <w:rPr>
                <w:rFonts w:asciiTheme="majorBidi" w:eastAsia="Times New Roman" w:hAnsiTheme="majorBidi" w:cstheme="majorBidi"/>
                <w:szCs w:val="22"/>
                <w:lang w:val="en-US" w:eastAsia="en-US"/>
              </w:rPr>
              <w:br/>
              <w:t xml:space="preserve">42”x70”x18” (22 SWG)  8 compartment lockable with 2 shelves in each compartment.            </w:t>
            </w:r>
          </w:p>
        </w:tc>
        <w:tc>
          <w:tcPr>
            <w:tcW w:w="1440" w:type="dxa"/>
            <w:tcBorders>
              <w:top w:val="nil"/>
              <w:left w:val="nil"/>
              <w:bottom w:val="single" w:sz="4" w:space="0" w:color="auto"/>
              <w:right w:val="single" w:sz="4" w:space="0" w:color="auto"/>
            </w:tcBorders>
            <w:shd w:val="clear" w:color="auto" w:fill="auto"/>
            <w:noWrap/>
          </w:tcPr>
          <w:p w14:paraId="7F0B200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32C77D9B"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69402D9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116</w:t>
            </w:r>
          </w:p>
        </w:tc>
        <w:tc>
          <w:tcPr>
            <w:tcW w:w="7400" w:type="dxa"/>
            <w:tcBorders>
              <w:top w:val="nil"/>
              <w:left w:val="nil"/>
              <w:bottom w:val="single" w:sz="4" w:space="0" w:color="auto"/>
              <w:right w:val="single" w:sz="4" w:space="0" w:color="auto"/>
            </w:tcBorders>
            <w:shd w:val="clear" w:color="auto" w:fill="auto"/>
          </w:tcPr>
          <w:p w14:paraId="5E22350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Steel Almirah: </w:t>
            </w:r>
            <w:r w:rsidRPr="00634B98">
              <w:rPr>
                <w:rFonts w:asciiTheme="majorBidi" w:eastAsia="Times New Roman" w:hAnsiTheme="majorBidi" w:cstheme="majorBidi"/>
                <w:szCs w:val="22"/>
                <w:lang w:val="en-US" w:eastAsia="en-US"/>
              </w:rPr>
              <w:br/>
              <w:t>84”x42”x18” (22SWG) with two lockable doors 6 shelves drawer lockers.</w:t>
            </w:r>
          </w:p>
        </w:tc>
        <w:tc>
          <w:tcPr>
            <w:tcW w:w="1440" w:type="dxa"/>
            <w:tcBorders>
              <w:top w:val="nil"/>
              <w:left w:val="nil"/>
              <w:bottom w:val="single" w:sz="4" w:space="0" w:color="auto"/>
              <w:right w:val="single" w:sz="4" w:space="0" w:color="auto"/>
            </w:tcBorders>
            <w:shd w:val="clear" w:color="auto" w:fill="auto"/>
            <w:noWrap/>
          </w:tcPr>
          <w:p w14:paraId="61591D5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36E65D45"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2A2A657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117</w:t>
            </w:r>
          </w:p>
        </w:tc>
        <w:tc>
          <w:tcPr>
            <w:tcW w:w="7400" w:type="dxa"/>
            <w:tcBorders>
              <w:top w:val="nil"/>
              <w:left w:val="nil"/>
              <w:bottom w:val="single" w:sz="4" w:space="0" w:color="auto"/>
              <w:right w:val="single" w:sz="4" w:space="0" w:color="auto"/>
            </w:tcBorders>
            <w:shd w:val="clear" w:color="auto" w:fill="auto"/>
          </w:tcPr>
          <w:p w14:paraId="3783955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Chalk Board:</w:t>
            </w:r>
            <w:r w:rsidRPr="00634B98">
              <w:rPr>
                <w:rFonts w:asciiTheme="majorBidi" w:eastAsia="Times New Roman" w:hAnsiTheme="majorBidi" w:cstheme="majorBidi"/>
                <w:szCs w:val="22"/>
                <w:lang w:val="en-US" w:eastAsia="en-US"/>
              </w:rPr>
              <w:br/>
              <w:t>1800 mm x 1000 mm dark green moveable, on wheeled scaffold swivel type for use on both side, with chalk tray.</w:t>
            </w:r>
          </w:p>
        </w:tc>
        <w:tc>
          <w:tcPr>
            <w:tcW w:w="1440" w:type="dxa"/>
            <w:tcBorders>
              <w:top w:val="nil"/>
              <w:left w:val="nil"/>
              <w:bottom w:val="single" w:sz="4" w:space="0" w:color="auto"/>
              <w:right w:val="single" w:sz="4" w:space="0" w:color="auto"/>
            </w:tcBorders>
            <w:shd w:val="clear" w:color="auto" w:fill="auto"/>
            <w:noWrap/>
          </w:tcPr>
          <w:p w14:paraId="4E05284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6DB1B7E5"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3E94EC1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118</w:t>
            </w:r>
          </w:p>
        </w:tc>
        <w:tc>
          <w:tcPr>
            <w:tcW w:w="7400" w:type="dxa"/>
            <w:tcBorders>
              <w:top w:val="nil"/>
              <w:left w:val="nil"/>
              <w:bottom w:val="single" w:sz="4" w:space="0" w:color="auto"/>
              <w:right w:val="single" w:sz="4" w:space="0" w:color="auto"/>
            </w:tcBorders>
            <w:shd w:val="clear" w:color="auto" w:fill="auto"/>
          </w:tcPr>
          <w:p w14:paraId="723322BF"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Trainees Stool:</w:t>
            </w:r>
            <w:r w:rsidRPr="00634B98">
              <w:rPr>
                <w:rFonts w:asciiTheme="majorBidi" w:eastAsia="Times New Roman" w:hAnsiTheme="majorBidi" w:cstheme="majorBidi"/>
                <w:color w:val="000000"/>
                <w:szCs w:val="22"/>
                <w:lang w:val="en-US" w:eastAsia="en-US"/>
              </w:rPr>
              <w:br/>
              <w:t>Standard Size 5 leg hydraulic mobile stool (adjustable and moveable) with aluminum base and top fabric seat.</w:t>
            </w:r>
          </w:p>
        </w:tc>
        <w:tc>
          <w:tcPr>
            <w:tcW w:w="1440" w:type="dxa"/>
            <w:tcBorders>
              <w:top w:val="nil"/>
              <w:left w:val="nil"/>
              <w:bottom w:val="single" w:sz="4" w:space="0" w:color="auto"/>
              <w:right w:val="single" w:sz="4" w:space="0" w:color="auto"/>
            </w:tcBorders>
            <w:shd w:val="clear" w:color="auto" w:fill="auto"/>
            <w:noWrap/>
          </w:tcPr>
          <w:p w14:paraId="2EC8F02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24A3D2F5" w14:textId="77777777" w:rsidTr="00634B98">
        <w:trPr>
          <w:trHeight w:val="20"/>
        </w:trPr>
        <w:tc>
          <w:tcPr>
            <w:tcW w:w="605" w:type="dxa"/>
            <w:tcBorders>
              <w:top w:val="nil"/>
              <w:left w:val="single" w:sz="4" w:space="0" w:color="auto"/>
              <w:bottom w:val="single" w:sz="4" w:space="0" w:color="auto"/>
              <w:right w:val="single" w:sz="4" w:space="0" w:color="auto"/>
            </w:tcBorders>
            <w:shd w:val="clear" w:color="auto" w:fill="auto"/>
          </w:tcPr>
          <w:p w14:paraId="55E8C11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119</w:t>
            </w:r>
          </w:p>
        </w:tc>
        <w:tc>
          <w:tcPr>
            <w:tcW w:w="7400" w:type="dxa"/>
            <w:tcBorders>
              <w:top w:val="nil"/>
              <w:left w:val="nil"/>
              <w:bottom w:val="single" w:sz="4" w:space="0" w:color="auto"/>
              <w:right w:val="single" w:sz="4" w:space="0" w:color="auto"/>
            </w:tcBorders>
            <w:shd w:val="clear" w:color="auto" w:fill="auto"/>
          </w:tcPr>
          <w:p w14:paraId="5D4403E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Storage Cabinet:</w:t>
            </w:r>
            <w:r w:rsidRPr="00634B98">
              <w:rPr>
                <w:rFonts w:asciiTheme="majorBidi" w:eastAsia="Times New Roman" w:hAnsiTheme="majorBidi" w:cstheme="majorBidi"/>
                <w:szCs w:val="22"/>
                <w:lang w:val="en-US" w:eastAsia="en-US"/>
              </w:rPr>
              <w:br/>
              <w:t>(20 SWG) 42”x30”x45 High 11 drawers lockable.</w:t>
            </w:r>
          </w:p>
        </w:tc>
        <w:tc>
          <w:tcPr>
            <w:tcW w:w="1440" w:type="dxa"/>
            <w:tcBorders>
              <w:top w:val="nil"/>
              <w:left w:val="nil"/>
              <w:bottom w:val="single" w:sz="4" w:space="0" w:color="auto"/>
              <w:right w:val="single" w:sz="4" w:space="0" w:color="auto"/>
            </w:tcBorders>
            <w:shd w:val="clear" w:color="auto" w:fill="auto"/>
            <w:noWrap/>
          </w:tcPr>
          <w:p w14:paraId="155623B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bl>
    <w:p w14:paraId="3BE0C770" w14:textId="77777777" w:rsidR="00DE1926" w:rsidRDefault="00DE1926">
      <w:pPr>
        <w:pStyle w:val="ListParagraph1"/>
        <w:spacing w:line="240" w:lineRule="auto"/>
        <w:ind w:left="0"/>
        <w:rPr>
          <w:b/>
          <w:bCs/>
          <w:i/>
          <w:iCs/>
        </w:rPr>
      </w:pPr>
    </w:p>
    <w:p w14:paraId="394FE3A3" w14:textId="77777777" w:rsidR="00DE1926" w:rsidRDefault="00DE1926">
      <w:pPr>
        <w:pStyle w:val="ListParagraph1"/>
        <w:spacing w:line="240" w:lineRule="auto"/>
        <w:ind w:left="0"/>
        <w:rPr>
          <w:b/>
          <w:bCs/>
          <w:i/>
          <w:iCs/>
        </w:rPr>
      </w:pPr>
    </w:p>
    <w:p w14:paraId="06D26D59" w14:textId="77777777" w:rsidR="00DE1926" w:rsidRDefault="00E50157">
      <w:pPr>
        <w:pStyle w:val="ListParagraph1"/>
        <w:numPr>
          <w:ilvl w:val="3"/>
          <w:numId w:val="69"/>
        </w:numPr>
        <w:tabs>
          <w:tab w:val="left" w:pos="810"/>
          <w:tab w:val="left" w:pos="3780"/>
        </w:tabs>
        <w:spacing w:line="240" w:lineRule="auto"/>
        <w:ind w:left="0" w:firstLine="0"/>
        <w:rPr>
          <w:b/>
          <w:bCs/>
          <w:i/>
          <w:iCs/>
        </w:rPr>
      </w:pPr>
      <w:r>
        <w:rPr>
          <w:b/>
          <w:bCs/>
          <w:i/>
          <w:iCs/>
        </w:rPr>
        <w:t>Electrical Wiring Trade-Machinery, Equipment and Tools</w:t>
      </w:r>
    </w:p>
    <w:p w14:paraId="51B99B50" w14:textId="77777777" w:rsidR="00DE1926" w:rsidRDefault="00DE1926">
      <w:pPr>
        <w:pStyle w:val="ListParagraph1"/>
        <w:tabs>
          <w:tab w:val="left" w:pos="2520"/>
          <w:tab w:val="left" w:pos="3780"/>
        </w:tabs>
        <w:spacing w:line="240" w:lineRule="auto"/>
        <w:ind w:left="1260"/>
        <w:rPr>
          <w:b/>
          <w:bCs/>
          <w:i/>
          <w:iCs/>
        </w:rPr>
      </w:pPr>
    </w:p>
    <w:tbl>
      <w:tblPr>
        <w:tblW w:w="9535" w:type="dxa"/>
        <w:tblLook w:val="04A0" w:firstRow="1" w:lastRow="0" w:firstColumn="1" w:lastColumn="0" w:noHBand="0" w:noVBand="1"/>
      </w:tblPr>
      <w:tblGrid>
        <w:gridCol w:w="560"/>
        <w:gridCol w:w="2177"/>
        <w:gridCol w:w="5448"/>
        <w:gridCol w:w="1350"/>
      </w:tblGrid>
      <w:tr w:rsidR="00DE1926" w:rsidRPr="00634B98" w14:paraId="49878FFF" w14:textId="77777777" w:rsidTr="00634B9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8883DCD"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S. No</w:t>
            </w:r>
          </w:p>
        </w:tc>
        <w:tc>
          <w:tcPr>
            <w:tcW w:w="2177" w:type="dxa"/>
            <w:tcBorders>
              <w:top w:val="single" w:sz="4" w:space="0" w:color="auto"/>
              <w:left w:val="nil"/>
              <w:bottom w:val="single" w:sz="4" w:space="0" w:color="auto"/>
              <w:right w:val="single" w:sz="4" w:space="0" w:color="auto"/>
            </w:tcBorders>
            <w:shd w:val="clear" w:color="auto" w:fill="auto"/>
          </w:tcPr>
          <w:p w14:paraId="7DB7D755"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Item</w:t>
            </w:r>
          </w:p>
        </w:tc>
        <w:tc>
          <w:tcPr>
            <w:tcW w:w="5448" w:type="dxa"/>
            <w:tcBorders>
              <w:top w:val="single" w:sz="4" w:space="0" w:color="auto"/>
              <w:left w:val="nil"/>
              <w:bottom w:val="single" w:sz="4" w:space="0" w:color="auto"/>
              <w:right w:val="single" w:sz="4" w:space="0" w:color="auto"/>
            </w:tcBorders>
            <w:shd w:val="clear" w:color="auto" w:fill="auto"/>
          </w:tcPr>
          <w:p w14:paraId="10CCCD5F"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Description</w:t>
            </w:r>
          </w:p>
        </w:tc>
        <w:tc>
          <w:tcPr>
            <w:tcW w:w="1350" w:type="dxa"/>
            <w:tcBorders>
              <w:top w:val="single" w:sz="4" w:space="0" w:color="auto"/>
              <w:left w:val="nil"/>
              <w:bottom w:val="single" w:sz="4" w:space="0" w:color="auto"/>
              <w:right w:val="single" w:sz="4" w:space="0" w:color="auto"/>
            </w:tcBorders>
            <w:shd w:val="clear" w:color="auto" w:fill="auto"/>
          </w:tcPr>
          <w:p w14:paraId="1BEF61CC" w14:textId="77777777" w:rsidR="00DE1926" w:rsidRPr="00634B98" w:rsidRDefault="00E50157">
            <w:pPr>
              <w:spacing w:line="240" w:lineRule="auto"/>
              <w:jc w:val="center"/>
              <w:rPr>
                <w:rFonts w:asciiTheme="majorBidi" w:eastAsia="Times New Roman" w:hAnsiTheme="majorBidi" w:cstheme="majorBidi"/>
                <w:b/>
                <w:bCs/>
                <w:szCs w:val="22"/>
                <w:lang w:val="en-US" w:eastAsia="en-US"/>
              </w:rPr>
            </w:pPr>
            <w:r w:rsidRPr="00634B98">
              <w:rPr>
                <w:rFonts w:asciiTheme="majorBidi" w:eastAsia="Times New Roman" w:hAnsiTheme="majorBidi" w:cstheme="majorBidi"/>
                <w:b/>
                <w:bCs/>
                <w:szCs w:val="22"/>
                <w:lang w:val="en-US" w:eastAsia="en-US"/>
              </w:rPr>
              <w:t>Qty</w:t>
            </w:r>
          </w:p>
        </w:tc>
      </w:tr>
      <w:tr w:rsidR="00DE1926" w:rsidRPr="00634B98" w14:paraId="6B2ACA1F"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70AC0F0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c>
          <w:tcPr>
            <w:tcW w:w="2177" w:type="dxa"/>
            <w:tcBorders>
              <w:top w:val="nil"/>
              <w:left w:val="nil"/>
              <w:bottom w:val="single" w:sz="4" w:space="0" w:color="auto"/>
              <w:right w:val="single" w:sz="4" w:space="0" w:color="auto"/>
            </w:tcBorders>
            <w:shd w:val="clear" w:color="auto" w:fill="auto"/>
          </w:tcPr>
          <w:p w14:paraId="13C8DD14"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4-Place Workstation Vertical Bench for Wiring Exercises in Electrical Installations</w:t>
            </w:r>
          </w:p>
        </w:tc>
        <w:tc>
          <w:tcPr>
            <w:tcW w:w="5448" w:type="dxa"/>
            <w:tcBorders>
              <w:top w:val="nil"/>
              <w:left w:val="nil"/>
              <w:bottom w:val="single" w:sz="4" w:space="0" w:color="auto"/>
              <w:right w:val="single" w:sz="4" w:space="0" w:color="auto"/>
            </w:tcBorders>
            <w:shd w:val="clear" w:color="auto" w:fill="auto"/>
          </w:tcPr>
          <w:p w14:paraId="1BD60CD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The bench includes the following power supplies on each side (two workplaces), but not limited to:</w:t>
            </w:r>
            <w:r w:rsidRPr="00634B98">
              <w:rPr>
                <w:rFonts w:asciiTheme="majorBidi" w:eastAsia="Times New Roman" w:hAnsiTheme="majorBidi" w:cstheme="majorBidi"/>
                <w:szCs w:val="22"/>
                <w:lang w:val="en-US" w:eastAsia="en-US"/>
              </w:rPr>
              <w:br/>
              <w:t>• 1 Three-phase line 230 or 400 V and single-phase 230 V – 16 A with high sensitivity T.M.C.B., safety terminals, emergency pushbutton with mechanical hold-out, min voltage release device</w:t>
            </w:r>
            <w:r w:rsidRPr="00634B98">
              <w:rPr>
                <w:rFonts w:asciiTheme="majorBidi" w:eastAsia="Times New Roman" w:hAnsiTheme="majorBidi" w:cstheme="majorBidi"/>
                <w:szCs w:val="22"/>
                <w:lang w:val="en-US" w:eastAsia="en-US"/>
              </w:rPr>
              <w:br/>
              <w:t>• 1 Single-phase line 12-24 Vac – 4 A (extra low safety voltage) protected against short-circuits and overloads with fuses and T.M.C.B</w:t>
            </w:r>
            <w:r w:rsidRPr="00634B98">
              <w:rPr>
                <w:rFonts w:asciiTheme="majorBidi" w:eastAsia="Times New Roman" w:hAnsiTheme="majorBidi" w:cstheme="majorBidi"/>
                <w:szCs w:val="22"/>
                <w:lang w:val="en-US" w:eastAsia="en-US"/>
              </w:rPr>
              <w:br/>
              <w:t>• 1 Single-phase line 12-24 Vac – 4 A (extra low safety voltage) protected against short-circuits and overloads with fuses and T.M.C.B</w:t>
            </w:r>
            <w:r w:rsidRPr="00634B98">
              <w:rPr>
                <w:rFonts w:asciiTheme="majorBidi" w:eastAsia="Times New Roman" w:hAnsiTheme="majorBidi" w:cstheme="majorBidi"/>
                <w:szCs w:val="22"/>
                <w:lang w:val="en-US" w:eastAsia="en-US"/>
              </w:rPr>
              <w:br/>
              <w:t>• 1 Circuit tester with optical/acoustic signaling (it uses extra low voltage)</w:t>
            </w:r>
          </w:p>
        </w:tc>
        <w:tc>
          <w:tcPr>
            <w:tcW w:w="1350" w:type="dxa"/>
            <w:tcBorders>
              <w:top w:val="nil"/>
              <w:left w:val="nil"/>
              <w:bottom w:val="single" w:sz="4" w:space="0" w:color="auto"/>
              <w:right w:val="single" w:sz="4" w:space="0" w:color="auto"/>
            </w:tcBorders>
            <w:shd w:val="clear" w:color="auto" w:fill="auto"/>
          </w:tcPr>
          <w:p w14:paraId="7DB6DC3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5C10AE68"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6399049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c>
          <w:tcPr>
            <w:tcW w:w="2177" w:type="dxa"/>
            <w:tcBorders>
              <w:top w:val="nil"/>
              <w:left w:val="nil"/>
              <w:bottom w:val="single" w:sz="4" w:space="0" w:color="auto"/>
              <w:right w:val="single" w:sz="4" w:space="0" w:color="auto"/>
            </w:tcBorders>
            <w:shd w:val="clear" w:color="auto" w:fill="auto"/>
          </w:tcPr>
          <w:p w14:paraId="0052F6E5"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Wooden Panel </w:t>
            </w:r>
          </w:p>
        </w:tc>
        <w:tc>
          <w:tcPr>
            <w:tcW w:w="5448" w:type="dxa"/>
            <w:tcBorders>
              <w:top w:val="nil"/>
              <w:left w:val="nil"/>
              <w:bottom w:val="single" w:sz="4" w:space="0" w:color="auto"/>
              <w:right w:val="single" w:sz="4" w:space="0" w:color="auto"/>
            </w:tcBorders>
            <w:shd w:val="clear" w:color="auto" w:fill="auto"/>
          </w:tcPr>
          <w:p w14:paraId="09D66C5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18-mm thick. Framed in 20/10-mm angular steel. The panel is provided with hinges for a quick insertion into the bench.</w:t>
            </w:r>
            <w:r w:rsidRPr="00634B98">
              <w:rPr>
                <w:rFonts w:asciiTheme="majorBidi" w:eastAsia="Times New Roman" w:hAnsiTheme="majorBidi" w:cstheme="majorBidi"/>
                <w:szCs w:val="22"/>
                <w:lang w:val="en-US" w:eastAsia="en-US"/>
              </w:rPr>
              <w:br/>
              <w:t>Designed for domestic and special electrical installations with surface-wiring technique.</w:t>
            </w:r>
          </w:p>
        </w:tc>
        <w:tc>
          <w:tcPr>
            <w:tcW w:w="1350" w:type="dxa"/>
            <w:tcBorders>
              <w:top w:val="nil"/>
              <w:left w:val="nil"/>
              <w:bottom w:val="single" w:sz="4" w:space="0" w:color="auto"/>
              <w:right w:val="single" w:sz="4" w:space="0" w:color="auto"/>
            </w:tcBorders>
            <w:shd w:val="clear" w:color="auto" w:fill="auto"/>
          </w:tcPr>
          <w:p w14:paraId="0206DB1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44F24B76"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06FFB64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c>
          <w:tcPr>
            <w:tcW w:w="2177" w:type="dxa"/>
            <w:tcBorders>
              <w:top w:val="nil"/>
              <w:left w:val="nil"/>
              <w:bottom w:val="single" w:sz="4" w:space="0" w:color="auto"/>
              <w:right w:val="single" w:sz="4" w:space="0" w:color="auto"/>
            </w:tcBorders>
            <w:shd w:val="clear" w:color="auto" w:fill="auto"/>
          </w:tcPr>
          <w:p w14:paraId="1B00E4B1"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Panel with Flush-Mounted Junction Boxes</w:t>
            </w:r>
          </w:p>
        </w:tc>
        <w:tc>
          <w:tcPr>
            <w:tcW w:w="5448" w:type="dxa"/>
            <w:tcBorders>
              <w:top w:val="nil"/>
              <w:left w:val="nil"/>
              <w:bottom w:val="single" w:sz="4" w:space="0" w:color="auto"/>
              <w:right w:val="single" w:sz="4" w:space="0" w:color="auto"/>
            </w:tcBorders>
            <w:shd w:val="clear" w:color="auto" w:fill="auto"/>
          </w:tcPr>
          <w:p w14:paraId="0C52096F"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15/10-mm painted steel sheet. Complete with 12 flush-mounted rectangular junction boxes, inner dimensions: 100x57x45 mm, which are interconnected by plastic tubes. The panel is provided with hinges for quick insertion into the bench. Mainly used for domestic installations and intra-mural techniques.</w:t>
            </w:r>
          </w:p>
        </w:tc>
        <w:tc>
          <w:tcPr>
            <w:tcW w:w="1350" w:type="dxa"/>
            <w:tcBorders>
              <w:top w:val="nil"/>
              <w:left w:val="nil"/>
              <w:bottom w:val="single" w:sz="4" w:space="0" w:color="auto"/>
              <w:right w:val="single" w:sz="4" w:space="0" w:color="auto"/>
            </w:tcBorders>
            <w:shd w:val="clear" w:color="auto" w:fill="auto"/>
          </w:tcPr>
          <w:p w14:paraId="4240A47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6FDE8A30"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1E45CCB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c>
          <w:tcPr>
            <w:tcW w:w="2177" w:type="dxa"/>
            <w:tcBorders>
              <w:top w:val="nil"/>
              <w:left w:val="nil"/>
              <w:bottom w:val="single" w:sz="4" w:space="0" w:color="auto"/>
              <w:right w:val="single" w:sz="4" w:space="0" w:color="auto"/>
            </w:tcBorders>
            <w:shd w:val="clear" w:color="auto" w:fill="auto"/>
          </w:tcPr>
          <w:p w14:paraId="76CBD3C2"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Panel for Experiment </w:t>
            </w:r>
          </w:p>
        </w:tc>
        <w:tc>
          <w:tcPr>
            <w:tcW w:w="5448" w:type="dxa"/>
            <w:tcBorders>
              <w:top w:val="nil"/>
              <w:left w:val="nil"/>
              <w:bottom w:val="single" w:sz="4" w:space="0" w:color="auto"/>
              <w:right w:val="single" w:sz="4" w:space="0" w:color="auto"/>
            </w:tcBorders>
            <w:shd w:val="clear" w:color="auto" w:fill="auto"/>
          </w:tcPr>
          <w:p w14:paraId="0487B1A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The panel has a particular structure and permits the fixing of the experiment modules to the modular system for electrical installations </w:t>
            </w:r>
            <w:r w:rsidRPr="00634B98">
              <w:rPr>
                <w:rFonts w:asciiTheme="majorBidi" w:eastAsia="Times New Roman" w:hAnsiTheme="majorBidi" w:cstheme="majorBidi"/>
                <w:szCs w:val="22"/>
                <w:lang w:val="en-US" w:eastAsia="en-US"/>
              </w:rPr>
              <w:br w:type="page"/>
              <w:t>The panel can hold 15 single modules and is provided with hinges for a quick insertion into the bench.</w:t>
            </w:r>
            <w:r w:rsidRPr="00634B98">
              <w:rPr>
                <w:rFonts w:asciiTheme="majorBidi" w:eastAsia="Times New Roman" w:hAnsiTheme="majorBidi" w:cstheme="majorBidi"/>
                <w:szCs w:val="22"/>
                <w:lang w:val="en-US" w:eastAsia="en-US"/>
              </w:rPr>
              <w:br w:type="page"/>
            </w:r>
          </w:p>
        </w:tc>
        <w:tc>
          <w:tcPr>
            <w:tcW w:w="1350" w:type="dxa"/>
            <w:tcBorders>
              <w:top w:val="nil"/>
              <w:left w:val="nil"/>
              <w:bottom w:val="single" w:sz="4" w:space="0" w:color="auto"/>
              <w:right w:val="single" w:sz="4" w:space="0" w:color="auto"/>
            </w:tcBorders>
            <w:shd w:val="clear" w:color="auto" w:fill="auto"/>
          </w:tcPr>
          <w:p w14:paraId="64B787B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741E241B"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4768464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c>
          <w:tcPr>
            <w:tcW w:w="2177" w:type="dxa"/>
            <w:tcBorders>
              <w:top w:val="nil"/>
              <w:left w:val="nil"/>
              <w:bottom w:val="single" w:sz="4" w:space="0" w:color="auto"/>
              <w:right w:val="single" w:sz="4" w:space="0" w:color="auto"/>
            </w:tcBorders>
            <w:shd w:val="clear" w:color="auto" w:fill="auto"/>
          </w:tcPr>
          <w:p w14:paraId="065DE359"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Kit for Light and Signaling Installations </w:t>
            </w:r>
          </w:p>
        </w:tc>
        <w:tc>
          <w:tcPr>
            <w:tcW w:w="5448" w:type="dxa"/>
            <w:tcBorders>
              <w:top w:val="nil"/>
              <w:left w:val="nil"/>
              <w:bottom w:val="single" w:sz="4" w:space="0" w:color="auto"/>
              <w:right w:val="single" w:sz="4" w:space="0" w:color="auto"/>
            </w:tcBorders>
            <w:shd w:val="clear" w:color="auto" w:fill="auto"/>
          </w:tcPr>
          <w:p w14:paraId="5AE78BF9"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Lighting Installations</w:t>
            </w:r>
            <w:r w:rsidRPr="00634B98">
              <w:rPr>
                <w:rFonts w:asciiTheme="majorBidi" w:eastAsia="Times New Roman" w:hAnsiTheme="majorBidi" w:cstheme="majorBidi"/>
                <w:szCs w:val="22"/>
                <w:lang w:val="en-US" w:eastAsia="en-US"/>
              </w:rPr>
              <w:br/>
              <w:t>• Lamp controlled from one point</w:t>
            </w:r>
            <w:r w:rsidRPr="00634B98">
              <w:rPr>
                <w:rFonts w:asciiTheme="majorBidi" w:eastAsia="Times New Roman" w:hAnsiTheme="majorBidi" w:cstheme="majorBidi"/>
                <w:szCs w:val="22"/>
                <w:lang w:val="en-US" w:eastAsia="en-US"/>
              </w:rPr>
              <w:br/>
              <w:t>• Group of lamps controlled by two switches</w:t>
            </w:r>
            <w:r w:rsidRPr="00634B98">
              <w:rPr>
                <w:rFonts w:asciiTheme="majorBidi" w:eastAsia="Times New Roman" w:hAnsiTheme="majorBidi" w:cstheme="majorBidi"/>
                <w:szCs w:val="22"/>
                <w:lang w:val="en-US" w:eastAsia="en-US"/>
              </w:rPr>
              <w:br/>
              <w:t xml:space="preserve">• Group of lamps controlled by 3 points by means of </w:t>
            </w:r>
            <w:r w:rsidRPr="00634B98">
              <w:rPr>
                <w:rFonts w:asciiTheme="majorBidi" w:eastAsia="Times New Roman" w:hAnsiTheme="majorBidi" w:cstheme="majorBidi"/>
                <w:szCs w:val="22"/>
                <w:lang w:val="en-US" w:eastAsia="en-US"/>
              </w:rPr>
              <w:lastRenderedPageBreak/>
              <w:t>sequence relay</w:t>
            </w:r>
            <w:r w:rsidRPr="00634B98">
              <w:rPr>
                <w:rFonts w:asciiTheme="majorBidi" w:eastAsia="Times New Roman" w:hAnsiTheme="majorBidi" w:cstheme="majorBidi"/>
                <w:szCs w:val="22"/>
                <w:lang w:val="en-US" w:eastAsia="en-US"/>
              </w:rPr>
              <w:br/>
              <w:t>• Control of fluorescent lamp</w:t>
            </w:r>
            <w:r w:rsidRPr="00634B98">
              <w:rPr>
                <w:rFonts w:asciiTheme="majorBidi" w:eastAsia="Times New Roman" w:hAnsiTheme="majorBidi" w:cstheme="majorBidi"/>
                <w:szCs w:val="22"/>
                <w:lang w:val="en-US" w:eastAsia="en-US"/>
              </w:rPr>
              <w:br/>
              <w:t>• Lighting of a filing room from three points</w:t>
            </w:r>
            <w:r w:rsidRPr="00634B98">
              <w:rPr>
                <w:rFonts w:asciiTheme="majorBidi" w:eastAsia="Times New Roman" w:hAnsiTheme="majorBidi" w:cstheme="majorBidi"/>
                <w:szCs w:val="22"/>
                <w:lang w:val="en-US" w:eastAsia="en-US"/>
              </w:rPr>
              <w:br/>
              <w:t>• Lighting controlled by electronic touch-sensitive switches from 2 points</w:t>
            </w:r>
            <w:r w:rsidRPr="00634B98">
              <w:rPr>
                <w:rFonts w:asciiTheme="majorBidi" w:eastAsia="Times New Roman" w:hAnsiTheme="majorBidi" w:cstheme="majorBidi"/>
                <w:szCs w:val="22"/>
                <w:lang w:val="en-US" w:eastAsia="en-US"/>
              </w:rPr>
              <w:br/>
              <w:t>• Buzzer controlled from one point</w:t>
            </w:r>
            <w:r w:rsidRPr="00634B98">
              <w:rPr>
                <w:rFonts w:asciiTheme="majorBidi" w:eastAsia="Times New Roman" w:hAnsiTheme="majorBidi" w:cstheme="majorBidi"/>
                <w:szCs w:val="22"/>
                <w:lang w:val="en-US" w:eastAsia="en-US"/>
              </w:rPr>
              <w:br/>
              <w:t>• Signaling between offices in a multi-story building with two corridors per story</w:t>
            </w:r>
            <w:r w:rsidRPr="00634B98">
              <w:rPr>
                <w:rFonts w:asciiTheme="majorBidi" w:eastAsia="Times New Roman" w:hAnsiTheme="majorBidi" w:cstheme="majorBidi"/>
                <w:szCs w:val="22"/>
                <w:lang w:val="en-US" w:eastAsia="en-US"/>
              </w:rPr>
              <w:br/>
              <w:t>• Installation of three-interphone systems and porter</w:t>
            </w:r>
          </w:p>
        </w:tc>
        <w:tc>
          <w:tcPr>
            <w:tcW w:w="1350" w:type="dxa"/>
            <w:tcBorders>
              <w:top w:val="nil"/>
              <w:left w:val="nil"/>
              <w:bottom w:val="single" w:sz="4" w:space="0" w:color="auto"/>
              <w:right w:val="single" w:sz="4" w:space="0" w:color="auto"/>
            </w:tcBorders>
            <w:shd w:val="clear" w:color="auto" w:fill="auto"/>
          </w:tcPr>
          <w:p w14:paraId="7FF1A39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1</w:t>
            </w:r>
          </w:p>
        </w:tc>
      </w:tr>
      <w:tr w:rsidR="00DE1926" w:rsidRPr="00634B98" w14:paraId="0EDB43DF"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435C260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c>
          <w:tcPr>
            <w:tcW w:w="2177" w:type="dxa"/>
            <w:tcBorders>
              <w:top w:val="nil"/>
              <w:left w:val="nil"/>
              <w:bottom w:val="single" w:sz="4" w:space="0" w:color="auto"/>
              <w:right w:val="single" w:sz="4" w:space="0" w:color="auto"/>
            </w:tcBorders>
            <w:shd w:val="clear" w:color="auto" w:fill="auto"/>
          </w:tcPr>
          <w:p w14:paraId="412ADA7E"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Kit for Industrial Installation</w:t>
            </w:r>
          </w:p>
        </w:tc>
        <w:tc>
          <w:tcPr>
            <w:tcW w:w="5448" w:type="dxa"/>
            <w:tcBorders>
              <w:top w:val="nil"/>
              <w:left w:val="nil"/>
              <w:bottom w:val="single" w:sz="4" w:space="0" w:color="auto"/>
              <w:right w:val="single" w:sz="4" w:space="0" w:color="auto"/>
            </w:tcBorders>
            <w:shd w:val="clear" w:color="auto" w:fill="auto"/>
          </w:tcPr>
          <w:p w14:paraId="240CDD5B"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Control of an electromagnetic contactor from one point</w:t>
            </w:r>
            <w:r w:rsidRPr="00634B98">
              <w:rPr>
                <w:rFonts w:asciiTheme="majorBidi" w:eastAsia="Times New Roman" w:hAnsiTheme="majorBidi" w:cstheme="majorBidi"/>
                <w:szCs w:val="22"/>
                <w:lang w:val="en-US" w:eastAsia="en-US"/>
              </w:rPr>
              <w:br/>
              <w:t>• Pulse control of an electromagnetic switch</w:t>
            </w:r>
            <w:r w:rsidRPr="00634B98">
              <w:rPr>
                <w:rFonts w:asciiTheme="majorBidi" w:eastAsia="Times New Roman" w:hAnsiTheme="majorBidi" w:cstheme="majorBidi"/>
                <w:szCs w:val="22"/>
                <w:lang w:val="en-US" w:eastAsia="en-US"/>
              </w:rPr>
              <w:br/>
              <w:t>• Remote forward/reverse control with mechanical locking</w:t>
            </w:r>
            <w:r w:rsidRPr="00634B98">
              <w:rPr>
                <w:rFonts w:asciiTheme="majorBidi" w:eastAsia="Times New Roman" w:hAnsiTheme="majorBidi" w:cstheme="majorBidi"/>
                <w:szCs w:val="22"/>
                <w:lang w:val="en-US" w:eastAsia="en-US"/>
              </w:rPr>
              <w:br/>
              <w:t>• Remote pole-changing of a single-winding motor (Dahlander)</w:t>
            </w:r>
            <w:r w:rsidRPr="00634B98">
              <w:rPr>
                <w:rFonts w:asciiTheme="majorBidi" w:eastAsia="Times New Roman" w:hAnsiTheme="majorBidi" w:cstheme="majorBidi"/>
                <w:szCs w:val="22"/>
                <w:lang w:val="en-US" w:eastAsia="en-US"/>
              </w:rPr>
              <w:br/>
              <w:t>• Remote Control of a lift (A) and (B)</w:t>
            </w:r>
            <w:r w:rsidRPr="00634B98">
              <w:rPr>
                <w:rFonts w:asciiTheme="majorBidi" w:eastAsia="Times New Roman" w:hAnsiTheme="majorBidi" w:cstheme="majorBidi"/>
                <w:szCs w:val="22"/>
                <w:lang w:val="en-US" w:eastAsia="en-US"/>
              </w:rPr>
              <w:br/>
              <w:t>• Starter with rotor resistances</w:t>
            </w:r>
            <w:r w:rsidRPr="00634B98">
              <w:rPr>
                <w:rFonts w:asciiTheme="majorBidi" w:eastAsia="Times New Roman" w:hAnsiTheme="majorBidi" w:cstheme="majorBidi"/>
                <w:szCs w:val="22"/>
                <w:lang w:val="en-US" w:eastAsia="en-US"/>
              </w:rPr>
              <w:br/>
              <w:t>• Switching on of a sequential advertising sign</w:t>
            </w:r>
            <w:r w:rsidRPr="00634B98">
              <w:rPr>
                <w:rFonts w:asciiTheme="majorBidi" w:eastAsia="Times New Roman" w:hAnsiTheme="majorBidi" w:cstheme="majorBidi"/>
                <w:szCs w:val="22"/>
                <w:lang w:val="en-US" w:eastAsia="en-US"/>
              </w:rPr>
              <w:br/>
              <w:t>• Starter with rotor resistances. Exclusion with step variation</w:t>
            </w:r>
            <w:r w:rsidRPr="00634B98">
              <w:rPr>
                <w:rFonts w:asciiTheme="majorBidi" w:eastAsia="Times New Roman" w:hAnsiTheme="majorBidi" w:cstheme="majorBidi"/>
                <w:szCs w:val="22"/>
                <w:lang w:val="en-US" w:eastAsia="en-US"/>
              </w:rPr>
              <w:br/>
              <w:t>• Emergency/reserve power supply</w:t>
            </w:r>
          </w:p>
        </w:tc>
        <w:tc>
          <w:tcPr>
            <w:tcW w:w="1350" w:type="dxa"/>
            <w:tcBorders>
              <w:top w:val="nil"/>
              <w:left w:val="nil"/>
              <w:bottom w:val="single" w:sz="4" w:space="0" w:color="auto"/>
              <w:right w:val="single" w:sz="4" w:space="0" w:color="auto"/>
            </w:tcBorders>
            <w:shd w:val="clear" w:color="auto" w:fill="auto"/>
          </w:tcPr>
          <w:p w14:paraId="1C94ADC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1F8989F9"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0CC78BA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w:t>
            </w:r>
          </w:p>
        </w:tc>
        <w:tc>
          <w:tcPr>
            <w:tcW w:w="2177" w:type="dxa"/>
            <w:tcBorders>
              <w:top w:val="nil"/>
              <w:left w:val="nil"/>
              <w:bottom w:val="single" w:sz="4" w:space="0" w:color="auto"/>
              <w:right w:val="single" w:sz="4" w:space="0" w:color="auto"/>
            </w:tcBorders>
            <w:shd w:val="clear" w:color="auto" w:fill="auto"/>
          </w:tcPr>
          <w:p w14:paraId="5E45E7CD"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Motors and Transformers Test Bench</w:t>
            </w:r>
          </w:p>
        </w:tc>
        <w:tc>
          <w:tcPr>
            <w:tcW w:w="5448" w:type="dxa"/>
            <w:tcBorders>
              <w:top w:val="nil"/>
              <w:left w:val="nil"/>
              <w:bottom w:val="single" w:sz="4" w:space="0" w:color="auto"/>
              <w:right w:val="single" w:sz="4" w:space="0" w:color="auto"/>
            </w:tcBorders>
            <w:shd w:val="clear" w:color="auto" w:fill="auto"/>
          </w:tcPr>
          <w:p w14:paraId="3ADA84A8"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Main power supply, with electromagnetic main start control, main key switch, high sensitivity T.M.C.B., emergency cut-out pushbutton with mechanical holding circuit, signaling lamp</w:t>
            </w:r>
            <w:r w:rsidRPr="00634B98">
              <w:rPr>
                <w:rFonts w:asciiTheme="majorBidi" w:eastAsia="Times New Roman" w:hAnsiTheme="majorBidi" w:cstheme="majorBidi"/>
                <w:szCs w:val="22"/>
                <w:lang w:val="en-US" w:eastAsia="en-US"/>
              </w:rPr>
              <w:br w:type="page"/>
              <w:t>• Variable single-phase line 0-270 Vac – 8A switchable to DC 0-220 Vdc – 8A with electromagnetic control, coarse and line voltage regulation, digital measurement instrument for the main electrical parameters (voltage, current, active, reactive and apparent power, power factor, frequency) of the AC line, voltmeter and digital ammeter for DC line, T.M.C.B. against short-circuits and overloads, safety terminals</w:t>
            </w:r>
            <w:r w:rsidRPr="00634B98">
              <w:rPr>
                <w:rFonts w:asciiTheme="majorBidi" w:eastAsia="Times New Roman" w:hAnsiTheme="majorBidi" w:cstheme="majorBidi"/>
                <w:szCs w:val="22"/>
                <w:lang w:val="en-US" w:eastAsia="en-US"/>
              </w:rPr>
              <w:br w:type="page"/>
              <w:t>• Digital multimeter</w:t>
            </w:r>
            <w:r w:rsidRPr="00634B98">
              <w:rPr>
                <w:rFonts w:asciiTheme="majorBidi" w:eastAsia="Times New Roman" w:hAnsiTheme="majorBidi" w:cstheme="majorBidi"/>
                <w:szCs w:val="22"/>
                <w:lang w:val="en-US" w:eastAsia="en-US"/>
              </w:rPr>
              <w:br w:type="page"/>
              <w:t>• Linear adjustment of the output test voltage from 0 to 3000V</w:t>
            </w:r>
            <w:r w:rsidRPr="00634B98">
              <w:rPr>
                <w:rFonts w:asciiTheme="majorBidi" w:eastAsia="Times New Roman" w:hAnsiTheme="majorBidi" w:cstheme="majorBidi"/>
                <w:szCs w:val="22"/>
                <w:lang w:val="en-US" w:eastAsia="en-US"/>
              </w:rPr>
              <w:br w:type="page"/>
              <w:t>• Regulated power supply line – 12 Vdc – 15 A</w:t>
            </w:r>
          </w:p>
        </w:tc>
        <w:tc>
          <w:tcPr>
            <w:tcW w:w="1350" w:type="dxa"/>
            <w:tcBorders>
              <w:top w:val="nil"/>
              <w:left w:val="nil"/>
              <w:bottom w:val="single" w:sz="4" w:space="0" w:color="auto"/>
              <w:right w:val="single" w:sz="4" w:space="0" w:color="auto"/>
            </w:tcBorders>
            <w:shd w:val="clear" w:color="auto" w:fill="auto"/>
          </w:tcPr>
          <w:p w14:paraId="6C1FEB0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31B8E288"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7A7EE21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w:t>
            </w:r>
          </w:p>
        </w:tc>
        <w:tc>
          <w:tcPr>
            <w:tcW w:w="2177" w:type="dxa"/>
            <w:tcBorders>
              <w:top w:val="nil"/>
              <w:left w:val="nil"/>
              <w:bottom w:val="single" w:sz="4" w:space="0" w:color="auto"/>
              <w:right w:val="single" w:sz="4" w:space="0" w:color="auto"/>
            </w:tcBorders>
            <w:shd w:val="clear" w:color="auto" w:fill="auto"/>
          </w:tcPr>
          <w:p w14:paraId="70B51F0A"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Lux meter digital. </w:t>
            </w:r>
          </w:p>
        </w:tc>
        <w:tc>
          <w:tcPr>
            <w:tcW w:w="5448" w:type="dxa"/>
            <w:tcBorders>
              <w:top w:val="nil"/>
              <w:left w:val="nil"/>
              <w:bottom w:val="single" w:sz="4" w:space="0" w:color="auto"/>
              <w:right w:val="single" w:sz="4" w:space="0" w:color="auto"/>
            </w:tcBorders>
            <w:shd w:val="clear" w:color="auto" w:fill="auto"/>
          </w:tcPr>
          <w:p w14:paraId="6F74BEF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Digital TES1330</w:t>
            </w:r>
          </w:p>
        </w:tc>
        <w:tc>
          <w:tcPr>
            <w:tcW w:w="1350" w:type="dxa"/>
            <w:tcBorders>
              <w:top w:val="nil"/>
              <w:left w:val="nil"/>
              <w:bottom w:val="single" w:sz="4" w:space="0" w:color="auto"/>
              <w:right w:val="single" w:sz="4" w:space="0" w:color="auto"/>
            </w:tcBorders>
            <w:shd w:val="clear" w:color="auto" w:fill="auto"/>
          </w:tcPr>
          <w:p w14:paraId="6CCDE43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4290ED64"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1CD7391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9</w:t>
            </w:r>
          </w:p>
        </w:tc>
        <w:tc>
          <w:tcPr>
            <w:tcW w:w="2177" w:type="dxa"/>
            <w:tcBorders>
              <w:top w:val="nil"/>
              <w:left w:val="nil"/>
              <w:bottom w:val="single" w:sz="4" w:space="0" w:color="auto"/>
              <w:right w:val="single" w:sz="4" w:space="0" w:color="auto"/>
            </w:tcBorders>
            <w:shd w:val="clear" w:color="auto" w:fill="auto"/>
          </w:tcPr>
          <w:p w14:paraId="07B55430"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Energy Analyzer - Micro VIP3</w:t>
            </w:r>
          </w:p>
        </w:tc>
        <w:tc>
          <w:tcPr>
            <w:tcW w:w="5448" w:type="dxa"/>
            <w:tcBorders>
              <w:top w:val="nil"/>
              <w:left w:val="nil"/>
              <w:bottom w:val="single" w:sz="4" w:space="0" w:color="auto"/>
              <w:right w:val="single" w:sz="4" w:space="0" w:color="auto"/>
            </w:tcBorders>
            <w:shd w:val="clear" w:color="auto" w:fill="auto"/>
          </w:tcPr>
          <w:p w14:paraId="526B777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Electrical energy analyzer for three phase unbalanced/balanced system Volt (Va, Vb,Vc, or VII, V12, V13</w:t>
            </w:r>
            <w:r w:rsidRPr="00634B98">
              <w:rPr>
                <w:rFonts w:asciiTheme="majorBidi" w:eastAsia="Times New Roman" w:hAnsiTheme="majorBidi" w:cstheme="majorBidi"/>
                <w:szCs w:val="22"/>
                <w:lang w:val="en-US" w:eastAsia="en-US"/>
              </w:rPr>
              <w:br/>
              <w:t>Volt, Ampere, PF cos dia KW, KVA, Kvar, Hz, plus peak measurement delta freeze.</w:t>
            </w:r>
            <w:r w:rsidRPr="00634B98">
              <w:rPr>
                <w:rFonts w:asciiTheme="majorBidi" w:eastAsia="Times New Roman" w:hAnsiTheme="majorBidi" w:cstheme="majorBidi"/>
                <w:szCs w:val="22"/>
                <w:lang w:val="en-US" w:eastAsia="en-US"/>
              </w:rPr>
              <w:br/>
              <w:t>Current RMS (100/mA),Voltage RmS (0.1/1V) and resistance Accuracy: Current RMS (2.00%), Voltage RMS</w:t>
            </w:r>
          </w:p>
        </w:tc>
        <w:tc>
          <w:tcPr>
            <w:tcW w:w="1350" w:type="dxa"/>
            <w:tcBorders>
              <w:top w:val="nil"/>
              <w:left w:val="nil"/>
              <w:bottom w:val="single" w:sz="4" w:space="0" w:color="auto"/>
              <w:right w:val="single" w:sz="4" w:space="0" w:color="auto"/>
            </w:tcBorders>
            <w:shd w:val="clear" w:color="auto" w:fill="auto"/>
          </w:tcPr>
          <w:p w14:paraId="7FD2519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19A1E10E"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4CEFDF9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c>
          <w:tcPr>
            <w:tcW w:w="2177" w:type="dxa"/>
            <w:tcBorders>
              <w:top w:val="nil"/>
              <w:left w:val="nil"/>
              <w:bottom w:val="single" w:sz="4" w:space="0" w:color="auto"/>
              <w:right w:val="single" w:sz="4" w:space="0" w:color="auto"/>
            </w:tcBorders>
            <w:shd w:val="clear" w:color="auto" w:fill="auto"/>
          </w:tcPr>
          <w:p w14:paraId="29613132"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Megger </w:t>
            </w:r>
          </w:p>
        </w:tc>
        <w:tc>
          <w:tcPr>
            <w:tcW w:w="5448" w:type="dxa"/>
            <w:tcBorders>
              <w:top w:val="nil"/>
              <w:left w:val="nil"/>
              <w:bottom w:val="single" w:sz="4" w:space="0" w:color="auto"/>
              <w:right w:val="single" w:sz="4" w:space="0" w:color="auto"/>
            </w:tcBorders>
            <w:shd w:val="clear" w:color="auto" w:fill="auto"/>
          </w:tcPr>
          <w:p w14:paraId="10A90B6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I KV, 500 V, 250 V, &amp; 100V</w:t>
            </w:r>
            <w:r w:rsidRPr="00634B98">
              <w:rPr>
                <w:rFonts w:asciiTheme="majorBidi" w:eastAsia="Times New Roman" w:hAnsiTheme="majorBidi" w:cstheme="majorBidi"/>
                <w:szCs w:val="22"/>
                <w:lang w:val="en-US" w:eastAsia="en-US"/>
              </w:rPr>
              <w:br/>
              <w:t>0 to 2000/5000/10,000/20,000 M. Ohms</w:t>
            </w:r>
            <w:r w:rsidRPr="00634B98">
              <w:rPr>
                <w:rFonts w:asciiTheme="majorBidi" w:eastAsia="Times New Roman" w:hAnsiTheme="majorBidi" w:cstheme="majorBidi"/>
                <w:szCs w:val="22"/>
                <w:lang w:val="en-US" w:eastAsia="en-US"/>
              </w:rPr>
              <w:br/>
              <w:t>Resistance range 0-5000 Ohms Voltage range 0-600 V</w:t>
            </w:r>
          </w:p>
        </w:tc>
        <w:tc>
          <w:tcPr>
            <w:tcW w:w="1350" w:type="dxa"/>
            <w:tcBorders>
              <w:top w:val="nil"/>
              <w:left w:val="nil"/>
              <w:bottom w:val="single" w:sz="4" w:space="0" w:color="auto"/>
              <w:right w:val="single" w:sz="4" w:space="0" w:color="auto"/>
            </w:tcBorders>
            <w:shd w:val="clear" w:color="auto" w:fill="auto"/>
          </w:tcPr>
          <w:p w14:paraId="4026554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3B10EBAE"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7243974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11</w:t>
            </w:r>
          </w:p>
        </w:tc>
        <w:tc>
          <w:tcPr>
            <w:tcW w:w="2177" w:type="dxa"/>
            <w:tcBorders>
              <w:top w:val="nil"/>
              <w:left w:val="nil"/>
              <w:bottom w:val="single" w:sz="4" w:space="0" w:color="auto"/>
              <w:right w:val="single" w:sz="4" w:space="0" w:color="auto"/>
            </w:tcBorders>
            <w:shd w:val="clear" w:color="auto" w:fill="auto"/>
          </w:tcPr>
          <w:p w14:paraId="260F3352"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Clamp Meter </w:t>
            </w:r>
          </w:p>
        </w:tc>
        <w:tc>
          <w:tcPr>
            <w:tcW w:w="5448" w:type="dxa"/>
            <w:tcBorders>
              <w:top w:val="nil"/>
              <w:left w:val="nil"/>
              <w:bottom w:val="single" w:sz="4" w:space="0" w:color="auto"/>
              <w:right w:val="single" w:sz="4" w:space="0" w:color="auto"/>
            </w:tcBorders>
            <w:shd w:val="clear" w:color="auto" w:fill="auto"/>
          </w:tcPr>
          <w:p w14:paraId="3030910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General purpose</w:t>
            </w:r>
          </w:p>
        </w:tc>
        <w:tc>
          <w:tcPr>
            <w:tcW w:w="1350" w:type="dxa"/>
            <w:tcBorders>
              <w:top w:val="nil"/>
              <w:left w:val="nil"/>
              <w:bottom w:val="single" w:sz="4" w:space="0" w:color="auto"/>
              <w:right w:val="single" w:sz="4" w:space="0" w:color="auto"/>
            </w:tcBorders>
            <w:shd w:val="clear" w:color="auto" w:fill="auto"/>
          </w:tcPr>
          <w:p w14:paraId="5237A06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2524D7EA"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132E336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c>
          <w:tcPr>
            <w:tcW w:w="2177" w:type="dxa"/>
            <w:tcBorders>
              <w:top w:val="nil"/>
              <w:left w:val="nil"/>
              <w:bottom w:val="single" w:sz="4" w:space="0" w:color="auto"/>
              <w:right w:val="single" w:sz="4" w:space="0" w:color="auto"/>
            </w:tcBorders>
            <w:shd w:val="clear" w:color="auto" w:fill="auto"/>
          </w:tcPr>
          <w:p w14:paraId="6E76AAF1"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Voltmeter (Analogue)</w:t>
            </w:r>
          </w:p>
        </w:tc>
        <w:tc>
          <w:tcPr>
            <w:tcW w:w="5448" w:type="dxa"/>
            <w:tcBorders>
              <w:top w:val="nil"/>
              <w:left w:val="nil"/>
              <w:bottom w:val="single" w:sz="4" w:space="0" w:color="auto"/>
              <w:right w:val="single" w:sz="4" w:space="0" w:color="auto"/>
            </w:tcBorders>
            <w:shd w:val="clear" w:color="auto" w:fill="auto"/>
          </w:tcPr>
          <w:p w14:paraId="5988C60D"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0 to 50 VDC</w:t>
            </w:r>
            <w:r w:rsidRPr="00634B98">
              <w:rPr>
                <w:rFonts w:asciiTheme="majorBidi" w:eastAsia="Times New Roman" w:hAnsiTheme="majorBidi" w:cstheme="majorBidi"/>
                <w:szCs w:val="22"/>
                <w:lang w:val="en-US" w:eastAsia="en-US"/>
              </w:rPr>
              <w:br/>
              <w:t>0 to 10 VDC</w:t>
            </w:r>
            <w:r w:rsidRPr="00634B98">
              <w:rPr>
                <w:rFonts w:asciiTheme="majorBidi" w:eastAsia="Times New Roman" w:hAnsiTheme="majorBidi" w:cstheme="majorBidi"/>
                <w:szCs w:val="22"/>
                <w:lang w:val="en-US" w:eastAsia="en-US"/>
              </w:rPr>
              <w:br/>
            </w:r>
            <w:r w:rsidRPr="00634B98">
              <w:rPr>
                <w:rFonts w:asciiTheme="majorBidi" w:eastAsia="Times New Roman" w:hAnsiTheme="majorBidi" w:cstheme="majorBidi"/>
                <w:szCs w:val="22"/>
                <w:lang w:val="en-US" w:eastAsia="en-US"/>
              </w:rPr>
              <w:lastRenderedPageBreak/>
              <w:t>mv range</w:t>
            </w:r>
            <w:r w:rsidRPr="00634B98">
              <w:rPr>
                <w:rFonts w:asciiTheme="majorBidi" w:eastAsia="Times New Roman" w:hAnsiTheme="majorBidi" w:cstheme="majorBidi"/>
                <w:szCs w:val="22"/>
                <w:lang w:val="en-US" w:eastAsia="en-US"/>
              </w:rPr>
              <w:br/>
              <w:t>1,2,3 for AC</w:t>
            </w:r>
          </w:p>
        </w:tc>
        <w:tc>
          <w:tcPr>
            <w:tcW w:w="1350" w:type="dxa"/>
            <w:tcBorders>
              <w:top w:val="nil"/>
              <w:left w:val="nil"/>
              <w:bottom w:val="single" w:sz="4" w:space="0" w:color="auto"/>
              <w:right w:val="single" w:sz="4" w:space="0" w:color="auto"/>
            </w:tcBorders>
            <w:shd w:val="clear" w:color="auto" w:fill="auto"/>
          </w:tcPr>
          <w:p w14:paraId="6F22CD2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10</w:t>
            </w:r>
          </w:p>
        </w:tc>
      </w:tr>
      <w:tr w:rsidR="00DE1926" w:rsidRPr="00634B98" w14:paraId="33F8155A"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117BECF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13</w:t>
            </w:r>
          </w:p>
        </w:tc>
        <w:tc>
          <w:tcPr>
            <w:tcW w:w="2177" w:type="dxa"/>
            <w:tcBorders>
              <w:top w:val="nil"/>
              <w:left w:val="nil"/>
              <w:bottom w:val="single" w:sz="4" w:space="0" w:color="auto"/>
              <w:right w:val="single" w:sz="4" w:space="0" w:color="auto"/>
            </w:tcBorders>
            <w:shd w:val="clear" w:color="auto" w:fill="auto"/>
          </w:tcPr>
          <w:p w14:paraId="5A3ED270"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Ammeter (Analogue)</w:t>
            </w:r>
          </w:p>
        </w:tc>
        <w:tc>
          <w:tcPr>
            <w:tcW w:w="5448" w:type="dxa"/>
            <w:tcBorders>
              <w:top w:val="nil"/>
              <w:left w:val="nil"/>
              <w:bottom w:val="single" w:sz="4" w:space="0" w:color="auto"/>
              <w:right w:val="single" w:sz="4" w:space="0" w:color="auto"/>
            </w:tcBorders>
            <w:shd w:val="clear" w:color="auto" w:fill="auto"/>
          </w:tcPr>
          <w:p w14:paraId="371C058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1 -    0 to 50 VDC, 2 -    0 to 10mA DC, 3 -    0 to 100mA DC</w:t>
            </w:r>
          </w:p>
        </w:tc>
        <w:tc>
          <w:tcPr>
            <w:tcW w:w="1350" w:type="dxa"/>
            <w:tcBorders>
              <w:top w:val="nil"/>
              <w:left w:val="nil"/>
              <w:bottom w:val="single" w:sz="4" w:space="0" w:color="auto"/>
              <w:right w:val="single" w:sz="4" w:space="0" w:color="auto"/>
            </w:tcBorders>
            <w:shd w:val="clear" w:color="auto" w:fill="auto"/>
          </w:tcPr>
          <w:p w14:paraId="490DDD8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4E2BD9CC"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4F57F5F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14</w:t>
            </w:r>
          </w:p>
        </w:tc>
        <w:tc>
          <w:tcPr>
            <w:tcW w:w="2177" w:type="dxa"/>
            <w:tcBorders>
              <w:top w:val="nil"/>
              <w:left w:val="nil"/>
              <w:bottom w:val="single" w:sz="4" w:space="0" w:color="auto"/>
              <w:right w:val="single" w:sz="4" w:space="0" w:color="auto"/>
            </w:tcBorders>
            <w:shd w:val="clear" w:color="auto" w:fill="auto"/>
          </w:tcPr>
          <w:p w14:paraId="7C83B727"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Galvanometer.</w:t>
            </w:r>
          </w:p>
        </w:tc>
        <w:tc>
          <w:tcPr>
            <w:tcW w:w="5448" w:type="dxa"/>
            <w:tcBorders>
              <w:top w:val="nil"/>
              <w:left w:val="nil"/>
              <w:bottom w:val="single" w:sz="4" w:space="0" w:color="auto"/>
              <w:right w:val="single" w:sz="4" w:space="0" w:color="auto"/>
            </w:tcBorders>
            <w:shd w:val="clear" w:color="auto" w:fill="auto"/>
          </w:tcPr>
          <w:p w14:paraId="64165CB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General purpose</w:t>
            </w:r>
            <w:r w:rsidRPr="00634B98">
              <w:rPr>
                <w:rFonts w:asciiTheme="majorBidi" w:eastAsia="Times New Roman" w:hAnsiTheme="majorBidi" w:cstheme="majorBidi"/>
                <w:szCs w:val="22"/>
                <w:lang w:val="en-US" w:eastAsia="en-US"/>
              </w:rPr>
              <w:br w:type="page"/>
            </w:r>
          </w:p>
        </w:tc>
        <w:tc>
          <w:tcPr>
            <w:tcW w:w="1350" w:type="dxa"/>
            <w:tcBorders>
              <w:top w:val="nil"/>
              <w:left w:val="nil"/>
              <w:bottom w:val="single" w:sz="4" w:space="0" w:color="auto"/>
              <w:right w:val="single" w:sz="4" w:space="0" w:color="auto"/>
            </w:tcBorders>
            <w:shd w:val="clear" w:color="auto" w:fill="auto"/>
          </w:tcPr>
          <w:p w14:paraId="48F0850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04193CE3"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034F3DC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15</w:t>
            </w:r>
          </w:p>
        </w:tc>
        <w:tc>
          <w:tcPr>
            <w:tcW w:w="2177" w:type="dxa"/>
            <w:tcBorders>
              <w:top w:val="nil"/>
              <w:left w:val="nil"/>
              <w:bottom w:val="single" w:sz="4" w:space="0" w:color="auto"/>
              <w:right w:val="single" w:sz="4" w:space="0" w:color="auto"/>
            </w:tcBorders>
            <w:shd w:val="clear" w:color="auto" w:fill="auto"/>
          </w:tcPr>
          <w:p w14:paraId="1202C162"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Portable Frequency Meter </w:t>
            </w:r>
          </w:p>
        </w:tc>
        <w:tc>
          <w:tcPr>
            <w:tcW w:w="5448" w:type="dxa"/>
            <w:tcBorders>
              <w:top w:val="nil"/>
              <w:left w:val="nil"/>
              <w:bottom w:val="single" w:sz="4" w:space="0" w:color="auto"/>
              <w:right w:val="single" w:sz="4" w:space="0" w:color="auto"/>
            </w:tcBorders>
            <w:shd w:val="clear" w:color="auto" w:fill="auto"/>
          </w:tcPr>
          <w:p w14:paraId="0EC1934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The meter must be having a range of 300 to 500 Hz for +/- 0.5% accuracy, power consumption120V, range insulation resistance more than 100 m at 500 V DC between electric circuit and case</w:t>
            </w:r>
          </w:p>
        </w:tc>
        <w:tc>
          <w:tcPr>
            <w:tcW w:w="1350" w:type="dxa"/>
            <w:tcBorders>
              <w:top w:val="nil"/>
              <w:left w:val="nil"/>
              <w:bottom w:val="single" w:sz="4" w:space="0" w:color="auto"/>
              <w:right w:val="single" w:sz="4" w:space="0" w:color="auto"/>
            </w:tcBorders>
            <w:shd w:val="clear" w:color="auto" w:fill="auto"/>
          </w:tcPr>
          <w:p w14:paraId="333B46D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2DE536C8"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57418C5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16</w:t>
            </w:r>
          </w:p>
        </w:tc>
        <w:tc>
          <w:tcPr>
            <w:tcW w:w="2177" w:type="dxa"/>
            <w:tcBorders>
              <w:top w:val="nil"/>
              <w:left w:val="nil"/>
              <w:bottom w:val="single" w:sz="4" w:space="0" w:color="auto"/>
              <w:right w:val="single" w:sz="4" w:space="0" w:color="auto"/>
            </w:tcBorders>
            <w:shd w:val="clear" w:color="auto" w:fill="auto"/>
          </w:tcPr>
          <w:p w14:paraId="08B177BE"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Digital AC Clamp on Meter </w:t>
            </w:r>
          </w:p>
        </w:tc>
        <w:tc>
          <w:tcPr>
            <w:tcW w:w="5448" w:type="dxa"/>
            <w:tcBorders>
              <w:top w:val="nil"/>
              <w:left w:val="nil"/>
              <w:bottom w:val="single" w:sz="4" w:space="0" w:color="auto"/>
              <w:right w:val="single" w:sz="4" w:space="0" w:color="auto"/>
            </w:tcBorders>
            <w:shd w:val="clear" w:color="auto" w:fill="auto"/>
          </w:tcPr>
          <w:p w14:paraId="1B4B65DA"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Current RMS (350A) Voltage RMS (400/600V)</w:t>
            </w:r>
            <w:r w:rsidRPr="00634B98">
              <w:rPr>
                <w:rFonts w:asciiTheme="majorBidi" w:eastAsia="Times New Roman" w:hAnsiTheme="majorBidi" w:cstheme="majorBidi"/>
                <w:szCs w:val="22"/>
                <w:lang w:val="en-US" w:eastAsia="en-US"/>
              </w:rPr>
              <w:br/>
              <w:t>Current RMS (100/mA),Voltage RmS (0.1/1V) and resistance Accuracy: Current RMS (2.00%), Voltage RMS (1.20%), Resistance 2.1</w:t>
            </w:r>
          </w:p>
        </w:tc>
        <w:tc>
          <w:tcPr>
            <w:tcW w:w="1350" w:type="dxa"/>
            <w:tcBorders>
              <w:top w:val="nil"/>
              <w:left w:val="nil"/>
              <w:bottom w:val="single" w:sz="4" w:space="0" w:color="auto"/>
              <w:right w:val="single" w:sz="4" w:space="0" w:color="auto"/>
            </w:tcBorders>
            <w:shd w:val="clear" w:color="auto" w:fill="auto"/>
          </w:tcPr>
          <w:p w14:paraId="368F2E0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28B74E99"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4D735CA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17</w:t>
            </w:r>
          </w:p>
        </w:tc>
        <w:tc>
          <w:tcPr>
            <w:tcW w:w="2177" w:type="dxa"/>
            <w:tcBorders>
              <w:top w:val="nil"/>
              <w:left w:val="nil"/>
              <w:bottom w:val="single" w:sz="4" w:space="0" w:color="auto"/>
              <w:right w:val="single" w:sz="4" w:space="0" w:color="auto"/>
            </w:tcBorders>
            <w:shd w:val="clear" w:color="auto" w:fill="auto"/>
          </w:tcPr>
          <w:p w14:paraId="5DB5CC14"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Digital Insulation Earth Tester </w:t>
            </w:r>
          </w:p>
        </w:tc>
        <w:tc>
          <w:tcPr>
            <w:tcW w:w="5448" w:type="dxa"/>
            <w:tcBorders>
              <w:top w:val="nil"/>
              <w:left w:val="nil"/>
              <w:bottom w:val="single" w:sz="4" w:space="0" w:color="auto"/>
              <w:right w:val="single" w:sz="4" w:space="0" w:color="auto"/>
            </w:tcBorders>
            <w:shd w:val="clear" w:color="auto" w:fill="auto"/>
          </w:tcPr>
          <w:p w14:paraId="22630691"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The tester having power supply 2 x 9 V batteries, earth ground 20 ohm range at 0;01 ohm resolution. Circulation test at 20 M ohms with 10 K ohm resolution. Measuring voltage 500 VDC.</w:t>
            </w:r>
          </w:p>
        </w:tc>
        <w:tc>
          <w:tcPr>
            <w:tcW w:w="1350" w:type="dxa"/>
            <w:tcBorders>
              <w:top w:val="nil"/>
              <w:left w:val="nil"/>
              <w:bottom w:val="single" w:sz="4" w:space="0" w:color="auto"/>
              <w:right w:val="single" w:sz="4" w:space="0" w:color="auto"/>
            </w:tcBorders>
            <w:shd w:val="clear" w:color="auto" w:fill="auto"/>
          </w:tcPr>
          <w:p w14:paraId="4BFFA05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677600B4"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1B4F1C6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18</w:t>
            </w:r>
          </w:p>
        </w:tc>
        <w:tc>
          <w:tcPr>
            <w:tcW w:w="2177" w:type="dxa"/>
            <w:tcBorders>
              <w:top w:val="nil"/>
              <w:left w:val="nil"/>
              <w:bottom w:val="single" w:sz="4" w:space="0" w:color="auto"/>
              <w:right w:val="single" w:sz="4" w:space="0" w:color="auto"/>
            </w:tcBorders>
            <w:shd w:val="clear" w:color="auto" w:fill="auto"/>
          </w:tcPr>
          <w:p w14:paraId="45004BB7"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Tachometer </w:t>
            </w:r>
          </w:p>
        </w:tc>
        <w:tc>
          <w:tcPr>
            <w:tcW w:w="5448" w:type="dxa"/>
            <w:tcBorders>
              <w:top w:val="nil"/>
              <w:left w:val="nil"/>
              <w:bottom w:val="single" w:sz="4" w:space="0" w:color="auto"/>
              <w:right w:val="single" w:sz="4" w:space="0" w:color="auto"/>
            </w:tcBorders>
            <w:shd w:val="clear" w:color="auto" w:fill="auto"/>
          </w:tcPr>
          <w:p w14:paraId="37659834"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Tachometer having three ranges 400-2000-10, 9000 with lack arrangement and attachments for different shorts.</w:t>
            </w:r>
          </w:p>
        </w:tc>
        <w:tc>
          <w:tcPr>
            <w:tcW w:w="1350" w:type="dxa"/>
            <w:tcBorders>
              <w:top w:val="nil"/>
              <w:left w:val="nil"/>
              <w:bottom w:val="single" w:sz="4" w:space="0" w:color="auto"/>
              <w:right w:val="single" w:sz="4" w:space="0" w:color="auto"/>
            </w:tcBorders>
            <w:shd w:val="clear" w:color="auto" w:fill="auto"/>
          </w:tcPr>
          <w:p w14:paraId="4F8CCBD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67D6A3C1"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3505D94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19</w:t>
            </w:r>
          </w:p>
        </w:tc>
        <w:tc>
          <w:tcPr>
            <w:tcW w:w="2177" w:type="dxa"/>
            <w:tcBorders>
              <w:top w:val="nil"/>
              <w:left w:val="nil"/>
              <w:bottom w:val="single" w:sz="4" w:space="0" w:color="auto"/>
              <w:right w:val="single" w:sz="4" w:space="0" w:color="auto"/>
            </w:tcBorders>
            <w:shd w:val="clear" w:color="auto" w:fill="auto"/>
          </w:tcPr>
          <w:p w14:paraId="3C6E25A1"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Indicator Phase Sequence  </w:t>
            </w:r>
          </w:p>
        </w:tc>
        <w:tc>
          <w:tcPr>
            <w:tcW w:w="5448" w:type="dxa"/>
            <w:tcBorders>
              <w:top w:val="nil"/>
              <w:left w:val="nil"/>
              <w:bottom w:val="single" w:sz="4" w:space="0" w:color="auto"/>
              <w:right w:val="single" w:sz="4" w:space="0" w:color="auto"/>
            </w:tcBorders>
            <w:shd w:val="clear" w:color="auto" w:fill="auto"/>
          </w:tcPr>
          <w:p w14:paraId="68A6765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Voltage range: 0-400</w:t>
            </w:r>
          </w:p>
        </w:tc>
        <w:tc>
          <w:tcPr>
            <w:tcW w:w="1350" w:type="dxa"/>
            <w:tcBorders>
              <w:top w:val="nil"/>
              <w:left w:val="nil"/>
              <w:bottom w:val="single" w:sz="4" w:space="0" w:color="auto"/>
              <w:right w:val="single" w:sz="4" w:space="0" w:color="auto"/>
            </w:tcBorders>
            <w:shd w:val="clear" w:color="auto" w:fill="auto"/>
          </w:tcPr>
          <w:p w14:paraId="5516D42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02B632FF"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3055020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c>
          <w:tcPr>
            <w:tcW w:w="2177" w:type="dxa"/>
            <w:tcBorders>
              <w:top w:val="nil"/>
              <w:left w:val="nil"/>
              <w:bottom w:val="single" w:sz="4" w:space="0" w:color="auto"/>
              <w:right w:val="single" w:sz="4" w:space="0" w:color="auto"/>
            </w:tcBorders>
            <w:shd w:val="clear" w:color="auto" w:fill="auto"/>
          </w:tcPr>
          <w:p w14:paraId="483C6585"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Advanced Electrician Trainer (Imported)</w:t>
            </w:r>
          </w:p>
        </w:tc>
        <w:tc>
          <w:tcPr>
            <w:tcW w:w="5448" w:type="dxa"/>
            <w:tcBorders>
              <w:top w:val="nil"/>
              <w:left w:val="nil"/>
              <w:bottom w:val="single" w:sz="4" w:space="0" w:color="auto"/>
              <w:right w:val="single" w:sz="4" w:space="0" w:color="auto"/>
            </w:tcBorders>
            <w:shd w:val="clear" w:color="auto" w:fill="auto"/>
          </w:tcPr>
          <w:p w14:paraId="500F6D04"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Advanced Reparation &amp; Maintenance Electrician Training and Examination Bench is composed of training unit hanging board 1, 2, 4, and 5; four intelligent lathe training and examination hanging board, intelligent training and test unit, PLC hanging board and FX2N-48MR Programmable Controller, transducer module ( Mitsubishi FR-S520-0.4kW).</w:t>
            </w:r>
            <w:r w:rsidRPr="00634B98">
              <w:rPr>
                <w:rFonts w:asciiTheme="majorBidi" w:eastAsia="Times New Roman" w:hAnsiTheme="majorBidi" w:cstheme="majorBidi"/>
                <w:szCs w:val="22"/>
                <w:lang w:val="en-US" w:eastAsia="en-US"/>
              </w:rPr>
              <w:br/>
              <w:t xml:space="preserve">    Technical Parameters:</w:t>
            </w:r>
            <w:r w:rsidRPr="00634B98">
              <w:rPr>
                <w:rFonts w:asciiTheme="majorBidi" w:eastAsia="Times New Roman" w:hAnsiTheme="majorBidi" w:cstheme="majorBidi"/>
                <w:szCs w:val="22"/>
                <w:lang w:val="en-US" w:eastAsia="en-US"/>
              </w:rPr>
              <w:br/>
              <w:t xml:space="preserve">    Input Power Supply: AC 380V</w:t>
            </w:r>
            <w:r w:rsidRPr="00634B98">
              <w:rPr>
                <w:rFonts w:asciiTheme="majorBidi" w:eastAsia="Times New Roman" w:hAnsiTheme="majorBidi" w:cstheme="majorBidi"/>
                <w:szCs w:val="22"/>
                <w:lang w:val="en-US" w:eastAsia="en-US"/>
              </w:rPr>
              <w:br/>
              <w:t xml:space="preserve">    Regulated power: &lt;1.5 KVA</w:t>
            </w:r>
          </w:p>
        </w:tc>
        <w:tc>
          <w:tcPr>
            <w:tcW w:w="1350" w:type="dxa"/>
            <w:tcBorders>
              <w:top w:val="nil"/>
              <w:left w:val="nil"/>
              <w:bottom w:val="single" w:sz="4" w:space="0" w:color="auto"/>
              <w:right w:val="single" w:sz="4" w:space="0" w:color="auto"/>
            </w:tcBorders>
            <w:shd w:val="clear" w:color="auto" w:fill="auto"/>
          </w:tcPr>
          <w:p w14:paraId="7AD61A2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72BEDC05"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22CF189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21</w:t>
            </w:r>
          </w:p>
        </w:tc>
        <w:tc>
          <w:tcPr>
            <w:tcW w:w="2177" w:type="dxa"/>
            <w:tcBorders>
              <w:top w:val="nil"/>
              <w:left w:val="nil"/>
              <w:bottom w:val="single" w:sz="4" w:space="0" w:color="auto"/>
              <w:right w:val="single" w:sz="4" w:space="0" w:color="auto"/>
            </w:tcBorders>
            <w:shd w:val="clear" w:color="auto" w:fill="auto"/>
          </w:tcPr>
          <w:p w14:paraId="7DEFE672"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Electrician Circuit Trainer.(Imported)</w:t>
            </w:r>
          </w:p>
        </w:tc>
        <w:tc>
          <w:tcPr>
            <w:tcW w:w="5448" w:type="dxa"/>
            <w:tcBorders>
              <w:top w:val="nil"/>
              <w:left w:val="nil"/>
              <w:bottom w:val="single" w:sz="4" w:space="0" w:color="auto"/>
              <w:right w:val="single" w:sz="4" w:space="0" w:color="auto"/>
            </w:tcBorders>
            <w:shd w:val="clear" w:color="auto" w:fill="auto"/>
          </w:tcPr>
          <w:p w14:paraId="7768A91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The circuit having complete direct current circuit, alternating current circuit, electromagnetic, circuit, three phase alternating current, three phase machine and steering circuit 30 items and so on.  After extend by line interface unit board, accomplish exchange technique, electric drag auto regulation system and so on, it can also do by oneself plait experiments circuit for development.</w:t>
            </w:r>
            <w:r w:rsidRPr="00634B98">
              <w:rPr>
                <w:rFonts w:asciiTheme="majorBidi" w:eastAsia="Times New Roman" w:hAnsiTheme="majorBidi" w:cstheme="majorBidi"/>
                <w:szCs w:val="22"/>
                <w:lang w:val="en-US" w:eastAsia="en-US"/>
              </w:rPr>
              <w:br w:type="page"/>
              <w:t>Power supply 380V AC</w:t>
            </w:r>
            <w:r w:rsidRPr="00634B98">
              <w:rPr>
                <w:rFonts w:asciiTheme="majorBidi" w:eastAsia="Times New Roman" w:hAnsiTheme="majorBidi" w:cstheme="majorBidi"/>
                <w:szCs w:val="22"/>
                <w:lang w:val="en-US" w:eastAsia="en-US"/>
              </w:rPr>
              <w:br w:type="page"/>
              <w:t>Capacity 1KVA</w:t>
            </w:r>
            <w:r w:rsidRPr="00634B98">
              <w:rPr>
                <w:rFonts w:asciiTheme="majorBidi" w:eastAsia="Times New Roman" w:hAnsiTheme="majorBidi" w:cstheme="majorBidi"/>
                <w:szCs w:val="22"/>
                <w:lang w:val="en-US" w:eastAsia="en-US"/>
              </w:rPr>
              <w:br w:type="page"/>
            </w:r>
          </w:p>
        </w:tc>
        <w:tc>
          <w:tcPr>
            <w:tcW w:w="1350" w:type="dxa"/>
            <w:tcBorders>
              <w:top w:val="nil"/>
              <w:left w:val="nil"/>
              <w:bottom w:val="single" w:sz="4" w:space="0" w:color="auto"/>
              <w:right w:val="single" w:sz="4" w:space="0" w:color="auto"/>
            </w:tcBorders>
            <w:shd w:val="clear" w:color="auto" w:fill="auto"/>
          </w:tcPr>
          <w:p w14:paraId="052B8CA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r>
      <w:tr w:rsidR="00DE1926" w:rsidRPr="00634B98" w14:paraId="437A8E11"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1F0B9C5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22</w:t>
            </w:r>
          </w:p>
        </w:tc>
        <w:tc>
          <w:tcPr>
            <w:tcW w:w="2177" w:type="dxa"/>
            <w:tcBorders>
              <w:top w:val="nil"/>
              <w:left w:val="nil"/>
              <w:bottom w:val="single" w:sz="4" w:space="0" w:color="auto"/>
              <w:right w:val="single" w:sz="4" w:space="0" w:color="auto"/>
            </w:tcBorders>
            <w:shd w:val="clear" w:color="auto" w:fill="auto"/>
          </w:tcPr>
          <w:p w14:paraId="1B7A48AB"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Screw driver                                     </w:t>
            </w:r>
          </w:p>
        </w:tc>
        <w:tc>
          <w:tcPr>
            <w:tcW w:w="5448" w:type="dxa"/>
            <w:tcBorders>
              <w:top w:val="nil"/>
              <w:left w:val="nil"/>
              <w:bottom w:val="single" w:sz="4" w:space="0" w:color="auto"/>
              <w:right w:val="single" w:sz="4" w:space="0" w:color="auto"/>
            </w:tcBorders>
            <w:shd w:val="clear" w:color="auto" w:fill="auto"/>
          </w:tcPr>
          <w:p w14:paraId="3D429A65"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All sets measuring (4”, 6”, 8”, 10",12") </w:t>
            </w:r>
          </w:p>
        </w:tc>
        <w:tc>
          <w:tcPr>
            <w:tcW w:w="1350" w:type="dxa"/>
            <w:tcBorders>
              <w:top w:val="nil"/>
              <w:left w:val="nil"/>
              <w:bottom w:val="single" w:sz="4" w:space="0" w:color="auto"/>
              <w:right w:val="single" w:sz="4" w:space="0" w:color="auto"/>
            </w:tcBorders>
            <w:shd w:val="clear" w:color="auto" w:fill="auto"/>
          </w:tcPr>
          <w:p w14:paraId="3F29D91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30</w:t>
            </w:r>
          </w:p>
        </w:tc>
      </w:tr>
      <w:tr w:rsidR="00DE1926" w:rsidRPr="00634B98" w14:paraId="3433275A"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4FA8F0E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23</w:t>
            </w:r>
          </w:p>
        </w:tc>
        <w:tc>
          <w:tcPr>
            <w:tcW w:w="2177" w:type="dxa"/>
            <w:tcBorders>
              <w:top w:val="nil"/>
              <w:left w:val="nil"/>
              <w:bottom w:val="single" w:sz="4" w:space="0" w:color="auto"/>
              <w:right w:val="single" w:sz="4" w:space="0" w:color="auto"/>
            </w:tcBorders>
            <w:shd w:val="clear" w:color="auto" w:fill="auto"/>
          </w:tcPr>
          <w:p w14:paraId="1F2F8A44"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Neon phase tester  </w:t>
            </w:r>
          </w:p>
        </w:tc>
        <w:tc>
          <w:tcPr>
            <w:tcW w:w="5448" w:type="dxa"/>
            <w:tcBorders>
              <w:top w:val="nil"/>
              <w:left w:val="nil"/>
              <w:bottom w:val="single" w:sz="4" w:space="0" w:color="auto"/>
              <w:right w:val="single" w:sz="4" w:space="0" w:color="auto"/>
            </w:tcBorders>
            <w:shd w:val="clear" w:color="auto" w:fill="auto"/>
          </w:tcPr>
          <w:p w14:paraId="7DD82831"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688AE9A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695D8C44"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2979868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24</w:t>
            </w:r>
          </w:p>
        </w:tc>
        <w:tc>
          <w:tcPr>
            <w:tcW w:w="2177" w:type="dxa"/>
            <w:tcBorders>
              <w:top w:val="nil"/>
              <w:left w:val="nil"/>
              <w:bottom w:val="single" w:sz="4" w:space="0" w:color="auto"/>
              <w:right w:val="single" w:sz="4" w:space="0" w:color="auto"/>
            </w:tcBorders>
            <w:shd w:val="clear" w:color="auto" w:fill="auto"/>
          </w:tcPr>
          <w:p w14:paraId="362BCDC7"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Insulated plier with side cutter</w:t>
            </w:r>
          </w:p>
        </w:tc>
        <w:tc>
          <w:tcPr>
            <w:tcW w:w="5448" w:type="dxa"/>
            <w:tcBorders>
              <w:top w:val="nil"/>
              <w:left w:val="nil"/>
              <w:bottom w:val="single" w:sz="4" w:space="0" w:color="auto"/>
              <w:right w:val="single" w:sz="4" w:space="0" w:color="auto"/>
            </w:tcBorders>
            <w:shd w:val="clear" w:color="auto" w:fill="auto"/>
          </w:tcPr>
          <w:p w14:paraId="49821D1D"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200mm X 150mm </w:t>
            </w:r>
          </w:p>
        </w:tc>
        <w:tc>
          <w:tcPr>
            <w:tcW w:w="1350" w:type="dxa"/>
            <w:tcBorders>
              <w:top w:val="nil"/>
              <w:left w:val="nil"/>
              <w:bottom w:val="single" w:sz="4" w:space="0" w:color="auto"/>
              <w:right w:val="single" w:sz="4" w:space="0" w:color="auto"/>
            </w:tcBorders>
            <w:shd w:val="clear" w:color="auto" w:fill="auto"/>
          </w:tcPr>
          <w:p w14:paraId="1FA3C8D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2E85706D"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44DAFF9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25</w:t>
            </w:r>
          </w:p>
        </w:tc>
        <w:tc>
          <w:tcPr>
            <w:tcW w:w="2177" w:type="dxa"/>
            <w:tcBorders>
              <w:top w:val="nil"/>
              <w:left w:val="nil"/>
              <w:bottom w:val="single" w:sz="4" w:space="0" w:color="auto"/>
              <w:right w:val="single" w:sz="4" w:space="0" w:color="auto"/>
            </w:tcBorders>
            <w:shd w:val="clear" w:color="auto" w:fill="auto"/>
          </w:tcPr>
          <w:p w14:paraId="208B48FA"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Insulated long nose plier with side cutter </w:t>
            </w:r>
          </w:p>
        </w:tc>
        <w:tc>
          <w:tcPr>
            <w:tcW w:w="5448" w:type="dxa"/>
            <w:tcBorders>
              <w:top w:val="nil"/>
              <w:left w:val="nil"/>
              <w:bottom w:val="single" w:sz="4" w:space="0" w:color="auto"/>
              <w:right w:val="single" w:sz="4" w:space="0" w:color="auto"/>
            </w:tcBorders>
            <w:shd w:val="clear" w:color="auto" w:fill="auto"/>
          </w:tcPr>
          <w:p w14:paraId="1A7B567F"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08B1F80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51E13555"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5036C27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26</w:t>
            </w:r>
          </w:p>
        </w:tc>
        <w:tc>
          <w:tcPr>
            <w:tcW w:w="2177" w:type="dxa"/>
            <w:tcBorders>
              <w:top w:val="nil"/>
              <w:left w:val="nil"/>
              <w:bottom w:val="single" w:sz="4" w:space="0" w:color="auto"/>
              <w:right w:val="single" w:sz="4" w:space="0" w:color="auto"/>
            </w:tcBorders>
            <w:shd w:val="clear" w:color="auto" w:fill="auto"/>
          </w:tcPr>
          <w:p w14:paraId="5FCE2F68"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Insulated wire cutter  </w:t>
            </w:r>
          </w:p>
        </w:tc>
        <w:tc>
          <w:tcPr>
            <w:tcW w:w="5448" w:type="dxa"/>
            <w:tcBorders>
              <w:top w:val="nil"/>
              <w:left w:val="nil"/>
              <w:bottom w:val="single" w:sz="4" w:space="0" w:color="auto"/>
              <w:right w:val="single" w:sz="4" w:space="0" w:color="auto"/>
            </w:tcBorders>
            <w:shd w:val="clear" w:color="auto" w:fill="auto"/>
          </w:tcPr>
          <w:p w14:paraId="03FD9821"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150mm</w:t>
            </w:r>
          </w:p>
        </w:tc>
        <w:tc>
          <w:tcPr>
            <w:tcW w:w="1350" w:type="dxa"/>
            <w:tcBorders>
              <w:top w:val="nil"/>
              <w:left w:val="nil"/>
              <w:bottom w:val="single" w:sz="4" w:space="0" w:color="auto"/>
              <w:right w:val="single" w:sz="4" w:space="0" w:color="auto"/>
            </w:tcBorders>
            <w:shd w:val="clear" w:color="auto" w:fill="auto"/>
          </w:tcPr>
          <w:p w14:paraId="32C1DA5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561DD261"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47C7EAE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27</w:t>
            </w:r>
          </w:p>
        </w:tc>
        <w:tc>
          <w:tcPr>
            <w:tcW w:w="2177" w:type="dxa"/>
            <w:tcBorders>
              <w:top w:val="nil"/>
              <w:left w:val="nil"/>
              <w:bottom w:val="single" w:sz="4" w:space="0" w:color="auto"/>
              <w:right w:val="single" w:sz="4" w:space="0" w:color="auto"/>
            </w:tcBorders>
            <w:shd w:val="clear" w:color="auto" w:fill="auto"/>
          </w:tcPr>
          <w:p w14:paraId="5B8B5E68"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High insulated rubber hand gloves</w:t>
            </w:r>
          </w:p>
        </w:tc>
        <w:tc>
          <w:tcPr>
            <w:tcW w:w="5448" w:type="dxa"/>
            <w:tcBorders>
              <w:top w:val="nil"/>
              <w:left w:val="nil"/>
              <w:bottom w:val="single" w:sz="4" w:space="0" w:color="auto"/>
              <w:right w:val="single" w:sz="4" w:space="0" w:color="auto"/>
            </w:tcBorders>
            <w:shd w:val="clear" w:color="auto" w:fill="auto"/>
          </w:tcPr>
          <w:p w14:paraId="0CB1A85B"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For 11000 Volts</w:t>
            </w:r>
          </w:p>
        </w:tc>
        <w:tc>
          <w:tcPr>
            <w:tcW w:w="1350" w:type="dxa"/>
            <w:tcBorders>
              <w:top w:val="nil"/>
              <w:left w:val="nil"/>
              <w:bottom w:val="single" w:sz="4" w:space="0" w:color="auto"/>
              <w:right w:val="single" w:sz="4" w:space="0" w:color="auto"/>
            </w:tcBorders>
            <w:shd w:val="clear" w:color="auto" w:fill="auto"/>
          </w:tcPr>
          <w:p w14:paraId="1694661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457C633A"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511CB26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28</w:t>
            </w:r>
          </w:p>
        </w:tc>
        <w:tc>
          <w:tcPr>
            <w:tcW w:w="2177" w:type="dxa"/>
            <w:tcBorders>
              <w:top w:val="nil"/>
              <w:left w:val="nil"/>
              <w:bottom w:val="single" w:sz="4" w:space="0" w:color="auto"/>
              <w:right w:val="single" w:sz="4" w:space="0" w:color="auto"/>
            </w:tcBorders>
            <w:shd w:val="clear" w:color="auto" w:fill="auto"/>
          </w:tcPr>
          <w:p w14:paraId="54F4C0C1"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Electret ion Knife</w:t>
            </w:r>
          </w:p>
        </w:tc>
        <w:tc>
          <w:tcPr>
            <w:tcW w:w="5448" w:type="dxa"/>
            <w:tcBorders>
              <w:top w:val="nil"/>
              <w:left w:val="nil"/>
              <w:bottom w:val="single" w:sz="4" w:space="0" w:color="auto"/>
              <w:right w:val="single" w:sz="4" w:space="0" w:color="auto"/>
            </w:tcBorders>
            <w:shd w:val="clear" w:color="auto" w:fill="auto"/>
          </w:tcPr>
          <w:p w14:paraId="4C9393D0"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549A7B6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74B46D31"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4FF76EE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29</w:t>
            </w:r>
          </w:p>
        </w:tc>
        <w:tc>
          <w:tcPr>
            <w:tcW w:w="2177" w:type="dxa"/>
            <w:tcBorders>
              <w:top w:val="nil"/>
              <w:left w:val="nil"/>
              <w:bottom w:val="single" w:sz="4" w:space="0" w:color="auto"/>
              <w:right w:val="single" w:sz="4" w:space="0" w:color="auto"/>
            </w:tcBorders>
            <w:shd w:val="clear" w:color="auto" w:fill="auto"/>
          </w:tcPr>
          <w:p w14:paraId="62657A2A"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Chisel  (Set)</w:t>
            </w:r>
          </w:p>
        </w:tc>
        <w:tc>
          <w:tcPr>
            <w:tcW w:w="5448" w:type="dxa"/>
            <w:tcBorders>
              <w:top w:val="nil"/>
              <w:left w:val="nil"/>
              <w:bottom w:val="single" w:sz="4" w:space="0" w:color="auto"/>
              <w:right w:val="single" w:sz="4" w:space="0" w:color="auto"/>
            </w:tcBorders>
            <w:shd w:val="clear" w:color="auto" w:fill="auto"/>
          </w:tcPr>
          <w:p w14:paraId="6A0C8196"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7CD439A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09B66244"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48CDF38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30</w:t>
            </w:r>
          </w:p>
        </w:tc>
        <w:tc>
          <w:tcPr>
            <w:tcW w:w="2177" w:type="dxa"/>
            <w:tcBorders>
              <w:top w:val="nil"/>
              <w:left w:val="nil"/>
              <w:bottom w:val="single" w:sz="4" w:space="0" w:color="auto"/>
              <w:right w:val="single" w:sz="4" w:space="0" w:color="auto"/>
            </w:tcBorders>
            <w:shd w:val="clear" w:color="auto" w:fill="auto"/>
          </w:tcPr>
          <w:p w14:paraId="200540B7"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Cross pin hammer </w:t>
            </w:r>
          </w:p>
        </w:tc>
        <w:tc>
          <w:tcPr>
            <w:tcW w:w="5448" w:type="dxa"/>
            <w:tcBorders>
              <w:top w:val="nil"/>
              <w:left w:val="nil"/>
              <w:bottom w:val="single" w:sz="4" w:space="0" w:color="auto"/>
              <w:right w:val="single" w:sz="4" w:space="0" w:color="auto"/>
            </w:tcBorders>
            <w:shd w:val="clear" w:color="auto" w:fill="auto"/>
          </w:tcPr>
          <w:p w14:paraId="049073D1"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250Gram Best Imported Quality</w:t>
            </w:r>
          </w:p>
        </w:tc>
        <w:tc>
          <w:tcPr>
            <w:tcW w:w="1350" w:type="dxa"/>
            <w:tcBorders>
              <w:top w:val="nil"/>
              <w:left w:val="nil"/>
              <w:bottom w:val="single" w:sz="4" w:space="0" w:color="auto"/>
              <w:right w:val="single" w:sz="4" w:space="0" w:color="auto"/>
            </w:tcBorders>
            <w:shd w:val="clear" w:color="auto" w:fill="auto"/>
          </w:tcPr>
          <w:p w14:paraId="34B7C96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321EA847"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34E4891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31</w:t>
            </w:r>
          </w:p>
        </w:tc>
        <w:tc>
          <w:tcPr>
            <w:tcW w:w="2177" w:type="dxa"/>
            <w:tcBorders>
              <w:top w:val="nil"/>
              <w:left w:val="nil"/>
              <w:bottom w:val="single" w:sz="4" w:space="0" w:color="auto"/>
              <w:right w:val="single" w:sz="4" w:space="0" w:color="auto"/>
            </w:tcBorders>
            <w:shd w:val="clear" w:color="auto" w:fill="auto"/>
          </w:tcPr>
          <w:p w14:paraId="3E6D2980"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Hack saws frame fixed 12”</w:t>
            </w:r>
          </w:p>
        </w:tc>
        <w:tc>
          <w:tcPr>
            <w:tcW w:w="5448" w:type="dxa"/>
            <w:tcBorders>
              <w:top w:val="nil"/>
              <w:left w:val="nil"/>
              <w:bottom w:val="single" w:sz="4" w:space="0" w:color="auto"/>
              <w:right w:val="single" w:sz="4" w:space="0" w:color="auto"/>
            </w:tcBorders>
            <w:shd w:val="clear" w:color="auto" w:fill="auto"/>
          </w:tcPr>
          <w:p w14:paraId="7CDDF906"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 (China made allowed)</w:t>
            </w:r>
          </w:p>
        </w:tc>
        <w:tc>
          <w:tcPr>
            <w:tcW w:w="1350" w:type="dxa"/>
            <w:tcBorders>
              <w:top w:val="nil"/>
              <w:left w:val="nil"/>
              <w:bottom w:val="single" w:sz="4" w:space="0" w:color="auto"/>
              <w:right w:val="single" w:sz="4" w:space="0" w:color="auto"/>
            </w:tcBorders>
            <w:shd w:val="clear" w:color="auto" w:fill="auto"/>
          </w:tcPr>
          <w:p w14:paraId="6AA7601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7D3C646E"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5D2A75A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32</w:t>
            </w:r>
          </w:p>
        </w:tc>
        <w:tc>
          <w:tcPr>
            <w:tcW w:w="2177" w:type="dxa"/>
            <w:tcBorders>
              <w:top w:val="nil"/>
              <w:left w:val="nil"/>
              <w:bottom w:val="single" w:sz="4" w:space="0" w:color="auto"/>
              <w:right w:val="single" w:sz="4" w:space="0" w:color="auto"/>
            </w:tcBorders>
            <w:shd w:val="clear" w:color="auto" w:fill="auto"/>
          </w:tcPr>
          <w:p w14:paraId="40F12512"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Electric soldering iron </w:t>
            </w:r>
          </w:p>
        </w:tc>
        <w:tc>
          <w:tcPr>
            <w:tcW w:w="5448" w:type="dxa"/>
            <w:tcBorders>
              <w:top w:val="nil"/>
              <w:left w:val="nil"/>
              <w:bottom w:val="single" w:sz="4" w:space="0" w:color="auto"/>
              <w:right w:val="single" w:sz="4" w:space="0" w:color="auto"/>
            </w:tcBorders>
            <w:shd w:val="clear" w:color="auto" w:fill="auto"/>
          </w:tcPr>
          <w:p w14:paraId="7E27F85B"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5E6FAC9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6DCD86E6"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10E5D8C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33</w:t>
            </w:r>
          </w:p>
        </w:tc>
        <w:tc>
          <w:tcPr>
            <w:tcW w:w="2177" w:type="dxa"/>
            <w:tcBorders>
              <w:top w:val="nil"/>
              <w:left w:val="nil"/>
              <w:bottom w:val="single" w:sz="4" w:space="0" w:color="auto"/>
              <w:right w:val="single" w:sz="4" w:space="0" w:color="auto"/>
            </w:tcBorders>
            <w:shd w:val="clear" w:color="auto" w:fill="auto"/>
          </w:tcPr>
          <w:p w14:paraId="5CBA3E35"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Bradawl 8” Plastic Handle</w:t>
            </w:r>
          </w:p>
        </w:tc>
        <w:tc>
          <w:tcPr>
            <w:tcW w:w="5448" w:type="dxa"/>
            <w:tcBorders>
              <w:top w:val="nil"/>
              <w:left w:val="nil"/>
              <w:bottom w:val="single" w:sz="4" w:space="0" w:color="auto"/>
              <w:right w:val="single" w:sz="4" w:space="0" w:color="auto"/>
            </w:tcBorders>
            <w:shd w:val="clear" w:color="auto" w:fill="auto"/>
          </w:tcPr>
          <w:p w14:paraId="6FF15104"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 (China made allowed)</w:t>
            </w:r>
          </w:p>
        </w:tc>
        <w:tc>
          <w:tcPr>
            <w:tcW w:w="1350" w:type="dxa"/>
            <w:tcBorders>
              <w:top w:val="nil"/>
              <w:left w:val="nil"/>
              <w:bottom w:val="single" w:sz="4" w:space="0" w:color="auto"/>
              <w:right w:val="single" w:sz="4" w:space="0" w:color="auto"/>
            </w:tcBorders>
            <w:shd w:val="clear" w:color="auto" w:fill="auto"/>
          </w:tcPr>
          <w:p w14:paraId="17BDF78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63D37E71"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00BD20B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34</w:t>
            </w:r>
          </w:p>
        </w:tc>
        <w:tc>
          <w:tcPr>
            <w:tcW w:w="2177" w:type="dxa"/>
            <w:tcBorders>
              <w:top w:val="nil"/>
              <w:left w:val="nil"/>
              <w:bottom w:val="single" w:sz="4" w:space="0" w:color="auto"/>
              <w:right w:val="single" w:sz="4" w:space="0" w:color="auto"/>
            </w:tcBorders>
            <w:shd w:val="clear" w:color="auto" w:fill="auto"/>
          </w:tcPr>
          <w:p w14:paraId="729DBDCF"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Measuring tap 3mtr</w:t>
            </w:r>
          </w:p>
        </w:tc>
        <w:tc>
          <w:tcPr>
            <w:tcW w:w="5448" w:type="dxa"/>
            <w:tcBorders>
              <w:top w:val="nil"/>
              <w:left w:val="nil"/>
              <w:bottom w:val="single" w:sz="4" w:space="0" w:color="auto"/>
              <w:right w:val="single" w:sz="4" w:space="0" w:color="auto"/>
            </w:tcBorders>
            <w:shd w:val="clear" w:color="auto" w:fill="auto"/>
          </w:tcPr>
          <w:p w14:paraId="2887B586"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 (China made allowed)</w:t>
            </w:r>
          </w:p>
        </w:tc>
        <w:tc>
          <w:tcPr>
            <w:tcW w:w="1350" w:type="dxa"/>
            <w:tcBorders>
              <w:top w:val="nil"/>
              <w:left w:val="nil"/>
              <w:bottom w:val="single" w:sz="4" w:space="0" w:color="auto"/>
              <w:right w:val="single" w:sz="4" w:space="0" w:color="auto"/>
            </w:tcBorders>
            <w:shd w:val="clear" w:color="auto" w:fill="auto"/>
          </w:tcPr>
          <w:p w14:paraId="794B965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30F1B713"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43A6923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35</w:t>
            </w:r>
          </w:p>
        </w:tc>
        <w:tc>
          <w:tcPr>
            <w:tcW w:w="2177" w:type="dxa"/>
            <w:tcBorders>
              <w:top w:val="nil"/>
              <w:left w:val="nil"/>
              <w:bottom w:val="single" w:sz="4" w:space="0" w:color="auto"/>
              <w:right w:val="single" w:sz="4" w:space="0" w:color="auto"/>
            </w:tcBorders>
            <w:shd w:val="clear" w:color="auto" w:fill="auto"/>
          </w:tcPr>
          <w:p w14:paraId="68430CCF"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Steel foot rule 300mm</w:t>
            </w:r>
          </w:p>
        </w:tc>
        <w:tc>
          <w:tcPr>
            <w:tcW w:w="5448" w:type="dxa"/>
            <w:tcBorders>
              <w:top w:val="nil"/>
              <w:left w:val="nil"/>
              <w:bottom w:val="single" w:sz="4" w:space="0" w:color="auto"/>
              <w:right w:val="single" w:sz="4" w:space="0" w:color="auto"/>
            </w:tcBorders>
            <w:shd w:val="clear" w:color="auto" w:fill="auto"/>
          </w:tcPr>
          <w:p w14:paraId="6F4F4513"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 (China made allowed)</w:t>
            </w:r>
          </w:p>
        </w:tc>
        <w:tc>
          <w:tcPr>
            <w:tcW w:w="1350" w:type="dxa"/>
            <w:tcBorders>
              <w:top w:val="nil"/>
              <w:left w:val="nil"/>
              <w:bottom w:val="single" w:sz="4" w:space="0" w:color="auto"/>
              <w:right w:val="single" w:sz="4" w:space="0" w:color="auto"/>
            </w:tcBorders>
            <w:shd w:val="clear" w:color="auto" w:fill="auto"/>
          </w:tcPr>
          <w:p w14:paraId="4F19EEF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57DC9EEC"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44092DF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36</w:t>
            </w:r>
          </w:p>
        </w:tc>
        <w:tc>
          <w:tcPr>
            <w:tcW w:w="2177" w:type="dxa"/>
            <w:tcBorders>
              <w:top w:val="nil"/>
              <w:left w:val="nil"/>
              <w:bottom w:val="single" w:sz="4" w:space="0" w:color="auto"/>
              <w:right w:val="single" w:sz="4" w:space="0" w:color="auto"/>
            </w:tcBorders>
            <w:shd w:val="clear" w:color="auto" w:fill="auto"/>
          </w:tcPr>
          <w:p w14:paraId="2F35434F"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File (flat)  250X1, 250X2   (Set)</w:t>
            </w:r>
          </w:p>
        </w:tc>
        <w:tc>
          <w:tcPr>
            <w:tcW w:w="5448" w:type="dxa"/>
            <w:tcBorders>
              <w:top w:val="nil"/>
              <w:left w:val="nil"/>
              <w:bottom w:val="single" w:sz="4" w:space="0" w:color="auto"/>
              <w:right w:val="single" w:sz="4" w:space="0" w:color="auto"/>
            </w:tcBorders>
            <w:shd w:val="clear" w:color="auto" w:fill="auto"/>
          </w:tcPr>
          <w:p w14:paraId="2963FABA"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7B9680E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66418E9D"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45C99EC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37</w:t>
            </w:r>
          </w:p>
        </w:tc>
        <w:tc>
          <w:tcPr>
            <w:tcW w:w="2177" w:type="dxa"/>
            <w:tcBorders>
              <w:top w:val="nil"/>
              <w:left w:val="nil"/>
              <w:bottom w:val="single" w:sz="4" w:space="0" w:color="auto"/>
              <w:right w:val="single" w:sz="4" w:space="0" w:color="auto"/>
            </w:tcBorders>
            <w:shd w:val="clear" w:color="auto" w:fill="auto"/>
          </w:tcPr>
          <w:p w14:paraId="62DCE001"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Files (Triangular)   150X</w:t>
            </w:r>
          </w:p>
        </w:tc>
        <w:tc>
          <w:tcPr>
            <w:tcW w:w="5448" w:type="dxa"/>
            <w:tcBorders>
              <w:top w:val="nil"/>
              <w:left w:val="nil"/>
              <w:bottom w:val="single" w:sz="4" w:space="0" w:color="auto"/>
              <w:right w:val="single" w:sz="4" w:space="0" w:color="auto"/>
            </w:tcBorders>
            <w:shd w:val="clear" w:color="auto" w:fill="auto"/>
          </w:tcPr>
          <w:p w14:paraId="4E8A6A8B"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2F262AB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51B69ED2"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7C08F89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38</w:t>
            </w:r>
          </w:p>
        </w:tc>
        <w:tc>
          <w:tcPr>
            <w:tcW w:w="2177" w:type="dxa"/>
            <w:tcBorders>
              <w:top w:val="nil"/>
              <w:left w:val="nil"/>
              <w:bottom w:val="single" w:sz="4" w:space="0" w:color="auto"/>
              <w:right w:val="single" w:sz="4" w:space="0" w:color="auto"/>
            </w:tcBorders>
            <w:shd w:val="clear" w:color="auto" w:fill="auto"/>
          </w:tcPr>
          <w:p w14:paraId="7F35DE12"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Files (Half Round)  250</w:t>
            </w:r>
          </w:p>
        </w:tc>
        <w:tc>
          <w:tcPr>
            <w:tcW w:w="5448" w:type="dxa"/>
            <w:tcBorders>
              <w:top w:val="nil"/>
              <w:left w:val="nil"/>
              <w:bottom w:val="single" w:sz="4" w:space="0" w:color="auto"/>
              <w:right w:val="single" w:sz="4" w:space="0" w:color="auto"/>
            </w:tcBorders>
            <w:shd w:val="clear" w:color="auto" w:fill="auto"/>
          </w:tcPr>
          <w:p w14:paraId="5095464F"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09B7229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339A8BEF"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65F7BF5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39</w:t>
            </w:r>
          </w:p>
        </w:tc>
        <w:tc>
          <w:tcPr>
            <w:tcW w:w="2177" w:type="dxa"/>
            <w:tcBorders>
              <w:top w:val="nil"/>
              <w:left w:val="nil"/>
              <w:bottom w:val="single" w:sz="4" w:space="0" w:color="auto"/>
              <w:right w:val="single" w:sz="4" w:space="0" w:color="auto"/>
            </w:tcBorders>
            <w:shd w:val="clear" w:color="auto" w:fill="auto"/>
          </w:tcPr>
          <w:p w14:paraId="6C738F3E"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Files (Round)   250X1</w:t>
            </w:r>
          </w:p>
        </w:tc>
        <w:tc>
          <w:tcPr>
            <w:tcW w:w="5448" w:type="dxa"/>
            <w:tcBorders>
              <w:top w:val="nil"/>
              <w:left w:val="nil"/>
              <w:bottom w:val="single" w:sz="4" w:space="0" w:color="auto"/>
              <w:right w:val="single" w:sz="4" w:space="0" w:color="auto"/>
            </w:tcBorders>
            <w:shd w:val="clear" w:color="auto" w:fill="auto"/>
          </w:tcPr>
          <w:p w14:paraId="284B314A"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67AEAFC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56134295"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4AF7287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40</w:t>
            </w:r>
          </w:p>
        </w:tc>
        <w:tc>
          <w:tcPr>
            <w:tcW w:w="2177" w:type="dxa"/>
            <w:tcBorders>
              <w:top w:val="nil"/>
              <w:left w:val="nil"/>
              <w:bottom w:val="single" w:sz="4" w:space="0" w:color="auto"/>
              <w:right w:val="single" w:sz="4" w:space="0" w:color="auto"/>
            </w:tcBorders>
            <w:shd w:val="clear" w:color="auto" w:fill="auto"/>
          </w:tcPr>
          <w:p w14:paraId="06D83281"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Files (Raps cut)  150, 250  (Set)</w:t>
            </w:r>
          </w:p>
        </w:tc>
        <w:tc>
          <w:tcPr>
            <w:tcW w:w="5448" w:type="dxa"/>
            <w:tcBorders>
              <w:top w:val="nil"/>
              <w:left w:val="nil"/>
              <w:bottom w:val="single" w:sz="4" w:space="0" w:color="auto"/>
              <w:right w:val="single" w:sz="4" w:space="0" w:color="auto"/>
            </w:tcBorders>
            <w:shd w:val="clear" w:color="auto" w:fill="auto"/>
          </w:tcPr>
          <w:p w14:paraId="2F16271A"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7FE6D8A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363CAC72"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3BEE30F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41</w:t>
            </w:r>
          </w:p>
        </w:tc>
        <w:tc>
          <w:tcPr>
            <w:tcW w:w="2177" w:type="dxa"/>
            <w:tcBorders>
              <w:top w:val="nil"/>
              <w:left w:val="nil"/>
              <w:bottom w:val="single" w:sz="4" w:space="0" w:color="auto"/>
              <w:right w:val="single" w:sz="4" w:space="0" w:color="auto"/>
            </w:tcBorders>
            <w:shd w:val="clear" w:color="auto" w:fill="auto"/>
          </w:tcPr>
          <w:p w14:paraId="3BD9173F"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Bench Vice 5” with Anvil.</w:t>
            </w:r>
          </w:p>
        </w:tc>
        <w:tc>
          <w:tcPr>
            <w:tcW w:w="5448" w:type="dxa"/>
            <w:tcBorders>
              <w:top w:val="nil"/>
              <w:left w:val="nil"/>
              <w:bottom w:val="single" w:sz="4" w:space="0" w:color="auto"/>
              <w:right w:val="single" w:sz="4" w:space="0" w:color="auto"/>
            </w:tcBorders>
            <w:shd w:val="clear" w:color="auto" w:fill="auto"/>
          </w:tcPr>
          <w:p w14:paraId="125DA97A"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 (Pak &amp; China made allowed)</w:t>
            </w:r>
          </w:p>
        </w:tc>
        <w:tc>
          <w:tcPr>
            <w:tcW w:w="1350" w:type="dxa"/>
            <w:tcBorders>
              <w:top w:val="nil"/>
              <w:left w:val="nil"/>
              <w:bottom w:val="single" w:sz="4" w:space="0" w:color="auto"/>
              <w:right w:val="single" w:sz="4" w:space="0" w:color="auto"/>
            </w:tcBorders>
            <w:shd w:val="clear" w:color="auto" w:fill="auto"/>
          </w:tcPr>
          <w:p w14:paraId="2E3B5BC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11D2F1D2"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50B0725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42</w:t>
            </w:r>
          </w:p>
        </w:tc>
        <w:tc>
          <w:tcPr>
            <w:tcW w:w="2177" w:type="dxa"/>
            <w:tcBorders>
              <w:top w:val="nil"/>
              <w:left w:val="nil"/>
              <w:bottom w:val="single" w:sz="4" w:space="0" w:color="auto"/>
              <w:right w:val="single" w:sz="4" w:space="0" w:color="auto"/>
            </w:tcBorders>
            <w:shd w:val="clear" w:color="auto" w:fill="auto"/>
          </w:tcPr>
          <w:p w14:paraId="1C208200"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Tri Square 150X100mm</w:t>
            </w:r>
          </w:p>
        </w:tc>
        <w:tc>
          <w:tcPr>
            <w:tcW w:w="5448" w:type="dxa"/>
            <w:tcBorders>
              <w:top w:val="nil"/>
              <w:left w:val="nil"/>
              <w:bottom w:val="single" w:sz="4" w:space="0" w:color="auto"/>
              <w:right w:val="single" w:sz="4" w:space="0" w:color="auto"/>
            </w:tcBorders>
            <w:shd w:val="clear" w:color="auto" w:fill="auto"/>
          </w:tcPr>
          <w:p w14:paraId="26280B86"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 (China made allowed)</w:t>
            </w:r>
          </w:p>
        </w:tc>
        <w:tc>
          <w:tcPr>
            <w:tcW w:w="1350" w:type="dxa"/>
            <w:tcBorders>
              <w:top w:val="nil"/>
              <w:left w:val="nil"/>
              <w:bottom w:val="single" w:sz="4" w:space="0" w:color="auto"/>
              <w:right w:val="single" w:sz="4" w:space="0" w:color="auto"/>
            </w:tcBorders>
            <w:shd w:val="clear" w:color="auto" w:fill="auto"/>
          </w:tcPr>
          <w:p w14:paraId="694EDF2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280D2C94"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6493D04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43</w:t>
            </w:r>
          </w:p>
        </w:tc>
        <w:tc>
          <w:tcPr>
            <w:tcW w:w="2177" w:type="dxa"/>
            <w:tcBorders>
              <w:top w:val="nil"/>
              <w:left w:val="nil"/>
              <w:bottom w:val="single" w:sz="4" w:space="0" w:color="auto"/>
              <w:right w:val="single" w:sz="4" w:space="0" w:color="auto"/>
            </w:tcBorders>
            <w:shd w:val="clear" w:color="auto" w:fill="auto"/>
          </w:tcPr>
          <w:p w14:paraId="15AAA045"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Vernier Caliper 150mm</w:t>
            </w:r>
          </w:p>
        </w:tc>
        <w:tc>
          <w:tcPr>
            <w:tcW w:w="5448" w:type="dxa"/>
            <w:tcBorders>
              <w:top w:val="nil"/>
              <w:left w:val="nil"/>
              <w:bottom w:val="single" w:sz="4" w:space="0" w:color="auto"/>
              <w:right w:val="single" w:sz="4" w:space="0" w:color="auto"/>
            </w:tcBorders>
            <w:shd w:val="clear" w:color="auto" w:fill="auto"/>
          </w:tcPr>
          <w:p w14:paraId="4DD3346F"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3A8F571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22F8B9A9"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1C74031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44</w:t>
            </w:r>
          </w:p>
        </w:tc>
        <w:tc>
          <w:tcPr>
            <w:tcW w:w="2177" w:type="dxa"/>
            <w:tcBorders>
              <w:top w:val="nil"/>
              <w:left w:val="nil"/>
              <w:bottom w:val="single" w:sz="4" w:space="0" w:color="auto"/>
              <w:right w:val="single" w:sz="4" w:space="0" w:color="auto"/>
            </w:tcBorders>
            <w:shd w:val="clear" w:color="auto" w:fill="auto"/>
          </w:tcPr>
          <w:p w14:paraId="29A703E3"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Centre Punch 125X13 mm</w:t>
            </w:r>
          </w:p>
        </w:tc>
        <w:tc>
          <w:tcPr>
            <w:tcW w:w="5448" w:type="dxa"/>
            <w:tcBorders>
              <w:top w:val="nil"/>
              <w:left w:val="nil"/>
              <w:bottom w:val="single" w:sz="4" w:space="0" w:color="auto"/>
              <w:right w:val="single" w:sz="4" w:space="0" w:color="auto"/>
            </w:tcBorders>
            <w:shd w:val="clear" w:color="auto" w:fill="auto"/>
          </w:tcPr>
          <w:p w14:paraId="074CEB58"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2CED343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58CE8808"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3AF74B2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45</w:t>
            </w:r>
          </w:p>
        </w:tc>
        <w:tc>
          <w:tcPr>
            <w:tcW w:w="2177" w:type="dxa"/>
            <w:tcBorders>
              <w:top w:val="nil"/>
              <w:left w:val="nil"/>
              <w:bottom w:val="single" w:sz="4" w:space="0" w:color="auto"/>
              <w:right w:val="single" w:sz="4" w:space="0" w:color="auto"/>
            </w:tcBorders>
            <w:shd w:val="clear" w:color="auto" w:fill="auto"/>
          </w:tcPr>
          <w:p w14:paraId="3C0B114D"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Cross Pin Hammer 500gm with wooden handle.</w:t>
            </w:r>
          </w:p>
        </w:tc>
        <w:tc>
          <w:tcPr>
            <w:tcW w:w="5448" w:type="dxa"/>
            <w:tcBorders>
              <w:top w:val="nil"/>
              <w:left w:val="nil"/>
              <w:bottom w:val="single" w:sz="4" w:space="0" w:color="auto"/>
              <w:right w:val="single" w:sz="4" w:space="0" w:color="auto"/>
            </w:tcBorders>
            <w:shd w:val="clear" w:color="auto" w:fill="auto"/>
          </w:tcPr>
          <w:p w14:paraId="0FA393AA"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1164885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785EE99E"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0645775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46</w:t>
            </w:r>
          </w:p>
        </w:tc>
        <w:tc>
          <w:tcPr>
            <w:tcW w:w="2177" w:type="dxa"/>
            <w:tcBorders>
              <w:top w:val="nil"/>
              <w:left w:val="nil"/>
              <w:bottom w:val="single" w:sz="4" w:space="0" w:color="auto"/>
              <w:right w:val="single" w:sz="4" w:space="0" w:color="auto"/>
            </w:tcBorders>
            <w:shd w:val="clear" w:color="auto" w:fill="auto"/>
          </w:tcPr>
          <w:p w14:paraId="32013089"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Scriber Single Ended Knurled Handle 150X175mm</w:t>
            </w:r>
          </w:p>
        </w:tc>
        <w:tc>
          <w:tcPr>
            <w:tcW w:w="5448" w:type="dxa"/>
            <w:tcBorders>
              <w:top w:val="nil"/>
              <w:left w:val="nil"/>
              <w:bottom w:val="single" w:sz="4" w:space="0" w:color="auto"/>
              <w:right w:val="single" w:sz="4" w:space="0" w:color="auto"/>
            </w:tcBorders>
            <w:shd w:val="clear" w:color="auto" w:fill="auto"/>
          </w:tcPr>
          <w:p w14:paraId="72AFB402"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5999B26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3A20FFC8"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6C35536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47</w:t>
            </w:r>
          </w:p>
        </w:tc>
        <w:tc>
          <w:tcPr>
            <w:tcW w:w="2177" w:type="dxa"/>
            <w:tcBorders>
              <w:top w:val="nil"/>
              <w:left w:val="nil"/>
              <w:bottom w:val="single" w:sz="4" w:space="0" w:color="auto"/>
              <w:right w:val="single" w:sz="4" w:space="0" w:color="auto"/>
            </w:tcBorders>
            <w:shd w:val="clear" w:color="auto" w:fill="auto"/>
          </w:tcPr>
          <w:p w14:paraId="54CE4E58"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Rubber hammer  50mm (2”)</w:t>
            </w:r>
          </w:p>
        </w:tc>
        <w:tc>
          <w:tcPr>
            <w:tcW w:w="5448" w:type="dxa"/>
            <w:tcBorders>
              <w:top w:val="nil"/>
              <w:left w:val="nil"/>
              <w:bottom w:val="single" w:sz="4" w:space="0" w:color="auto"/>
              <w:right w:val="single" w:sz="4" w:space="0" w:color="auto"/>
            </w:tcBorders>
            <w:shd w:val="clear" w:color="auto" w:fill="auto"/>
          </w:tcPr>
          <w:p w14:paraId="09A06668"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69854E7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7D8C5B9E"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1F01647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48</w:t>
            </w:r>
          </w:p>
        </w:tc>
        <w:tc>
          <w:tcPr>
            <w:tcW w:w="2177" w:type="dxa"/>
            <w:tcBorders>
              <w:top w:val="nil"/>
              <w:left w:val="nil"/>
              <w:bottom w:val="single" w:sz="4" w:space="0" w:color="auto"/>
              <w:right w:val="single" w:sz="4" w:space="0" w:color="auto"/>
            </w:tcBorders>
            <w:shd w:val="clear" w:color="auto" w:fill="auto"/>
          </w:tcPr>
          <w:p w14:paraId="1378D82B"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Vice clamps 5” X 1”</w:t>
            </w:r>
          </w:p>
        </w:tc>
        <w:tc>
          <w:tcPr>
            <w:tcW w:w="5448" w:type="dxa"/>
            <w:tcBorders>
              <w:top w:val="nil"/>
              <w:left w:val="nil"/>
              <w:bottom w:val="single" w:sz="4" w:space="0" w:color="auto"/>
              <w:right w:val="single" w:sz="4" w:space="0" w:color="auto"/>
            </w:tcBorders>
            <w:shd w:val="clear" w:color="auto" w:fill="auto"/>
          </w:tcPr>
          <w:p w14:paraId="1E09AB69"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7401A10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59B8DBB6"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0CA3ABD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49</w:t>
            </w:r>
          </w:p>
        </w:tc>
        <w:tc>
          <w:tcPr>
            <w:tcW w:w="2177" w:type="dxa"/>
            <w:tcBorders>
              <w:top w:val="nil"/>
              <w:left w:val="nil"/>
              <w:bottom w:val="single" w:sz="4" w:space="0" w:color="auto"/>
              <w:right w:val="single" w:sz="4" w:space="0" w:color="auto"/>
            </w:tcBorders>
            <w:shd w:val="clear" w:color="auto" w:fill="auto"/>
          </w:tcPr>
          <w:p w14:paraId="7E034EA8"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Insulation Remover 150mm</w:t>
            </w:r>
          </w:p>
        </w:tc>
        <w:tc>
          <w:tcPr>
            <w:tcW w:w="5448" w:type="dxa"/>
            <w:tcBorders>
              <w:top w:val="nil"/>
              <w:left w:val="nil"/>
              <w:bottom w:val="single" w:sz="4" w:space="0" w:color="auto"/>
              <w:right w:val="single" w:sz="4" w:space="0" w:color="auto"/>
            </w:tcBorders>
            <w:shd w:val="clear" w:color="auto" w:fill="auto"/>
          </w:tcPr>
          <w:p w14:paraId="5FED8C26"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3726773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185E577D"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23D1C7A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50</w:t>
            </w:r>
          </w:p>
        </w:tc>
        <w:tc>
          <w:tcPr>
            <w:tcW w:w="2177" w:type="dxa"/>
            <w:tcBorders>
              <w:top w:val="nil"/>
              <w:left w:val="nil"/>
              <w:bottom w:val="single" w:sz="4" w:space="0" w:color="auto"/>
              <w:right w:val="single" w:sz="4" w:space="0" w:color="auto"/>
            </w:tcBorders>
            <w:shd w:val="clear" w:color="auto" w:fill="auto"/>
          </w:tcPr>
          <w:p w14:paraId="41E65400"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Bearing Puller 6” </w:t>
            </w:r>
          </w:p>
        </w:tc>
        <w:tc>
          <w:tcPr>
            <w:tcW w:w="5448" w:type="dxa"/>
            <w:tcBorders>
              <w:top w:val="nil"/>
              <w:left w:val="nil"/>
              <w:bottom w:val="single" w:sz="4" w:space="0" w:color="auto"/>
              <w:right w:val="single" w:sz="4" w:space="0" w:color="auto"/>
            </w:tcBorders>
            <w:shd w:val="clear" w:color="auto" w:fill="auto"/>
          </w:tcPr>
          <w:p w14:paraId="3C314C28"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4A43714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1C45393C"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764F18F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51</w:t>
            </w:r>
          </w:p>
        </w:tc>
        <w:tc>
          <w:tcPr>
            <w:tcW w:w="2177" w:type="dxa"/>
            <w:tcBorders>
              <w:top w:val="nil"/>
              <w:left w:val="nil"/>
              <w:bottom w:val="single" w:sz="4" w:space="0" w:color="auto"/>
              <w:right w:val="single" w:sz="4" w:space="0" w:color="auto"/>
            </w:tcBorders>
            <w:shd w:val="clear" w:color="auto" w:fill="auto"/>
          </w:tcPr>
          <w:p w14:paraId="537CE124"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Firmer Chisels 8”X3/4”</w:t>
            </w:r>
          </w:p>
        </w:tc>
        <w:tc>
          <w:tcPr>
            <w:tcW w:w="5448" w:type="dxa"/>
            <w:tcBorders>
              <w:top w:val="nil"/>
              <w:left w:val="nil"/>
              <w:bottom w:val="single" w:sz="4" w:space="0" w:color="auto"/>
              <w:right w:val="single" w:sz="4" w:space="0" w:color="auto"/>
            </w:tcBorders>
            <w:shd w:val="clear" w:color="auto" w:fill="auto"/>
          </w:tcPr>
          <w:p w14:paraId="78D60B33"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46789DA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4605AEE2"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26B1684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52</w:t>
            </w:r>
          </w:p>
        </w:tc>
        <w:tc>
          <w:tcPr>
            <w:tcW w:w="2177" w:type="dxa"/>
            <w:tcBorders>
              <w:top w:val="nil"/>
              <w:left w:val="nil"/>
              <w:bottom w:val="single" w:sz="4" w:space="0" w:color="auto"/>
              <w:right w:val="single" w:sz="4" w:space="0" w:color="auto"/>
            </w:tcBorders>
            <w:shd w:val="clear" w:color="auto" w:fill="auto"/>
          </w:tcPr>
          <w:p w14:paraId="7EFAF99B"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Wooden saw 300mm</w:t>
            </w:r>
          </w:p>
        </w:tc>
        <w:tc>
          <w:tcPr>
            <w:tcW w:w="5448" w:type="dxa"/>
            <w:tcBorders>
              <w:top w:val="nil"/>
              <w:left w:val="nil"/>
              <w:bottom w:val="single" w:sz="4" w:space="0" w:color="auto"/>
              <w:right w:val="single" w:sz="4" w:space="0" w:color="auto"/>
            </w:tcBorders>
            <w:shd w:val="clear" w:color="auto" w:fill="auto"/>
          </w:tcPr>
          <w:p w14:paraId="7D46B2E1"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1C49607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278DA89A"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6312FA2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53</w:t>
            </w:r>
          </w:p>
        </w:tc>
        <w:tc>
          <w:tcPr>
            <w:tcW w:w="2177" w:type="dxa"/>
            <w:tcBorders>
              <w:top w:val="nil"/>
              <w:left w:val="nil"/>
              <w:bottom w:val="single" w:sz="4" w:space="0" w:color="auto"/>
              <w:right w:val="single" w:sz="4" w:space="0" w:color="auto"/>
            </w:tcBorders>
            <w:shd w:val="clear" w:color="auto" w:fill="auto"/>
          </w:tcPr>
          <w:p w14:paraId="6A139324"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Voltmeter (Panel type 4” X 4”)</w:t>
            </w:r>
          </w:p>
        </w:tc>
        <w:tc>
          <w:tcPr>
            <w:tcW w:w="5448" w:type="dxa"/>
            <w:tcBorders>
              <w:top w:val="nil"/>
              <w:left w:val="nil"/>
              <w:bottom w:val="single" w:sz="4" w:space="0" w:color="auto"/>
              <w:right w:val="single" w:sz="4" w:space="0" w:color="auto"/>
            </w:tcBorders>
            <w:shd w:val="clear" w:color="auto" w:fill="auto"/>
          </w:tcPr>
          <w:p w14:paraId="0C00B847"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12AA3A5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7969990E"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0089D2D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54</w:t>
            </w:r>
          </w:p>
        </w:tc>
        <w:tc>
          <w:tcPr>
            <w:tcW w:w="2177" w:type="dxa"/>
            <w:tcBorders>
              <w:top w:val="nil"/>
              <w:left w:val="nil"/>
              <w:bottom w:val="single" w:sz="4" w:space="0" w:color="auto"/>
              <w:right w:val="single" w:sz="4" w:space="0" w:color="auto"/>
            </w:tcBorders>
            <w:shd w:val="clear" w:color="auto" w:fill="auto"/>
          </w:tcPr>
          <w:p w14:paraId="426B6DF5"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Ammeter  (Panel type 4” X 4”)</w:t>
            </w:r>
          </w:p>
        </w:tc>
        <w:tc>
          <w:tcPr>
            <w:tcW w:w="5448" w:type="dxa"/>
            <w:tcBorders>
              <w:top w:val="nil"/>
              <w:left w:val="nil"/>
              <w:bottom w:val="single" w:sz="4" w:space="0" w:color="auto"/>
              <w:right w:val="single" w:sz="4" w:space="0" w:color="auto"/>
            </w:tcBorders>
            <w:shd w:val="clear" w:color="auto" w:fill="auto"/>
          </w:tcPr>
          <w:p w14:paraId="2E662BA5"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20A51D8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4F66A21D"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63219AF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55</w:t>
            </w:r>
          </w:p>
        </w:tc>
        <w:tc>
          <w:tcPr>
            <w:tcW w:w="2177" w:type="dxa"/>
            <w:tcBorders>
              <w:top w:val="nil"/>
              <w:left w:val="nil"/>
              <w:bottom w:val="single" w:sz="4" w:space="0" w:color="auto"/>
              <w:right w:val="single" w:sz="4" w:space="0" w:color="auto"/>
            </w:tcBorders>
            <w:shd w:val="clear" w:color="auto" w:fill="auto"/>
          </w:tcPr>
          <w:p w14:paraId="1B428000"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Multi meter Digital, </w:t>
            </w:r>
          </w:p>
        </w:tc>
        <w:tc>
          <w:tcPr>
            <w:tcW w:w="5448" w:type="dxa"/>
            <w:tcBorders>
              <w:top w:val="nil"/>
              <w:left w:val="nil"/>
              <w:bottom w:val="single" w:sz="4" w:space="0" w:color="auto"/>
              <w:right w:val="single" w:sz="4" w:space="0" w:color="auto"/>
            </w:tcBorders>
            <w:shd w:val="clear" w:color="auto" w:fill="auto"/>
          </w:tcPr>
          <w:p w14:paraId="61352F0E"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3-3 / 4 digits 4000 count, 0.7% best accuracy, Capacitance measurement, Frequency measurement (AC sine wave only), Data hold / Range hold, Relative value, Auto power off (30min.) (cancelable), Low power ohm (input voltage 0.4V) at continuity range, Solid &amp; protective body cover that can also be used as a tilt stand, Chip holder behind the body cover, Basic Features : Display : numeral display 4000, Sampling rate : 3 times / sec., AC frequency bandwidth :, 45</w:t>
            </w:r>
            <w:r w:rsidRPr="00634B98">
              <w:rPr>
                <w:rFonts w:asciiTheme="majorBidi" w:eastAsia="MS Mincho" w:hAnsiTheme="majorBidi" w:cstheme="majorBidi"/>
                <w:color w:val="000000"/>
                <w:szCs w:val="22"/>
                <w:lang w:val="en-US" w:eastAsia="en-US"/>
              </w:rPr>
              <w:t>～</w:t>
            </w:r>
            <w:r w:rsidRPr="00634B98">
              <w:rPr>
                <w:rFonts w:asciiTheme="majorBidi" w:eastAsia="Times New Roman" w:hAnsiTheme="majorBidi" w:cstheme="majorBidi"/>
                <w:color w:val="000000"/>
                <w:szCs w:val="22"/>
                <w:lang w:val="en-US" w:eastAsia="en-US"/>
              </w:rPr>
              <w:t>500Hz (4V range), 45</w:t>
            </w:r>
            <w:r w:rsidRPr="00634B98">
              <w:rPr>
                <w:rFonts w:asciiTheme="majorBidi" w:eastAsia="MS Mincho" w:hAnsiTheme="majorBidi" w:cstheme="majorBidi"/>
                <w:color w:val="000000"/>
                <w:szCs w:val="22"/>
                <w:lang w:val="en-US" w:eastAsia="en-US"/>
              </w:rPr>
              <w:t>～</w:t>
            </w:r>
            <w:r w:rsidRPr="00634B98">
              <w:rPr>
                <w:rFonts w:asciiTheme="majorBidi" w:eastAsia="Times New Roman" w:hAnsiTheme="majorBidi" w:cstheme="majorBidi"/>
                <w:color w:val="000000"/>
                <w:szCs w:val="22"/>
                <w:lang w:val="en-US" w:eastAsia="en-US"/>
              </w:rPr>
              <w:t>1KHz (40V range and above), Safety :, IEC61010-1 (EN61010-1) 2001-02, CAT.III 600V Max. Optional Accessories : Clip adapter : CL-11, TL-8IC</w:t>
            </w:r>
          </w:p>
        </w:tc>
        <w:tc>
          <w:tcPr>
            <w:tcW w:w="1350" w:type="dxa"/>
            <w:tcBorders>
              <w:top w:val="nil"/>
              <w:left w:val="nil"/>
              <w:bottom w:val="single" w:sz="4" w:space="0" w:color="auto"/>
              <w:right w:val="single" w:sz="4" w:space="0" w:color="auto"/>
            </w:tcBorders>
            <w:shd w:val="clear" w:color="auto" w:fill="auto"/>
          </w:tcPr>
          <w:p w14:paraId="505B089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389611D2"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2F66110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56</w:t>
            </w:r>
          </w:p>
        </w:tc>
        <w:tc>
          <w:tcPr>
            <w:tcW w:w="2177" w:type="dxa"/>
            <w:tcBorders>
              <w:top w:val="nil"/>
              <w:left w:val="nil"/>
              <w:bottom w:val="single" w:sz="4" w:space="0" w:color="auto"/>
              <w:right w:val="single" w:sz="4" w:space="0" w:color="auto"/>
            </w:tcBorders>
            <w:shd w:val="clear" w:color="auto" w:fill="auto"/>
          </w:tcPr>
          <w:p w14:paraId="79A7C887"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Tong Tester</w:t>
            </w:r>
          </w:p>
        </w:tc>
        <w:tc>
          <w:tcPr>
            <w:tcW w:w="5448" w:type="dxa"/>
            <w:tcBorders>
              <w:top w:val="nil"/>
              <w:left w:val="nil"/>
              <w:bottom w:val="single" w:sz="4" w:space="0" w:color="auto"/>
              <w:right w:val="single" w:sz="4" w:space="0" w:color="auto"/>
            </w:tcBorders>
            <w:shd w:val="clear" w:color="auto" w:fill="auto"/>
          </w:tcPr>
          <w:p w14:paraId="34C4C979"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 0-300Amp , 0-100Volts, 10Kohm (set)</w:t>
            </w:r>
          </w:p>
        </w:tc>
        <w:tc>
          <w:tcPr>
            <w:tcW w:w="1350" w:type="dxa"/>
            <w:tcBorders>
              <w:top w:val="nil"/>
              <w:left w:val="nil"/>
              <w:bottom w:val="single" w:sz="4" w:space="0" w:color="auto"/>
              <w:right w:val="single" w:sz="4" w:space="0" w:color="auto"/>
            </w:tcBorders>
            <w:shd w:val="clear" w:color="auto" w:fill="auto"/>
          </w:tcPr>
          <w:p w14:paraId="7C71E61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2E8D0792"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7036881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57</w:t>
            </w:r>
          </w:p>
        </w:tc>
        <w:tc>
          <w:tcPr>
            <w:tcW w:w="2177" w:type="dxa"/>
            <w:tcBorders>
              <w:top w:val="nil"/>
              <w:left w:val="nil"/>
              <w:bottom w:val="single" w:sz="4" w:space="0" w:color="auto"/>
              <w:right w:val="single" w:sz="4" w:space="0" w:color="auto"/>
            </w:tcBorders>
            <w:shd w:val="clear" w:color="auto" w:fill="auto"/>
          </w:tcPr>
          <w:p w14:paraId="7710D723"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Scissor 6”</w:t>
            </w:r>
          </w:p>
        </w:tc>
        <w:tc>
          <w:tcPr>
            <w:tcW w:w="5448" w:type="dxa"/>
            <w:tcBorders>
              <w:top w:val="nil"/>
              <w:left w:val="nil"/>
              <w:bottom w:val="single" w:sz="4" w:space="0" w:color="auto"/>
              <w:right w:val="single" w:sz="4" w:space="0" w:color="auto"/>
            </w:tcBorders>
            <w:shd w:val="clear" w:color="auto" w:fill="auto"/>
          </w:tcPr>
          <w:p w14:paraId="5C1A5DD0"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7A8DD76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466B8C5C"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736849C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58</w:t>
            </w:r>
          </w:p>
        </w:tc>
        <w:tc>
          <w:tcPr>
            <w:tcW w:w="2177" w:type="dxa"/>
            <w:tcBorders>
              <w:top w:val="nil"/>
              <w:left w:val="nil"/>
              <w:bottom w:val="single" w:sz="4" w:space="0" w:color="auto"/>
              <w:right w:val="single" w:sz="4" w:space="0" w:color="auto"/>
            </w:tcBorders>
            <w:shd w:val="clear" w:color="auto" w:fill="auto"/>
          </w:tcPr>
          <w:p w14:paraId="02E313B0"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Hand Electric drill machine with hammering </w:t>
            </w:r>
          </w:p>
        </w:tc>
        <w:tc>
          <w:tcPr>
            <w:tcW w:w="5448" w:type="dxa"/>
            <w:tcBorders>
              <w:top w:val="nil"/>
              <w:left w:val="nil"/>
              <w:bottom w:val="single" w:sz="4" w:space="0" w:color="auto"/>
              <w:right w:val="single" w:sz="4" w:space="0" w:color="auto"/>
            </w:tcBorders>
            <w:shd w:val="clear" w:color="auto" w:fill="auto"/>
          </w:tcPr>
          <w:p w14:paraId="5C7709FF"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(0-13mm) 220-230Volts 640Watt, 50/60Hz  2.9 Amp</w:t>
            </w:r>
          </w:p>
        </w:tc>
        <w:tc>
          <w:tcPr>
            <w:tcW w:w="1350" w:type="dxa"/>
            <w:tcBorders>
              <w:top w:val="nil"/>
              <w:left w:val="nil"/>
              <w:bottom w:val="single" w:sz="4" w:space="0" w:color="auto"/>
              <w:right w:val="single" w:sz="4" w:space="0" w:color="auto"/>
            </w:tcBorders>
            <w:shd w:val="clear" w:color="auto" w:fill="auto"/>
          </w:tcPr>
          <w:p w14:paraId="5DC76B4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25582A63"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26F4922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59</w:t>
            </w:r>
          </w:p>
        </w:tc>
        <w:tc>
          <w:tcPr>
            <w:tcW w:w="2177" w:type="dxa"/>
            <w:tcBorders>
              <w:top w:val="nil"/>
              <w:left w:val="nil"/>
              <w:bottom w:val="single" w:sz="4" w:space="0" w:color="auto"/>
              <w:right w:val="single" w:sz="4" w:space="0" w:color="auto"/>
            </w:tcBorders>
            <w:shd w:val="clear" w:color="auto" w:fill="auto"/>
          </w:tcPr>
          <w:p w14:paraId="0F975E6D"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Pillar drill machine with motor (13mm)</w:t>
            </w:r>
          </w:p>
        </w:tc>
        <w:tc>
          <w:tcPr>
            <w:tcW w:w="5448" w:type="dxa"/>
            <w:tcBorders>
              <w:top w:val="nil"/>
              <w:left w:val="nil"/>
              <w:bottom w:val="single" w:sz="4" w:space="0" w:color="auto"/>
              <w:right w:val="single" w:sz="4" w:space="0" w:color="auto"/>
            </w:tcBorders>
            <w:shd w:val="clear" w:color="auto" w:fill="auto"/>
          </w:tcPr>
          <w:p w14:paraId="3D0E2BED"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63B8030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008E8833"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425ED67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60</w:t>
            </w:r>
          </w:p>
        </w:tc>
        <w:tc>
          <w:tcPr>
            <w:tcW w:w="2177" w:type="dxa"/>
            <w:tcBorders>
              <w:top w:val="nil"/>
              <w:left w:val="nil"/>
              <w:bottom w:val="single" w:sz="4" w:space="0" w:color="auto"/>
              <w:right w:val="single" w:sz="4" w:space="0" w:color="auto"/>
            </w:tcBorders>
            <w:shd w:val="clear" w:color="auto" w:fill="auto"/>
          </w:tcPr>
          <w:p w14:paraId="4B560CB6"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Bench drill machine with motor (13mm)</w:t>
            </w:r>
          </w:p>
        </w:tc>
        <w:tc>
          <w:tcPr>
            <w:tcW w:w="5448" w:type="dxa"/>
            <w:tcBorders>
              <w:top w:val="nil"/>
              <w:left w:val="nil"/>
              <w:bottom w:val="single" w:sz="4" w:space="0" w:color="auto"/>
              <w:right w:val="single" w:sz="4" w:space="0" w:color="auto"/>
            </w:tcBorders>
            <w:shd w:val="clear" w:color="auto" w:fill="auto"/>
          </w:tcPr>
          <w:p w14:paraId="3F328386"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0FEC8A9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485FDFE6"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770BB3D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61</w:t>
            </w:r>
          </w:p>
        </w:tc>
        <w:tc>
          <w:tcPr>
            <w:tcW w:w="2177" w:type="dxa"/>
            <w:tcBorders>
              <w:top w:val="nil"/>
              <w:left w:val="nil"/>
              <w:bottom w:val="single" w:sz="4" w:space="0" w:color="auto"/>
              <w:right w:val="single" w:sz="4" w:space="0" w:color="auto"/>
            </w:tcBorders>
            <w:shd w:val="clear" w:color="auto" w:fill="auto"/>
          </w:tcPr>
          <w:p w14:paraId="17000CFD"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Jigsaw machine portable LG 220V   50/60Hz, 420W , 1.9 Amp</w:t>
            </w:r>
          </w:p>
        </w:tc>
        <w:tc>
          <w:tcPr>
            <w:tcW w:w="5448" w:type="dxa"/>
            <w:tcBorders>
              <w:top w:val="nil"/>
              <w:left w:val="nil"/>
              <w:bottom w:val="single" w:sz="4" w:space="0" w:color="auto"/>
              <w:right w:val="single" w:sz="4" w:space="0" w:color="auto"/>
            </w:tcBorders>
            <w:shd w:val="clear" w:color="auto" w:fill="auto"/>
          </w:tcPr>
          <w:p w14:paraId="77FF13E8"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0FABAED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38FD4E62"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211D5A5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62</w:t>
            </w:r>
          </w:p>
        </w:tc>
        <w:tc>
          <w:tcPr>
            <w:tcW w:w="2177" w:type="dxa"/>
            <w:tcBorders>
              <w:top w:val="nil"/>
              <w:left w:val="nil"/>
              <w:bottom w:val="single" w:sz="4" w:space="0" w:color="auto"/>
              <w:right w:val="single" w:sz="4" w:space="0" w:color="auto"/>
            </w:tcBorders>
            <w:shd w:val="clear" w:color="auto" w:fill="auto"/>
          </w:tcPr>
          <w:p w14:paraId="7E1E8E25"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Single phase energy meter 225V/10-25Amp</w:t>
            </w:r>
          </w:p>
        </w:tc>
        <w:tc>
          <w:tcPr>
            <w:tcW w:w="5448" w:type="dxa"/>
            <w:tcBorders>
              <w:top w:val="nil"/>
              <w:left w:val="nil"/>
              <w:bottom w:val="single" w:sz="4" w:space="0" w:color="auto"/>
              <w:right w:val="single" w:sz="4" w:space="0" w:color="auto"/>
            </w:tcBorders>
            <w:shd w:val="clear" w:color="auto" w:fill="auto"/>
          </w:tcPr>
          <w:p w14:paraId="75400E89"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357A899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05DDDE76"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68B4C7F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63</w:t>
            </w:r>
          </w:p>
        </w:tc>
        <w:tc>
          <w:tcPr>
            <w:tcW w:w="2177" w:type="dxa"/>
            <w:tcBorders>
              <w:top w:val="nil"/>
              <w:left w:val="nil"/>
              <w:bottom w:val="single" w:sz="4" w:space="0" w:color="auto"/>
              <w:right w:val="single" w:sz="4" w:space="0" w:color="auto"/>
            </w:tcBorders>
            <w:shd w:val="clear" w:color="auto" w:fill="auto"/>
          </w:tcPr>
          <w:p w14:paraId="7A690C33"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Three phase Energy meter 30Amp</w:t>
            </w:r>
          </w:p>
        </w:tc>
        <w:tc>
          <w:tcPr>
            <w:tcW w:w="5448" w:type="dxa"/>
            <w:tcBorders>
              <w:top w:val="nil"/>
              <w:left w:val="nil"/>
              <w:bottom w:val="single" w:sz="4" w:space="0" w:color="auto"/>
              <w:right w:val="single" w:sz="4" w:space="0" w:color="auto"/>
            </w:tcBorders>
            <w:shd w:val="clear" w:color="auto" w:fill="auto"/>
          </w:tcPr>
          <w:p w14:paraId="2B05F1D2"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1E1AD15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32F8946F"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2BABFEE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64</w:t>
            </w:r>
          </w:p>
        </w:tc>
        <w:tc>
          <w:tcPr>
            <w:tcW w:w="2177" w:type="dxa"/>
            <w:tcBorders>
              <w:top w:val="nil"/>
              <w:left w:val="nil"/>
              <w:bottom w:val="single" w:sz="4" w:space="0" w:color="auto"/>
              <w:right w:val="single" w:sz="4" w:space="0" w:color="auto"/>
            </w:tcBorders>
            <w:shd w:val="clear" w:color="auto" w:fill="auto"/>
          </w:tcPr>
          <w:p w14:paraId="005EB9F1"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Dust brush/File brush</w:t>
            </w:r>
          </w:p>
        </w:tc>
        <w:tc>
          <w:tcPr>
            <w:tcW w:w="5448" w:type="dxa"/>
            <w:tcBorders>
              <w:top w:val="nil"/>
              <w:left w:val="nil"/>
              <w:bottom w:val="single" w:sz="4" w:space="0" w:color="auto"/>
              <w:right w:val="single" w:sz="4" w:space="0" w:color="auto"/>
            </w:tcBorders>
            <w:shd w:val="clear" w:color="auto" w:fill="auto"/>
          </w:tcPr>
          <w:p w14:paraId="4D0FF3BE"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7806ABC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25</w:t>
            </w:r>
          </w:p>
        </w:tc>
      </w:tr>
      <w:tr w:rsidR="00DE1926" w:rsidRPr="00634B98" w14:paraId="08FF0927"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0563478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65</w:t>
            </w:r>
          </w:p>
        </w:tc>
        <w:tc>
          <w:tcPr>
            <w:tcW w:w="2177" w:type="dxa"/>
            <w:tcBorders>
              <w:top w:val="nil"/>
              <w:left w:val="nil"/>
              <w:bottom w:val="single" w:sz="4" w:space="0" w:color="auto"/>
              <w:right w:val="single" w:sz="4" w:space="0" w:color="auto"/>
            </w:tcBorders>
            <w:shd w:val="clear" w:color="auto" w:fill="auto"/>
          </w:tcPr>
          <w:p w14:paraId="4CBB1041"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Magnetic Contractors 1</w:t>
            </w:r>
          </w:p>
        </w:tc>
        <w:tc>
          <w:tcPr>
            <w:tcW w:w="5448" w:type="dxa"/>
            <w:tcBorders>
              <w:top w:val="nil"/>
              <w:left w:val="nil"/>
              <w:bottom w:val="single" w:sz="4" w:space="0" w:color="auto"/>
              <w:right w:val="single" w:sz="4" w:space="0" w:color="auto"/>
            </w:tcBorders>
            <w:shd w:val="clear" w:color="auto" w:fill="auto"/>
          </w:tcPr>
          <w:p w14:paraId="3F6B7923"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0A, 50Hz</w:t>
            </w:r>
          </w:p>
        </w:tc>
        <w:tc>
          <w:tcPr>
            <w:tcW w:w="1350" w:type="dxa"/>
            <w:tcBorders>
              <w:top w:val="nil"/>
              <w:left w:val="nil"/>
              <w:bottom w:val="single" w:sz="4" w:space="0" w:color="auto"/>
              <w:right w:val="single" w:sz="4" w:space="0" w:color="auto"/>
            </w:tcBorders>
            <w:shd w:val="clear" w:color="auto" w:fill="auto"/>
          </w:tcPr>
          <w:p w14:paraId="1913004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331FDFDA"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3B0ED0B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66</w:t>
            </w:r>
          </w:p>
        </w:tc>
        <w:tc>
          <w:tcPr>
            <w:tcW w:w="2177" w:type="dxa"/>
            <w:tcBorders>
              <w:top w:val="nil"/>
              <w:left w:val="nil"/>
              <w:bottom w:val="single" w:sz="4" w:space="0" w:color="auto"/>
              <w:right w:val="single" w:sz="4" w:space="0" w:color="auto"/>
            </w:tcBorders>
            <w:shd w:val="clear" w:color="auto" w:fill="auto"/>
          </w:tcPr>
          <w:p w14:paraId="4269FB7C"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Single phase motor </w:t>
            </w:r>
          </w:p>
        </w:tc>
        <w:tc>
          <w:tcPr>
            <w:tcW w:w="5448" w:type="dxa"/>
            <w:tcBorders>
              <w:top w:val="nil"/>
              <w:left w:val="nil"/>
              <w:bottom w:val="single" w:sz="4" w:space="0" w:color="auto"/>
              <w:right w:val="single" w:sz="4" w:space="0" w:color="auto"/>
            </w:tcBorders>
            <w:shd w:val="clear" w:color="auto" w:fill="auto"/>
          </w:tcPr>
          <w:p w14:paraId="76E19950"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225Volts , 1/2HP</w:t>
            </w:r>
          </w:p>
        </w:tc>
        <w:tc>
          <w:tcPr>
            <w:tcW w:w="1350" w:type="dxa"/>
            <w:tcBorders>
              <w:top w:val="nil"/>
              <w:left w:val="nil"/>
              <w:bottom w:val="single" w:sz="4" w:space="0" w:color="auto"/>
              <w:right w:val="single" w:sz="4" w:space="0" w:color="auto"/>
            </w:tcBorders>
            <w:shd w:val="clear" w:color="auto" w:fill="auto"/>
          </w:tcPr>
          <w:p w14:paraId="47C3870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6C553C9F"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68DB6C8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67</w:t>
            </w:r>
          </w:p>
        </w:tc>
        <w:tc>
          <w:tcPr>
            <w:tcW w:w="2177" w:type="dxa"/>
            <w:tcBorders>
              <w:top w:val="nil"/>
              <w:left w:val="nil"/>
              <w:bottom w:val="single" w:sz="4" w:space="0" w:color="auto"/>
              <w:right w:val="single" w:sz="4" w:space="0" w:color="auto"/>
            </w:tcBorders>
            <w:shd w:val="clear" w:color="auto" w:fill="auto"/>
          </w:tcPr>
          <w:p w14:paraId="44DFA267"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Three Phase Motor </w:t>
            </w:r>
          </w:p>
        </w:tc>
        <w:tc>
          <w:tcPr>
            <w:tcW w:w="5448" w:type="dxa"/>
            <w:tcBorders>
              <w:top w:val="nil"/>
              <w:left w:val="nil"/>
              <w:bottom w:val="single" w:sz="4" w:space="0" w:color="auto"/>
              <w:right w:val="single" w:sz="4" w:space="0" w:color="auto"/>
            </w:tcBorders>
            <w:shd w:val="clear" w:color="auto" w:fill="auto"/>
          </w:tcPr>
          <w:p w14:paraId="52663311"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380Volts 50Hz, 2HP</w:t>
            </w:r>
          </w:p>
        </w:tc>
        <w:tc>
          <w:tcPr>
            <w:tcW w:w="1350" w:type="dxa"/>
            <w:tcBorders>
              <w:top w:val="nil"/>
              <w:left w:val="nil"/>
              <w:bottom w:val="single" w:sz="4" w:space="0" w:color="auto"/>
              <w:right w:val="single" w:sz="4" w:space="0" w:color="auto"/>
            </w:tcBorders>
            <w:shd w:val="clear" w:color="auto" w:fill="auto"/>
          </w:tcPr>
          <w:p w14:paraId="35C1F15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356A46CC"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1D0396A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68</w:t>
            </w:r>
          </w:p>
        </w:tc>
        <w:tc>
          <w:tcPr>
            <w:tcW w:w="2177" w:type="dxa"/>
            <w:tcBorders>
              <w:top w:val="nil"/>
              <w:left w:val="nil"/>
              <w:bottom w:val="single" w:sz="4" w:space="0" w:color="auto"/>
              <w:right w:val="single" w:sz="4" w:space="0" w:color="auto"/>
            </w:tcBorders>
            <w:shd w:val="clear" w:color="auto" w:fill="auto"/>
          </w:tcPr>
          <w:p w14:paraId="2DB82884"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Push Button Single Way Opener/Closer with housing </w:t>
            </w:r>
          </w:p>
        </w:tc>
        <w:tc>
          <w:tcPr>
            <w:tcW w:w="5448" w:type="dxa"/>
            <w:tcBorders>
              <w:top w:val="nil"/>
              <w:left w:val="nil"/>
              <w:bottom w:val="single" w:sz="4" w:space="0" w:color="auto"/>
              <w:right w:val="single" w:sz="4" w:space="0" w:color="auto"/>
            </w:tcBorders>
            <w:shd w:val="clear" w:color="auto" w:fill="auto"/>
          </w:tcPr>
          <w:p w14:paraId="0CF7163D"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(Momentary Contact Switch) Imported.</w:t>
            </w:r>
          </w:p>
        </w:tc>
        <w:tc>
          <w:tcPr>
            <w:tcW w:w="1350" w:type="dxa"/>
            <w:tcBorders>
              <w:top w:val="nil"/>
              <w:left w:val="nil"/>
              <w:bottom w:val="single" w:sz="4" w:space="0" w:color="auto"/>
              <w:right w:val="single" w:sz="4" w:space="0" w:color="auto"/>
            </w:tcBorders>
            <w:shd w:val="clear" w:color="auto" w:fill="auto"/>
          </w:tcPr>
          <w:p w14:paraId="7E1CE42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11A0F322"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492ADFA5"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69</w:t>
            </w:r>
          </w:p>
        </w:tc>
        <w:tc>
          <w:tcPr>
            <w:tcW w:w="2177" w:type="dxa"/>
            <w:tcBorders>
              <w:top w:val="nil"/>
              <w:left w:val="nil"/>
              <w:bottom w:val="single" w:sz="4" w:space="0" w:color="auto"/>
              <w:right w:val="single" w:sz="4" w:space="0" w:color="auto"/>
            </w:tcBorders>
            <w:shd w:val="clear" w:color="auto" w:fill="auto"/>
          </w:tcPr>
          <w:p w14:paraId="0CD28720"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Push Button Two Way</w:t>
            </w:r>
          </w:p>
        </w:tc>
        <w:tc>
          <w:tcPr>
            <w:tcW w:w="5448" w:type="dxa"/>
            <w:tcBorders>
              <w:top w:val="nil"/>
              <w:left w:val="nil"/>
              <w:bottom w:val="single" w:sz="4" w:space="0" w:color="auto"/>
              <w:right w:val="single" w:sz="4" w:space="0" w:color="auto"/>
            </w:tcBorders>
            <w:shd w:val="clear" w:color="auto" w:fill="auto"/>
          </w:tcPr>
          <w:p w14:paraId="0396835C"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Best Imported Quality</w:t>
            </w:r>
          </w:p>
        </w:tc>
        <w:tc>
          <w:tcPr>
            <w:tcW w:w="1350" w:type="dxa"/>
            <w:tcBorders>
              <w:top w:val="nil"/>
              <w:left w:val="nil"/>
              <w:bottom w:val="single" w:sz="4" w:space="0" w:color="auto"/>
              <w:right w:val="single" w:sz="4" w:space="0" w:color="auto"/>
            </w:tcBorders>
            <w:shd w:val="clear" w:color="auto" w:fill="auto"/>
          </w:tcPr>
          <w:p w14:paraId="403A24C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10</w:t>
            </w:r>
          </w:p>
        </w:tc>
      </w:tr>
      <w:tr w:rsidR="00DE1926" w:rsidRPr="00634B98" w14:paraId="6D64BC75"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669C0BD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70</w:t>
            </w:r>
          </w:p>
        </w:tc>
        <w:tc>
          <w:tcPr>
            <w:tcW w:w="2177" w:type="dxa"/>
            <w:tcBorders>
              <w:top w:val="nil"/>
              <w:left w:val="nil"/>
              <w:bottom w:val="single" w:sz="4" w:space="0" w:color="auto"/>
              <w:right w:val="single" w:sz="4" w:space="0" w:color="auto"/>
            </w:tcBorders>
            <w:shd w:val="clear" w:color="auto" w:fill="auto"/>
          </w:tcPr>
          <w:p w14:paraId="0B7FCCB8"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Push Button Three Way Opener/Closer with housing.</w:t>
            </w:r>
          </w:p>
        </w:tc>
        <w:tc>
          <w:tcPr>
            <w:tcW w:w="5448" w:type="dxa"/>
            <w:tcBorders>
              <w:top w:val="nil"/>
              <w:left w:val="nil"/>
              <w:bottom w:val="single" w:sz="4" w:space="0" w:color="auto"/>
              <w:right w:val="single" w:sz="4" w:space="0" w:color="auto"/>
            </w:tcBorders>
            <w:shd w:val="clear" w:color="auto" w:fill="auto"/>
          </w:tcPr>
          <w:p w14:paraId="40DD617F"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(Momentary Contact Switch) Imported</w:t>
            </w:r>
          </w:p>
        </w:tc>
        <w:tc>
          <w:tcPr>
            <w:tcW w:w="1350" w:type="dxa"/>
            <w:tcBorders>
              <w:top w:val="nil"/>
              <w:left w:val="nil"/>
              <w:bottom w:val="single" w:sz="4" w:space="0" w:color="auto"/>
              <w:right w:val="single" w:sz="4" w:space="0" w:color="auto"/>
            </w:tcBorders>
            <w:shd w:val="clear" w:color="auto" w:fill="auto"/>
          </w:tcPr>
          <w:p w14:paraId="07F216E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12</w:t>
            </w:r>
          </w:p>
        </w:tc>
      </w:tr>
      <w:tr w:rsidR="00DE1926" w:rsidRPr="00634B98" w14:paraId="1210852E"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4C9EC4F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71</w:t>
            </w:r>
          </w:p>
        </w:tc>
        <w:tc>
          <w:tcPr>
            <w:tcW w:w="2177" w:type="dxa"/>
            <w:tcBorders>
              <w:top w:val="nil"/>
              <w:left w:val="nil"/>
              <w:bottom w:val="single" w:sz="4" w:space="0" w:color="auto"/>
              <w:right w:val="single" w:sz="4" w:space="0" w:color="auto"/>
            </w:tcBorders>
            <w:shd w:val="clear" w:color="auto" w:fill="auto"/>
          </w:tcPr>
          <w:p w14:paraId="01F750AA"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Drum Switch   </w:t>
            </w:r>
          </w:p>
        </w:tc>
        <w:tc>
          <w:tcPr>
            <w:tcW w:w="5448" w:type="dxa"/>
            <w:tcBorders>
              <w:top w:val="nil"/>
              <w:left w:val="nil"/>
              <w:bottom w:val="single" w:sz="4" w:space="0" w:color="auto"/>
              <w:right w:val="single" w:sz="4" w:space="0" w:color="auto"/>
            </w:tcBorders>
            <w:shd w:val="clear" w:color="auto" w:fill="auto"/>
          </w:tcPr>
          <w:p w14:paraId="07DE32D3"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ON/OFF 10-30 Amp, 50Hz, 380/440 Volts (Imported)</w:t>
            </w:r>
          </w:p>
        </w:tc>
        <w:tc>
          <w:tcPr>
            <w:tcW w:w="1350" w:type="dxa"/>
            <w:tcBorders>
              <w:top w:val="nil"/>
              <w:left w:val="nil"/>
              <w:bottom w:val="single" w:sz="4" w:space="0" w:color="auto"/>
              <w:right w:val="single" w:sz="4" w:space="0" w:color="auto"/>
            </w:tcBorders>
            <w:shd w:val="clear" w:color="auto" w:fill="auto"/>
          </w:tcPr>
          <w:p w14:paraId="72506A7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1A4AAD69"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1ED1DDF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72</w:t>
            </w:r>
          </w:p>
        </w:tc>
        <w:tc>
          <w:tcPr>
            <w:tcW w:w="2177" w:type="dxa"/>
            <w:tcBorders>
              <w:top w:val="nil"/>
              <w:left w:val="nil"/>
              <w:bottom w:val="single" w:sz="4" w:space="0" w:color="auto"/>
              <w:right w:val="single" w:sz="4" w:space="0" w:color="auto"/>
            </w:tcBorders>
            <w:shd w:val="clear" w:color="auto" w:fill="auto"/>
          </w:tcPr>
          <w:p w14:paraId="743C7B81"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Drum Switch  </w:t>
            </w:r>
          </w:p>
        </w:tc>
        <w:tc>
          <w:tcPr>
            <w:tcW w:w="5448" w:type="dxa"/>
            <w:tcBorders>
              <w:top w:val="nil"/>
              <w:left w:val="nil"/>
              <w:bottom w:val="single" w:sz="4" w:space="0" w:color="auto"/>
              <w:right w:val="single" w:sz="4" w:space="0" w:color="auto"/>
            </w:tcBorders>
            <w:shd w:val="clear" w:color="auto" w:fill="auto"/>
          </w:tcPr>
          <w:p w14:paraId="4F5B07F6"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 REV/FOR  10-30 Amp, 50Hz, 380/440 Volts (Imported)</w:t>
            </w:r>
          </w:p>
        </w:tc>
        <w:tc>
          <w:tcPr>
            <w:tcW w:w="1350" w:type="dxa"/>
            <w:tcBorders>
              <w:top w:val="nil"/>
              <w:left w:val="nil"/>
              <w:bottom w:val="single" w:sz="4" w:space="0" w:color="auto"/>
              <w:right w:val="single" w:sz="4" w:space="0" w:color="auto"/>
            </w:tcBorders>
            <w:shd w:val="clear" w:color="auto" w:fill="auto"/>
          </w:tcPr>
          <w:p w14:paraId="724D4B3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7BAE50B1"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3DEB4C8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73</w:t>
            </w:r>
          </w:p>
        </w:tc>
        <w:tc>
          <w:tcPr>
            <w:tcW w:w="2177" w:type="dxa"/>
            <w:tcBorders>
              <w:top w:val="nil"/>
              <w:left w:val="nil"/>
              <w:bottom w:val="single" w:sz="4" w:space="0" w:color="auto"/>
              <w:right w:val="single" w:sz="4" w:space="0" w:color="auto"/>
            </w:tcBorders>
            <w:shd w:val="clear" w:color="auto" w:fill="auto"/>
          </w:tcPr>
          <w:p w14:paraId="06E346B6"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Drum Switch   </w:t>
            </w:r>
          </w:p>
        </w:tc>
        <w:tc>
          <w:tcPr>
            <w:tcW w:w="5448" w:type="dxa"/>
            <w:tcBorders>
              <w:top w:val="nil"/>
              <w:left w:val="nil"/>
              <w:bottom w:val="single" w:sz="4" w:space="0" w:color="auto"/>
              <w:right w:val="single" w:sz="4" w:space="0" w:color="auto"/>
            </w:tcBorders>
            <w:shd w:val="clear" w:color="auto" w:fill="auto"/>
          </w:tcPr>
          <w:p w14:paraId="581C7707"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STAR/DELTA  10-30 Amp, 50Hz, 380/440 Volts (Imported)</w:t>
            </w:r>
          </w:p>
        </w:tc>
        <w:tc>
          <w:tcPr>
            <w:tcW w:w="1350" w:type="dxa"/>
            <w:tcBorders>
              <w:top w:val="nil"/>
              <w:left w:val="nil"/>
              <w:bottom w:val="single" w:sz="4" w:space="0" w:color="auto"/>
              <w:right w:val="single" w:sz="4" w:space="0" w:color="auto"/>
            </w:tcBorders>
            <w:shd w:val="clear" w:color="auto" w:fill="auto"/>
          </w:tcPr>
          <w:p w14:paraId="570F294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69725B70"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695A8B5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74</w:t>
            </w:r>
          </w:p>
        </w:tc>
        <w:tc>
          <w:tcPr>
            <w:tcW w:w="2177" w:type="dxa"/>
            <w:tcBorders>
              <w:top w:val="nil"/>
              <w:left w:val="nil"/>
              <w:bottom w:val="single" w:sz="4" w:space="0" w:color="auto"/>
              <w:right w:val="single" w:sz="4" w:space="0" w:color="auto"/>
            </w:tcBorders>
            <w:shd w:val="clear" w:color="auto" w:fill="auto"/>
          </w:tcPr>
          <w:p w14:paraId="51A057F4"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Overload Relay </w:t>
            </w:r>
          </w:p>
        </w:tc>
        <w:tc>
          <w:tcPr>
            <w:tcW w:w="5448" w:type="dxa"/>
            <w:tcBorders>
              <w:top w:val="nil"/>
              <w:left w:val="nil"/>
              <w:bottom w:val="single" w:sz="4" w:space="0" w:color="auto"/>
              <w:right w:val="single" w:sz="4" w:space="0" w:color="auto"/>
            </w:tcBorders>
            <w:shd w:val="clear" w:color="auto" w:fill="auto"/>
          </w:tcPr>
          <w:p w14:paraId="0F5B1332"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(0.5-3.0) Amp</w:t>
            </w:r>
          </w:p>
        </w:tc>
        <w:tc>
          <w:tcPr>
            <w:tcW w:w="1350" w:type="dxa"/>
            <w:tcBorders>
              <w:top w:val="nil"/>
              <w:left w:val="nil"/>
              <w:bottom w:val="single" w:sz="4" w:space="0" w:color="auto"/>
              <w:right w:val="single" w:sz="4" w:space="0" w:color="auto"/>
            </w:tcBorders>
            <w:shd w:val="clear" w:color="auto" w:fill="auto"/>
          </w:tcPr>
          <w:p w14:paraId="33FC19B1"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4BD0124B"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632AC41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75</w:t>
            </w:r>
          </w:p>
        </w:tc>
        <w:tc>
          <w:tcPr>
            <w:tcW w:w="2177" w:type="dxa"/>
            <w:tcBorders>
              <w:top w:val="nil"/>
              <w:left w:val="nil"/>
              <w:bottom w:val="single" w:sz="4" w:space="0" w:color="auto"/>
              <w:right w:val="single" w:sz="4" w:space="0" w:color="auto"/>
            </w:tcBorders>
            <w:shd w:val="clear" w:color="auto" w:fill="auto"/>
          </w:tcPr>
          <w:p w14:paraId="7AB239A4"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Motor Protection switch Three Phase. </w:t>
            </w:r>
          </w:p>
        </w:tc>
        <w:tc>
          <w:tcPr>
            <w:tcW w:w="5448" w:type="dxa"/>
            <w:tcBorders>
              <w:top w:val="nil"/>
              <w:left w:val="nil"/>
              <w:bottom w:val="single" w:sz="4" w:space="0" w:color="auto"/>
              <w:right w:val="single" w:sz="4" w:space="0" w:color="auto"/>
            </w:tcBorders>
            <w:shd w:val="clear" w:color="auto" w:fill="auto"/>
          </w:tcPr>
          <w:p w14:paraId="225A2FC2"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11- 20Amp, 380/440 Volts </w:t>
            </w:r>
          </w:p>
        </w:tc>
        <w:tc>
          <w:tcPr>
            <w:tcW w:w="1350" w:type="dxa"/>
            <w:tcBorders>
              <w:top w:val="nil"/>
              <w:left w:val="nil"/>
              <w:bottom w:val="single" w:sz="4" w:space="0" w:color="auto"/>
              <w:right w:val="single" w:sz="4" w:space="0" w:color="auto"/>
            </w:tcBorders>
            <w:shd w:val="clear" w:color="auto" w:fill="auto"/>
          </w:tcPr>
          <w:p w14:paraId="78E6DD9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w:t>
            </w:r>
          </w:p>
        </w:tc>
      </w:tr>
      <w:tr w:rsidR="00DE1926" w:rsidRPr="00634B98" w14:paraId="006F01A7"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085AADA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76</w:t>
            </w:r>
          </w:p>
        </w:tc>
        <w:tc>
          <w:tcPr>
            <w:tcW w:w="2177" w:type="dxa"/>
            <w:tcBorders>
              <w:top w:val="nil"/>
              <w:left w:val="nil"/>
              <w:bottom w:val="single" w:sz="4" w:space="0" w:color="auto"/>
              <w:right w:val="single" w:sz="4" w:space="0" w:color="auto"/>
            </w:tcBorders>
            <w:shd w:val="clear" w:color="auto" w:fill="auto"/>
          </w:tcPr>
          <w:p w14:paraId="19C584F1"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Electric Iron  </w:t>
            </w:r>
          </w:p>
        </w:tc>
        <w:tc>
          <w:tcPr>
            <w:tcW w:w="5448" w:type="dxa"/>
            <w:tcBorders>
              <w:top w:val="nil"/>
              <w:left w:val="nil"/>
              <w:bottom w:val="single" w:sz="4" w:space="0" w:color="auto"/>
              <w:right w:val="single" w:sz="4" w:space="0" w:color="auto"/>
            </w:tcBorders>
            <w:shd w:val="clear" w:color="auto" w:fill="auto"/>
          </w:tcPr>
          <w:p w14:paraId="4989C2C7"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 220V, 1000Watts</w:t>
            </w:r>
          </w:p>
        </w:tc>
        <w:tc>
          <w:tcPr>
            <w:tcW w:w="1350" w:type="dxa"/>
            <w:tcBorders>
              <w:top w:val="nil"/>
              <w:left w:val="nil"/>
              <w:bottom w:val="single" w:sz="4" w:space="0" w:color="auto"/>
              <w:right w:val="single" w:sz="4" w:space="0" w:color="auto"/>
            </w:tcBorders>
            <w:shd w:val="clear" w:color="auto" w:fill="auto"/>
          </w:tcPr>
          <w:p w14:paraId="4502331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24C9858F"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3D9F26A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77</w:t>
            </w:r>
          </w:p>
        </w:tc>
        <w:tc>
          <w:tcPr>
            <w:tcW w:w="2177" w:type="dxa"/>
            <w:tcBorders>
              <w:top w:val="nil"/>
              <w:left w:val="nil"/>
              <w:bottom w:val="single" w:sz="4" w:space="0" w:color="auto"/>
              <w:right w:val="single" w:sz="4" w:space="0" w:color="auto"/>
            </w:tcBorders>
            <w:shd w:val="clear" w:color="auto" w:fill="auto"/>
          </w:tcPr>
          <w:p w14:paraId="1D9ABD59"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Ceiling Fan. </w:t>
            </w:r>
          </w:p>
        </w:tc>
        <w:tc>
          <w:tcPr>
            <w:tcW w:w="5448" w:type="dxa"/>
            <w:tcBorders>
              <w:top w:val="nil"/>
              <w:left w:val="nil"/>
              <w:bottom w:val="single" w:sz="4" w:space="0" w:color="auto"/>
              <w:right w:val="single" w:sz="4" w:space="0" w:color="auto"/>
            </w:tcBorders>
            <w:shd w:val="clear" w:color="auto" w:fill="auto"/>
          </w:tcPr>
          <w:p w14:paraId="545EB4C1"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36”, 220Volts, 50Hz,</w:t>
            </w:r>
          </w:p>
        </w:tc>
        <w:tc>
          <w:tcPr>
            <w:tcW w:w="1350" w:type="dxa"/>
            <w:tcBorders>
              <w:top w:val="nil"/>
              <w:left w:val="nil"/>
              <w:bottom w:val="single" w:sz="4" w:space="0" w:color="auto"/>
              <w:right w:val="single" w:sz="4" w:space="0" w:color="auto"/>
            </w:tcBorders>
            <w:shd w:val="clear" w:color="auto" w:fill="auto"/>
          </w:tcPr>
          <w:p w14:paraId="50493D8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5</w:t>
            </w:r>
          </w:p>
        </w:tc>
      </w:tr>
      <w:tr w:rsidR="00DE1926" w:rsidRPr="00634B98" w14:paraId="2CFA4977"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621596E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78</w:t>
            </w:r>
          </w:p>
        </w:tc>
        <w:tc>
          <w:tcPr>
            <w:tcW w:w="2177" w:type="dxa"/>
            <w:tcBorders>
              <w:top w:val="nil"/>
              <w:left w:val="nil"/>
              <w:bottom w:val="single" w:sz="4" w:space="0" w:color="auto"/>
              <w:right w:val="single" w:sz="4" w:space="0" w:color="auto"/>
            </w:tcBorders>
            <w:shd w:val="clear" w:color="auto" w:fill="auto"/>
          </w:tcPr>
          <w:p w14:paraId="714B7249"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Toaster. </w:t>
            </w:r>
          </w:p>
        </w:tc>
        <w:tc>
          <w:tcPr>
            <w:tcW w:w="5448" w:type="dxa"/>
            <w:tcBorders>
              <w:top w:val="nil"/>
              <w:left w:val="nil"/>
              <w:bottom w:val="single" w:sz="4" w:space="0" w:color="auto"/>
              <w:right w:val="single" w:sz="4" w:space="0" w:color="auto"/>
            </w:tcBorders>
            <w:shd w:val="clear" w:color="auto" w:fill="auto"/>
          </w:tcPr>
          <w:p w14:paraId="766C4E35"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220Volts/240Volts, 50Hz, 650W</w:t>
            </w:r>
          </w:p>
        </w:tc>
        <w:tc>
          <w:tcPr>
            <w:tcW w:w="1350" w:type="dxa"/>
            <w:tcBorders>
              <w:top w:val="nil"/>
              <w:left w:val="nil"/>
              <w:bottom w:val="single" w:sz="4" w:space="0" w:color="auto"/>
              <w:right w:val="single" w:sz="4" w:space="0" w:color="auto"/>
            </w:tcBorders>
            <w:shd w:val="clear" w:color="auto" w:fill="auto"/>
          </w:tcPr>
          <w:p w14:paraId="3401327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4F7F2A67"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18E1173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79</w:t>
            </w:r>
          </w:p>
        </w:tc>
        <w:tc>
          <w:tcPr>
            <w:tcW w:w="2177" w:type="dxa"/>
            <w:tcBorders>
              <w:top w:val="nil"/>
              <w:left w:val="nil"/>
              <w:bottom w:val="single" w:sz="4" w:space="0" w:color="auto"/>
              <w:right w:val="single" w:sz="4" w:space="0" w:color="auto"/>
            </w:tcBorders>
            <w:shd w:val="clear" w:color="auto" w:fill="auto"/>
          </w:tcPr>
          <w:p w14:paraId="0E44BA01"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Sandwich maker </w:t>
            </w:r>
          </w:p>
        </w:tc>
        <w:tc>
          <w:tcPr>
            <w:tcW w:w="5448" w:type="dxa"/>
            <w:tcBorders>
              <w:top w:val="nil"/>
              <w:left w:val="nil"/>
              <w:bottom w:val="single" w:sz="4" w:space="0" w:color="auto"/>
              <w:right w:val="single" w:sz="4" w:space="0" w:color="auto"/>
            </w:tcBorders>
            <w:shd w:val="clear" w:color="auto" w:fill="auto"/>
          </w:tcPr>
          <w:p w14:paraId="7DA07919"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220Volts/240Volts, 50Hz, 650W</w:t>
            </w:r>
          </w:p>
        </w:tc>
        <w:tc>
          <w:tcPr>
            <w:tcW w:w="1350" w:type="dxa"/>
            <w:tcBorders>
              <w:top w:val="nil"/>
              <w:left w:val="nil"/>
              <w:bottom w:val="single" w:sz="4" w:space="0" w:color="auto"/>
              <w:right w:val="single" w:sz="4" w:space="0" w:color="auto"/>
            </w:tcBorders>
            <w:shd w:val="clear" w:color="auto" w:fill="auto"/>
          </w:tcPr>
          <w:p w14:paraId="1052B1E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321D316A"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5C8AA28F"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80</w:t>
            </w:r>
          </w:p>
        </w:tc>
        <w:tc>
          <w:tcPr>
            <w:tcW w:w="2177" w:type="dxa"/>
            <w:tcBorders>
              <w:top w:val="nil"/>
              <w:left w:val="nil"/>
              <w:bottom w:val="single" w:sz="4" w:space="0" w:color="auto"/>
              <w:right w:val="single" w:sz="4" w:space="0" w:color="auto"/>
            </w:tcBorders>
            <w:shd w:val="clear" w:color="auto" w:fill="auto"/>
          </w:tcPr>
          <w:p w14:paraId="4D8B2C6D"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Juicer Blender Machine. </w:t>
            </w:r>
          </w:p>
        </w:tc>
        <w:tc>
          <w:tcPr>
            <w:tcW w:w="5448" w:type="dxa"/>
            <w:tcBorders>
              <w:top w:val="nil"/>
              <w:left w:val="nil"/>
              <w:bottom w:val="single" w:sz="4" w:space="0" w:color="auto"/>
              <w:right w:val="single" w:sz="4" w:space="0" w:color="auto"/>
            </w:tcBorders>
            <w:shd w:val="clear" w:color="auto" w:fill="auto"/>
          </w:tcPr>
          <w:p w14:paraId="6F3441B0"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 220Volts/240Volts, 50Hz, 350W</w:t>
            </w:r>
          </w:p>
        </w:tc>
        <w:tc>
          <w:tcPr>
            <w:tcW w:w="1350" w:type="dxa"/>
            <w:tcBorders>
              <w:top w:val="nil"/>
              <w:left w:val="nil"/>
              <w:bottom w:val="single" w:sz="4" w:space="0" w:color="auto"/>
              <w:right w:val="single" w:sz="4" w:space="0" w:color="auto"/>
            </w:tcBorders>
            <w:shd w:val="clear" w:color="auto" w:fill="auto"/>
          </w:tcPr>
          <w:p w14:paraId="42C8F2F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18352EAA"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24FD80E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81</w:t>
            </w:r>
          </w:p>
        </w:tc>
        <w:tc>
          <w:tcPr>
            <w:tcW w:w="2177" w:type="dxa"/>
            <w:tcBorders>
              <w:top w:val="nil"/>
              <w:left w:val="nil"/>
              <w:bottom w:val="single" w:sz="4" w:space="0" w:color="auto"/>
              <w:right w:val="single" w:sz="4" w:space="0" w:color="auto"/>
            </w:tcBorders>
            <w:shd w:val="clear" w:color="auto" w:fill="auto"/>
          </w:tcPr>
          <w:p w14:paraId="2C461B9F"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Washing Machine </w:t>
            </w:r>
          </w:p>
        </w:tc>
        <w:tc>
          <w:tcPr>
            <w:tcW w:w="5448" w:type="dxa"/>
            <w:tcBorders>
              <w:top w:val="nil"/>
              <w:left w:val="nil"/>
              <w:bottom w:val="single" w:sz="4" w:space="0" w:color="auto"/>
              <w:right w:val="single" w:sz="4" w:space="0" w:color="auto"/>
            </w:tcBorders>
            <w:shd w:val="clear" w:color="auto" w:fill="auto"/>
          </w:tcPr>
          <w:p w14:paraId="189E5B1C"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(Plastic Body ), 220V, 50Hz</w:t>
            </w:r>
          </w:p>
        </w:tc>
        <w:tc>
          <w:tcPr>
            <w:tcW w:w="1350" w:type="dxa"/>
            <w:tcBorders>
              <w:top w:val="nil"/>
              <w:left w:val="nil"/>
              <w:bottom w:val="single" w:sz="4" w:space="0" w:color="auto"/>
              <w:right w:val="single" w:sz="4" w:space="0" w:color="auto"/>
            </w:tcBorders>
            <w:shd w:val="clear" w:color="auto" w:fill="auto"/>
          </w:tcPr>
          <w:p w14:paraId="0E1A0B6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2E04FB90"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4B4BEFF9"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82</w:t>
            </w:r>
          </w:p>
        </w:tc>
        <w:tc>
          <w:tcPr>
            <w:tcW w:w="2177" w:type="dxa"/>
            <w:tcBorders>
              <w:top w:val="nil"/>
              <w:left w:val="nil"/>
              <w:bottom w:val="single" w:sz="4" w:space="0" w:color="auto"/>
              <w:right w:val="single" w:sz="4" w:space="0" w:color="auto"/>
            </w:tcBorders>
            <w:shd w:val="clear" w:color="auto" w:fill="auto"/>
          </w:tcPr>
          <w:p w14:paraId="3B41F07C"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Basic Electricity Training Kit</w:t>
            </w:r>
          </w:p>
        </w:tc>
        <w:tc>
          <w:tcPr>
            <w:tcW w:w="5448" w:type="dxa"/>
            <w:tcBorders>
              <w:top w:val="nil"/>
              <w:left w:val="nil"/>
              <w:bottom w:val="single" w:sz="4" w:space="0" w:color="auto"/>
              <w:right w:val="single" w:sz="4" w:space="0" w:color="auto"/>
            </w:tcBorders>
            <w:shd w:val="clear" w:color="auto" w:fill="auto"/>
          </w:tcPr>
          <w:p w14:paraId="6BB39465"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 component patching panel with work table set of plug-in  RCL components to study and practice D.C and AC circuits and physical phenomena: with accessory set and 2 manuals V 0101 and C0102</w:t>
            </w:r>
          </w:p>
        </w:tc>
        <w:tc>
          <w:tcPr>
            <w:tcW w:w="1350" w:type="dxa"/>
            <w:tcBorders>
              <w:top w:val="nil"/>
              <w:left w:val="nil"/>
              <w:bottom w:val="single" w:sz="4" w:space="0" w:color="auto"/>
              <w:right w:val="single" w:sz="4" w:space="0" w:color="auto"/>
            </w:tcBorders>
            <w:shd w:val="clear" w:color="auto" w:fill="auto"/>
          </w:tcPr>
          <w:p w14:paraId="6350CE3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4</w:t>
            </w:r>
          </w:p>
        </w:tc>
      </w:tr>
      <w:tr w:rsidR="00DE1926" w:rsidRPr="00634B98" w14:paraId="6E6E379A"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10339164"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83</w:t>
            </w:r>
          </w:p>
        </w:tc>
        <w:tc>
          <w:tcPr>
            <w:tcW w:w="2177" w:type="dxa"/>
            <w:tcBorders>
              <w:top w:val="nil"/>
              <w:left w:val="nil"/>
              <w:bottom w:val="single" w:sz="4" w:space="0" w:color="auto"/>
              <w:right w:val="single" w:sz="4" w:space="0" w:color="auto"/>
            </w:tcBorders>
            <w:shd w:val="clear" w:color="auto" w:fill="auto"/>
          </w:tcPr>
          <w:p w14:paraId="255D6725" w14:textId="77777777" w:rsidR="00DE1926" w:rsidRPr="00634B98" w:rsidRDefault="00E50157">
            <w:pPr>
              <w:spacing w:line="240" w:lineRule="auto"/>
              <w:jc w:val="center"/>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Motor Test Bench</w:t>
            </w:r>
          </w:p>
        </w:tc>
        <w:tc>
          <w:tcPr>
            <w:tcW w:w="5448" w:type="dxa"/>
            <w:tcBorders>
              <w:top w:val="nil"/>
              <w:left w:val="nil"/>
              <w:bottom w:val="single" w:sz="4" w:space="0" w:color="auto"/>
              <w:right w:val="single" w:sz="4" w:space="0" w:color="auto"/>
            </w:tcBorders>
            <w:shd w:val="clear" w:color="auto" w:fill="auto"/>
          </w:tcPr>
          <w:p w14:paraId="0B4ACAAA"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For mounting and connecting ELBAG electrical motors, consisting of a quality table top, 30 mm thick, covered with synthetic material friction resistant and insensitive to script chess. With quick span bed for ELBAG electrical motors. One double door and one single door undeletable unit with two removable shelves each, for storage of the complete set of ELBAG electrical motors, regulating starters and magnetic particle brake unit. One mounting frame (AR 1270 E) for repaid setting of ELBAG apparatus etc; as well as one bench supply. (Pak made allowed)</w:t>
            </w:r>
          </w:p>
        </w:tc>
        <w:tc>
          <w:tcPr>
            <w:tcW w:w="1350" w:type="dxa"/>
            <w:tcBorders>
              <w:top w:val="nil"/>
              <w:left w:val="nil"/>
              <w:bottom w:val="single" w:sz="4" w:space="0" w:color="auto"/>
              <w:right w:val="single" w:sz="4" w:space="0" w:color="auto"/>
            </w:tcBorders>
            <w:shd w:val="clear" w:color="auto" w:fill="auto"/>
          </w:tcPr>
          <w:p w14:paraId="4F4D9587"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3</w:t>
            </w:r>
          </w:p>
        </w:tc>
      </w:tr>
      <w:tr w:rsidR="00DE1926" w:rsidRPr="00634B98" w14:paraId="0F0E2249"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15580DC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lastRenderedPageBreak/>
              <w:t>84</w:t>
            </w:r>
          </w:p>
        </w:tc>
        <w:tc>
          <w:tcPr>
            <w:tcW w:w="2177" w:type="dxa"/>
            <w:tcBorders>
              <w:top w:val="nil"/>
              <w:left w:val="nil"/>
              <w:bottom w:val="single" w:sz="4" w:space="0" w:color="auto"/>
              <w:right w:val="single" w:sz="4" w:space="0" w:color="auto"/>
            </w:tcBorders>
            <w:shd w:val="clear" w:color="auto" w:fill="auto"/>
          </w:tcPr>
          <w:p w14:paraId="6E1638E0"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Electric Work Bench</w:t>
            </w:r>
          </w:p>
        </w:tc>
        <w:tc>
          <w:tcPr>
            <w:tcW w:w="5448" w:type="dxa"/>
            <w:tcBorders>
              <w:top w:val="nil"/>
              <w:left w:val="nil"/>
              <w:bottom w:val="single" w:sz="4" w:space="0" w:color="auto"/>
              <w:right w:val="single" w:sz="4" w:space="0" w:color="auto"/>
            </w:tcBorders>
            <w:shd w:val="clear" w:color="auto" w:fill="auto"/>
          </w:tcPr>
          <w:p w14:paraId="6590ED8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 ½’ x 8’ Steel square pipe 2” frame   top 2” shesheem wood with 6 lockable drivers channel tape reverse &amp; forward.</w:t>
            </w:r>
          </w:p>
        </w:tc>
        <w:tc>
          <w:tcPr>
            <w:tcW w:w="1350" w:type="dxa"/>
            <w:tcBorders>
              <w:top w:val="nil"/>
              <w:left w:val="nil"/>
              <w:bottom w:val="single" w:sz="4" w:space="0" w:color="auto"/>
              <w:right w:val="single" w:sz="4" w:space="0" w:color="auto"/>
            </w:tcBorders>
            <w:shd w:val="clear" w:color="auto" w:fill="auto"/>
          </w:tcPr>
          <w:p w14:paraId="03F5FD96"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6</w:t>
            </w:r>
          </w:p>
        </w:tc>
      </w:tr>
      <w:tr w:rsidR="00DE1926" w:rsidRPr="00634B98" w14:paraId="6F26CF78"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2C46063D"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85</w:t>
            </w:r>
          </w:p>
        </w:tc>
        <w:tc>
          <w:tcPr>
            <w:tcW w:w="2177" w:type="dxa"/>
            <w:tcBorders>
              <w:top w:val="nil"/>
              <w:left w:val="nil"/>
              <w:bottom w:val="single" w:sz="4" w:space="0" w:color="auto"/>
              <w:right w:val="single" w:sz="4" w:space="0" w:color="auto"/>
            </w:tcBorders>
            <w:shd w:val="clear" w:color="auto" w:fill="auto"/>
          </w:tcPr>
          <w:p w14:paraId="156A2316"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Trainees lockers</w:t>
            </w:r>
          </w:p>
        </w:tc>
        <w:tc>
          <w:tcPr>
            <w:tcW w:w="5448" w:type="dxa"/>
            <w:tcBorders>
              <w:top w:val="nil"/>
              <w:left w:val="nil"/>
              <w:bottom w:val="single" w:sz="4" w:space="0" w:color="auto"/>
              <w:right w:val="single" w:sz="4" w:space="0" w:color="auto"/>
            </w:tcBorders>
            <w:shd w:val="clear" w:color="auto" w:fill="auto"/>
          </w:tcPr>
          <w:p w14:paraId="23D0BD10"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42”x70”x18” (22 SWG)  8 compartment lockable with 2 shelves in each compartmet</w:t>
            </w:r>
          </w:p>
        </w:tc>
        <w:tc>
          <w:tcPr>
            <w:tcW w:w="1350" w:type="dxa"/>
            <w:tcBorders>
              <w:top w:val="nil"/>
              <w:left w:val="nil"/>
              <w:bottom w:val="single" w:sz="4" w:space="0" w:color="auto"/>
              <w:right w:val="single" w:sz="4" w:space="0" w:color="auto"/>
            </w:tcBorders>
            <w:shd w:val="clear" w:color="auto" w:fill="auto"/>
          </w:tcPr>
          <w:p w14:paraId="19F1DFE3"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73C19E7B"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3EF21DC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86</w:t>
            </w:r>
          </w:p>
        </w:tc>
        <w:tc>
          <w:tcPr>
            <w:tcW w:w="2177" w:type="dxa"/>
            <w:tcBorders>
              <w:top w:val="nil"/>
              <w:left w:val="nil"/>
              <w:bottom w:val="single" w:sz="4" w:space="0" w:color="auto"/>
              <w:right w:val="single" w:sz="4" w:space="0" w:color="auto"/>
            </w:tcBorders>
            <w:shd w:val="clear" w:color="auto" w:fill="auto"/>
          </w:tcPr>
          <w:p w14:paraId="696D9723"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Steel Almirah</w:t>
            </w:r>
          </w:p>
        </w:tc>
        <w:tc>
          <w:tcPr>
            <w:tcW w:w="5448" w:type="dxa"/>
            <w:tcBorders>
              <w:top w:val="nil"/>
              <w:left w:val="nil"/>
              <w:bottom w:val="single" w:sz="4" w:space="0" w:color="auto"/>
              <w:right w:val="single" w:sz="4" w:space="0" w:color="auto"/>
            </w:tcBorders>
            <w:shd w:val="clear" w:color="auto" w:fill="auto"/>
          </w:tcPr>
          <w:p w14:paraId="2C4C01D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 xml:space="preserve"> 84”x42”x18” (22SWG) with two lockable doors 6 shelves drawer lockers.</w:t>
            </w:r>
          </w:p>
        </w:tc>
        <w:tc>
          <w:tcPr>
            <w:tcW w:w="1350" w:type="dxa"/>
            <w:tcBorders>
              <w:top w:val="nil"/>
              <w:left w:val="nil"/>
              <w:bottom w:val="single" w:sz="4" w:space="0" w:color="auto"/>
              <w:right w:val="single" w:sz="4" w:space="0" w:color="auto"/>
            </w:tcBorders>
            <w:shd w:val="clear" w:color="auto" w:fill="auto"/>
          </w:tcPr>
          <w:p w14:paraId="7AF0678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r w:rsidR="00DE1926" w:rsidRPr="00634B98" w14:paraId="75524E91"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65E9C41A"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87</w:t>
            </w:r>
          </w:p>
        </w:tc>
        <w:tc>
          <w:tcPr>
            <w:tcW w:w="2177" w:type="dxa"/>
            <w:tcBorders>
              <w:top w:val="nil"/>
              <w:left w:val="nil"/>
              <w:bottom w:val="single" w:sz="4" w:space="0" w:color="auto"/>
              <w:right w:val="single" w:sz="4" w:space="0" w:color="auto"/>
            </w:tcBorders>
            <w:shd w:val="clear" w:color="auto" w:fill="auto"/>
          </w:tcPr>
          <w:p w14:paraId="5414F72E"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Chalk Board</w:t>
            </w:r>
          </w:p>
        </w:tc>
        <w:tc>
          <w:tcPr>
            <w:tcW w:w="5448" w:type="dxa"/>
            <w:tcBorders>
              <w:top w:val="nil"/>
              <w:left w:val="nil"/>
              <w:bottom w:val="single" w:sz="4" w:space="0" w:color="auto"/>
              <w:right w:val="single" w:sz="4" w:space="0" w:color="auto"/>
            </w:tcBorders>
            <w:shd w:val="clear" w:color="auto" w:fill="auto"/>
          </w:tcPr>
          <w:p w14:paraId="435B8277"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1800 mm x 1000 mm dark green moveable, on wheeled scaffold swivel type for use on both side, with chalk tray.</w:t>
            </w:r>
          </w:p>
        </w:tc>
        <w:tc>
          <w:tcPr>
            <w:tcW w:w="1350" w:type="dxa"/>
            <w:tcBorders>
              <w:top w:val="nil"/>
              <w:left w:val="nil"/>
              <w:bottom w:val="single" w:sz="4" w:space="0" w:color="auto"/>
              <w:right w:val="single" w:sz="4" w:space="0" w:color="auto"/>
            </w:tcBorders>
            <w:shd w:val="clear" w:color="auto" w:fill="auto"/>
          </w:tcPr>
          <w:p w14:paraId="28A8F882"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1</w:t>
            </w:r>
          </w:p>
        </w:tc>
      </w:tr>
      <w:tr w:rsidR="00DE1926" w:rsidRPr="00634B98" w14:paraId="4C4FC510"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719D0B7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88</w:t>
            </w:r>
          </w:p>
        </w:tc>
        <w:tc>
          <w:tcPr>
            <w:tcW w:w="2177" w:type="dxa"/>
            <w:tcBorders>
              <w:top w:val="nil"/>
              <w:left w:val="nil"/>
              <w:bottom w:val="single" w:sz="4" w:space="0" w:color="auto"/>
              <w:right w:val="single" w:sz="4" w:space="0" w:color="auto"/>
            </w:tcBorders>
            <w:shd w:val="clear" w:color="auto" w:fill="auto"/>
          </w:tcPr>
          <w:p w14:paraId="30CE62CC" w14:textId="77777777" w:rsidR="00DE1926" w:rsidRPr="00634B98" w:rsidRDefault="00E50157">
            <w:pPr>
              <w:spacing w:line="240" w:lineRule="auto"/>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Trainees stool</w:t>
            </w:r>
          </w:p>
        </w:tc>
        <w:tc>
          <w:tcPr>
            <w:tcW w:w="5448" w:type="dxa"/>
            <w:tcBorders>
              <w:top w:val="nil"/>
              <w:left w:val="nil"/>
              <w:bottom w:val="single" w:sz="4" w:space="0" w:color="auto"/>
              <w:right w:val="single" w:sz="4" w:space="0" w:color="auto"/>
            </w:tcBorders>
            <w:shd w:val="clear" w:color="auto" w:fill="auto"/>
          </w:tcPr>
          <w:p w14:paraId="78B10259"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Standard Size 5 leg hydraulic mobile stool (adjustable and moveable) with aluminum base and top fabric seat.</w:t>
            </w:r>
          </w:p>
        </w:tc>
        <w:tc>
          <w:tcPr>
            <w:tcW w:w="1350" w:type="dxa"/>
            <w:tcBorders>
              <w:top w:val="nil"/>
              <w:left w:val="nil"/>
              <w:bottom w:val="single" w:sz="4" w:space="0" w:color="auto"/>
              <w:right w:val="single" w:sz="4" w:space="0" w:color="auto"/>
            </w:tcBorders>
            <w:shd w:val="clear" w:color="auto" w:fill="auto"/>
          </w:tcPr>
          <w:p w14:paraId="39B41328"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20</w:t>
            </w:r>
          </w:p>
        </w:tc>
      </w:tr>
      <w:tr w:rsidR="00DE1926" w:rsidRPr="00634B98" w14:paraId="43A7CC4F" w14:textId="77777777" w:rsidTr="00634B98">
        <w:trPr>
          <w:trHeight w:val="20"/>
        </w:trPr>
        <w:tc>
          <w:tcPr>
            <w:tcW w:w="560" w:type="dxa"/>
            <w:tcBorders>
              <w:top w:val="nil"/>
              <w:left w:val="single" w:sz="4" w:space="0" w:color="auto"/>
              <w:bottom w:val="single" w:sz="4" w:space="0" w:color="auto"/>
              <w:right w:val="single" w:sz="4" w:space="0" w:color="auto"/>
            </w:tcBorders>
            <w:shd w:val="clear" w:color="auto" w:fill="auto"/>
          </w:tcPr>
          <w:p w14:paraId="2B47E75B"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89</w:t>
            </w:r>
          </w:p>
        </w:tc>
        <w:tc>
          <w:tcPr>
            <w:tcW w:w="2177" w:type="dxa"/>
            <w:tcBorders>
              <w:top w:val="nil"/>
              <w:left w:val="nil"/>
              <w:bottom w:val="single" w:sz="4" w:space="0" w:color="auto"/>
              <w:right w:val="single" w:sz="4" w:space="0" w:color="auto"/>
            </w:tcBorders>
            <w:shd w:val="clear" w:color="auto" w:fill="auto"/>
          </w:tcPr>
          <w:p w14:paraId="00836129" w14:textId="77777777" w:rsidR="00DE1926" w:rsidRPr="00634B98" w:rsidRDefault="00E50157">
            <w:pPr>
              <w:spacing w:line="240" w:lineRule="auto"/>
              <w:rPr>
                <w:rFonts w:asciiTheme="majorBidi" w:eastAsia="Times New Roman" w:hAnsiTheme="majorBidi" w:cstheme="majorBidi"/>
                <w:color w:val="000000"/>
                <w:szCs w:val="22"/>
                <w:lang w:val="en-US" w:eastAsia="en-US"/>
              </w:rPr>
            </w:pPr>
            <w:r w:rsidRPr="00634B98">
              <w:rPr>
                <w:rFonts w:asciiTheme="majorBidi" w:eastAsia="Times New Roman" w:hAnsiTheme="majorBidi" w:cstheme="majorBidi"/>
                <w:color w:val="000000"/>
                <w:szCs w:val="22"/>
                <w:lang w:val="en-US" w:eastAsia="en-US"/>
              </w:rPr>
              <w:t xml:space="preserve">Storage cabinet </w:t>
            </w:r>
          </w:p>
        </w:tc>
        <w:tc>
          <w:tcPr>
            <w:tcW w:w="5448" w:type="dxa"/>
            <w:tcBorders>
              <w:top w:val="nil"/>
              <w:left w:val="nil"/>
              <w:bottom w:val="single" w:sz="4" w:space="0" w:color="auto"/>
              <w:right w:val="single" w:sz="4" w:space="0" w:color="auto"/>
            </w:tcBorders>
            <w:shd w:val="clear" w:color="auto" w:fill="auto"/>
          </w:tcPr>
          <w:p w14:paraId="4B32FFDE"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Storage cabinet (20 SWG) 42”x30”x45 High 11 drawers lockable.</w:t>
            </w:r>
          </w:p>
        </w:tc>
        <w:tc>
          <w:tcPr>
            <w:tcW w:w="1350" w:type="dxa"/>
            <w:tcBorders>
              <w:top w:val="nil"/>
              <w:left w:val="nil"/>
              <w:bottom w:val="single" w:sz="4" w:space="0" w:color="auto"/>
              <w:right w:val="single" w:sz="4" w:space="0" w:color="auto"/>
            </w:tcBorders>
            <w:shd w:val="clear" w:color="auto" w:fill="auto"/>
            <w:noWrap/>
          </w:tcPr>
          <w:p w14:paraId="7E8EB44C" w14:textId="77777777" w:rsidR="00DE1926" w:rsidRPr="00634B98" w:rsidRDefault="00E50157">
            <w:pPr>
              <w:spacing w:line="240" w:lineRule="auto"/>
              <w:jc w:val="center"/>
              <w:rPr>
                <w:rFonts w:asciiTheme="majorBidi" w:eastAsia="Times New Roman" w:hAnsiTheme="majorBidi" w:cstheme="majorBidi"/>
                <w:szCs w:val="22"/>
                <w:lang w:val="en-US" w:eastAsia="en-US"/>
              </w:rPr>
            </w:pPr>
            <w:r w:rsidRPr="00634B98">
              <w:rPr>
                <w:rFonts w:asciiTheme="majorBidi" w:eastAsia="Times New Roman" w:hAnsiTheme="majorBidi" w:cstheme="majorBidi"/>
                <w:szCs w:val="22"/>
                <w:lang w:val="en-US" w:eastAsia="en-US"/>
              </w:rPr>
              <w:t>2</w:t>
            </w:r>
          </w:p>
        </w:tc>
      </w:tr>
    </w:tbl>
    <w:p w14:paraId="1755C08D" w14:textId="77777777" w:rsidR="00DE1926" w:rsidRDefault="00DE1926">
      <w:pPr>
        <w:pStyle w:val="ListParagraph1"/>
        <w:tabs>
          <w:tab w:val="left" w:pos="2520"/>
          <w:tab w:val="left" w:pos="3780"/>
        </w:tabs>
        <w:spacing w:line="240" w:lineRule="auto"/>
        <w:ind w:left="0"/>
        <w:rPr>
          <w:b/>
          <w:bCs/>
          <w:i/>
          <w:iCs/>
        </w:rPr>
      </w:pPr>
    </w:p>
    <w:p w14:paraId="4FC8B07F" w14:textId="77777777" w:rsidR="00DE1926" w:rsidRPr="00DE0B6D" w:rsidRDefault="00E50157">
      <w:pPr>
        <w:pStyle w:val="ListParagraph1"/>
        <w:numPr>
          <w:ilvl w:val="3"/>
          <w:numId w:val="69"/>
        </w:numPr>
        <w:tabs>
          <w:tab w:val="left" w:pos="810"/>
          <w:tab w:val="left" w:pos="3780"/>
        </w:tabs>
        <w:spacing w:line="240" w:lineRule="auto"/>
        <w:ind w:left="0" w:firstLine="0"/>
        <w:rPr>
          <w:rFonts w:asciiTheme="majorBidi" w:hAnsiTheme="majorBidi" w:cstheme="majorBidi"/>
          <w:b/>
          <w:bCs/>
          <w:i/>
          <w:iCs/>
        </w:rPr>
      </w:pPr>
      <w:r w:rsidRPr="00DE0B6D">
        <w:rPr>
          <w:rFonts w:asciiTheme="majorBidi" w:hAnsiTheme="majorBidi" w:cstheme="majorBidi"/>
          <w:b/>
          <w:bCs/>
          <w:i/>
          <w:iCs/>
        </w:rPr>
        <w:t>Beautician Trade-Machinery, Equipments and Tools</w:t>
      </w:r>
    </w:p>
    <w:p w14:paraId="6127D8B8" w14:textId="77777777" w:rsidR="00DE1926" w:rsidRPr="00DE0B6D" w:rsidRDefault="00DE1926">
      <w:pPr>
        <w:pStyle w:val="ListParagraph1"/>
        <w:tabs>
          <w:tab w:val="left" w:pos="810"/>
          <w:tab w:val="left" w:pos="3780"/>
        </w:tabs>
        <w:spacing w:line="240" w:lineRule="auto"/>
        <w:ind w:left="0"/>
        <w:rPr>
          <w:rFonts w:asciiTheme="majorBidi" w:hAnsiTheme="majorBidi" w:cstheme="majorBidi"/>
          <w:b/>
          <w:bCs/>
          <w:i/>
          <w:iCs/>
        </w:rPr>
      </w:pPr>
    </w:p>
    <w:p w14:paraId="50B1E9DA" w14:textId="77777777" w:rsidR="00DE1926" w:rsidRPr="00DE0B6D" w:rsidRDefault="00E50157">
      <w:pPr>
        <w:pStyle w:val="ListParagraph1"/>
        <w:numPr>
          <w:ilvl w:val="3"/>
          <w:numId w:val="69"/>
        </w:numPr>
        <w:tabs>
          <w:tab w:val="left" w:pos="810"/>
          <w:tab w:val="left" w:pos="3780"/>
        </w:tabs>
        <w:spacing w:line="240" w:lineRule="auto"/>
        <w:ind w:left="0" w:firstLine="0"/>
        <w:rPr>
          <w:rFonts w:asciiTheme="majorBidi" w:hAnsiTheme="majorBidi" w:cstheme="majorBidi"/>
          <w:b/>
          <w:bCs/>
          <w:i/>
          <w:iCs/>
        </w:rPr>
      </w:pPr>
      <w:r w:rsidRPr="00DE0B6D">
        <w:rPr>
          <w:rFonts w:asciiTheme="majorBidi" w:hAnsiTheme="majorBidi" w:cstheme="majorBidi"/>
          <w:b/>
          <w:bCs/>
          <w:i/>
          <w:iCs/>
        </w:rPr>
        <w:t>Dress Designing / Making Trade-Machinery, Equipments and Tools</w:t>
      </w:r>
    </w:p>
    <w:p w14:paraId="54653652" w14:textId="77777777" w:rsidR="00DE1926" w:rsidRPr="00DE0B6D" w:rsidRDefault="00DE1926">
      <w:pPr>
        <w:pStyle w:val="ListParagraph1"/>
        <w:rPr>
          <w:rFonts w:asciiTheme="majorBidi" w:hAnsiTheme="majorBidi" w:cstheme="majorBidi"/>
          <w:b/>
          <w:bCs/>
          <w:i/>
          <w:iCs/>
        </w:rPr>
      </w:pPr>
    </w:p>
    <w:p w14:paraId="49E1D7BB" w14:textId="77777777" w:rsidR="00DE1926" w:rsidRPr="00DE0B6D" w:rsidRDefault="00DE1926">
      <w:pPr>
        <w:pStyle w:val="ListParagraph1"/>
        <w:tabs>
          <w:tab w:val="left" w:pos="810"/>
          <w:tab w:val="left" w:pos="3780"/>
        </w:tabs>
        <w:spacing w:line="240" w:lineRule="auto"/>
        <w:ind w:left="0"/>
        <w:rPr>
          <w:rFonts w:asciiTheme="majorBidi" w:hAnsiTheme="majorBidi" w:cstheme="majorBidi"/>
          <w:b/>
          <w:bCs/>
          <w:i/>
          <w:iCs/>
        </w:rPr>
      </w:pPr>
    </w:p>
    <w:p w14:paraId="781E0902" w14:textId="77777777" w:rsidR="00DE1926" w:rsidRPr="00DE0B6D" w:rsidRDefault="00E50157">
      <w:pPr>
        <w:pStyle w:val="ListParagraph1"/>
        <w:numPr>
          <w:ilvl w:val="3"/>
          <w:numId w:val="69"/>
        </w:numPr>
        <w:tabs>
          <w:tab w:val="left" w:pos="810"/>
          <w:tab w:val="left" w:pos="3780"/>
        </w:tabs>
        <w:spacing w:line="240" w:lineRule="auto"/>
        <w:ind w:left="0" w:firstLine="0"/>
        <w:rPr>
          <w:rFonts w:asciiTheme="majorBidi" w:hAnsiTheme="majorBidi" w:cstheme="majorBidi"/>
          <w:b/>
          <w:bCs/>
          <w:i/>
          <w:iCs/>
        </w:rPr>
      </w:pPr>
      <w:r w:rsidRPr="00DE0B6D">
        <w:rPr>
          <w:rFonts w:asciiTheme="majorBidi" w:hAnsiTheme="majorBidi" w:cstheme="majorBidi"/>
          <w:b/>
          <w:bCs/>
          <w:i/>
          <w:iCs/>
        </w:rPr>
        <w:t>Hand Embroidery (Balochi Karahi) Trade-Machinery, Equipments and Tools</w:t>
      </w:r>
    </w:p>
    <w:p w14:paraId="334C7708" w14:textId="77777777" w:rsidR="00DE1926" w:rsidRPr="00DE0B6D" w:rsidRDefault="00DE1926">
      <w:pPr>
        <w:pStyle w:val="ListParagraph1"/>
        <w:tabs>
          <w:tab w:val="left" w:pos="810"/>
          <w:tab w:val="left" w:pos="3780"/>
        </w:tabs>
        <w:spacing w:line="240" w:lineRule="auto"/>
        <w:ind w:left="0"/>
        <w:rPr>
          <w:rFonts w:asciiTheme="majorBidi" w:hAnsiTheme="majorBidi" w:cstheme="majorBidi"/>
          <w:b/>
          <w:bCs/>
          <w:i/>
          <w:iCs/>
        </w:rPr>
      </w:pPr>
    </w:p>
    <w:p w14:paraId="30AF0F8A" w14:textId="437D3C3F" w:rsidR="00D66E90" w:rsidRDefault="00E50157" w:rsidP="00D66E90">
      <w:pPr>
        <w:pStyle w:val="ListParagraph1"/>
        <w:numPr>
          <w:ilvl w:val="3"/>
          <w:numId w:val="69"/>
        </w:numPr>
        <w:tabs>
          <w:tab w:val="left" w:pos="810"/>
          <w:tab w:val="left" w:pos="3780"/>
        </w:tabs>
        <w:spacing w:line="240" w:lineRule="auto"/>
        <w:ind w:left="0" w:firstLine="0"/>
        <w:rPr>
          <w:rFonts w:asciiTheme="majorBidi" w:hAnsiTheme="majorBidi" w:cstheme="majorBidi"/>
          <w:b/>
          <w:bCs/>
          <w:i/>
          <w:iCs/>
        </w:rPr>
      </w:pPr>
      <w:r w:rsidRPr="00DE0B6D">
        <w:rPr>
          <w:rFonts w:asciiTheme="majorBidi" w:hAnsiTheme="majorBidi" w:cstheme="majorBidi"/>
          <w:b/>
          <w:bCs/>
          <w:i/>
          <w:iCs/>
        </w:rPr>
        <w:t>Machine Embroidery Trade-Machinery, Equipments and Tools</w:t>
      </w:r>
    </w:p>
    <w:p w14:paraId="367D1CB9" w14:textId="77777777" w:rsidR="00D66E90" w:rsidRPr="00D66E90" w:rsidRDefault="00D66E90" w:rsidP="00D66E90">
      <w:pPr>
        <w:pStyle w:val="ListParagraph1"/>
        <w:tabs>
          <w:tab w:val="left" w:pos="810"/>
          <w:tab w:val="left" w:pos="3780"/>
        </w:tabs>
        <w:spacing w:line="240" w:lineRule="auto"/>
        <w:ind w:left="0"/>
        <w:rPr>
          <w:rFonts w:asciiTheme="majorBidi" w:hAnsiTheme="majorBidi" w:cstheme="majorBidi"/>
          <w:b/>
          <w:bCs/>
          <w:i/>
          <w:iCs/>
        </w:rPr>
      </w:pPr>
    </w:p>
    <w:p w14:paraId="33391A34" w14:textId="01D9315A" w:rsidR="00D66E90" w:rsidRPr="00716154" w:rsidRDefault="00D66E90">
      <w:pPr>
        <w:pStyle w:val="ListParagraph1"/>
        <w:numPr>
          <w:ilvl w:val="3"/>
          <w:numId w:val="69"/>
        </w:numPr>
        <w:tabs>
          <w:tab w:val="left" w:pos="810"/>
          <w:tab w:val="left" w:pos="3780"/>
        </w:tabs>
        <w:spacing w:line="240" w:lineRule="auto"/>
        <w:ind w:left="0" w:firstLine="0"/>
        <w:rPr>
          <w:rFonts w:asciiTheme="majorBidi" w:hAnsiTheme="majorBidi" w:cstheme="majorBidi"/>
          <w:b/>
          <w:bCs/>
          <w:i/>
          <w:iCs/>
        </w:rPr>
      </w:pPr>
      <w:r w:rsidRPr="00716154">
        <w:rPr>
          <w:rFonts w:asciiTheme="majorBidi" w:hAnsiTheme="majorBidi" w:cstheme="majorBidi"/>
          <w:b/>
          <w:bCs/>
          <w:i/>
          <w:iCs/>
        </w:rPr>
        <w:t>Computer Trade-Machinery, Equipments and Tools (Male &amp; Female</w:t>
      </w:r>
      <w:r w:rsidR="00716154" w:rsidRPr="00716154">
        <w:rPr>
          <w:rFonts w:asciiTheme="majorBidi" w:hAnsiTheme="majorBidi" w:cstheme="majorBidi"/>
          <w:b/>
          <w:bCs/>
          <w:i/>
          <w:iCs/>
        </w:rPr>
        <w:t>)</w:t>
      </w:r>
    </w:p>
    <w:p w14:paraId="068357FF" w14:textId="77777777" w:rsidR="00DE1926" w:rsidRDefault="00DE1926">
      <w:pPr>
        <w:pStyle w:val="ListParagraph1"/>
        <w:rPr>
          <w:rFonts w:asciiTheme="majorBidi" w:hAnsiTheme="majorBidi" w:cstheme="majorBidi"/>
          <w:b/>
          <w:bCs/>
          <w:i/>
          <w:iCs/>
        </w:rPr>
      </w:pPr>
    </w:p>
    <w:p w14:paraId="2B59E742" w14:textId="6681E99B" w:rsidR="00D46F49" w:rsidRPr="00DE0B6D" w:rsidRDefault="00D46F49">
      <w:pPr>
        <w:pStyle w:val="ListParagraph1"/>
        <w:rPr>
          <w:rFonts w:asciiTheme="majorBidi" w:hAnsiTheme="majorBidi" w:cstheme="majorBidi"/>
          <w:b/>
          <w:bCs/>
          <w:i/>
          <w:iCs/>
        </w:rPr>
      </w:pPr>
      <w:r>
        <w:rPr>
          <w:rFonts w:asciiTheme="majorBidi" w:hAnsiTheme="majorBidi" w:cstheme="majorBidi"/>
          <w:b/>
          <w:bCs/>
          <w:i/>
          <w:iCs/>
        </w:rPr>
        <w:t xml:space="preserve">FOR ITEMS 11 TO </w:t>
      </w:r>
      <w:r w:rsidR="00D66E90">
        <w:rPr>
          <w:rFonts w:asciiTheme="majorBidi" w:hAnsiTheme="majorBidi" w:cstheme="majorBidi"/>
          <w:b/>
          <w:bCs/>
          <w:i/>
          <w:iCs/>
        </w:rPr>
        <w:t>15</w:t>
      </w:r>
      <w:r>
        <w:rPr>
          <w:rFonts w:asciiTheme="majorBidi" w:hAnsiTheme="majorBidi" w:cstheme="majorBidi"/>
          <w:b/>
          <w:bCs/>
          <w:i/>
          <w:iCs/>
        </w:rPr>
        <w:t xml:space="preserve">, ONLY EQUIPMENT INSTALLATION IS REQUIRED. </w:t>
      </w:r>
    </w:p>
    <w:p w14:paraId="77D38C74" w14:textId="77777777" w:rsidR="00DE1926" w:rsidRPr="00DE0B6D" w:rsidRDefault="00DE1926">
      <w:pPr>
        <w:pStyle w:val="ListParagraph1"/>
        <w:tabs>
          <w:tab w:val="left" w:pos="810"/>
          <w:tab w:val="left" w:pos="3780"/>
        </w:tabs>
        <w:spacing w:line="240" w:lineRule="auto"/>
        <w:ind w:left="0"/>
        <w:rPr>
          <w:rFonts w:asciiTheme="majorBidi" w:hAnsiTheme="majorBidi" w:cstheme="majorBidi"/>
          <w:b/>
          <w:bCs/>
          <w:i/>
          <w:iCs/>
        </w:rPr>
      </w:pPr>
    </w:p>
    <w:p w14:paraId="09C02E89" w14:textId="77777777" w:rsidR="00DE1926" w:rsidRPr="00DE0B6D" w:rsidRDefault="00E50157">
      <w:pPr>
        <w:pStyle w:val="ListParagraph1"/>
        <w:numPr>
          <w:ilvl w:val="3"/>
          <w:numId w:val="69"/>
        </w:numPr>
        <w:spacing w:after="0" w:line="245" w:lineRule="auto"/>
        <w:ind w:left="0" w:firstLine="0"/>
        <w:jc w:val="both"/>
        <w:rPr>
          <w:rFonts w:asciiTheme="majorBidi" w:eastAsia="Arial Narrow" w:hAnsiTheme="majorBidi" w:cstheme="majorBidi"/>
          <w:b/>
          <w:i/>
          <w:iCs/>
          <w:color w:val="000000" w:themeColor="text1"/>
        </w:rPr>
      </w:pPr>
      <w:r w:rsidRPr="00DE0B6D">
        <w:rPr>
          <w:rFonts w:asciiTheme="majorBidi" w:eastAsia="Arial Narrow" w:hAnsiTheme="majorBidi" w:cstheme="majorBidi"/>
          <w:b/>
          <w:i/>
          <w:iCs/>
          <w:color w:val="000000" w:themeColor="text1"/>
        </w:rPr>
        <w:t>LIST OF OFFICE EQUIPMENT’S &amp; FURNITURE FIXTURE FOR TTC (FEMALE) KHARAN</w:t>
      </w:r>
    </w:p>
    <w:p w14:paraId="2CC602EE" w14:textId="77777777" w:rsidR="00DE1926" w:rsidRDefault="00DE1926">
      <w:pPr>
        <w:pStyle w:val="ListParagraph1"/>
        <w:spacing w:after="0" w:line="245" w:lineRule="auto"/>
        <w:ind w:left="0"/>
        <w:jc w:val="both"/>
        <w:rPr>
          <w:rFonts w:ascii="Times New Roman" w:eastAsia="Arial Narrow" w:hAnsi="Times New Roman" w:cs="Times New Roman"/>
          <w:b/>
          <w:i/>
          <w:iCs/>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5505"/>
        <w:gridCol w:w="1330"/>
        <w:gridCol w:w="1773"/>
      </w:tblGrid>
      <w:tr w:rsidR="00DE1926" w:rsidRPr="00DE0B6D" w14:paraId="1DA52738" w14:textId="77777777" w:rsidTr="00DE0B6D">
        <w:trPr>
          <w:trHeight w:val="144"/>
          <w:tblHeader/>
        </w:trPr>
        <w:tc>
          <w:tcPr>
            <w:tcW w:w="397" w:type="pct"/>
            <w:vMerge w:val="restart"/>
            <w:shd w:val="clear" w:color="auto" w:fill="auto"/>
            <w:vAlign w:val="center"/>
          </w:tcPr>
          <w:p w14:paraId="436B310A" w14:textId="77777777" w:rsidR="00DE1926" w:rsidRPr="00DE0B6D" w:rsidRDefault="00E50157">
            <w:pPr>
              <w:spacing w:line="245" w:lineRule="auto"/>
              <w:contextualSpacing/>
              <w:jc w:val="center"/>
              <w:rPr>
                <w:rFonts w:asciiTheme="majorBidi" w:hAnsiTheme="majorBidi" w:cstheme="majorBidi"/>
                <w:b/>
                <w:bCs/>
                <w:color w:val="000000" w:themeColor="text1"/>
                <w:szCs w:val="22"/>
              </w:rPr>
            </w:pPr>
            <w:r w:rsidRPr="00DE0B6D">
              <w:rPr>
                <w:rFonts w:asciiTheme="majorBidi" w:hAnsiTheme="majorBidi" w:cstheme="majorBidi"/>
                <w:b/>
                <w:bCs/>
                <w:color w:val="000000" w:themeColor="text1"/>
                <w:szCs w:val="22"/>
              </w:rPr>
              <w:t>S#</w:t>
            </w:r>
          </w:p>
        </w:tc>
        <w:tc>
          <w:tcPr>
            <w:tcW w:w="2944" w:type="pct"/>
            <w:vMerge w:val="restart"/>
            <w:shd w:val="clear" w:color="auto" w:fill="auto"/>
            <w:vAlign w:val="center"/>
          </w:tcPr>
          <w:p w14:paraId="0245188A" w14:textId="77777777" w:rsidR="00DE1926" w:rsidRPr="00DE0B6D" w:rsidRDefault="00E50157">
            <w:pPr>
              <w:spacing w:line="245" w:lineRule="auto"/>
              <w:contextualSpacing/>
              <w:jc w:val="center"/>
              <w:rPr>
                <w:rFonts w:asciiTheme="majorBidi" w:hAnsiTheme="majorBidi" w:cstheme="majorBidi"/>
                <w:b/>
                <w:bCs/>
                <w:color w:val="000000" w:themeColor="text1"/>
                <w:szCs w:val="22"/>
              </w:rPr>
            </w:pPr>
            <w:r w:rsidRPr="00DE0B6D">
              <w:rPr>
                <w:rFonts w:asciiTheme="majorBidi" w:hAnsiTheme="majorBidi" w:cstheme="majorBidi"/>
                <w:b/>
                <w:bCs/>
                <w:color w:val="000000" w:themeColor="text1"/>
                <w:szCs w:val="22"/>
              </w:rPr>
              <w:t>Category of items</w:t>
            </w:r>
          </w:p>
        </w:tc>
        <w:tc>
          <w:tcPr>
            <w:tcW w:w="1659" w:type="pct"/>
            <w:gridSpan w:val="2"/>
            <w:shd w:val="clear" w:color="auto" w:fill="auto"/>
            <w:vAlign w:val="center"/>
          </w:tcPr>
          <w:p w14:paraId="2FCB19AF" w14:textId="77777777" w:rsidR="00DE1926" w:rsidRPr="00DE0B6D" w:rsidRDefault="00E50157">
            <w:pPr>
              <w:spacing w:line="245" w:lineRule="auto"/>
              <w:contextualSpacing/>
              <w:jc w:val="center"/>
              <w:rPr>
                <w:rFonts w:asciiTheme="majorBidi" w:hAnsiTheme="majorBidi" w:cstheme="majorBidi"/>
                <w:b/>
                <w:bCs/>
                <w:color w:val="000000" w:themeColor="text1"/>
                <w:szCs w:val="22"/>
              </w:rPr>
            </w:pPr>
            <w:r w:rsidRPr="00DE0B6D">
              <w:rPr>
                <w:rFonts w:asciiTheme="majorBidi" w:hAnsiTheme="majorBidi" w:cstheme="majorBidi"/>
                <w:b/>
                <w:bCs/>
                <w:color w:val="000000" w:themeColor="text1"/>
                <w:szCs w:val="22"/>
              </w:rPr>
              <w:t>Quantity</w:t>
            </w:r>
          </w:p>
        </w:tc>
      </w:tr>
      <w:tr w:rsidR="00DE1926" w:rsidRPr="00DE0B6D" w14:paraId="677A4EEA" w14:textId="77777777" w:rsidTr="00DE0B6D">
        <w:trPr>
          <w:trHeight w:val="144"/>
          <w:tblHeader/>
        </w:trPr>
        <w:tc>
          <w:tcPr>
            <w:tcW w:w="397" w:type="pct"/>
            <w:vMerge/>
            <w:shd w:val="clear" w:color="auto" w:fill="auto"/>
            <w:vAlign w:val="center"/>
          </w:tcPr>
          <w:p w14:paraId="63DE5540" w14:textId="77777777" w:rsidR="00DE1926" w:rsidRPr="00DE0B6D" w:rsidRDefault="00DE1926">
            <w:pPr>
              <w:spacing w:line="245" w:lineRule="auto"/>
              <w:contextualSpacing/>
              <w:jc w:val="center"/>
              <w:rPr>
                <w:rFonts w:asciiTheme="majorBidi" w:hAnsiTheme="majorBidi" w:cstheme="majorBidi"/>
                <w:b/>
                <w:bCs/>
                <w:color w:val="000000" w:themeColor="text1"/>
                <w:szCs w:val="22"/>
              </w:rPr>
            </w:pPr>
          </w:p>
        </w:tc>
        <w:tc>
          <w:tcPr>
            <w:tcW w:w="2944" w:type="pct"/>
            <w:vMerge/>
            <w:shd w:val="clear" w:color="auto" w:fill="auto"/>
            <w:vAlign w:val="center"/>
          </w:tcPr>
          <w:p w14:paraId="63796425" w14:textId="77777777" w:rsidR="00DE1926" w:rsidRPr="00DE0B6D" w:rsidRDefault="00DE1926">
            <w:pPr>
              <w:spacing w:line="245" w:lineRule="auto"/>
              <w:contextualSpacing/>
              <w:jc w:val="center"/>
              <w:rPr>
                <w:rFonts w:asciiTheme="majorBidi" w:hAnsiTheme="majorBidi" w:cstheme="majorBidi"/>
                <w:b/>
                <w:bCs/>
                <w:color w:val="000000" w:themeColor="text1"/>
                <w:szCs w:val="22"/>
              </w:rPr>
            </w:pPr>
          </w:p>
        </w:tc>
        <w:tc>
          <w:tcPr>
            <w:tcW w:w="711" w:type="pct"/>
            <w:shd w:val="clear" w:color="auto" w:fill="auto"/>
            <w:vAlign w:val="center"/>
          </w:tcPr>
          <w:p w14:paraId="4303CEDC" w14:textId="77777777" w:rsidR="00DE1926" w:rsidRPr="00DE0B6D" w:rsidRDefault="00E50157">
            <w:pPr>
              <w:spacing w:line="245" w:lineRule="auto"/>
              <w:contextualSpacing/>
              <w:jc w:val="center"/>
              <w:rPr>
                <w:rFonts w:asciiTheme="majorBidi" w:hAnsiTheme="majorBidi" w:cstheme="majorBidi"/>
                <w:b/>
                <w:bCs/>
                <w:color w:val="000000" w:themeColor="text1"/>
                <w:szCs w:val="22"/>
              </w:rPr>
            </w:pPr>
            <w:r w:rsidRPr="00DE0B6D">
              <w:rPr>
                <w:rFonts w:asciiTheme="majorBidi" w:hAnsiTheme="majorBidi" w:cstheme="majorBidi"/>
                <w:b/>
                <w:bCs/>
                <w:color w:val="000000" w:themeColor="text1"/>
                <w:szCs w:val="22"/>
              </w:rPr>
              <w:t>Available</w:t>
            </w:r>
          </w:p>
        </w:tc>
        <w:tc>
          <w:tcPr>
            <w:tcW w:w="948" w:type="pct"/>
            <w:shd w:val="clear" w:color="auto" w:fill="auto"/>
            <w:vAlign w:val="center"/>
          </w:tcPr>
          <w:p w14:paraId="0423AB96" w14:textId="77777777" w:rsidR="00DE1926" w:rsidRPr="00DE0B6D" w:rsidRDefault="00E50157">
            <w:pPr>
              <w:spacing w:line="245" w:lineRule="auto"/>
              <w:contextualSpacing/>
              <w:jc w:val="center"/>
              <w:rPr>
                <w:rFonts w:asciiTheme="majorBidi" w:hAnsiTheme="majorBidi" w:cstheme="majorBidi"/>
                <w:b/>
                <w:bCs/>
                <w:color w:val="000000" w:themeColor="text1"/>
                <w:szCs w:val="22"/>
              </w:rPr>
            </w:pPr>
            <w:r w:rsidRPr="00DE0B6D">
              <w:rPr>
                <w:rFonts w:asciiTheme="majorBidi" w:hAnsiTheme="majorBidi" w:cstheme="majorBidi"/>
                <w:b/>
                <w:bCs/>
                <w:color w:val="000000" w:themeColor="text1"/>
                <w:szCs w:val="22"/>
              </w:rPr>
              <w:t>Required</w:t>
            </w:r>
          </w:p>
        </w:tc>
      </w:tr>
      <w:tr w:rsidR="00DE1926" w:rsidRPr="00DE0B6D" w14:paraId="559D2E92" w14:textId="77777777" w:rsidTr="00DE0B6D">
        <w:trPr>
          <w:trHeight w:val="144"/>
        </w:trPr>
        <w:tc>
          <w:tcPr>
            <w:tcW w:w="397" w:type="pct"/>
            <w:shd w:val="clear" w:color="auto" w:fill="auto"/>
            <w:vAlign w:val="center"/>
          </w:tcPr>
          <w:p w14:paraId="5A325467"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vAlign w:val="center"/>
          </w:tcPr>
          <w:p w14:paraId="57DCD4C0"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"Desktop Computers</w:t>
            </w:r>
          </w:p>
          <w:p w14:paraId="4DDAA1B7"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 11th Generation Core i7</w:t>
            </w:r>
          </w:p>
          <w:p w14:paraId="577ACCC2"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 4GB RAM (1x8) 2666 MHz</w:t>
            </w:r>
          </w:p>
          <w:p w14:paraId="1D0E222B"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 Intel UHD Graphics 630</w:t>
            </w:r>
          </w:p>
          <w:p w14:paraId="4241907B"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 Shared Graphics Memory</w:t>
            </w:r>
          </w:p>
          <w:p w14:paraId="685095C0"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 Processor 2.4-5.0 GHz</w:t>
            </w:r>
          </w:p>
          <w:p w14:paraId="768DC322"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 4 Cores 8 Threads</w:t>
            </w:r>
          </w:p>
          <w:p w14:paraId="3783EE22"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 8MB Cache</w:t>
            </w:r>
          </w:p>
          <w:p w14:paraId="5B534EB7"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 Wifi</w:t>
            </w:r>
          </w:p>
          <w:p w14:paraId="25FF9D72"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 1 TB Hard drive  7200 RPM SATA</w:t>
            </w:r>
          </w:p>
          <w:p w14:paraId="5A47E585"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 DVD Drive Read &amp; Write</w:t>
            </w:r>
          </w:p>
          <w:p w14:paraId="133D079F"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 Wireless Keyboard &amp; Mouse</w:t>
            </w:r>
          </w:p>
          <w:p w14:paraId="275A0C3F"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 LCD 18.5''"</w:t>
            </w:r>
            <w:r w:rsidRPr="00DE0B6D">
              <w:rPr>
                <w:rFonts w:asciiTheme="majorBidi" w:hAnsiTheme="majorBidi" w:cstheme="majorBidi"/>
                <w:bCs/>
                <w:color w:val="000000" w:themeColor="text1"/>
                <w:szCs w:val="22"/>
              </w:rPr>
              <w:tab/>
              <w:t>10</w:t>
            </w:r>
          </w:p>
        </w:tc>
        <w:tc>
          <w:tcPr>
            <w:tcW w:w="711" w:type="pct"/>
            <w:shd w:val="clear" w:color="auto" w:fill="auto"/>
            <w:vAlign w:val="center"/>
          </w:tcPr>
          <w:p w14:paraId="44948A2E" w14:textId="77777777" w:rsidR="00DE1926" w:rsidRPr="00DE0B6D" w:rsidRDefault="00E50157">
            <w:pPr>
              <w:spacing w:line="245" w:lineRule="auto"/>
              <w:contextualSpacing/>
              <w:jc w:val="right"/>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10</w:t>
            </w:r>
          </w:p>
        </w:tc>
        <w:tc>
          <w:tcPr>
            <w:tcW w:w="948" w:type="pct"/>
            <w:shd w:val="clear" w:color="auto" w:fill="auto"/>
            <w:vAlign w:val="center"/>
          </w:tcPr>
          <w:p w14:paraId="1185D085" w14:textId="77777777" w:rsidR="00DE1926" w:rsidRPr="00DE0B6D" w:rsidRDefault="00E50157">
            <w:pPr>
              <w:spacing w:line="245" w:lineRule="auto"/>
              <w:contextualSpacing/>
              <w:jc w:val="right"/>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w:t>
            </w:r>
          </w:p>
        </w:tc>
      </w:tr>
      <w:tr w:rsidR="00DE1926" w:rsidRPr="00DE0B6D" w14:paraId="369C8E6E" w14:textId="77777777" w:rsidTr="00DE0B6D">
        <w:trPr>
          <w:trHeight w:val="144"/>
        </w:trPr>
        <w:tc>
          <w:tcPr>
            <w:tcW w:w="397" w:type="pct"/>
            <w:shd w:val="clear" w:color="auto" w:fill="auto"/>
            <w:vAlign w:val="center"/>
          </w:tcPr>
          <w:p w14:paraId="0A106FFC"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vAlign w:val="center"/>
          </w:tcPr>
          <w:p w14:paraId="33A4BAF7"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Network Printer</w:t>
            </w:r>
          </w:p>
          <w:p w14:paraId="51A553D8"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500 MHz processor or more, 30 PPM or more, 1200 x1200 dpi, 128 memory or more, input tray, A4/Legal/Letter etc supported.</w:t>
            </w:r>
          </w:p>
        </w:tc>
        <w:tc>
          <w:tcPr>
            <w:tcW w:w="711" w:type="pct"/>
            <w:shd w:val="clear" w:color="auto" w:fill="auto"/>
            <w:vAlign w:val="center"/>
          </w:tcPr>
          <w:p w14:paraId="4E8E7590" w14:textId="77777777" w:rsidR="00DE1926" w:rsidRPr="00DE0B6D" w:rsidRDefault="00E50157">
            <w:pPr>
              <w:spacing w:line="245" w:lineRule="auto"/>
              <w:contextualSpacing/>
              <w:jc w:val="right"/>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1</w:t>
            </w:r>
          </w:p>
        </w:tc>
        <w:tc>
          <w:tcPr>
            <w:tcW w:w="948" w:type="pct"/>
            <w:shd w:val="clear" w:color="auto" w:fill="auto"/>
            <w:vAlign w:val="center"/>
          </w:tcPr>
          <w:p w14:paraId="4A40E4F6" w14:textId="77777777" w:rsidR="00DE1926" w:rsidRPr="00DE0B6D" w:rsidRDefault="00E50157">
            <w:pPr>
              <w:spacing w:line="245" w:lineRule="auto"/>
              <w:contextualSpacing/>
              <w:jc w:val="right"/>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w:t>
            </w:r>
          </w:p>
        </w:tc>
      </w:tr>
      <w:tr w:rsidR="00DE1926" w:rsidRPr="00DE0B6D" w14:paraId="6D42B6CD" w14:textId="77777777" w:rsidTr="00DE0B6D">
        <w:trPr>
          <w:trHeight w:val="144"/>
        </w:trPr>
        <w:tc>
          <w:tcPr>
            <w:tcW w:w="397" w:type="pct"/>
            <w:shd w:val="clear" w:color="auto" w:fill="auto"/>
            <w:vAlign w:val="center"/>
          </w:tcPr>
          <w:p w14:paraId="2F10DC5E"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vAlign w:val="center"/>
          </w:tcPr>
          <w:p w14:paraId="34E2C3C9"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"Laserjet Printer</w:t>
            </w:r>
          </w:p>
          <w:p w14:paraId="7A7DD45A"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500 MHz processor or more, 30PPM or more, 1200x1200 dpi, all ports, 20K or more duty cycle, 128 memory or more, input tray, A4/Legal/Letter etc supported."</w:t>
            </w:r>
          </w:p>
        </w:tc>
        <w:tc>
          <w:tcPr>
            <w:tcW w:w="711" w:type="pct"/>
            <w:shd w:val="clear" w:color="auto" w:fill="auto"/>
            <w:vAlign w:val="center"/>
          </w:tcPr>
          <w:p w14:paraId="484874D6" w14:textId="77777777" w:rsidR="00DE1926" w:rsidRPr="00DE0B6D" w:rsidRDefault="00E50157">
            <w:pPr>
              <w:spacing w:line="245" w:lineRule="auto"/>
              <w:contextualSpacing/>
              <w:jc w:val="right"/>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4</w:t>
            </w:r>
          </w:p>
        </w:tc>
        <w:tc>
          <w:tcPr>
            <w:tcW w:w="948" w:type="pct"/>
            <w:shd w:val="clear" w:color="auto" w:fill="auto"/>
            <w:vAlign w:val="center"/>
          </w:tcPr>
          <w:p w14:paraId="1EB6FE33" w14:textId="77777777" w:rsidR="00DE1926" w:rsidRPr="00DE0B6D" w:rsidRDefault="00E50157">
            <w:pPr>
              <w:spacing w:line="245" w:lineRule="auto"/>
              <w:contextualSpacing/>
              <w:jc w:val="right"/>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w:t>
            </w:r>
          </w:p>
        </w:tc>
      </w:tr>
      <w:tr w:rsidR="00DE1926" w:rsidRPr="00DE0B6D" w14:paraId="04AF90FE" w14:textId="77777777" w:rsidTr="00DE0B6D">
        <w:trPr>
          <w:trHeight w:val="144"/>
        </w:trPr>
        <w:tc>
          <w:tcPr>
            <w:tcW w:w="397" w:type="pct"/>
            <w:shd w:val="clear" w:color="auto" w:fill="auto"/>
            <w:vAlign w:val="center"/>
          </w:tcPr>
          <w:p w14:paraId="336BD33B"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vAlign w:val="center"/>
          </w:tcPr>
          <w:p w14:paraId="4A93428B"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"Multimedia Projector</w:t>
            </w:r>
          </w:p>
          <w:p w14:paraId="0E6CAC9C"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3500 Lumens, DLP, 4000 Hrs Lamp Life, HDMI Input, SVGA (600 X 600) Resolution."</w:t>
            </w:r>
          </w:p>
        </w:tc>
        <w:tc>
          <w:tcPr>
            <w:tcW w:w="711" w:type="pct"/>
            <w:shd w:val="clear" w:color="auto" w:fill="auto"/>
            <w:vAlign w:val="center"/>
          </w:tcPr>
          <w:p w14:paraId="7A26958A" w14:textId="77777777" w:rsidR="00DE1926" w:rsidRPr="00DE0B6D" w:rsidRDefault="00E50157">
            <w:pPr>
              <w:spacing w:line="245" w:lineRule="auto"/>
              <w:contextualSpacing/>
              <w:jc w:val="right"/>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1</w:t>
            </w:r>
          </w:p>
        </w:tc>
        <w:tc>
          <w:tcPr>
            <w:tcW w:w="948" w:type="pct"/>
            <w:shd w:val="clear" w:color="auto" w:fill="auto"/>
          </w:tcPr>
          <w:p w14:paraId="3543CA2B"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516B9E13" w14:textId="77777777" w:rsidTr="00DE0B6D">
        <w:trPr>
          <w:trHeight w:val="144"/>
        </w:trPr>
        <w:tc>
          <w:tcPr>
            <w:tcW w:w="397" w:type="pct"/>
            <w:shd w:val="clear" w:color="auto" w:fill="auto"/>
            <w:vAlign w:val="center"/>
          </w:tcPr>
          <w:p w14:paraId="5E5A0AAE"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vAlign w:val="center"/>
          </w:tcPr>
          <w:p w14:paraId="3F58AE12"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"Electric Motorized Dropdown HD Multimedia Projector Screen</w:t>
            </w:r>
          </w:p>
          <w:p w14:paraId="481AC1DA"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8 x 6 (WxL) automatic electric motorized dropdown HD multimedia projector screen with acessories."</w:t>
            </w:r>
          </w:p>
        </w:tc>
        <w:tc>
          <w:tcPr>
            <w:tcW w:w="711" w:type="pct"/>
            <w:shd w:val="clear" w:color="auto" w:fill="auto"/>
          </w:tcPr>
          <w:p w14:paraId="458BB5D1"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w:t>
            </w:r>
          </w:p>
        </w:tc>
        <w:tc>
          <w:tcPr>
            <w:tcW w:w="948" w:type="pct"/>
            <w:shd w:val="clear" w:color="auto" w:fill="auto"/>
          </w:tcPr>
          <w:p w14:paraId="1BCAE2CD"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7F032C24" w14:textId="77777777" w:rsidTr="00DE0B6D">
        <w:trPr>
          <w:trHeight w:val="144"/>
        </w:trPr>
        <w:tc>
          <w:tcPr>
            <w:tcW w:w="397" w:type="pct"/>
            <w:shd w:val="clear" w:color="auto" w:fill="auto"/>
            <w:vAlign w:val="center"/>
          </w:tcPr>
          <w:p w14:paraId="289C234F"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vAlign w:val="center"/>
          </w:tcPr>
          <w:p w14:paraId="09035077"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"Photocopier</w:t>
            </w:r>
          </w:p>
          <w:p w14:paraId="5F3292A3"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 Sharp 6031N or equivilant with ARDF</w:t>
            </w:r>
          </w:p>
          <w:p w14:paraId="323053E7"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 xml:space="preserve">• Print, Copy, Scan, 31 CPM,0, Zoom Range 25-400, USB, RADF, Deuplex/Network Printer, Paper Capacity: Std 1100 Max 2100 Sheet, Duplex Printing, ,Standard Network Scan to Email and FTP, </w:t>
            </w:r>
          </w:p>
          <w:p w14:paraId="030F92D9"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 Color Scanning."</w:t>
            </w:r>
          </w:p>
        </w:tc>
        <w:tc>
          <w:tcPr>
            <w:tcW w:w="711" w:type="pct"/>
            <w:shd w:val="clear" w:color="auto" w:fill="auto"/>
          </w:tcPr>
          <w:p w14:paraId="07813EB7"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w:t>
            </w:r>
          </w:p>
        </w:tc>
        <w:tc>
          <w:tcPr>
            <w:tcW w:w="948" w:type="pct"/>
            <w:shd w:val="clear" w:color="auto" w:fill="auto"/>
          </w:tcPr>
          <w:p w14:paraId="044FA896"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6EAADC00" w14:textId="77777777" w:rsidTr="00DE0B6D">
        <w:trPr>
          <w:trHeight w:val="144"/>
        </w:trPr>
        <w:tc>
          <w:tcPr>
            <w:tcW w:w="397" w:type="pct"/>
            <w:shd w:val="clear" w:color="auto" w:fill="auto"/>
            <w:vAlign w:val="center"/>
          </w:tcPr>
          <w:p w14:paraId="37C151B9"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vAlign w:val="center"/>
          </w:tcPr>
          <w:p w14:paraId="0E6907B1"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"Biometric Attendance Device with Security Box: ZKIFACE-800 or Equivivilant</w:t>
            </w:r>
          </w:p>
          <w:p w14:paraId="6E58D0D6"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Fingerprint Sensor Optical Fingerprint Sensor Camera High Resolution Infrared Camera Display 4.3 TFT Touch Screen Face Capacity 1,200 (1:N) Fingerprint Capacity 2000 ID Card Capacity 10,000 Logs Capacity 100,000"</w:t>
            </w:r>
          </w:p>
        </w:tc>
        <w:tc>
          <w:tcPr>
            <w:tcW w:w="711" w:type="pct"/>
            <w:shd w:val="clear" w:color="auto" w:fill="auto"/>
          </w:tcPr>
          <w:p w14:paraId="6050A324"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w:t>
            </w:r>
          </w:p>
        </w:tc>
        <w:tc>
          <w:tcPr>
            <w:tcW w:w="948" w:type="pct"/>
            <w:shd w:val="clear" w:color="auto" w:fill="auto"/>
          </w:tcPr>
          <w:p w14:paraId="108F9098"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7C05AED3" w14:textId="77777777" w:rsidTr="00DE0B6D">
        <w:trPr>
          <w:trHeight w:val="144"/>
        </w:trPr>
        <w:tc>
          <w:tcPr>
            <w:tcW w:w="397" w:type="pct"/>
            <w:shd w:val="clear" w:color="auto" w:fill="auto"/>
            <w:vAlign w:val="center"/>
          </w:tcPr>
          <w:p w14:paraId="2BC6E277"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vAlign w:val="center"/>
          </w:tcPr>
          <w:p w14:paraId="07EAA974"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"Windows 10 for Computers</w:t>
            </w:r>
          </w:p>
          <w:p w14:paraId="50737FC9"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with Lisence &amp; Security Key"</w:t>
            </w:r>
          </w:p>
        </w:tc>
        <w:tc>
          <w:tcPr>
            <w:tcW w:w="711" w:type="pct"/>
            <w:shd w:val="clear" w:color="auto" w:fill="auto"/>
          </w:tcPr>
          <w:p w14:paraId="79FA2825"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10</w:t>
            </w:r>
          </w:p>
        </w:tc>
        <w:tc>
          <w:tcPr>
            <w:tcW w:w="948" w:type="pct"/>
            <w:shd w:val="clear" w:color="auto" w:fill="auto"/>
          </w:tcPr>
          <w:p w14:paraId="0CE30363"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749E02D5" w14:textId="77777777" w:rsidTr="00DE0B6D">
        <w:trPr>
          <w:trHeight w:val="144"/>
        </w:trPr>
        <w:tc>
          <w:tcPr>
            <w:tcW w:w="397" w:type="pct"/>
            <w:shd w:val="clear" w:color="auto" w:fill="auto"/>
            <w:vAlign w:val="center"/>
          </w:tcPr>
          <w:p w14:paraId="0110C7E5"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vAlign w:val="center"/>
          </w:tcPr>
          <w:p w14:paraId="7BD15DC0"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"MS Office Professional Plus</w:t>
            </w:r>
          </w:p>
          <w:p w14:paraId="2A068C7C"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with Lisence &amp; Security Key"</w:t>
            </w:r>
          </w:p>
        </w:tc>
        <w:tc>
          <w:tcPr>
            <w:tcW w:w="711" w:type="pct"/>
            <w:shd w:val="clear" w:color="auto" w:fill="auto"/>
          </w:tcPr>
          <w:p w14:paraId="5848281E"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10</w:t>
            </w:r>
          </w:p>
        </w:tc>
        <w:tc>
          <w:tcPr>
            <w:tcW w:w="948" w:type="pct"/>
            <w:shd w:val="clear" w:color="auto" w:fill="auto"/>
          </w:tcPr>
          <w:p w14:paraId="6337F424"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15575CC0" w14:textId="77777777" w:rsidTr="00DE0B6D">
        <w:trPr>
          <w:trHeight w:val="144"/>
        </w:trPr>
        <w:tc>
          <w:tcPr>
            <w:tcW w:w="397" w:type="pct"/>
            <w:shd w:val="clear" w:color="auto" w:fill="auto"/>
            <w:vAlign w:val="center"/>
          </w:tcPr>
          <w:p w14:paraId="6CDFABF3"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vAlign w:val="center"/>
          </w:tcPr>
          <w:p w14:paraId="5BD46BCF"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Electric Water Cooler (40 gaallon) Stainless steel</w:t>
            </w:r>
          </w:p>
        </w:tc>
        <w:tc>
          <w:tcPr>
            <w:tcW w:w="711" w:type="pct"/>
            <w:shd w:val="clear" w:color="auto" w:fill="auto"/>
          </w:tcPr>
          <w:p w14:paraId="7F38B8A4"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3</w:t>
            </w:r>
          </w:p>
        </w:tc>
        <w:tc>
          <w:tcPr>
            <w:tcW w:w="948" w:type="pct"/>
            <w:shd w:val="clear" w:color="auto" w:fill="auto"/>
          </w:tcPr>
          <w:p w14:paraId="3E10609E"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5FA0BD93" w14:textId="77777777" w:rsidTr="00DE0B6D">
        <w:trPr>
          <w:trHeight w:val="144"/>
        </w:trPr>
        <w:tc>
          <w:tcPr>
            <w:tcW w:w="397" w:type="pct"/>
            <w:shd w:val="clear" w:color="auto" w:fill="auto"/>
            <w:vAlign w:val="center"/>
          </w:tcPr>
          <w:p w14:paraId="538DF2F0"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vAlign w:val="center"/>
          </w:tcPr>
          <w:p w14:paraId="07ADBC14"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Electric Extension Board (Standard)</w:t>
            </w:r>
          </w:p>
        </w:tc>
        <w:tc>
          <w:tcPr>
            <w:tcW w:w="711" w:type="pct"/>
            <w:shd w:val="clear" w:color="auto" w:fill="auto"/>
          </w:tcPr>
          <w:p w14:paraId="2F150B68"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20</w:t>
            </w:r>
          </w:p>
        </w:tc>
        <w:tc>
          <w:tcPr>
            <w:tcW w:w="948" w:type="pct"/>
            <w:shd w:val="clear" w:color="auto" w:fill="auto"/>
          </w:tcPr>
          <w:p w14:paraId="55635AD7"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2EE0CD6E" w14:textId="77777777" w:rsidTr="00DE0B6D">
        <w:trPr>
          <w:trHeight w:val="144"/>
        </w:trPr>
        <w:tc>
          <w:tcPr>
            <w:tcW w:w="397" w:type="pct"/>
            <w:shd w:val="clear" w:color="auto" w:fill="auto"/>
            <w:vAlign w:val="center"/>
          </w:tcPr>
          <w:p w14:paraId="34959794"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vAlign w:val="center"/>
          </w:tcPr>
          <w:p w14:paraId="69E4E72C"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"Office Table for Principal</w:t>
            </w:r>
          </w:p>
          <w:p w14:paraId="0D857E18"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Table size 8x4 made of tactile sheet, 3</w:t>
            </w:r>
          </w:p>
          <w:p w14:paraId="554322E7"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drawers with locks on one side and drawer</w:t>
            </w:r>
          </w:p>
          <w:p w14:paraId="0B9EDD00"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and cabinet on other side. side racks with</w:t>
            </w:r>
          </w:p>
          <w:p w14:paraId="6890FDBF"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keyboard tray . Top glass."</w:t>
            </w:r>
          </w:p>
        </w:tc>
        <w:tc>
          <w:tcPr>
            <w:tcW w:w="711" w:type="pct"/>
            <w:shd w:val="clear" w:color="auto" w:fill="auto"/>
          </w:tcPr>
          <w:p w14:paraId="1D6383CC"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w:t>
            </w:r>
          </w:p>
        </w:tc>
        <w:tc>
          <w:tcPr>
            <w:tcW w:w="948" w:type="pct"/>
            <w:shd w:val="clear" w:color="auto" w:fill="auto"/>
          </w:tcPr>
          <w:p w14:paraId="0DC3E2CF"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41B28BB1" w14:textId="77777777" w:rsidTr="00DE0B6D">
        <w:trPr>
          <w:trHeight w:val="144"/>
        </w:trPr>
        <w:tc>
          <w:tcPr>
            <w:tcW w:w="397" w:type="pct"/>
            <w:shd w:val="clear" w:color="auto" w:fill="auto"/>
            <w:vAlign w:val="center"/>
          </w:tcPr>
          <w:p w14:paraId="0135D194"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vAlign w:val="center"/>
          </w:tcPr>
          <w:p w14:paraId="08B5BB5D"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"Office Table for Chief Instructor</w:t>
            </w:r>
          </w:p>
          <w:p w14:paraId="3EE192C9"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Table size 6x3 made of tactile sheet, 3</w:t>
            </w:r>
          </w:p>
          <w:p w14:paraId="6EC9109B"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drawers with locks on one side and drawer</w:t>
            </w:r>
          </w:p>
          <w:p w14:paraId="328EFBE7"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and cabinet on other side. side racks with</w:t>
            </w:r>
          </w:p>
          <w:p w14:paraId="32628E7B"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keyboard tray . Top glass."</w:t>
            </w:r>
          </w:p>
        </w:tc>
        <w:tc>
          <w:tcPr>
            <w:tcW w:w="711" w:type="pct"/>
            <w:shd w:val="clear" w:color="auto" w:fill="auto"/>
          </w:tcPr>
          <w:p w14:paraId="0A00DC0E"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w:t>
            </w:r>
          </w:p>
        </w:tc>
        <w:tc>
          <w:tcPr>
            <w:tcW w:w="948" w:type="pct"/>
            <w:shd w:val="clear" w:color="auto" w:fill="auto"/>
          </w:tcPr>
          <w:p w14:paraId="5E06B09E"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50252F5B" w14:textId="77777777" w:rsidTr="00DE0B6D">
        <w:trPr>
          <w:trHeight w:val="144"/>
        </w:trPr>
        <w:tc>
          <w:tcPr>
            <w:tcW w:w="397" w:type="pct"/>
            <w:shd w:val="clear" w:color="auto" w:fill="auto"/>
            <w:vAlign w:val="center"/>
          </w:tcPr>
          <w:p w14:paraId="79A5ED86"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vAlign w:val="center"/>
          </w:tcPr>
          <w:p w14:paraId="6D9620EB"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"Office Table for Instructors</w:t>
            </w:r>
          </w:p>
          <w:p w14:paraId="3379BF4C"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Table size 4x3 made of tactile sheet, 3</w:t>
            </w:r>
          </w:p>
          <w:p w14:paraId="60AC9E0D"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drawers with locks. "</w:t>
            </w:r>
          </w:p>
        </w:tc>
        <w:tc>
          <w:tcPr>
            <w:tcW w:w="711" w:type="pct"/>
            <w:shd w:val="clear" w:color="auto" w:fill="auto"/>
          </w:tcPr>
          <w:p w14:paraId="59383196"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5</w:t>
            </w:r>
          </w:p>
        </w:tc>
        <w:tc>
          <w:tcPr>
            <w:tcW w:w="948" w:type="pct"/>
            <w:shd w:val="clear" w:color="auto" w:fill="auto"/>
          </w:tcPr>
          <w:p w14:paraId="5BD331AA"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729B22CE" w14:textId="77777777" w:rsidTr="00DE0B6D">
        <w:trPr>
          <w:trHeight w:val="144"/>
        </w:trPr>
        <w:tc>
          <w:tcPr>
            <w:tcW w:w="397" w:type="pct"/>
            <w:shd w:val="clear" w:color="auto" w:fill="auto"/>
            <w:vAlign w:val="center"/>
          </w:tcPr>
          <w:p w14:paraId="3D96A5C7"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vAlign w:val="center"/>
          </w:tcPr>
          <w:p w14:paraId="57629676"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"Office Table for Staff</w:t>
            </w:r>
          </w:p>
          <w:p w14:paraId="7C331E88"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Table size 4x3 made of tactile sheet, 3</w:t>
            </w:r>
          </w:p>
          <w:p w14:paraId="5027364D"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drawers with locks. "</w:t>
            </w:r>
          </w:p>
        </w:tc>
        <w:tc>
          <w:tcPr>
            <w:tcW w:w="711" w:type="pct"/>
            <w:shd w:val="clear" w:color="auto" w:fill="auto"/>
          </w:tcPr>
          <w:p w14:paraId="0B5AFB39"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8</w:t>
            </w:r>
          </w:p>
        </w:tc>
        <w:tc>
          <w:tcPr>
            <w:tcW w:w="948" w:type="pct"/>
            <w:shd w:val="clear" w:color="auto" w:fill="auto"/>
          </w:tcPr>
          <w:p w14:paraId="3C64659E"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4893123C" w14:textId="77777777" w:rsidTr="00DE0B6D">
        <w:trPr>
          <w:trHeight w:val="144"/>
        </w:trPr>
        <w:tc>
          <w:tcPr>
            <w:tcW w:w="397" w:type="pct"/>
            <w:shd w:val="clear" w:color="auto" w:fill="auto"/>
            <w:vAlign w:val="center"/>
          </w:tcPr>
          <w:p w14:paraId="449332D2"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vAlign w:val="center"/>
          </w:tcPr>
          <w:p w14:paraId="5E11710A"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Confrence Table (wooden) 20 Seater</w:t>
            </w:r>
          </w:p>
        </w:tc>
        <w:tc>
          <w:tcPr>
            <w:tcW w:w="711" w:type="pct"/>
            <w:shd w:val="clear" w:color="auto" w:fill="auto"/>
          </w:tcPr>
          <w:p w14:paraId="5E2A62CD"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w:t>
            </w:r>
          </w:p>
        </w:tc>
        <w:tc>
          <w:tcPr>
            <w:tcW w:w="948" w:type="pct"/>
            <w:shd w:val="clear" w:color="auto" w:fill="auto"/>
          </w:tcPr>
          <w:p w14:paraId="1B1D27F8"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6889D319" w14:textId="77777777" w:rsidTr="00DE0B6D">
        <w:trPr>
          <w:trHeight w:val="144"/>
        </w:trPr>
        <w:tc>
          <w:tcPr>
            <w:tcW w:w="397" w:type="pct"/>
            <w:shd w:val="clear" w:color="auto" w:fill="auto"/>
            <w:vAlign w:val="center"/>
          </w:tcPr>
          <w:p w14:paraId="4D2F6A07"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vAlign w:val="center"/>
          </w:tcPr>
          <w:p w14:paraId="2F036D67" w14:textId="77777777" w:rsidR="00DE1926" w:rsidRPr="00DE0B6D" w:rsidRDefault="00E50157">
            <w:pPr>
              <w:spacing w:line="245" w:lineRule="auto"/>
              <w:contextualSpacing/>
              <w:jc w:val="both"/>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Confrence Room Executive Revolving Chairs</w:t>
            </w:r>
          </w:p>
        </w:tc>
        <w:tc>
          <w:tcPr>
            <w:tcW w:w="711" w:type="pct"/>
            <w:shd w:val="clear" w:color="auto" w:fill="auto"/>
          </w:tcPr>
          <w:p w14:paraId="3188E09C"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20</w:t>
            </w:r>
          </w:p>
        </w:tc>
        <w:tc>
          <w:tcPr>
            <w:tcW w:w="948" w:type="pct"/>
            <w:shd w:val="clear" w:color="auto" w:fill="auto"/>
          </w:tcPr>
          <w:p w14:paraId="6B1D927E"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6B654349" w14:textId="77777777" w:rsidTr="00DE0B6D">
        <w:trPr>
          <w:trHeight w:val="144"/>
        </w:trPr>
        <w:tc>
          <w:tcPr>
            <w:tcW w:w="397" w:type="pct"/>
            <w:shd w:val="clear" w:color="auto" w:fill="auto"/>
            <w:vAlign w:val="center"/>
          </w:tcPr>
          <w:p w14:paraId="0A745282"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vAlign w:val="center"/>
          </w:tcPr>
          <w:p w14:paraId="2B8DF256" w14:textId="77777777" w:rsidR="00DE1926" w:rsidRPr="00DE0B6D" w:rsidRDefault="00E50157">
            <w:pPr>
              <w:spacing w:line="240" w:lineRule="auto"/>
              <w:jc w:val="both"/>
              <w:rPr>
                <w:rFonts w:asciiTheme="majorBidi" w:eastAsia="Times New Roman" w:hAnsiTheme="majorBidi" w:cstheme="majorBidi"/>
                <w:szCs w:val="22"/>
              </w:rPr>
            </w:pPr>
            <w:r w:rsidRPr="00DE0B6D">
              <w:rPr>
                <w:rFonts w:asciiTheme="majorBidi" w:hAnsiTheme="majorBidi" w:cstheme="majorBidi"/>
                <w:szCs w:val="22"/>
              </w:rPr>
              <w:t>Confrence Room Complete Audio System</w:t>
            </w:r>
          </w:p>
          <w:p w14:paraId="7F968E0D" w14:textId="77777777" w:rsidR="00DE1926" w:rsidRPr="00DE0B6D" w:rsidRDefault="00DE1926">
            <w:pPr>
              <w:spacing w:line="245" w:lineRule="auto"/>
              <w:contextualSpacing/>
              <w:jc w:val="both"/>
              <w:rPr>
                <w:rFonts w:asciiTheme="majorBidi" w:hAnsiTheme="majorBidi" w:cstheme="majorBidi"/>
                <w:bCs/>
                <w:color w:val="000000" w:themeColor="text1"/>
                <w:szCs w:val="22"/>
              </w:rPr>
            </w:pPr>
          </w:p>
        </w:tc>
        <w:tc>
          <w:tcPr>
            <w:tcW w:w="711" w:type="pct"/>
            <w:shd w:val="clear" w:color="auto" w:fill="auto"/>
          </w:tcPr>
          <w:p w14:paraId="4DD48D7F"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w:t>
            </w:r>
          </w:p>
        </w:tc>
        <w:tc>
          <w:tcPr>
            <w:tcW w:w="948" w:type="pct"/>
            <w:shd w:val="clear" w:color="auto" w:fill="auto"/>
          </w:tcPr>
          <w:p w14:paraId="6E4515E1"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316ABF19" w14:textId="77777777" w:rsidTr="00DE0B6D">
        <w:trPr>
          <w:trHeight w:val="144"/>
        </w:trPr>
        <w:tc>
          <w:tcPr>
            <w:tcW w:w="397" w:type="pct"/>
            <w:shd w:val="clear" w:color="auto" w:fill="auto"/>
            <w:vAlign w:val="center"/>
          </w:tcPr>
          <w:p w14:paraId="26D32CC0"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tcPr>
          <w:p w14:paraId="0E688484" w14:textId="77777777" w:rsidR="00DE1926" w:rsidRPr="00DE0B6D" w:rsidRDefault="00E50157">
            <w:pPr>
              <w:spacing w:line="240" w:lineRule="auto"/>
              <w:rPr>
                <w:rFonts w:asciiTheme="majorBidi" w:eastAsia="Times New Roman" w:hAnsiTheme="majorBidi" w:cstheme="majorBidi"/>
                <w:szCs w:val="22"/>
              </w:rPr>
            </w:pPr>
            <w:r w:rsidRPr="00DE0B6D">
              <w:rPr>
                <w:rFonts w:asciiTheme="majorBidi" w:hAnsiTheme="majorBidi" w:cstheme="majorBidi"/>
                <w:szCs w:val="22"/>
              </w:rPr>
              <w:t>Steel almirah 84”x42”x18” (22SWG) with two lockable doors 6 shelves drawer lockers.</w:t>
            </w:r>
          </w:p>
        </w:tc>
        <w:tc>
          <w:tcPr>
            <w:tcW w:w="711" w:type="pct"/>
            <w:shd w:val="clear" w:color="auto" w:fill="auto"/>
          </w:tcPr>
          <w:p w14:paraId="5AB0695C"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4</w:t>
            </w:r>
          </w:p>
        </w:tc>
        <w:tc>
          <w:tcPr>
            <w:tcW w:w="948" w:type="pct"/>
            <w:shd w:val="clear" w:color="auto" w:fill="auto"/>
          </w:tcPr>
          <w:p w14:paraId="3CC6CB1C"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51D6A3A9" w14:textId="77777777" w:rsidTr="00DE0B6D">
        <w:trPr>
          <w:trHeight w:val="144"/>
        </w:trPr>
        <w:tc>
          <w:tcPr>
            <w:tcW w:w="397" w:type="pct"/>
            <w:shd w:val="clear" w:color="auto" w:fill="auto"/>
            <w:vAlign w:val="center"/>
          </w:tcPr>
          <w:p w14:paraId="6731F853"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tcPr>
          <w:p w14:paraId="0310649E" w14:textId="77777777" w:rsidR="00DE1926" w:rsidRPr="00DE0B6D" w:rsidRDefault="00E50157">
            <w:pPr>
              <w:rPr>
                <w:rFonts w:asciiTheme="majorBidi" w:hAnsiTheme="majorBidi" w:cstheme="majorBidi"/>
                <w:szCs w:val="22"/>
              </w:rPr>
            </w:pPr>
            <w:r w:rsidRPr="00DE0B6D">
              <w:rPr>
                <w:rFonts w:asciiTheme="majorBidi" w:hAnsiTheme="majorBidi" w:cstheme="majorBidi"/>
                <w:szCs w:val="22"/>
              </w:rPr>
              <w:t>File Rack</w:t>
            </w:r>
            <w:r w:rsidRPr="00DE0B6D">
              <w:rPr>
                <w:rFonts w:asciiTheme="majorBidi" w:hAnsiTheme="majorBidi" w:cstheme="majorBidi"/>
                <w:szCs w:val="22"/>
              </w:rPr>
              <w:br/>
              <w:t xml:space="preserve">3x1½x3 ft (LXBXH) Made from high density Lamination Board with solid Sheesham Laquer Polish Finish to Fixed three shelf side and front bookcase with pedestals. </w:t>
            </w:r>
          </w:p>
        </w:tc>
        <w:tc>
          <w:tcPr>
            <w:tcW w:w="711" w:type="pct"/>
            <w:shd w:val="clear" w:color="auto" w:fill="auto"/>
          </w:tcPr>
          <w:p w14:paraId="26F0BA6C"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7</w:t>
            </w:r>
          </w:p>
        </w:tc>
        <w:tc>
          <w:tcPr>
            <w:tcW w:w="948" w:type="pct"/>
            <w:shd w:val="clear" w:color="auto" w:fill="auto"/>
          </w:tcPr>
          <w:p w14:paraId="7C2C7D7A"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35EEEAFA" w14:textId="77777777" w:rsidTr="00DE0B6D">
        <w:trPr>
          <w:trHeight w:val="144"/>
        </w:trPr>
        <w:tc>
          <w:tcPr>
            <w:tcW w:w="397" w:type="pct"/>
            <w:shd w:val="clear" w:color="auto" w:fill="auto"/>
            <w:vAlign w:val="center"/>
          </w:tcPr>
          <w:p w14:paraId="32516B6E"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tcPr>
          <w:p w14:paraId="7893170D" w14:textId="77777777" w:rsidR="00DE1926" w:rsidRPr="00DE0B6D" w:rsidRDefault="00E50157">
            <w:pPr>
              <w:rPr>
                <w:rFonts w:asciiTheme="majorBidi" w:hAnsiTheme="majorBidi" w:cstheme="majorBidi"/>
                <w:szCs w:val="22"/>
              </w:rPr>
            </w:pPr>
            <w:r w:rsidRPr="00DE0B6D">
              <w:rPr>
                <w:rFonts w:asciiTheme="majorBidi" w:hAnsiTheme="majorBidi" w:cstheme="majorBidi"/>
                <w:szCs w:val="22"/>
              </w:rPr>
              <w:t>Wooden Almirah</w:t>
            </w:r>
            <w:r w:rsidRPr="00DE0B6D">
              <w:rPr>
                <w:rFonts w:asciiTheme="majorBidi" w:hAnsiTheme="majorBidi" w:cstheme="majorBidi"/>
                <w:szCs w:val="22"/>
              </w:rPr>
              <w:br/>
              <w:t xml:space="preserve">4x6 Size wooden almirah supreme quality sheesham wooden two doors, half doors covered with Glass, Five shelve, best quality lock and best quality French Polish. </w:t>
            </w:r>
          </w:p>
        </w:tc>
        <w:tc>
          <w:tcPr>
            <w:tcW w:w="711" w:type="pct"/>
            <w:shd w:val="clear" w:color="auto" w:fill="auto"/>
          </w:tcPr>
          <w:p w14:paraId="3DE8417D"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4</w:t>
            </w:r>
          </w:p>
        </w:tc>
        <w:tc>
          <w:tcPr>
            <w:tcW w:w="948" w:type="pct"/>
            <w:shd w:val="clear" w:color="auto" w:fill="auto"/>
          </w:tcPr>
          <w:p w14:paraId="12252451"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587553C4" w14:textId="77777777" w:rsidTr="00DE0B6D">
        <w:trPr>
          <w:trHeight w:val="144"/>
        </w:trPr>
        <w:tc>
          <w:tcPr>
            <w:tcW w:w="397" w:type="pct"/>
            <w:shd w:val="clear" w:color="auto" w:fill="auto"/>
            <w:vAlign w:val="center"/>
          </w:tcPr>
          <w:p w14:paraId="29B95176"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tcPr>
          <w:p w14:paraId="4576F123" w14:textId="77777777" w:rsidR="00DE1926" w:rsidRPr="00DE0B6D" w:rsidRDefault="00E50157">
            <w:pPr>
              <w:rPr>
                <w:rFonts w:asciiTheme="majorBidi" w:hAnsiTheme="majorBidi" w:cstheme="majorBidi"/>
                <w:szCs w:val="22"/>
              </w:rPr>
            </w:pPr>
            <w:r w:rsidRPr="00DE0B6D">
              <w:rPr>
                <w:rFonts w:asciiTheme="majorBidi" w:hAnsiTheme="majorBidi" w:cstheme="majorBidi"/>
                <w:szCs w:val="22"/>
              </w:rPr>
              <w:t>Computer Table</w:t>
            </w:r>
            <w:r w:rsidRPr="00DE0B6D">
              <w:rPr>
                <w:rFonts w:asciiTheme="majorBidi" w:hAnsiTheme="majorBidi" w:cstheme="majorBidi"/>
                <w:szCs w:val="22"/>
              </w:rPr>
              <w:br/>
              <w:t>Computer table of the size 3x2.5x2.5</w:t>
            </w:r>
            <w:r w:rsidRPr="00DE0B6D">
              <w:rPr>
                <w:rFonts w:asciiTheme="majorBidi" w:hAnsiTheme="majorBidi" w:cstheme="majorBidi"/>
                <w:szCs w:val="22"/>
              </w:rPr>
              <w:br/>
              <w:t>1 keyboard drawer and 2 shelves for UPS and CPU both side laminated board</w:t>
            </w:r>
          </w:p>
        </w:tc>
        <w:tc>
          <w:tcPr>
            <w:tcW w:w="711" w:type="pct"/>
            <w:shd w:val="clear" w:color="auto" w:fill="auto"/>
          </w:tcPr>
          <w:p w14:paraId="7F0D9A50"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10</w:t>
            </w:r>
          </w:p>
        </w:tc>
        <w:tc>
          <w:tcPr>
            <w:tcW w:w="948" w:type="pct"/>
            <w:shd w:val="clear" w:color="auto" w:fill="auto"/>
          </w:tcPr>
          <w:p w14:paraId="47E5DDA8"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05F64198" w14:textId="77777777" w:rsidTr="00DE0B6D">
        <w:trPr>
          <w:trHeight w:val="144"/>
        </w:trPr>
        <w:tc>
          <w:tcPr>
            <w:tcW w:w="397" w:type="pct"/>
            <w:shd w:val="clear" w:color="auto" w:fill="auto"/>
            <w:vAlign w:val="center"/>
          </w:tcPr>
          <w:p w14:paraId="281B68F6"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tcPr>
          <w:p w14:paraId="3E966847" w14:textId="77777777" w:rsidR="00DE1926" w:rsidRPr="00DE0B6D" w:rsidRDefault="00E50157">
            <w:pPr>
              <w:spacing w:line="240" w:lineRule="auto"/>
              <w:rPr>
                <w:rFonts w:asciiTheme="majorBidi" w:eastAsia="Times New Roman" w:hAnsiTheme="majorBidi" w:cstheme="majorBidi"/>
                <w:szCs w:val="22"/>
              </w:rPr>
            </w:pPr>
            <w:r w:rsidRPr="00DE0B6D">
              <w:rPr>
                <w:rFonts w:asciiTheme="majorBidi" w:hAnsiTheme="majorBidi" w:cstheme="majorBidi"/>
                <w:szCs w:val="22"/>
              </w:rPr>
              <w:t>Computer Chairs</w:t>
            </w:r>
            <w:r w:rsidRPr="00DE0B6D">
              <w:rPr>
                <w:rFonts w:asciiTheme="majorBidi" w:hAnsiTheme="majorBidi" w:cstheme="majorBidi"/>
                <w:szCs w:val="22"/>
              </w:rPr>
              <w:br/>
              <w:t xml:space="preserve">Revoloving steel hydrolic base seat back cushioned </w:t>
            </w:r>
          </w:p>
        </w:tc>
        <w:tc>
          <w:tcPr>
            <w:tcW w:w="711" w:type="pct"/>
            <w:shd w:val="clear" w:color="auto" w:fill="auto"/>
          </w:tcPr>
          <w:p w14:paraId="2B2B4D80"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10</w:t>
            </w:r>
          </w:p>
        </w:tc>
        <w:tc>
          <w:tcPr>
            <w:tcW w:w="948" w:type="pct"/>
            <w:shd w:val="clear" w:color="auto" w:fill="auto"/>
          </w:tcPr>
          <w:p w14:paraId="3748FBF2"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4B67CE9F" w14:textId="77777777" w:rsidTr="00DE0B6D">
        <w:trPr>
          <w:trHeight w:val="144"/>
        </w:trPr>
        <w:tc>
          <w:tcPr>
            <w:tcW w:w="397" w:type="pct"/>
            <w:shd w:val="clear" w:color="auto" w:fill="auto"/>
            <w:vAlign w:val="center"/>
          </w:tcPr>
          <w:p w14:paraId="533F0D0E"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tcPr>
          <w:p w14:paraId="34E4ABB4" w14:textId="77777777" w:rsidR="00DE1926" w:rsidRPr="00DE0B6D" w:rsidRDefault="00E50157">
            <w:pPr>
              <w:rPr>
                <w:rFonts w:asciiTheme="majorBidi" w:hAnsiTheme="majorBidi" w:cstheme="majorBidi"/>
                <w:szCs w:val="22"/>
              </w:rPr>
            </w:pPr>
            <w:r w:rsidRPr="00DE0B6D">
              <w:rPr>
                <w:rFonts w:asciiTheme="majorBidi" w:hAnsiTheme="majorBidi" w:cstheme="majorBidi"/>
                <w:szCs w:val="22"/>
              </w:rPr>
              <w:t>Revoling Chairs</w:t>
            </w:r>
            <w:r w:rsidRPr="00DE0B6D">
              <w:rPr>
                <w:rFonts w:asciiTheme="majorBidi" w:hAnsiTheme="majorBidi" w:cstheme="majorBidi"/>
                <w:szCs w:val="22"/>
              </w:rPr>
              <w:br/>
              <w:t>Steel Hydraulic/Flexable base seat back sport undereable Arms</w:t>
            </w:r>
          </w:p>
        </w:tc>
        <w:tc>
          <w:tcPr>
            <w:tcW w:w="711" w:type="pct"/>
            <w:shd w:val="clear" w:color="auto" w:fill="auto"/>
          </w:tcPr>
          <w:p w14:paraId="439BD528"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10</w:t>
            </w:r>
          </w:p>
        </w:tc>
        <w:tc>
          <w:tcPr>
            <w:tcW w:w="948" w:type="pct"/>
            <w:shd w:val="clear" w:color="auto" w:fill="auto"/>
          </w:tcPr>
          <w:p w14:paraId="4C4D4549"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523EEAD2" w14:textId="77777777" w:rsidTr="00DE0B6D">
        <w:trPr>
          <w:trHeight w:val="144"/>
        </w:trPr>
        <w:tc>
          <w:tcPr>
            <w:tcW w:w="397" w:type="pct"/>
            <w:shd w:val="clear" w:color="auto" w:fill="auto"/>
            <w:vAlign w:val="center"/>
          </w:tcPr>
          <w:p w14:paraId="686E8014"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tcPr>
          <w:p w14:paraId="723462B1" w14:textId="77777777" w:rsidR="00DE1926" w:rsidRPr="00DE0B6D" w:rsidRDefault="00E50157">
            <w:pPr>
              <w:rPr>
                <w:rFonts w:asciiTheme="majorBidi" w:hAnsiTheme="majorBidi" w:cstheme="majorBidi"/>
                <w:szCs w:val="22"/>
              </w:rPr>
            </w:pPr>
            <w:r w:rsidRPr="00DE0B6D">
              <w:rPr>
                <w:rFonts w:asciiTheme="majorBidi" w:hAnsiTheme="majorBidi" w:cstheme="majorBidi"/>
                <w:szCs w:val="22"/>
              </w:rPr>
              <w:t>Visitor Chairs</w:t>
            </w:r>
            <w:r w:rsidRPr="00DE0B6D">
              <w:rPr>
                <w:rFonts w:asciiTheme="majorBidi" w:hAnsiTheme="majorBidi" w:cstheme="majorBidi"/>
                <w:szCs w:val="22"/>
              </w:rPr>
              <w:br/>
              <w:t>Medium back with sheesham wood arms seat and back &amp; bottom cushioned in best quailty Feam with durable leatherite/imported fabric</w:t>
            </w:r>
          </w:p>
        </w:tc>
        <w:tc>
          <w:tcPr>
            <w:tcW w:w="711" w:type="pct"/>
            <w:shd w:val="clear" w:color="auto" w:fill="auto"/>
          </w:tcPr>
          <w:p w14:paraId="5EBB21ED"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40</w:t>
            </w:r>
          </w:p>
        </w:tc>
        <w:tc>
          <w:tcPr>
            <w:tcW w:w="948" w:type="pct"/>
            <w:shd w:val="clear" w:color="auto" w:fill="auto"/>
          </w:tcPr>
          <w:p w14:paraId="4C11643A"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5024FCD6" w14:textId="77777777" w:rsidTr="00DE0B6D">
        <w:trPr>
          <w:trHeight w:val="144"/>
        </w:trPr>
        <w:tc>
          <w:tcPr>
            <w:tcW w:w="397" w:type="pct"/>
            <w:shd w:val="clear" w:color="auto" w:fill="auto"/>
            <w:vAlign w:val="center"/>
          </w:tcPr>
          <w:p w14:paraId="52C36DC1"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tcPr>
          <w:p w14:paraId="2E565B6F" w14:textId="77777777" w:rsidR="00DE1926" w:rsidRPr="00DE0B6D" w:rsidRDefault="00E50157">
            <w:pPr>
              <w:rPr>
                <w:rFonts w:asciiTheme="majorBidi" w:hAnsiTheme="majorBidi" w:cstheme="majorBidi"/>
                <w:szCs w:val="22"/>
              </w:rPr>
            </w:pPr>
            <w:r w:rsidRPr="00DE0B6D">
              <w:rPr>
                <w:rFonts w:asciiTheme="majorBidi" w:hAnsiTheme="majorBidi" w:cstheme="majorBidi"/>
                <w:szCs w:val="22"/>
              </w:rPr>
              <w:t>Sofa Set</w:t>
            </w:r>
            <w:r w:rsidRPr="00DE0B6D">
              <w:rPr>
                <w:rFonts w:asciiTheme="majorBidi" w:hAnsiTheme="majorBidi" w:cstheme="majorBidi"/>
                <w:szCs w:val="22"/>
              </w:rPr>
              <w:br/>
              <w:t>With Centre Table, made of seasoned sheesham wood (3 pcs.) (5 seater) of the size length 5’. 3” back</w:t>
            </w:r>
            <w:r w:rsidRPr="00DE0B6D">
              <w:rPr>
                <w:rFonts w:asciiTheme="majorBidi" w:hAnsiTheme="majorBidi" w:cstheme="majorBidi"/>
                <w:szCs w:val="22"/>
              </w:rPr>
              <w:br/>
              <w:t>height 26” / width 24” / thickness of seat 10” length of the single seat 22” of sleep well H.D. Foam thickness 4” covered with leather foam banyan foam.</w:t>
            </w:r>
          </w:p>
        </w:tc>
        <w:tc>
          <w:tcPr>
            <w:tcW w:w="711" w:type="pct"/>
            <w:shd w:val="clear" w:color="auto" w:fill="auto"/>
          </w:tcPr>
          <w:p w14:paraId="41FE6E64"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w:t>
            </w:r>
          </w:p>
        </w:tc>
        <w:tc>
          <w:tcPr>
            <w:tcW w:w="948" w:type="pct"/>
            <w:shd w:val="clear" w:color="auto" w:fill="auto"/>
          </w:tcPr>
          <w:p w14:paraId="58DDCD97"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08402B62" w14:textId="77777777" w:rsidTr="00DE0B6D">
        <w:trPr>
          <w:trHeight w:val="144"/>
        </w:trPr>
        <w:tc>
          <w:tcPr>
            <w:tcW w:w="397" w:type="pct"/>
            <w:shd w:val="clear" w:color="auto" w:fill="auto"/>
            <w:vAlign w:val="center"/>
          </w:tcPr>
          <w:p w14:paraId="3604758F"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tcPr>
          <w:p w14:paraId="641EC44A" w14:textId="77777777" w:rsidR="00DE1926" w:rsidRPr="00DE0B6D" w:rsidRDefault="00E50157">
            <w:pPr>
              <w:rPr>
                <w:rFonts w:asciiTheme="majorBidi" w:hAnsiTheme="majorBidi" w:cstheme="majorBidi"/>
                <w:szCs w:val="22"/>
              </w:rPr>
            </w:pPr>
            <w:r w:rsidRPr="00DE0B6D">
              <w:rPr>
                <w:rFonts w:asciiTheme="majorBidi" w:hAnsiTheme="majorBidi" w:cstheme="majorBidi"/>
                <w:szCs w:val="22"/>
              </w:rPr>
              <w:t>Garden Bench</w:t>
            </w:r>
            <w:r w:rsidRPr="00DE0B6D">
              <w:rPr>
                <w:rFonts w:asciiTheme="majorBidi" w:hAnsiTheme="majorBidi" w:cstheme="majorBidi"/>
                <w:szCs w:val="22"/>
              </w:rPr>
              <w:br/>
              <w:t>Wooden with Steel Support</w:t>
            </w:r>
          </w:p>
        </w:tc>
        <w:tc>
          <w:tcPr>
            <w:tcW w:w="711" w:type="pct"/>
            <w:shd w:val="clear" w:color="auto" w:fill="auto"/>
          </w:tcPr>
          <w:p w14:paraId="0B5D46D1"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8</w:t>
            </w:r>
          </w:p>
        </w:tc>
        <w:tc>
          <w:tcPr>
            <w:tcW w:w="948" w:type="pct"/>
            <w:shd w:val="clear" w:color="auto" w:fill="auto"/>
          </w:tcPr>
          <w:p w14:paraId="1472840A"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6D487F76" w14:textId="77777777" w:rsidTr="00DE0B6D">
        <w:trPr>
          <w:trHeight w:val="144"/>
        </w:trPr>
        <w:tc>
          <w:tcPr>
            <w:tcW w:w="397" w:type="pct"/>
            <w:shd w:val="clear" w:color="auto" w:fill="auto"/>
            <w:vAlign w:val="center"/>
          </w:tcPr>
          <w:p w14:paraId="20CD0779" w14:textId="77777777" w:rsidR="00DE1926" w:rsidRPr="00DE0B6D" w:rsidRDefault="00DE1926">
            <w:pPr>
              <w:pStyle w:val="ListParagraph1"/>
              <w:numPr>
                <w:ilvl w:val="0"/>
                <w:numId w:val="71"/>
              </w:numPr>
              <w:spacing w:after="0" w:line="245" w:lineRule="auto"/>
              <w:jc w:val="both"/>
              <w:rPr>
                <w:rFonts w:asciiTheme="majorBidi" w:hAnsiTheme="majorBidi" w:cstheme="majorBidi"/>
                <w:bCs/>
                <w:color w:val="000000" w:themeColor="text1"/>
              </w:rPr>
            </w:pPr>
          </w:p>
        </w:tc>
        <w:tc>
          <w:tcPr>
            <w:tcW w:w="2944" w:type="pct"/>
            <w:shd w:val="clear" w:color="auto" w:fill="auto"/>
          </w:tcPr>
          <w:p w14:paraId="74A481A0" w14:textId="77777777" w:rsidR="00DE1926" w:rsidRPr="00DE0B6D" w:rsidRDefault="00E50157">
            <w:pPr>
              <w:rPr>
                <w:rFonts w:asciiTheme="majorBidi" w:hAnsiTheme="majorBidi" w:cstheme="majorBidi"/>
                <w:szCs w:val="22"/>
              </w:rPr>
            </w:pPr>
            <w:r w:rsidRPr="00DE0B6D">
              <w:rPr>
                <w:rFonts w:asciiTheme="majorBidi" w:hAnsiTheme="majorBidi" w:cstheme="majorBidi"/>
                <w:szCs w:val="22"/>
              </w:rPr>
              <w:t>Rostrum</w:t>
            </w:r>
            <w:r w:rsidRPr="00DE0B6D">
              <w:rPr>
                <w:rFonts w:asciiTheme="majorBidi" w:hAnsiTheme="majorBidi" w:cstheme="majorBidi"/>
                <w:szCs w:val="22"/>
              </w:rPr>
              <w:br/>
              <w:t xml:space="preserve">Sheesham wood, 4x2 Standard Size </w:t>
            </w:r>
          </w:p>
        </w:tc>
        <w:tc>
          <w:tcPr>
            <w:tcW w:w="711" w:type="pct"/>
            <w:shd w:val="clear" w:color="auto" w:fill="auto"/>
          </w:tcPr>
          <w:p w14:paraId="660DBAB4"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w:t>
            </w:r>
          </w:p>
        </w:tc>
        <w:tc>
          <w:tcPr>
            <w:tcW w:w="948" w:type="pct"/>
            <w:shd w:val="clear" w:color="auto" w:fill="auto"/>
          </w:tcPr>
          <w:p w14:paraId="37C074AA"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bl>
    <w:p w14:paraId="114ECCAE" w14:textId="77777777" w:rsidR="00DE1926" w:rsidRDefault="00DE1926">
      <w:pPr>
        <w:pStyle w:val="ListParagraph1"/>
        <w:spacing w:after="0" w:line="245" w:lineRule="auto"/>
        <w:ind w:left="0"/>
        <w:jc w:val="both"/>
        <w:rPr>
          <w:rFonts w:ascii="Times New Roman" w:eastAsia="Arial Narrow" w:hAnsi="Times New Roman" w:cs="Times New Roman"/>
          <w:b/>
          <w:i/>
          <w:iCs/>
          <w:color w:val="000000" w:themeColor="text1"/>
          <w:sz w:val="20"/>
          <w:szCs w:val="20"/>
        </w:rPr>
      </w:pPr>
    </w:p>
    <w:p w14:paraId="170ED79A" w14:textId="77777777" w:rsidR="00DE1926" w:rsidRDefault="00DE1926">
      <w:pPr>
        <w:spacing w:line="245" w:lineRule="auto"/>
        <w:jc w:val="both"/>
        <w:rPr>
          <w:rFonts w:eastAsia="Arial Narrow"/>
          <w:i/>
          <w:iCs/>
          <w:color w:val="000000" w:themeColor="text1"/>
          <w:sz w:val="20"/>
        </w:rPr>
      </w:pPr>
    </w:p>
    <w:p w14:paraId="2F71DEC0" w14:textId="77777777" w:rsidR="00DE1926" w:rsidRDefault="00E50157">
      <w:pPr>
        <w:pStyle w:val="ListParagraph1"/>
        <w:numPr>
          <w:ilvl w:val="3"/>
          <w:numId w:val="69"/>
        </w:numPr>
        <w:spacing w:after="0" w:line="245" w:lineRule="auto"/>
        <w:ind w:left="0" w:firstLine="0"/>
        <w:jc w:val="both"/>
        <w:rPr>
          <w:rFonts w:ascii="Times New Roman" w:eastAsia="Arial Narrow" w:hAnsi="Times New Roman" w:cs="Times New Roman"/>
          <w:b/>
          <w:i/>
          <w:iCs/>
          <w:color w:val="000000" w:themeColor="text1"/>
          <w:sz w:val="20"/>
          <w:szCs w:val="20"/>
        </w:rPr>
      </w:pPr>
      <w:r>
        <w:rPr>
          <w:rFonts w:ascii="Times New Roman" w:eastAsia="Arial Narrow" w:hAnsi="Times New Roman" w:cs="Times New Roman"/>
          <w:b/>
          <w:i/>
          <w:iCs/>
          <w:color w:val="000000" w:themeColor="text1"/>
          <w:sz w:val="20"/>
          <w:szCs w:val="20"/>
        </w:rPr>
        <w:t>LIST OF OFFICE EQUIPMENT’S &amp; FURNITURE FIXTURE FOR TTC (MALE) KHARAN</w:t>
      </w:r>
    </w:p>
    <w:p w14:paraId="3E7B413E" w14:textId="77777777" w:rsidR="00DE1926" w:rsidRDefault="00DE1926">
      <w:pPr>
        <w:pStyle w:val="ListParagraph1"/>
        <w:spacing w:line="240" w:lineRule="auto"/>
        <w:ind w:left="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5505"/>
        <w:gridCol w:w="1330"/>
        <w:gridCol w:w="1773"/>
      </w:tblGrid>
      <w:tr w:rsidR="00DE1926" w:rsidRPr="00DE0B6D" w14:paraId="61E71492" w14:textId="77777777" w:rsidTr="00DE0B6D">
        <w:trPr>
          <w:trHeight w:val="144"/>
          <w:tblHeader/>
        </w:trPr>
        <w:tc>
          <w:tcPr>
            <w:tcW w:w="397" w:type="pct"/>
            <w:vMerge w:val="restart"/>
            <w:shd w:val="clear" w:color="auto" w:fill="auto"/>
            <w:vAlign w:val="center"/>
          </w:tcPr>
          <w:p w14:paraId="1982CB08" w14:textId="77777777" w:rsidR="00DE1926" w:rsidRPr="00DE0B6D" w:rsidRDefault="00E50157">
            <w:pPr>
              <w:spacing w:line="245" w:lineRule="auto"/>
              <w:contextualSpacing/>
              <w:jc w:val="center"/>
              <w:rPr>
                <w:rFonts w:asciiTheme="majorBidi" w:hAnsiTheme="majorBidi" w:cstheme="majorBidi"/>
                <w:b/>
                <w:bCs/>
                <w:color w:val="000000" w:themeColor="text1"/>
                <w:szCs w:val="22"/>
              </w:rPr>
            </w:pPr>
            <w:r w:rsidRPr="00DE0B6D">
              <w:rPr>
                <w:rFonts w:asciiTheme="majorBidi" w:hAnsiTheme="majorBidi" w:cstheme="majorBidi"/>
                <w:b/>
                <w:bCs/>
                <w:color w:val="000000" w:themeColor="text1"/>
                <w:szCs w:val="22"/>
              </w:rPr>
              <w:t>S#</w:t>
            </w:r>
          </w:p>
        </w:tc>
        <w:tc>
          <w:tcPr>
            <w:tcW w:w="2944" w:type="pct"/>
            <w:vMerge w:val="restart"/>
            <w:shd w:val="clear" w:color="auto" w:fill="auto"/>
            <w:vAlign w:val="center"/>
          </w:tcPr>
          <w:p w14:paraId="49B3ADC6" w14:textId="77777777" w:rsidR="00DE1926" w:rsidRPr="00DE0B6D" w:rsidRDefault="00E50157">
            <w:pPr>
              <w:spacing w:line="245" w:lineRule="auto"/>
              <w:contextualSpacing/>
              <w:jc w:val="center"/>
              <w:rPr>
                <w:rFonts w:asciiTheme="majorBidi" w:hAnsiTheme="majorBidi" w:cstheme="majorBidi"/>
                <w:b/>
                <w:bCs/>
                <w:color w:val="000000" w:themeColor="text1"/>
                <w:szCs w:val="22"/>
              </w:rPr>
            </w:pPr>
            <w:r w:rsidRPr="00DE0B6D">
              <w:rPr>
                <w:rFonts w:asciiTheme="majorBidi" w:hAnsiTheme="majorBidi" w:cstheme="majorBidi"/>
                <w:b/>
                <w:bCs/>
                <w:color w:val="000000" w:themeColor="text1"/>
                <w:szCs w:val="22"/>
              </w:rPr>
              <w:t>Category of items</w:t>
            </w:r>
          </w:p>
        </w:tc>
        <w:tc>
          <w:tcPr>
            <w:tcW w:w="1659" w:type="pct"/>
            <w:gridSpan w:val="2"/>
            <w:shd w:val="clear" w:color="auto" w:fill="auto"/>
            <w:vAlign w:val="center"/>
          </w:tcPr>
          <w:p w14:paraId="0D1E63CB" w14:textId="77777777" w:rsidR="00DE1926" w:rsidRPr="00DE0B6D" w:rsidRDefault="00E50157">
            <w:pPr>
              <w:spacing w:line="245" w:lineRule="auto"/>
              <w:contextualSpacing/>
              <w:jc w:val="center"/>
              <w:rPr>
                <w:rFonts w:asciiTheme="majorBidi" w:hAnsiTheme="majorBidi" w:cstheme="majorBidi"/>
                <w:b/>
                <w:bCs/>
                <w:color w:val="000000" w:themeColor="text1"/>
                <w:szCs w:val="22"/>
              </w:rPr>
            </w:pPr>
            <w:r w:rsidRPr="00DE0B6D">
              <w:rPr>
                <w:rFonts w:asciiTheme="majorBidi" w:hAnsiTheme="majorBidi" w:cstheme="majorBidi"/>
                <w:b/>
                <w:bCs/>
                <w:color w:val="000000" w:themeColor="text1"/>
                <w:szCs w:val="22"/>
              </w:rPr>
              <w:t>Quantity</w:t>
            </w:r>
          </w:p>
        </w:tc>
      </w:tr>
      <w:tr w:rsidR="00DE1926" w:rsidRPr="00DE0B6D" w14:paraId="7DD80DDF" w14:textId="77777777" w:rsidTr="00DE0B6D">
        <w:trPr>
          <w:trHeight w:val="144"/>
          <w:tblHeader/>
        </w:trPr>
        <w:tc>
          <w:tcPr>
            <w:tcW w:w="397" w:type="pct"/>
            <w:vMerge/>
            <w:shd w:val="clear" w:color="auto" w:fill="auto"/>
            <w:vAlign w:val="center"/>
          </w:tcPr>
          <w:p w14:paraId="790D1D39" w14:textId="77777777" w:rsidR="00DE1926" w:rsidRPr="00DE0B6D" w:rsidRDefault="00DE1926">
            <w:pPr>
              <w:spacing w:line="245" w:lineRule="auto"/>
              <w:contextualSpacing/>
              <w:jc w:val="center"/>
              <w:rPr>
                <w:rFonts w:asciiTheme="majorBidi" w:hAnsiTheme="majorBidi" w:cstheme="majorBidi"/>
                <w:b/>
                <w:bCs/>
                <w:color w:val="000000" w:themeColor="text1"/>
                <w:szCs w:val="22"/>
              </w:rPr>
            </w:pPr>
          </w:p>
        </w:tc>
        <w:tc>
          <w:tcPr>
            <w:tcW w:w="2944" w:type="pct"/>
            <w:vMerge/>
            <w:shd w:val="clear" w:color="auto" w:fill="auto"/>
            <w:vAlign w:val="center"/>
          </w:tcPr>
          <w:p w14:paraId="0726FB09" w14:textId="77777777" w:rsidR="00DE1926" w:rsidRPr="00DE0B6D" w:rsidRDefault="00DE1926">
            <w:pPr>
              <w:spacing w:line="245" w:lineRule="auto"/>
              <w:contextualSpacing/>
              <w:jc w:val="center"/>
              <w:rPr>
                <w:rFonts w:asciiTheme="majorBidi" w:hAnsiTheme="majorBidi" w:cstheme="majorBidi"/>
                <w:b/>
                <w:bCs/>
                <w:color w:val="000000" w:themeColor="text1"/>
                <w:szCs w:val="22"/>
              </w:rPr>
            </w:pPr>
          </w:p>
        </w:tc>
        <w:tc>
          <w:tcPr>
            <w:tcW w:w="711" w:type="pct"/>
            <w:shd w:val="clear" w:color="auto" w:fill="auto"/>
            <w:vAlign w:val="center"/>
          </w:tcPr>
          <w:p w14:paraId="7D794E53" w14:textId="77777777" w:rsidR="00DE1926" w:rsidRPr="00DE0B6D" w:rsidRDefault="00E50157">
            <w:pPr>
              <w:spacing w:line="245" w:lineRule="auto"/>
              <w:contextualSpacing/>
              <w:jc w:val="center"/>
              <w:rPr>
                <w:rFonts w:asciiTheme="majorBidi" w:hAnsiTheme="majorBidi" w:cstheme="majorBidi"/>
                <w:b/>
                <w:bCs/>
                <w:color w:val="000000" w:themeColor="text1"/>
                <w:szCs w:val="22"/>
              </w:rPr>
            </w:pPr>
            <w:r w:rsidRPr="00DE0B6D">
              <w:rPr>
                <w:rFonts w:asciiTheme="majorBidi" w:hAnsiTheme="majorBidi" w:cstheme="majorBidi"/>
                <w:b/>
                <w:bCs/>
                <w:color w:val="000000" w:themeColor="text1"/>
                <w:szCs w:val="22"/>
              </w:rPr>
              <w:t>Available</w:t>
            </w:r>
          </w:p>
        </w:tc>
        <w:tc>
          <w:tcPr>
            <w:tcW w:w="948" w:type="pct"/>
            <w:shd w:val="clear" w:color="auto" w:fill="auto"/>
            <w:vAlign w:val="center"/>
          </w:tcPr>
          <w:p w14:paraId="31BEBFFD" w14:textId="77777777" w:rsidR="00DE1926" w:rsidRPr="00DE0B6D" w:rsidRDefault="00E50157">
            <w:pPr>
              <w:spacing w:line="245" w:lineRule="auto"/>
              <w:contextualSpacing/>
              <w:jc w:val="center"/>
              <w:rPr>
                <w:rFonts w:asciiTheme="majorBidi" w:hAnsiTheme="majorBidi" w:cstheme="majorBidi"/>
                <w:b/>
                <w:bCs/>
                <w:color w:val="000000" w:themeColor="text1"/>
                <w:szCs w:val="22"/>
              </w:rPr>
            </w:pPr>
            <w:r w:rsidRPr="00DE0B6D">
              <w:rPr>
                <w:rFonts w:asciiTheme="majorBidi" w:hAnsiTheme="majorBidi" w:cstheme="majorBidi"/>
                <w:b/>
                <w:bCs/>
                <w:color w:val="000000" w:themeColor="text1"/>
                <w:szCs w:val="22"/>
              </w:rPr>
              <w:t>Required</w:t>
            </w:r>
          </w:p>
        </w:tc>
      </w:tr>
      <w:tr w:rsidR="00DE1926" w:rsidRPr="00DE0B6D" w14:paraId="5366B039" w14:textId="77777777" w:rsidTr="00DE0B6D">
        <w:trPr>
          <w:trHeight w:val="144"/>
        </w:trPr>
        <w:tc>
          <w:tcPr>
            <w:tcW w:w="397" w:type="pct"/>
            <w:shd w:val="clear" w:color="auto" w:fill="auto"/>
            <w:vAlign w:val="center"/>
          </w:tcPr>
          <w:p w14:paraId="6499105B"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5F156612" w14:textId="77777777" w:rsidR="00DE1926" w:rsidRPr="00DE0B6D" w:rsidRDefault="00E50157">
            <w:pPr>
              <w:spacing w:line="240" w:lineRule="auto"/>
              <w:rPr>
                <w:rFonts w:asciiTheme="majorBidi" w:eastAsia="Times New Roman" w:hAnsiTheme="majorBidi" w:cstheme="majorBidi"/>
                <w:b/>
                <w:bCs/>
                <w:szCs w:val="22"/>
              </w:rPr>
            </w:pPr>
            <w:r w:rsidRPr="00DE0B6D">
              <w:rPr>
                <w:rFonts w:asciiTheme="majorBidi" w:hAnsiTheme="majorBidi" w:cstheme="majorBidi"/>
                <w:szCs w:val="22"/>
              </w:rPr>
              <w:t>CIRCULAR SAW.</w:t>
            </w:r>
            <w:r w:rsidRPr="00DE0B6D">
              <w:rPr>
                <w:rFonts w:asciiTheme="majorBidi" w:hAnsiTheme="majorBidi" w:cstheme="majorBidi"/>
                <w:szCs w:val="22"/>
              </w:rPr>
              <w:br/>
              <w:t xml:space="preserve">Heavy duty machine with strong steel structure fitted with </w:t>
            </w:r>
            <w:r w:rsidRPr="00DE0B6D">
              <w:rPr>
                <w:rFonts w:asciiTheme="majorBidi" w:hAnsiTheme="majorBidi" w:cstheme="majorBidi"/>
                <w:szCs w:val="22"/>
              </w:rPr>
              <w:lastRenderedPageBreak/>
              <w:t xml:space="preserve">on/off started switch and saw blade cover.  Circular saw blade maximum diameter. 250mm.  </w:t>
            </w:r>
            <w:r w:rsidRPr="00DE0B6D">
              <w:rPr>
                <w:rFonts w:asciiTheme="majorBidi" w:hAnsiTheme="majorBidi" w:cstheme="majorBidi"/>
                <w:szCs w:val="22"/>
              </w:rPr>
              <w:br/>
              <w:t>Circular saw blade maximum angle steeting 45degree.</w:t>
            </w:r>
          </w:p>
        </w:tc>
        <w:tc>
          <w:tcPr>
            <w:tcW w:w="711" w:type="pct"/>
            <w:shd w:val="clear" w:color="auto" w:fill="auto"/>
          </w:tcPr>
          <w:p w14:paraId="52F9B9C6"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lastRenderedPageBreak/>
              <w:t>1</w:t>
            </w:r>
          </w:p>
        </w:tc>
        <w:tc>
          <w:tcPr>
            <w:tcW w:w="948" w:type="pct"/>
            <w:shd w:val="clear" w:color="auto" w:fill="auto"/>
            <w:vAlign w:val="center"/>
          </w:tcPr>
          <w:p w14:paraId="5158B6B9" w14:textId="77777777" w:rsidR="00DE1926" w:rsidRPr="00DE0B6D" w:rsidRDefault="00E50157">
            <w:pPr>
              <w:spacing w:line="245" w:lineRule="auto"/>
              <w:contextualSpacing/>
              <w:jc w:val="right"/>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w:t>
            </w:r>
          </w:p>
        </w:tc>
      </w:tr>
      <w:tr w:rsidR="00DE1926" w:rsidRPr="00DE0B6D" w14:paraId="4335CD25" w14:textId="77777777" w:rsidTr="00DE0B6D">
        <w:trPr>
          <w:trHeight w:val="144"/>
        </w:trPr>
        <w:tc>
          <w:tcPr>
            <w:tcW w:w="397" w:type="pct"/>
            <w:shd w:val="clear" w:color="auto" w:fill="auto"/>
            <w:vAlign w:val="center"/>
          </w:tcPr>
          <w:p w14:paraId="25834C75"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3918DE80"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JIG Saw.</w:t>
            </w:r>
            <w:r w:rsidRPr="00DE0B6D">
              <w:rPr>
                <w:rFonts w:asciiTheme="majorBidi" w:hAnsiTheme="majorBidi" w:cstheme="majorBidi"/>
                <w:b/>
                <w:bCs/>
                <w:szCs w:val="22"/>
              </w:rPr>
              <w:br/>
            </w:r>
            <w:r w:rsidRPr="00DE0B6D">
              <w:rPr>
                <w:rFonts w:asciiTheme="majorBidi" w:hAnsiTheme="majorBidi" w:cstheme="majorBidi"/>
                <w:szCs w:val="22"/>
              </w:rPr>
              <w:t>Portable for wood works</w:t>
            </w:r>
            <w:r w:rsidRPr="00DE0B6D">
              <w:rPr>
                <w:rFonts w:asciiTheme="majorBidi" w:hAnsiTheme="majorBidi" w:cstheme="majorBidi"/>
                <w:b/>
                <w:bCs/>
                <w:szCs w:val="22"/>
              </w:rPr>
              <w:t>.</w:t>
            </w:r>
          </w:p>
        </w:tc>
        <w:tc>
          <w:tcPr>
            <w:tcW w:w="711" w:type="pct"/>
            <w:shd w:val="clear" w:color="auto" w:fill="auto"/>
          </w:tcPr>
          <w:p w14:paraId="0A1C9E9C"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w:t>
            </w:r>
          </w:p>
        </w:tc>
        <w:tc>
          <w:tcPr>
            <w:tcW w:w="948" w:type="pct"/>
            <w:shd w:val="clear" w:color="auto" w:fill="auto"/>
            <w:vAlign w:val="center"/>
          </w:tcPr>
          <w:p w14:paraId="06FD6C71" w14:textId="77777777" w:rsidR="00DE1926" w:rsidRPr="00DE0B6D" w:rsidRDefault="00E50157">
            <w:pPr>
              <w:spacing w:line="245" w:lineRule="auto"/>
              <w:contextualSpacing/>
              <w:jc w:val="right"/>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w:t>
            </w:r>
          </w:p>
        </w:tc>
      </w:tr>
      <w:tr w:rsidR="00DE1926" w:rsidRPr="00DE0B6D" w14:paraId="132DF224" w14:textId="77777777" w:rsidTr="00DE0B6D">
        <w:trPr>
          <w:trHeight w:val="144"/>
        </w:trPr>
        <w:tc>
          <w:tcPr>
            <w:tcW w:w="397" w:type="pct"/>
            <w:shd w:val="clear" w:color="auto" w:fill="auto"/>
            <w:vAlign w:val="center"/>
          </w:tcPr>
          <w:p w14:paraId="020BD0B9"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1A52F93D"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Precision Mitre Saw 550mm.</w:t>
            </w:r>
            <w:r w:rsidRPr="00DE0B6D">
              <w:rPr>
                <w:rFonts w:asciiTheme="majorBidi" w:hAnsiTheme="majorBidi" w:cstheme="majorBidi"/>
                <w:b/>
                <w:bCs/>
                <w:szCs w:val="22"/>
              </w:rPr>
              <w:br/>
            </w:r>
            <w:r w:rsidRPr="00DE0B6D">
              <w:rPr>
                <w:rFonts w:asciiTheme="majorBidi" w:hAnsiTheme="majorBidi" w:cstheme="majorBidi"/>
                <w:szCs w:val="22"/>
              </w:rPr>
              <w:t>Ideal for cutting various angles for picture frames and architraves.etc.</w:t>
            </w:r>
            <w:r w:rsidRPr="00DE0B6D">
              <w:rPr>
                <w:rFonts w:asciiTheme="majorBidi" w:hAnsiTheme="majorBidi" w:cstheme="majorBidi"/>
                <w:szCs w:val="22"/>
              </w:rPr>
              <w:br/>
              <w:t>Feature.</w:t>
            </w:r>
            <w:r w:rsidRPr="00DE0B6D">
              <w:rPr>
                <w:rFonts w:asciiTheme="majorBidi" w:hAnsiTheme="majorBidi" w:cstheme="majorBidi"/>
                <w:szCs w:val="22"/>
              </w:rPr>
              <w:br/>
              <w:t xml:space="preserve">Pre-set angle stops at 90, 45, 36, 30, 22.5, 15 degree.  </w:t>
            </w:r>
            <w:r w:rsidRPr="00DE0B6D">
              <w:rPr>
                <w:rFonts w:asciiTheme="majorBidi" w:hAnsiTheme="majorBidi" w:cstheme="majorBidi"/>
                <w:szCs w:val="22"/>
              </w:rPr>
              <w:br/>
              <w:t>Adjustable depth and length stops.</w:t>
            </w:r>
            <w:r w:rsidRPr="00DE0B6D">
              <w:rPr>
                <w:rFonts w:asciiTheme="majorBidi" w:hAnsiTheme="majorBidi" w:cstheme="majorBidi"/>
                <w:szCs w:val="22"/>
              </w:rPr>
              <w:br/>
              <w:t>Diecast table with integral graduations.</w:t>
            </w:r>
            <w:r w:rsidRPr="00DE0B6D">
              <w:rPr>
                <w:rFonts w:asciiTheme="majorBidi" w:hAnsiTheme="majorBidi" w:cstheme="majorBidi"/>
                <w:szCs w:val="22"/>
              </w:rPr>
              <w:br/>
              <w:t>Replaceable blade.</w:t>
            </w:r>
            <w:r w:rsidRPr="00DE0B6D">
              <w:rPr>
                <w:rFonts w:asciiTheme="majorBidi" w:hAnsiTheme="majorBidi" w:cstheme="majorBidi"/>
                <w:szCs w:val="22"/>
              </w:rPr>
              <w:br/>
              <w:t>Material vice clamp for short workpieces.</w:t>
            </w:r>
            <w:r w:rsidRPr="00DE0B6D">
              <w:rPr>
                <w:rFonts w:asciiTheme="majorBidi" w:hAnsiTheme="majorBidi" w:cstheme="majorBidi"/>
                <w:szCs w:val="22"/>
              </w:rPr>
              <w:br/>
              <w:t>Specifications.</w:t>
            </w:r>
            <w:r w:rsidRPr="00DE0B6D">
              <w:rPr>
                <w:rFonts w:asciiTheme="majorBidi" w:hAnsiTheme="majorBidi" w:cstheme="majorBidi"/>
                <w:szCs w:val="22"/>
              </w:rPr>
              <w:br/>
              <w:t>Maximum cutting with clamped at 45 degree 105mm.</w:t>
            </w:r>
            <w:r w:rsidRPr="00DE0B6D">
              <w:rPr>
                <w:rFonts w:asciiTheme="majorBidi" w:hAnsiTheme="majorBidi" w:cstheme="majorBidi"/>
                <w:szCs w:val="22"/>
              </w:rPr>
              <w:br/>
              <w:t>Maximum cutting width clamped at 90 degree 130mm.</w:t>
            </w:r>
            <w:r w:rsidRPr="00DE0B6D">
              <w:rPr>
                <w:rFonts w:asciiTheme="majorBidi" w:hAnsiTheme="majorBidi" w:cstheme="majorBidi"/>
                <w:szCs w:val="22"/>
              </w:rPr>
              <w:br/>
              <w:t>Maximum cutting width unclamped at 90 degree 160mm.</w:t>
            </w:r>
            <w:r w:rsidRPr="00DE0B6D">
              <w:rPr>
                <w:rFonts w:asciiTheme="majorBidi" w:hAnsiTheme="majorBidi" w:cstheme="majorBidi"/>
                <w:szCs w:val="22"/>
              </w:rPr>
              <w:br/>
              <w:t>Maximum cutting height 100mm.</w:t>
            </w:r>
            <w:r w:rsidRPr="00DE0B6D">
              <w:rPr>
                <w:rFonts w:asciiTheme="majorBidi" w:hAnsiTheme="majorBidi" w:cstheme="majorBidi"/>
                <w:szCs w:val="22"/>
              </w:rPr>
              <w:br/>
              <w:t>Blade size (LxW)  550x45mm (14TPI)</w:t>
            </w:r>
            <w:r w:rsidRPr="00DE0B6D">
              <w:rPr>
                <w:rFonts w:asciiTheme="majorBidi" w:hAnsiTheme="majorBidi" w:cstheme="majorBidi"/>
                <w:szCs w:val="22"/>
              </w:rPr>
              <w:br/>
              <w:t>Table length    395mm.</w:t>
            </w:r>
            <w:r w:rsidRPr="00DE0B6D">
              <w:rPr>
                <w:rFonts w:asciiTheme="majorBidi" w:hAnsiTheme="majorBidi" w:cstheme="majorBidi"/>
                <w:szCs w:val="22"/>
              </w:rPr>
              <w:br/>
              <w:t>Back fence height 40mm,</w:t>
            </w:r>
            <w:r w:rsidRPr="00DE0B6D">
              <w:rPr>
                <w:rFonts w:asciiTheme="majorBidi" w:hAnsiTheme="majorBidi" w:cstheme="majorBidi"/>
                <w:b/>
                <w:bCs/>
                <w:szCs w:val="22"/>
              </w:rPr>
              <w:br/>
              <w:t>DRAPER .UK.</w:t>
            </w:r>
          </w:p>
        </w:tc>
        <w:tc>
          <w:tcPr>
            <w:tcW w:w="711" w:type="pct"/>
            <w:shd w:val="clear" w:color="auto" w:fill="auto"/>
          </w:tcPr>
          <w:p w14:paraId="7C305D32"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5</w:t>
            </w:r>
          </w:p>
        </w:tc>
        <w:tc>
          <w:tcPr>
            <w:tcW w:w="948" w:type="pct"/>
            <w:shd w:val="clear" w:color="auto" w:fill="auto"/>
            <w:vAlign w:val="center"/>
          </w:tcPr>
          <w:p w14:paraId="6674354F" w14:textId="77777777" w:rsidR="00DE1926" w:rsidRPr="00DE0B6D" w:rsidRDefault="00E50157">
            <w:pPr>
              <w:spacing w:line="245" w:lineRule="auto"/>
              <w:contextualSpacing/>
              <w:jc w:val="right"/>
              <w:rPr>
                <w:rFonts w:asciiTheme="majorBidi" w:hAnsiTheme="majorBidi" w:cstheme="majorBidi"/>
                <w:bCs/>
                <w:color w:val="000000" w:themeColor="text1"/>
                <w:szCs w:val="22"/>
              </w:rPr>
            </w:pPr>
            <w:r w:rsidRPr="00DE0B6D">
              <w:rPr>
                <w:rFonts w:asciiTheme="majorBidi" w:hAnsiTheme="majorBidi" w:cstheme="majorBidi"/>
                <w:bCs/>
                <w:color w:val="000000" w:themeColor="text1"/>
                <w:szCs w:val="22"/>
              </w:rPr>
              <w:t>-</w:t>
            </w:r>
          </w:p>
        </w:tc>
      </w:tr>
      <w:tr w:rsidR="00DE1926" w:rsidRPr="00DE0B6D" w14:paraId="55440103" w14:textId="77777777" w:rsidTr="00DE0B6D">
        <w:trPr>
          <w:trHeight w:val="144"/>
        </w:trPr>
        <w:tc>
          <w:tcPr>
            <w:tcW w:w="397" w:type="pct"/>
            <w:shd w:val="clear" w:color="auto" w:fill="auto"/>
            <w:vAlign w:val="center"/>
          </w:tcPr>
          <w:p w14:paraId="64AF0BC5"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2A63635A" w14:textId="77777777" w:rsidR="00DE1926" w:rsidRPr="00DE0B6D" w:rsidRDefault="00E50157">
            <w:pPr>
              <w:spacing w:line="240" w:lineRule="auto"/>
              <w:rPr>
                <w:rFonts w:asciiTheme="majorBidi" w:eastAsia="Times New Roman" w:hAnsiTheme="majorBidi" w:cstheme="majorBidi"/>
                <w:b/>
                <w:bCs/>
                <w:szCs w:val="22"/>
              </w:rPr>
            </w:pPr>
            <w:r w:rsidRPr="00DE0B6D">
              <w:rPr>
                <w:rFonts w:asciiTheme="majorBidi" w:hAnsiTheme="majorBidi" w:cstheme="majorBidi"/>
                <w:b/>
                <w:bCs/>
                <w:szCs w:val="22"/>
              </w:rPr>
              <w:t>TRAMMEL SET USA.</w:t>
            </w:r>
            <w:r w:rsidRPr="00DE0B6D">
              <w:rPr>
                <w:rFonts w:asciiTheme="majorBidi" w:hAnsiTheme="majorBidi" w:cstheme="majorBidi"/>
                <w:b/>
                <w:bCs/>
                <w:szCs w:val="22"/>
              </w:rPr>
              <w:br/>
            </w:r>
            <w:r w:rsidRPr="00DE0B6D">
              <w:rPr>
                <w:rFonts w:asciiTheme="majorBidi" w:hAnsiTheme="majorBidi" w:cstheme="majorBidi"/>
                <w:szCs w:val="22"/>
              </w:rPr>
              <w:t>UCP-23095,  No. 524</w:t>
            </w:r>
            <w:r w:rsidRPr="00DE0B6D">
              <w:rPr>
                <w:rFonts w:asciiTheme="majorBidi" w:hAnsiTheme="majorBidi" w:cstheme="majorBidi"/>
                <w:szCs w:val="22"/>
              </w:rPr>
              <w:br/>
              <w:t xml:space="preserve">Polished steel flat rule with guide way graduated in mm/inches.  Adjustable hardened points. </w:t>
            </w:r>
            <w:r w:rsidRPr="00DE0B6D">
              <w:rPr>
                <w:rFonts w:asciiTheme="majorBidi" w:hAnsiTheme="majorBidi" w:cstheme="majorBidi"/>
                <w:szCs w:val="22"/>
              </w:rPr>
              <w:br/>
              <w:t>Trammels accurately transfer measurements scribe arcs and lay out circles when used with most scales and yardsticks.</w:t>
            </w:r>
          </w:p>
        </w:tc>
        <w:tc>
          <w:tcPr>
            <w:tcW w:w="711" w:type="pct"/>
            <w:shd w:val="clear" w:color="auto" w:fill="auto"/>
          </w:tcPr>
          <w:p w14:paraId="41E744EB"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5</w:t>
            </w:r>
          </w:p>
        </w:tc>
        <w:tc>
          <w:tcPr>
            <w:tcW w:w="948" w:type="pct"/>
            <w:shd w:val="clear" w:color="auto" w:fill="auto"/>
          </w:tcPr>
          <w:p w14:paraId="604BC150"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204C227D" w14:textId="77777777" w:rsidTr="00DE0B6D">
        <w:trPr>
          <w:trHeight w:val="144"/>
        </w:trPr>
        <w:tc>
          <w:tcPr>
            <w:tcW w:w="397" w:type="pct"/>
            <w:shd w:val="clear" w:color="auto" w:fill="auto"/>
            <w:vAlign w:val="center"/>
          </w:tcPr>
          <w:p w14:paraId="2CE7BFF6"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51BBFB1C"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CROSS CUT SAW.</w:t>
            </w:r>
            <w:r w:rsidRPr="00DE0B6D">
              <w:rPr>
                <w:rFonts w:asciiTheme="majorBidi" w:hAnsiTheme="majorBidi" w:cstheme="majorBidi"/>
                <w:b/>
                <w:bCs/>
                <w:szCs w:val="22"/>
              </w:rPr>
              <w:br w:type="page"/>
            </w:r>
            <w:r w:rsidRPr="00DE0B6D">
              <w:rPr>
                <w:rFonts w:asciiTheme="majorBidi" w:hAnsiTheme="majorBidi" w:cstheme="majorBidi"/>
                <w:szCs w:val="22"/>
              </w:rPr>
              <w:t>Hardend teeth fine polished cross-cut Plastic handel.</w:t>
            </w:r>
            <w:r w:rsidRPr="00DE0B6D">
              <w:rPr>
                <w:rFonts w:asciiTheme="majorBidi" w:hAnsiTheme="majorBidi" w:cstheme="majorBidi"/>
                <w:szCs w:val="22"/>
              </w:rPr>
              <w:br w:type="page"/>
              <w:t>Length of saw: 450mm</w:t>
            </w:r>
            <w:r w:rsidRPr="00DE0B6D">
              <w:rPr>
                <w:rFonts w:asciiTheme="majorBidi" w:hAnsiTheme="majorBidi" w:cstheme="majorBidi"/>
                <w:szCs w:val="22"/>
              </w:rPr>
              <w:br w:type="page"/>
              <w:t>No of teeth Universal.</w:t>
            </w:r>
            <w:r w:rsidRPr="00DE0B6D">
              <w:rPr>
                <w:rFonts w:asciiTheme="majorBidi" w:hAnsiTheme="majorBidi" w:cstheme="majorBidi"/>
                <w:szCs w:val="22"/>
              </w:rPr>
              <w:br w:type="page"/>
              <w:t>15-884</w:t>
            </w:r>
          </w:p>
        </w:tc>
        <w:tc>
          <w:tcPr>
            <w:tcW w:w="711" w:type="pct"/>
            <w:shd w:val="clear" w:color="auto" w:fill="auto"/>
          </w:tcPr>
          <w:p w14:paraId="339D4A99"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20</w:t>
            </w:r>
          </w:p>
        </w:tc>
        <w:tc>
          <w:tcPr>
            <w:tcW w:w="948" w:type="pct"/>
            <w:shd w:val="clear" w:color="auto" w:fill="auto"/>
          </w:tcPr>
          <w:p w14:paraId="344398DD"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144871A9" w14:textId="77777777" w:rsidTr="00DE0B6D">
        <w:trPr>
          <w:trHeight w:val="144"/>
        </w:trPr>
        <w:tc>
          <w:tcPr>
            <w:tcW w:w="397" w:type="pct"/>
            <w:shd w:val="clear" w:color="auto" w:fill="auto"/>
            <w:vAlign w:val="center"/>
          </w:tcPr>
          <w:p w14:paraId="23D3E4D6"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12FEADE7"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RATCHET BRACES.</w:t>
            </w:r>
            <w:r w:rsidRPr="00DE0B6D">
              <w:rPr>
                <w:rFonts w:asciiTheme="majorBidi" w:hAnsiTheme="majorBidi" w:cstheme="majorBidi"/>
                <w:b/>
                <w:bCs/>
                <w:szCs w:val="22"/>
              </w:rPr>
              <w:br/>
            </w:r>
            <w:r w:rsidRPr="00DE0B6D">
              <w:rPr>
                <w:rFonts w:asciiTheme="majorBidi" w:hAnsiTheme="majorBidi" w:cstheme="majorBidi"/>
                <w:szCs w:val="22"/>
              </w:rPr>
              <w:t>Standard Taper shank. Round shank bits from 1/8" to 1/2" and bits with No.1 Morse taper shank. Sweep: 8", 10", 12", 14".</w:t>
            </w:r>
          </w:p>
        </w:tc>
        <w:tc>
          <w:tcPr>
            <w:tcW w:w="711" w:type="pct"/>
            <w:shd w:val="clear" w:color="auto" w:fill="auto"/>
          </w:tcPr>
          <w:p w14:paraId="4F622752"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20</w:t>
            </w:r>
          </w:p>
        </w:tc>
        <w:tc>
          <w:tcPr>
            <w:tcW w:w="948" w:type="pct"/>
            <w:shd w:val="clear" w:color="auto" w:fill="auto"/>
          </w:tcPr>
          <w:p w14:paraId="038B5BAB"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021020D9" w14:textId="77777777" w:rsidTr="00DE0B6D">
        <w:trPr>
          <w:trHeight w:val="144"/>
        </w:trPr>
        <w:tc>
          <w:tcPr>
            <w:tcW w:w="397" w:type="pct"/>
            <w:shd w:val="clear" w:color="auto" w:fill="auto"/>
            <w:vAlign w:val="center"/>
          </w:tcPr>
          <w:p w14:paraId="3A3D1F43"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55E51006"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BRACES BITS IN SETS.</w:t>
            </w:r>
            <w:r w:rsidRPr="00DE0B6D">
              <w:rPr>
                <w:rFonts w:asciiTheme="majorBidi" w:hAnsiTheme="majorBidi" w:cstheme="majorBidi"/>
                <w:b/>
                <w:bCs/>
                <w:szCs w:val="22"/>
              </w:rPr>
              <w:br/>
            </w:r>
            <w:r w:rsidRPr="00DE0B6D">
              <w:rPr>
                <w:rFonts w:asciiTheme="majorBidi" w:hAnsiTheme="majorBidi" w:cstheme="majorBidi"/>
                <w:szCs w:val="22"/>
              </w:rPr>
              <w:t>Sets of 13 can be supplied in anuy of the following types: Set 220 Sloid centre brace bits. Set 240 Jennings' Pattern Brace Bits. Set 232 Solid Nose Brace Bits. The Set of 13 comprises should be of the following sizes: 1/4", 5/16", 3/8", 7/16", 1/2", 9/16", 5/8", 11/16", 3/4", 15/16", 7/8", 15/16", 1"</w:t>
            </w:r>
          </w:p>
        </w:tc>
        <w:tc>
          <w:tcPr>
            <w:tcW w:w="711" w:type="pct"/>
            <w:shd w:val="clear" w:color="auto" w:fill="auto"/>
          </w:tcPr>
          <w:p w14:paraId="4FA4A958"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20</w:t>
            </w:r>
          </w:p>
        </w:tc>
        <w:tc>
          <w:tcPr>
            <w:tcW w:w="948" w:type="pct"/>
            <w:shd w:val="clear" w:color="auto" w:fill="auto"/>
          </w:tcPr>
          <w:p w14:paraId="7B0175C6"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5A25ACA0" w14:textId="77777777" w:rsidTr="00DE0B6D">
        <w:trPr>
          <w:trHeight w:val="144"/>
        </w:trPr>
        <w:tc>
          <w:tcPr>
            <w:tcW w:w="397" w:type="pct"/>
            <w:shd w:val="clear" w:color="auto" w:fill="auto"/>
            <w:vAlign w:val="center"/>
          </w:tcPr>
          <w:p w14:paraId="3FC8D84F"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171F2060"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TENON SAW.</w:t>
            </w:r>
            <w:r w:rsidRPr="00DE0B6D">
              <w:rPr>
                <w:rFonts w:asciiTheme="majorBidi" w:hAnsiTheme="majorBidi" w:cstheme="majorBidi"/>
                <w:b/>
                <w:bCs/>
                <w:szCs w:val="22"/>
              </w:rPr>
              <w:br/>
            </w:r>
            <w:r w:rsidRPr="00DE0B6D">
              <w:rPr>
                <w:rFonts w:asciiTheme="majorBidi" w:hAnsiTheme="majorBidi" w:cstheme="majorBidi"/>
                <w:szCs w:val="22"/>
              </w:rPr>
              <w:t>Tooth points hardened universal teeth polished blade, teeth filed and set blade with supporting rib Plastic handle.</w:t>
            </w:r>
            <w:r w:rsidRPr="00DE0B6D">
              <w:rPr>
                <w:rFonts w:asciiTheme="majorBidi" w:hAnsiTheme="majorBidi" w:cstheme="majorBidi"/>
                <w:szCs w:val="22"/>
              </w:rPr>
              <w:br/>
              <w:t>Length of saw. 300mm</w:t>
            </w:r>
            <w:r w:rsidRPr="00DE0B6D">
              <w:rPr>
                <w:rFonts w:asciiTheme="majorBidi" w:hAnsiTheme="majorBidi" w:cstheme="majorBidi"/>
                <w:szCs w:val="22"/>
              </w:rPr>
              <w:br/>
            </w:r>
            <w:r w:rsidRPr="00DE0B6D">
              <w:rPr>
                <w:rFonts w:asciiTheme="majorBidi" w:hAnsiTheme="majorBidi" w:cstheme="majorBidi"/>
                <w:szCs w:val="22"/>
              </w:rPr>
              <w:lastRenderedPageBreak/>
              <w:t>No of teeth. 13</w:t>
            </w:r>
            <w:r w:rsidRPr="00DE0B6D">
              <w:rPr>
                <w:rFonts w:asciiTheme="majorBidi" w:hAnsiTheme="majorBidi" w:cstheme="majorBidi"/>
                <w:szCs w:val="22"/>
              </w:rPr>
              <w:br/>
              <w:t>15-884</w:t>
            </w:r>
          </w:p>
        </w:tc>
        <w:tc>
          <w:tcPr>
            <w:tcW w:w="711" w:type="pct"/>
            <w:shd w:val="clear" w:color="auto" w:fill="auto"/>
          </w:tcPr>
          <w:p w14:paraId="2029CCE8"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lastRenderedPageBreak/>
              <w:t>20</w:t>
            </w:r>
          </w:p>
        </w:tc>
        <w:tc>
          <w:tcPr>
            <w:tcW w:w="948" w:type="pct"/>
            <w:shd w:val="clear" w:color="auto" w:fill="auto"/>
          </w:tcPr>
          <w:p w14:paraId="7EA6A570"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1EDEBD2A" w14:textId="77777777" w:rsidTr="00DE0B6D">
        <w:trPr>
          <w:trHeight w:val="144"/>
        </w:trPr>
        <w:tc>
          <w:tcPr>
            <w:tcW w:w="397" w:type="pct"/>
            <w:shd w:val="clear" w:color="auto" w:fill="auto"/>
            <w:vAlign w:val="center"/>
          </w:tcPr>
          <w:p w14:paraId="725C688A"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5E235DFB"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RIP SAW.</w:t>
            </w:r>
            <w:r w:rsidRPr="00DE0B6D">
              <w:rPr>
                <w:rFonts w:asciiTheme="majorBidi" w:hAnsiTheme="majorBidi" w:cstheme="majorBidi"/>
                <w:b/>
                <w:bCs/>
                <w:szCs w:val="22"/>
              </w:rPr>
              <w:br/>
            </w:r>
            <w:r w:rsidRPr="00DE0B6D">
              <w:rPr>
                <w:rFonts w:asciiTheme="majorBidi" w:hAnsiTheme="majorBidi" w:cstheme="majorBidi"/>
                <w:szCs w:val="22"/>
              </w:rPr>
              <w:t>Hardend teeth fine polished cross-set , plastic handle.</w:t>
            </w:r>
            <w:r w:rsidRPr="00DE0B6D">
              <w:rPr>
                <w:rFonts w:asciiTheme="majorBidi" w:hAnsiTheme="majorBidi" w:cstheme="majorBidi"/>
                <w:szCs w:val="22"/>
              </w:rPr>
              <w:br/>
              <w:t>Length of blade 230mm.</w:t>
            </w:r>
            <w:r w:rsidRPr="00DE0B6D">
              <w:rPr>
                <w:rFonts w:asciiTheme="majorBidi" w:hAnsiTheme="majorBidi" w:cstheme="majorBidi"/>
                <w:szCs w:val="22"/>
              </w:rPr>
              <w:br/>
              <w:t>No of teeth: 12TPI.</w:t>
            </w:r>
            <w:r w:rsidRPr="00DE0B6D">
              <w:rPr>
                <w:rFonts w:asciiTheme="majorBidi" w:hAnsiTheme="majorBidi" w:cstheme="majorBidi"/>
                <w:szCs w:val="22"/>
              </w:rPr>
              <w:br/>
              <w:t>15-509</w:t>
            </w:r>
          </w:p>
        </w:tc>
        <w:tc>
          <w:tcPr>
            <w:tcW w:w="711" w:type="pct"/>
            <w:shd w:val="clear" w:color="auto" w:fill="auto"/>
          </w:tcPr>
          <w:p w14:paraId="0DD95D19"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20</w:t>
            </w:r>
          </w:p>
        </w:tc>
        <w:tc>
          <w:tcPr>
            <w:tcW w:w="948" w:type="pct"/>
            <w:shd w:val="clear" w:color="auto" w:fill="auto"/>
          </w:tcPr>
          <w:p w14:paraId="66D545AC"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444C1DE1" w14:textId="77777777" w:rsidTr="00DE0B6D">
        <w:trPr>
          <w:trHeight w:val="144"/>
        </w:trPr>
        <w:tc>
          <w:tcPr>
            <w:tcW w:w="397" w:type="pct"/>
            <w:shd w:val="clear" w:color="auto" w:fill="auto"/>
            <w:vAlign w:val="center"/>
          </w:tcPr>
          <w:p w14:paraId="620BBA64"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76FA68C3"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KEY HOLE SAW.</w:t>
            </w:r>
            <w:r w:rsidRPr="00DE0B6D">
              <w:rPr>
                <w:rFonts w:asciiTheme="majorBidi" w:hAnsiTheme="majorBidi" w:cstheme="majorBidi"/>
                <w:b/>
                <w:bCs/>
                <w:szCs w:val="22"/>
              </w:rPr>
              <w:br/>
            </w:r>
            <w:r w:rsidRPr="00DE0B6D">
              <w:rPr>
                <w:rFonts w:asciiTheme="majorBidi" w:hAnsiTheme="majorBidi" w:cstheme="majorBidi"/>
                <w:szCs w:val="22"/>
              </w:rPr>
              <w:t>With changeable blade, locking screw blade length 150mm</w:t>
            </w:r>
            <w:r w:rsidRPr="00DE0B6D">
              <w:rPr>
                <w:rFonts w:asciiTheme="majorBidi" w:hAnsiTheme="majorBidi" w:cstheme="majorBidi"/>
                <w:szCs w:val="22"/>
              </w:rPr>
              <w:br/>
              <w:t>15-275</w:t>
            </w:r>
          </w:p>
        </w:tc>
        <w:tc>
          <w:tcPr>
            <w:tcW w:w="711" w:type="pct"/>
            <w:shd w:val="clear" w:color="auto" w:fill="auto"/>
          </w:tcPr>
          <w:p w14:paraId="7F920A41"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20</w:t>
            </w:r>
          </w:p>
        </w:tc>
        <w:tc>
          <w:tcPr>
            <w:tcW w:w="948" w:type="pct"/>
            <w:shd w:val="clear" w:color="auto" w:fill="auto"/>
          </w:tcPr>
          <w:p w14:paraId="20A064EA"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76D48110" w14:textId="77777777" w:rsidTr="00DE0B6D">
        <w:trPr>
          <w:trHeight w:val="144"/>
        </w:trPr>
        <w:tc>
          <w:tcPr>
            <w:tcW w:w="397" w:type="pct"/>
            <w:shd w:val="clear" w:color="auto" w:fill="auto"/>
            <w:vAlign w:val="center"/>
          </w:tcPr>
          <w:p w14:paraId="37231568"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57F91A5C" w14:textId="77777777" w:rsidR="00DE1926" w:rsidRPr="00DE0B6D" w:rsidRDefault="00E50157">
            <w:pPr>
              <w:spacing w:line="240" w:lineRule="auto"/>
              <w:rPr>
                <w:rFonts w:asciiTheme="majorBidi" w:eastAsia="Times New Roman" w:hAnsiTheme="majorBidi" w:cstheme="majorBidi"/>
                <w:b/>
                <w:bCs/>
                <w:szCs w:val="22"/>
              </w:rPr>
            </w:pPr>
            <w:r w:rsidRPr="00DE0B6D">
              <w:rPr>
                <w:rFonts w:asciiTheme="majorBidi" w:hAnsiTheme="majorBidi" w:cstheme="majorBidi"/>
                <w:b/>
                <w:bCs/>
                <w:szCs w:val="22"/>
              </w:rPr>
              <w:t>COPING SAW.</w:t>
            </w:r>
            <w:r w:rsidRPr="00DE0B6D">
              <w:rPr>
                <w:rFonts w:asciiTheme="majorBidi" w:hAnsiTheme="majorBidi" w:cstheme="majorBidi"/>
                <w:b/>
                <w:bCs/>
                <w:szCs w:val="22"/>
              </w:rPr>
              <w:br/>
            </w:r>
            <w:r w:rsidRPr="00DE0B6D">
              <w:rPr>
                <w:rFonts w:asciiTheme="majorBidi" w:hAnsiTheme="majorBidi" w:cstheme="majorBidi"/>
                <w:szCs w:val="22"/>
              </w:rPr>
              <w:t>Rotary links for setting blade at desired angle, tension of blade by rotating the handle.  Bright galvanized frame, with handle.</w:t>
            </w:r>
            <w:r w:rsidRPr="00DE0B6D">
              <w:rPr>
                <w:rFonts w:asciiTheme="majorBidi" w:hAnsiTheme="majorBidi" w:cstheme="majorBidi"/>
                <w:szCs w:val="22"/>
              </w:rPr>
              <w:br/>
              <w:t>Blade length: 160mm</w:t>
            </w:r>
            <w:r w:rsidRPr="00DE0B6D">
              <w:rPr>
                <w:rFonts w:asciiTheme="majorBidi" w:hAnsiTheme="majorBidi" w:cstheme="majorBidi"/>
                <w:szCs w:val="22"/>
              </w:rPr>
              <w:br/>
              <w:t>Frame depth: 150mm</w:t>
            </w:r>
            <w:r w:rsidRPr="00DE0B6D">
              <w:rPr>
                <w:rFonts w:asciiTheme="majorBidi" w:hAnsiTheme="majorBidi" w:cstheme="majorBidi"/>
                <w:szCs w:val="22"/>
              </w:rPr>
              <w:br/>
              <w:t>15-104</w:t>
            </w:r>
          </w:p>
        </w:tc>
        <w:tc>
          <w:tcPr>
            <w:tcW w:w="711" w:type="pct"/>
            <w:shd w:val="clear" w:color="auto" w:fill="auto"/>
          </w:tcPr>
          <w:p w14:paraId="0A7524A0"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20</w:t>
            </w:r>
          </w:p>
        </w:tc>
        <w:tc>
          <w:tcPr>
            <w:tcW w:w="948" w:type="pct"/>
            <w:shd w:val="clear" w:color="auto" w:fill="auto"/>
          </w:tcPr>
          <w:p w14:paraId="4B0AC280"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5274626A" w14:textId="77777777" w:rsidTr="00DE0B6D">
        <w:trPr>
          <w:trHeight w:val="144"/>
        </w:trPr>
        <w:tc>
          <w:tcPr>
            <w:tcW w:w="397" w:type="pct"/>
            <w:shd w:val="clear" w:color="auto" w:fill="auto"/>
            <w:vAlign w:val="center"/>
          </w:tcPr>
          <w:p w14:paraId="5168377A"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2625161E"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SPOKE SHAVE PLANE.</w:t>
            </w:r>
            <w:r w:rsidRPr="00DE0B6D">
              <w:rPr>
                <w:rFonts w:asciiTheme="majorBidi" w:hAnsiTheme="majorBidi" w:cstheme="majorBidi"/>
                <w:b/>
                <w:bCs/>
                <w:szCs w:val="22"/>
              </w:rPr>
              <w:br/>
            </w:r>
            <w:r w:rsidRPr="00DE0B6D">
              <w:rPr>
                <w:rFonts w:asciiTheme="majorBidi" w:hAnsiTheme="majorBidi" w:cstheme="majorBidi"/>
                <w:szCs w:val="22"/>
              </w:rPr>
              <w:t xml:space="preserve">With cap and single cutter </w:t>
            </w:r>
            <w:r w:rsidRPr="00DE0B6D">
              <w:rPr>
                <w:rFonts w:asciiTheme="majorBidi" w:hAnsiTheme="majorBidi" w:cstheme="majorBidi"/>
                <w:szCs w:val="22"/>
              </w:rPr>
              <w:br/>
              <w:t>Overall length : 250mm</w:t>
            </w:r>
            <w:r w:rsidRPr="00DE0B6D">
              <w:rPr>
                <w:rFonts w:asciiTheme="majorBidi" w:hAnsiTheme="majorBidi" w:cstheme="majorBidi"/>
                <w:szCs w:val="22"/>
              </w:rPr>
              <w:br/>
              <w:t>Width of cutter : 50mm</w:t>
            </w:r>
            <w:r w:rsidRPr="00DE0B6D">
              <w:rPr>
                <w:rFonts w:asciiTheme="majorBidi" w:hAnsiTheme="majorBidi" w:cstheme="majorBidi"/>
                <w:szCs w:val="22"/>
              </w:rPr>
              <w:br/>
              <w:t>12-151</w:t>
            </w:r>
          </w:p>
        </w:tc>
        <w:tc>
          <w:tcPr>
            <w:tcW w:w="711" w:type="pct"/>
            <w:shd w:val="clear" w:color="auto" w:fill="auto"/>
          </w:tcPr>
          <w:p w14:paraId="77CE4BB8"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20</w:t>
            </w:r>
          </w:p>
        </w:tc>
        <w:tc>
          <w:tcPr>
            <w:tcW w:w="948" w:type="pct"/>
            <w:shd w:val="clear" w:color="auto" w:fill="auto"/>
          </w:tcPr>
          <w:p w14:paraId="403BD558"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2C87AC20" w14:textId="77777777" w:rsidTr="00DE0B6D">
        <w:trPr>
          <w:trHeight w:val="144"/>
        </w:trPr>
        <w:tc>
          <w:tcPr>
            <w:tcW w:w="397" w:type="pct"/>
            <w:shd w:val="clear" w:color="auto" w:fill="auto"/>
            <w:vAlign w:val="center"/>
          </w:tcPr>
          <w:p w14:paraId="55F0675B"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02B9E8A7"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BLOCK PLANE.</w:t>
            </w:r>
            <w:r w:rsidRPr="00DE0B6D">
              <w:rPr>
                <w:rFonts w:asciiTheme="majorBidi" w:hAnsiTheme="majorBidi" w:cstheme="majorBidi"/>
                <w:b/>
                <w:bCs/>
                <w:szCs w:val="22"/>
              </w:rPr>
              <w:br/>
            </w:r>
            <w:r w:rsidRPr="00DE0B6D">
              <w:rPr>
                <w:rFonts w:asciiTheme="majorBidi" w:hAnsiTheme="majorBidi" w:cstheme="majorBidi"/>
                <w:szCs w:val="22"/>
              </w:rPr>
              <w:t>Wheel and screw for loosiening and adjusting cutter metallic body.</w:t>
            </w:r>
            <w:r w:rsidRPr="00DE0B6D">
              <w:rPr>
                <w:rFonts w:asciiTheme="majorBidi" w:hAnsiTheme="majorBidi" w:cstheme="majorBidi"/>
                <w:szCs w:val="22"/>
              </w:rPr>
              <w:br/>
              <w:t>Over all length :  160mm</w:t>
            </w:r>
            <w:r w:rsidRPr="00DE0B6D">
              <w:rPr>
                <w:rFonts w:asciiTheme="majorBidi" w:hAnsiTheme="majorBidi" w:cstheme="majorBidi"/>
                <w:szCs w:val="22"/>
              </w:rPr>
              <w:br/>
              <w:t>Width of cutter : 41mm</w:t>
            </w:r>
            <w:r w:rsidRPr="00DE0B6D">
              <w:rPr>
                <w:rFonts w:asciiTheme="majorBidi" w:hAnsiTheme="majorBidi" w:cstheme="majorBidi"/>
                <w:szCs w:val="22"/>
              </w:rPr>
              <w:br/>
              <w:t>12-220</w:t>
            </w:r>
          </w:p>
        </w:tc>
        <w:tc>
          <w:tcPr>
            <w:tcW w:w="711" w:type="pct"/>
            <w:shd w:val="clear" w:color="auto" w:fill="auto"/>
          </w:tcPr>
          <w:p w14:paraId="311EF2EF"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20</w:t>
            </w:r>
          </w:p>
        </w:tc>
        <w:tc>
          <w:tcPr>
            <w:tcW w:w="948" w:type="pct"/>
            <w:shd w:val="clear" w:color="auto" w:fill="auto"/>
          </w:tcPr>
          <w:p w14:paraId="0B5A915F"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2E1F57B8" w14:textId="77777777" w:rsidTr="00DE0B6D">
        <w:trPr>
          <w:trHeight w:val="144"/>
        </w:trPr>
        <w:tc>
          <w:tcPr>
            <w:tcW w:w="397" w:type="pct"/>
            <w:shd w:val="clear" w:color="auto" w:fill="auto"/>
            <w:vAlign w:val="center"/>
          </w:tcPr>
          <w:p w14:paraId="6BE30D75"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00882670"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SMOOTHING PLANE.</w:t>
            </w:r>
            <w:r w:rsidRPr="00DE0B6D">
              <w:rPr>
                <w:rFonts w:asciiTheme="majorBidi" w:hAnsiTheme="majorBidi" w:cstheme="majorBidi"/>
                <w:b/>
                <w:bCs/>
                <w:szCs w:val="22"/>
              </w:rPr>
              <w:br/>
            </w:r>
            <w:r w:rsidRPr="00DE0B6D">
              <w:rPr>
                <w:rFonts w:asciiTheme="majorBidi" w:hAnsiTheme="majorBidi" w:cstheme="majorBidi"/>
                <w:szCs w:val="22"/>
              </w:rPr>
              <w:t>With smooth sole, single iron, handle and knob, fine fihish cutting and quality tool steel blade, cast body.</w:t>
            </w:r>
            <w:r w:rsidRPr="00DE0B6D">
              <w:rPr>
                <w:rFonts w:asciiTheme="majorBidi" w:hAnsiTheme="majorBidi" w:cstheme="majorBidi"/>
                <w:szCs w:val="22"/>
              </w:rPr>
              <w:br/>
              <w:t>12-003</w:t>
            </w:r>
          </w:p>
        </w:tc>
        <w:tc>
          <w:tcPr>
            <w:tcW w:w="711" w:type="pct"/>
            <w:shd w:val="clear" w:color="auto" w:fill="auto"/>
          </w:tcPr>
          <w:p w14:paraId="02373D94"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20</w:t>
            </w:r>
          </w:p>
        </w:tc>
        <w:tc>
          <w:tcPr>
            <w:tcW w:w="948" w:type="pct"/>
            <w:shd w:val="clear" w:color="auto" w:fill="auto"/>
          </w:tcPr>
          <w:p w14:paraId="1C4214A9"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1B830591" w14:textId="77777777" w:rsidTr="00DE0B6D">
        <w:trPr>
          <w:trHeight w:val="144"/>
        </w:trPr>
        <w:tc>
          <w:tcPr>
            <w:tcW w:w="397" w:type="pct"/>
            <w:shd w:val="clear" w:color="auto" w:fill="auto"/>
            <w:vAlign w:val="center"/>
          </w:tcPr>
          <w:p w14:paraId="03750181"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3AC770EB"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JACK PLANE.</w:t>
            </w:r>
            <w:r w:rsidRPr="00DE0B6D">
              <w:rPr>
                <w:rFonts w:asciiTheme="majorBidi" w:hAnsiTheme="majorBidi" w:cstheme="majorBidi"/>
                <w:b/>
                <w:bCs/>
                <w:szCs w:val="22"/>
              </w:rPr>
              <w:br/>
            </w:r>
            <w:r w:rsidRPr="00DE0B6D">
              <w:rPr>
                <w:rFonts w:asciiTheme="majorBidi" w:hAnsiTheme="majorBidi" w:cstheme="majorBidi"/>
                <w:szCs w:val="22"/>
              </w:rPr>
              <w:t xml:space="preserve">Cast iron, high quality grade, fastened by means of can lever locking device.  Screw and lever for fine adjustment of depth of cut and lateral movement, </w:t>
            </w:r>
            <w:r w:rsidRPr="00DE0B6D">
              <w:rPr>
                <w:rFonts w:asciiTheme="majorBidi" w:hAnsiTheme="majorBidi" w:cstheme="majorBidi"/>
                <w:szCs w:val="22"/>
              </w:rPr>
              <w:br/>
              <w:t>Width of cutter: 50mm</w:t>
            </w:r>
            <w:r w:rsidRPr="00DE0B6D">
              <w:rPr>
                <w:rFonts w:asciiTheme="majorBidi" w:hAnsiTheme="majorBidi" w:cstheme="majorBidi"/>
                <w:szCs w:val="22"/>
              </w:rPr>
              <w:br/>
              <w:t>Over all length: 300mm</w:t>
            </w:r>
            <w:r w:rsidRPr="00DE0B6D">
              <w:rPr>
                <w:rFonts w:asciiTheme="majorBidi" w:hAnsiTheme="majorBidi" w:cstheme="majorBidi"/>
                <w:szCs w:val="22"/>
              </w:rPr>
              <w:br/>
              <w:t>12-005</w:t>
            </w:r>
          </w:p>
        </w:tc>
        <w:tc>
          <w:tcPr>
            <w:tcW w:w="711" w:type="pct"/>
            <w:shd w:val="clear" w:color="auto" w:fill="auto"/>
          </w:tcPr>
          <w:p w14:paraId="1043A84D"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5</w:t>
            </w:r>
          </w:p>
        </w:tc>
        <w:tc>
          <w:tcPr>
            <w:tcW w:w="948" w:type="pct"/>
            <w:shd w:val="clear" w:color="auto" w:fill="auto"/>
          </w:tcPr>
          <w:p w14:paraId="0E9C4155"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58CCF7FB" w14:textId="77777777" w:rsidTr="00DE0B6D">
        <w:trPr>
          <w:trHeight w:val="144"/>
        </w:trPr>
        <w:tc>
          <w:tcPr>
            <w:tcW w:w="397" w:type="pct"/>
            <w:shd w:val="clear" w:color="auto" w:fill="auto"/>
            <w:vAlign w:val="center"/>
          </w:tcPr>
          <w:p w14:paraId="0C793B2F"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21E033B2"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CIRCULAR PLANE.</w:t>
            </w:r>
            <w:r w:rsidRPr="00DE0B6D">
              <w:rPr>
                <w:rFonts w:asciiTheme="majorBidi" w:hAnsiTheme="majorBidi" w:cstheme="majorBidi"/>
                <w:b/>
                <w:bCs/>
                <w:szCs w:val="22"/>
              </w:rPr>
              <w:br/>
            </w:r>
            <w:r w:rsidRPr="00DE0B6D">
              <w:rPr>
                <w:rFonts w:asciiTheme="majorBidi" w:hAnsiTheme="majorBidi" w:cstheme="majorBidi"/>
                <w:szCs w:val="22"/>
              </w:rPr>
              <w:t xml:space="preserve">Flexible adjustble sole for concave and convex surface iron fastened by means of  cam lever locking device.  Knurled screw screw and lever for fine depth of cut and lateral adjustments </w:t>
            </w:r>
            <w:r w:rsidRPr="00DE0B6D">
              <w:rPr>
                <w:rFonts w:asciiTheme="majorBidi" w:hAnsiTheme="majorBidi" w:cstheme="majorBidi"/>
                <w:szCs w:val="22"/>
              </w:rPr>
              <w:br/>
              <w:t xml:space="preserve">A reproduction of Stanley's discontinued 113 with distinctive toothed side gearings. The steel sole adjusts </w:t>
            </w:r>
            <w:r w:rsidRPr="00DE0B6D">
              <w:rPr>
                <w:rFonts w:asciiTheme="majorBidi" w:hAnsiTheme="majorBidi" w:cstheme="majorBidi"/>
                <w:szCs w:val="22"/>
              </w:rPr>
              <w:lastRenderedPageBreak/>
              <w:t>concave to convex and is dovetailed into its cast iron body. Excellent for boat and chair building. 1-3/4" wide blade and 10-1/8" overall length. Made in Germany.</w:t>
            </w:r>
          </w:p>
        </w:tc>
        <w:tc>
          <w:tcPr>
            <w:tcW w:w="711" w:type="pct"/>
            <w:shd w:val="clear" w:color="auto" w:fill="auto"/>
          </w:tcPr>
          <w:p w14:paraId="312C014A"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lastRenderedPageBreak/>
              <w:t>4</w:t>
            </w:r>
          </w:p>
        </w:tc>
        <w:tc>
          <w:tcPr>
            <w:tcW w:w="948" w:type="pct"/>
            <w:shd w:val="clear" w:color="auto" w:fill="auto"/>
          </w:tcPr>
          <w:p w14:paraId="003A549F"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12792475" w14:textId="77777777" w:rsidTr="00DE0B6D">
        <w:trPr>
          <w:trHeight w:val="144"/>
        </w:trPr>
        <w:tc>
          <w:tcPr>
            <w:tcW w:w="397" w:type="pct"/>
            <w:shd w:val="clear" w:color="auto" w:fill="auto"/>
            <w:vAlign w:val="center"/>
          </w:tcPr>
          <w:p w14:paraId="4A523612"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4EF12941"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RABBET PLANE:</w:t>
            </w:r>
            <w:r w:rsidRPr="00DE0B6D">
              <w:rPr>
                <w:rFonts w:asciiTheme="majorBidi" w:hAnsiTheme="majorBidi" w:cstheme="majorBidi"/>
                <w:b/>
                <w:bCs/>
                <w:szCs w:val="22"/>
              </w:rPr>
              <w:br/>
            </w:r>
            <w:r w:rsidRPr="00DE0B6D">
              <w:rPr>
                <w:rFonts w:asciiTheme="majorBidi" w:hAnsiTheme="majorBidi" w:cstheme="majorBidi"/>
                <w:szCs w:val="22"/>
              </w:rPr>
              <w:t>For plaining in inaccessible places such s corners etc adjustable mouth</w:t>
            </w:r>
            <w:r w:rsidRPr="00DE0B6D">
              <w:rPr>
                <w:rFonts w:asciiTheme="majorBidi" w:hAnsiTheme="majorBidi" w:cstheme="majorBidi"/>
                <w:szCs w:val="22"/>
              </w:rPr>
              <w:br/>
              <w:t>Width of cutter : 28mm</w:t>
            </w:r>
            <w:r w:rsidRPr="00DE0B6D">
              <w:rPr>
                <w:rFonts w:asciiTheme="majorBidi" w:hAnsiTheme="majorBidi" w:cstheme="majorBidi"/>
                <w:szCs w:val="22"/>
              </w:rPr>
              <w:br/>
              <w:t>Over all length : 100mm</w:t>
            </w:r>
            <w:r w:rsidRPr="00DE0B6D">
              <w:rPr>
                <w:rFonts w:asciiTheme="majorBidi" w:hAnsiTheme="majorBidi" w:cstheme="majorBidi"/>
                <w:szCs w:val="22"/>
              </w:rPr>
              <w:br/>
              <w:t>12-078</w:t>
            </w:r>
          </w:p>
        </w:tc>
        <w:tc>
          <w:tcPr>
            <w:tcW w:w="711" w:type="pct"/>
            <w:shd w:val="clear" w:color="auto" w:fill="auto"/>
          </w:tcPr>
          <w:p w14:paraId="14C87EDA"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4</w:t>
            </w:r>
          </w:p>
        </w:tc>
        <w:tc>
          <w:tcPr>
            <w:tcW w:w="948" w:type="pct"/>
            <w:shd w:val="clear" w:color="auto" w:fill="auto"/>
          </w:tcPr>
          <w:p w14:paraId="6AB73BAC"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1CBFCC8A" w14:textId="77777777" w:rsidTr="00DE0B6D">
        <w:trPr>
          <w:trHeight w:val="144"/>
        </w:trPr>
        <w:tc>
          <w:tcPr>
            <w:tcW w:w="397" w:type="pct"/>
            <w:shd w:val="clear" w:color="auto" w:fill="auto"/>
            <w:vAlign w:val="center"/>
          </w:tcPr>
          <w:p w14:paraId="4C78505B"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3EAF8136"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FIRMUR CHISEL.</w:t>
            </w:r>
            <w:r w:rsidRPr="00DE0B6D">
              <w:rPr>
                <w:rFonts w:asciiTheme="majorBidi" w:hAnsiTheme="majorBidi" w:cstheme="majorBidi"/>
                <w:b/>
                <w:bCs/>
                <w:szCs w:val="22"/>
              </w:rPr>
              <w:br/>
            </w:r>
            <w:r w:rsidRPr="00DE0B6D">
              <w:rPr>
                <w:rFonts w:asciiTheme="majorBidi" w:hAnsiTheme="majorBidi" w:cstheme="majorBidi"/>
                <w:szCs w:val="22"/>
              </w:rPr>
              <w:t>Set of 04 firmer chisels, bevel edge.</w:t>
            </w:r>
            <w:r w:rsidRPr="00DE0B6D">
              <w:rPr>
                <w:rFonts w:asciiTheme="majorBidi" w:hAnsiTheme="majorBidi" w:cstheme="majorBidi"/>
                <w:szCs w:val="22"/>
              </w:rPr>
              <w:br/>
              <w:t>Width: 8mm, 12mm, 18mm, 25mm.</w:t>
            </w:r>
            <w:r w:rsidRPr="00DE0B6D">
              <w:rPr>
                <w:rFonts w:asciiTheme="majorBidi" w:hAnsiTheme="majorBidi" w:cstheme="majorBidi"/>
                <w:szCs w:val="22"/>
              </w:rPr>
              <w:br/>
              <w:t>Over all length: 250mm</w:t>
            </w:r>
            <w:r w:rsidRPr="00DE0B6D">
              <w:rPr>
                <w:rFonts w:asciiTheme="majorBidi" w:hAnsiTheme="majorBidi" w:cstheme="majorBidi"/>
                <w:szCs w:val="22"/>
              </w:rPr>
              <w:br/>
              <w:t>Set of 4 pices.</w:t>
            </w:r>
            <w:r w:rsidRPr="00DE0B6D">
              <w:rPr>
                <w:rFonts w:asciiTheme="majorBidi" w:hAnsiTheme="majorBidi" w:cstheme="majorBidi"/>
                <w:szCs w:val="22"/>
              </w:rPr>
              <w:br/>
              <w:t>16-273</w:t>
            </w:r>
            <w:r w:rsidRPr="00DE0B6D">
              <w:rPr>
                <w:rFonts w:asciiTheme="majorBidi" w:hAnsiTheme="majorBidi" w:cstheme="majorBidi"/>
                <w:szCs w:val="22"/>
              </w:rPr>
              <w:br/>
              <w:t>16-276</w:t>
            </w:r>
            <w:r w:rsidRPr="00DE0B6D">
              <w:rPr>
                <w:rFonts w:asciiTheme="majorBidi" w:hAnsiTheme="majorBidi" w:cstheme="majorBidi"/>
                <w:szCs w:val="22"/>
              </w:rPr>
              <w:br/>
              <w:t>16-279</w:t>
            </w:r>
            <w:r w:rsidRPr="00DE0B6D">
              <w:rPr>
                <w:rFonts w:asciiTheme="majorBidi" w:hAnsiTheme="majorBidi" w:cstheme="majorBidi"/>
                <w:szCs w:val="22"/>
              </w:rPr>
              <w:br/>
              <w:t>16-282</w:t>
            </w:r>
          </w:p>
        </w:tc>
        <w:tc>
          <w:tcPr>
            <w:tcW w:w="711" w:type="pct"/>
            <w:shd w:val="clear" w:color="auto" w:fill="auto"/>
          </w:tcPr>
          <w:p w14:paraId="6DFCB966"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10</w:t>
            </w:r>
          </w:p>
        </w:tc>
        <w:tc>
          <w:tcPr>
            <w:tcW w:w="948" w:type="pct"/>
            <w:shd w:val="clear" w:color="auto" w:fill="auto"/>
          </w:tcPr>
          <w:p w14:paraId="13617485"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3F14AB98" w14:textId="77777777" w:rsidTr="00DE0B6D">
        <w:trPr>
          <w:trHeight w:val="144"/>
        </w:trPr>
        <w:tc>
          <w:tcPr>
            <w:tcW w:w="397" w:type="pct"/>
            <w:shd w:val="clear" w:color="auto" w:fill="auto"/>
            <w:vAlign w:val="center"/>
          </w:tcPr>
          <w:p w14:paraId="051682C8"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4BA3F26B"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MORTISE CHISEL.</w:t>
            </w:r>
            <w:r w:rsidRPr="00DE0B6D">
              <w:rPr>
                <w:rFonts w:asciiTheme="majorBidi" w:hAnsiTheme="majorBidi" w:cstheme="majorBidi"/>
                <w:b/>
                <w:bCs/>
                <w:szCs w:val="22"/>
              </w:rPr>
              <w:br/>
            </w:r>
            <w:r w:rsidRPr="00DE0B6D">
              <w:rPr>
                <w:rFonts w:asciiTheme="majorBidi" w:hAnsiTheme="majorBidi" w:cstheme="majorBidi"/>
                <w:szCs w:val="22"/>
              </w:rPr>
              <w:t>Hard and ground steel.</w:t>
            </w:r>
            <w:r w:rsidRPr="00DE0B6D">
              <w:rPr>
                <w:rFonts w:asciiTheme="majorBidi" w:hAnsiTheme="majorBidi" w:cstheme="majorBidi"/>
                <w:szCs w:val="22"/>
              </w:rPr>
              <w:br/>
              <w:t>Width: 6mm, 8mm, 10mm.</w:t>
            </w:r>
            <w:r w:rsidRPr="00DE0B6D">
              <w:rPr>
                <w:rFonts w:asciiTheme="majorBidi" w:hAnsiTheme="majorBidi" w:cstheme="majorBidi"/>
                <w:szCs w:val="22"/>
              </w:rPr>
              <w:br/>
              <w:t>Over all length with handle: 300mm</w:t>
            </w:r>
            <w:r w:rsidRPr="00DE0B6D">
              <w:rPr>
                <w:rFonts w:asciiTheme="majorBidi" w:hAnsiTheme="majorBidi" w:cstheme="majorBidi"/>
                <w:szCs w:val="22"/>
              </w:rPr>
              <w:br/>
              <w:t>Set of 3 pices.</w:t>
            </w:r>
          </w:p>
        </w:tc>
        <w:tc>
          <w:tcPr>
            <w:tcW w:w="711" w:type="pct"/>
            <w:shd w:val="clear" w:color="auto" w:fill="auto"/>
          </w:tcPr>
          <w:p w14:paraId="6B97E2D0"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10</w:t>
            </w:r>
          </w:p>
        </w:tc>
        <w:tc>
          <w:tcPr>
            <w:tcW w:w="948" w:type="pct"/>
            <w:shd w:val="clear" w:color="auto" w:fill="auto"/>
          </w:tcPr>
          <w:p w14:paraId="3CE52DA3"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4E06A98F" w14:textId="77777777" w:rsidTr="00DE0B6D">
        <w:trPr>
          <w:trHeight w:val="144"/>
        </w:trPr>
        <w:tc>
          <w:tcPr>
            <w:tcW w:w="397" w:type="pct"/>
            <w:shd w:val="clear" w:color="auto" w:fill="auto"/>
            <w:vAlign w:val="center"/>
          </w:tcPr>
          <w:p w14:paraId="1707B6D8"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1DFE4108"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TURNING CHISEL.</w:t>
            </w:r>
            <w:r w:rsidRPr="00DE0B6D">
              <w:rPr>
                <w:rFonts w:asciiTheme="majorBidi" w:hAnsiTheme="majorBidi" w:cstheme="majorBidi"/>
                <w:b/>
                <w:bCs/>
                <w:szCs w:val="22"/>
              </w:rPr>
              <w:br/>
            </w:r>
            <w:r w:rsidRPr="00DE0B6D">
              <w:rPr>
                <w:rFonts w:asciiTheme="majorBidi" w:hAnsiTheme="majorBidi" w:cstheme="majorBidi"/>
                <w:szCs w:val="22"/>
              </w:rPr>
              <w:t>Hard steel cutting blade.</w:t>
            </w:r>
            <w:r w:rsidRPr="00DE0B6D">
              <w:rPr>
                <w:rFonts w:asciiTheme="majorBidi" w:hAnsiTheme="majorBidi" w:cstheme="majorBidi"/>
                <w:szCs w:val="22"/>
              </w:rPr>
              <w:br/>
              <w:t>16-120</w:t>
            </w:r>
          </w:p>
        </w:tc>
        <w:tc>
          <w:tcPr>
            <w:tcW w:w="711" w:type="pct"/>
            <w:shd w:val="clear" w:color="auto" w:fill="auto"/>
          </w:tcPr>
          <w:p w14:paraId="3E118B1A"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20</w:t>
            </w:r>
          </w:p>
        </w:tc>
        <w:tc>
          <w:tcPr>
            <w:tcW w:w="948" w:type="pct"/>
            <w:shd w:val="clear" w:color="auto" w:fill="auto"/>
          </w:tcPr>
          <w:p w14:paraId="42122AF4"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4BC69975" w14:textId="77777777" w:rsidTr="00DE0B6D">
        <w:trPr>
          <w:trHeight w:val="144"/>
        </w:trPr>
        <w:tc>
          <w:tcPr>
            <w:tcW w:w="397" w:type="pct"/>
            <w:shd w:val="clear" w:color="auto" w:fill="auto"/>
            <w:vAlign w:val="center"/>
          </w:tcPr>
          <w:p w14:paraId="70A3A166"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5073A6B6" w14:textId="77777777" w:rsidR="00DE1926" w:rsidRPr="00DE0B6D" w:rsidRDefault="00E50157">
            <w:pPr>
              <w:spacing w:line="240" w:lineRule="auto"/>
              <w:rPr>
                <w:rFonts w:asciiTheme="majorBidi" w:eastAsia="Times New Roman" w:hAnsiTheme="majorBidi" w:cstheme="majorBidi"/>
                <w:b/>
                <w:bCs/>
                <w:szCs w:val="22"/>
              </w:rPr>
            </w:pPr>
            <w:r w:rsidRPr="00DE0B6D">
              <w:rPr>
                <w:rFonts w:asciiTheme="majorBidi" w:hAnsiTheme="majorBidi" w:cstheme="majorBidi"/>
                <w:b/>
                <w:bCs/>
                <w:szCs w:val="22"/>
              </w:rPr>
              <w:t>BALL PEEN HAMMER.</w:t>
            </w:r>
            <w:r w:rsidRPr="00DE0B6D">
              <w:rPr>
                <w:rFonts w:asciiTheme="majorBidi" w:hAnsiTheme="majorBidi" w:cstheme="majorBidi"/>
                <w:b/>
                <w:bCs/>
                <w:szCs w:val="22"/>
              </w:rPr>
              <w:br/>
            </w:r>
            <w:r w:rsidRPr="00DE0B6D">
              <w:rPr>
                <w:rFonts w:asciiTheme="majorBidi" w:hAnsiTheme="majorBidi" w:cstheme="majorBidi"/>
                <w:szCs w:val="22"/>
              </w:rPr>
              <w:t>Round face and wooden handle.</w:t>
            </w:r>
            <w:r w:rsidRPr="00DE0B6D">
              <w:rPr>
                <w:rFonts w:asciiTheme="majorBidi" w:hAnsiTheme="majorBidi" w:cstheme="majorBidi"/>
                <w:szCs w:val="22"/>
              </w:rPr>
              <w:br/>
              <w:t>Weight with handle: 450grams</w:t>
            </w:r>
            <w:r w:rsidRPr="00DE0B6D">
              <w:rPr>
                <w:rFonts w:asciiTheme="majorBidi" w:hAnsiTheme="majorBidi" w:cstheme="majorBidi"/>
                <w:szCs w:val="22"/>
              </w:rPr>
              <w:br/>
              <w:t>54-191</w:t>
            </w:r>
          </w:p>
        </w:tc>
        <w:tc>
          <w:tcPr>
            <w:tcW w:w="711" w:type="pct"/>
            <w:shd w:val="clear" w:color="auto" w:fill="auto"/>
          </w:tcPr>
          <w:p w14:paraId="7FCF7A3E"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20</w:t>
            </w:r>
          </w:p>
        </w:tc>
        <w:tc>
          <w:tcPr>
            <w:tcW w:w="948" w:type="pct"/>
            <w:shd w:val="clear" w:color="auto" w:fill="auto"/>
          </w:tcPr>
          <w:p w14:paraId="55918C77"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373A1AB5" w14:textId="77777777" w:rsidTr="00DE0B6D">
        <w:trPr>
          <w:trHeight w:val="144"/>
        </w:trPr>
        <w:tc>
          <w:tcPr>
            <w:tcW w:w="397" w:type="pct"/>
            <w:shd w:val="clear" w:color="auto" w:fill="auto"/>
            <w:vAlign w:val="center"/>
          </w:tcPr>
          <w:p w14:paraId="1CF9EA62"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3AA17304"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CLAW HAMMER.</w:t>
            </w:r>
            <w:r w:rsidRPr="00DE0B6D">
              <w:rPr>
                <w:rFonts w:asciiTheme="majorBidi" w:hAnsiTheme="majorBidi" w:cstheme="majorBidi"/>
                <w:b/>
                <w:bCs/>
                <w:szCs w:val="22"/>
              </w:rPr>
              <w:br/>
            </w:r>
            <w:r w:rsidRPr="00DE0B6D">
              <w:rPr>
                <w:rFonts w:asciiTheme="majorBidi" w:hAnsiTheme="majorBidi" w:cstheme="majorBidi"/>
                <w:szCs w:val="22"/>
              </w:rPr>
              <w:t>Round face and octagonal neck, nickel, plastic handle with perforaed rubber handle grip.</w:t>
            </w:r>
            <w:r w:rsidRPr="00DE0B6D">
              <w:rPr>
                <w:rFonts w:asciiTheme="majorBidi" w:hAnsiTheme="majorBidi" w:cstheme="majorBidi"/>
                <w:szCs w:val="22"/>
              </w:rPr>
              <w:br/>
              <w:t>Weight with handle: 450gram</w:t>
            </w:r>
            <w:r w:rsidRPr="00DE0B6D">
              <w:rPr>
                <w:rFonts w:asciiTheme="majorBidi" w:hAnsiTheme="majorBidi" w:cstheme="majorBidi"/>
                <w:szCs w:val="22"/>
              </w:rPr>
              <w:br/>
              <w:t>51-082</w:t>
            </w:r>
          </w:p>
        </w:tc>
        <w:tc>
          <w:tcPr>
            <w:tcW w:w="711" w:type="pct"/>
            <w:shd w:val="clear" w:color="auto" w:fill="auto"/>
          </w:tcPr>
          <w:p w14:paraId="5EC629E2"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20</w:t>
            </w:r>
          </w:p>
        </w:tc>
        <w:tc>
          <w:tcPr>
            <w:tcW w:w="948" w:type="pct"/>
            <w:shd w:val="clear" w:color="auto" w:fill="auto"/>
          </w:tcPr>
          <w:p w14:paraId="73419D3D"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4B88DB23" w14:textId="77777777" w:rsidTr="00DE0B6D">
        <w:trPr>
          <w:trHeight w:val="144"/>
        </w:trPr>
        <w:tc>
          <w:tcPr>
            <w:tcW w:w="397" w:type="pct"/>
            <w:shd w:val="clear" w:color="auto" w:fill="auto"/>
            <w:vAlign w:val="center"/>
          </w:tcPr>
          <w:p w14:paraId="4B1F5ACF"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0CEB94DD"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WOODEN MALLET.</w:t>
            </w:r>
            <w:r w:rsidRPr="00DE0B6D">
              <w:rPr>
                <w:rFonts w:asciiTheme="majorBidi" w:hAnsiTheme="majorBidi" w:cstheme="majorBidi"/>
                <w:b/>
                <w:bCs/>
                <w:szCs w:val="22"/>
              </w:rPr>
              <w:br/>
            </w:r>
            <w:r w:rsidRPr="00DE0B6D">
              <w:rPr>
                <w:rFonts w:asciiTheme="majorBidi" w:hAnsiTheme="majorBidi" w:cstheme="majorBidi"/>
                <w:szCs w:val="22"/>
              </w:rPr>
              <w:t>Wooden mallet with high class finish.</w:t>
            </w:r>
          </w:p>
        </w:tc>
        <w:tc>
          <w:tcPr>
            <w:tcW w:w="711" w:type="pct"/>
            <w:shd w:val="clear" w:color="auto" w:fill="auto"/>
          </w:tcPr>
          <w:p w14:paraId="44BA97B6"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20</w:t>
            </w:r>
          </w:p>
        </w:tc>
        <w:tc>
          <w:tcPr>
            <w:tcW w:w="948" w:type="pct"/>
            <w:shd w:val="clear" w:color="auto" w:fill="auto"/>
          </w:tcPr>
          <w:p w14:paraId="455AE826"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4D8D3367" w14:textId="77777777" w:rsidTr="00DE0B6D">
        <w:trPr>
          <w:trHeight w:val="144"/>
        </w:trPr>
        <w:tc>
          <w:tcPr>
            <w:tcW w:w="397" w:type="pct"/>
            <w:shd w:val="clear" w:color="auto" w:fill="auto"/>
            <w:vAlign w:val="center"/>
          </w:tcPr>
          <w:p w14:paraId="5C4BA5AE"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5D1FE77D"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RUBBER MALLET.</w:t>
            </w:r>
            <w:r w:rsidRPr="00DE0B6D">
              <w:rPr>
                <w:rFonts w:asciiTheme="majorBidi" w:hAnsiTheme="majorBidi" w:cstheme="majorBidi"/>
                <w:b/>
                <w:bCs/>
                <w:szCs w:val="22"/>
              </w:rPr>
              <w:br/>
            </w:r>
            <w:r w:rsidRPr="00DE0B6D">
              <w:rPr>
                <w:rFonts w:asciiTheme="majorBidi" w:hAnsiTheme="majorBidi" w:cstheme="majorBidi"/>
                <w:szCs w:val="22"/>
              </w:rPr>
              <w:t>Hard rubber mallet with wooden handle high class finish.</w:t>
            </w:r>
            <w:r w:rsidRPr="00DE0B6D">
              <w:rPr>
                <w:rFonts w:asciiTheme="majorBidi" w:hAnsiTheme="majorBidi" w:cstheme="majorBidi"/>
                <w:szCs w:val="22"/>
              </w:rPr>
              <w:br/>
              <w:t>Length of handle approx: 300mm</w:t>
            </w:r>
            <w:r w:rsidRPr="00DE0B6D">
              <w:rPr>
                <w:rFonts w:asciiTheme="majorBidi" w:hAnsiTheme="majorBidi" w:cstheme="majorBidi"/>
                <w:szCs w:val="22"/>
              </w:rPr>
              <w:br/>
              <w:t>57-528</w:t>
            </w:r>
          </w:p>
        </w:tc>
        <w:tc>
          <w:tcPr>
            <w:tcW w:w="711" w:type="pct"/>
            <w:shd w:val="clear" w:color="auto" w:fill="auto"/>
          </w:tcPr>
          <w:p w14:paraId="2C009A1A"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20</w:t>
            </w:r>
          </w:p>
        </w:tc>
        <w:tc>
          <w:tcPr>
            <w:tcW w:w="948" w:type="pct"/>
            <w:shd w:val="clear" w:color="auto" w:fill="auto"/>
          </w:tcPr>
          <w:p w14:paraId="2E249C4E"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25AE7D47" w14:textId="77777777" w:rsidTr="00DE0B6D">
        <w:trPr>
          <w:trHeight w:val="144"/>
        </w:trPr>
        <w:tc>
          <w:tcPr>
            <w:tcW w:w="397" w:type="pct"/>
            <w:shd w:val="clear" w:color="auto" w:fill="auto"/>
            <w:vAlign w:val="center"/>
          </w:tcPr>
          <w:p w14:paraId="3CF9D2CE"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57190140" w14:textId="77777777" w:rsidR="00DE1926" w:rsidRPr="00DE0B6D" w:rsidRDefault="00E50157">
            <w:pPr>
              <w:spacing w:line="240" w:lineRule="auto"/>
              <w:rPr>
                <w:rFonts w:asciiTheme="majorBidi" w:eastAsia="Times New Roman" w:hAnsiTheme="majorBidi" w:cstheme="majorBidi"/>
                <w:b/>
                <w:bCs/>
                <w:szCs w:val="22"/>
              </w:rPr>
            </w:pPr>
            <w:r w:rsidRPr="00DE0B6D">
              <w:rPr>
                <w:rFonts w:asciiTheme="majorBidi" w:hAnsiTheme="majorBidi" w:cstheme="majorBidi"/>
                <w:b/>
                <w:bCs/>
                <w:szCs w:val="22"/>
              </w:rPr>
              <w:t>MARKING GAUGE.</w:t>
            </w:r>
            <w:r w:rsidRPr="00DE0B6D">
              <w:rPr>
                <w:rFonts w:asciiTheme="majorBidi" w:hAnsiTheme="majorBidi" w:cstheme="majorBidi"/>
                <w:b/>
                <w:bCs/>
                <w:szCs w:val="22"/>
              </w:rPr>
              <w:br/>
            </w:r>
            <w:r w:rsidRPr="00DE0B6D">
              <w:rPr>
                <w:rFonts w:asciiTheme="majorBidi" w:hAnsiTheme="majorBidi" w:cstheme="majorBidi"/>
                <w:szCs w:val="22"/>
              </w:rPr>
              <w:t>With point all steel, double scribing bar graduated in mm.</w:t>
            </w:r>
            <w:r w:rsidRPr="00DE0B6D">
              <w:rPr>
                <w:rFonts w:asciiTheme="majorBidi" w:hAnsiTheme="majorBidi" w:cstheme="majorBidi"/>
                <w:szCs w:val="22"/>
              </w:rPr>
              <w:br/>
              <w:t>Length of graduation: 100mm</w:t>
            </w:r>
            <w:r w:rsidRPr="00DE0B6D">
              <w:rPr>
                <w:rFonts w:asciiTheme="majorBidi" w:hAnsiTheme="majorBidi" w:cstheme="majorBidi"/>
                <w:szCs w:val="22"/>
              </w:rPr>
              <w:br/>
              <w:t>Length of Bar: 150mm</w:t>
            </w:r>
          </w:p>
        </w:tc>
        <w:tc>
          <w:tcPr>
            <w:tcW w:w="711" w:type="pct"/>
            <w:shd w:val="clear" w:color="auto" w:fill="auto"/>
          </w:tcPr>
          <w:p w14:paraId="7551DAF9"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20</w:t>
            </w:r>
          </w:p>
        </w:tc>
        <w:tc>
          <w:tcPr>
            <w:tcW w:w="948" w:type="pct"/>
            <w:shd w:val="clear" w:color="auto" w:fill="auto"/>
          </w:tcPr>
          <w:p w14:paraId="604A83C8"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7213E2E0" w14:textId="77777777" w:rsidTr="00DE0B6D">
        <w:trPr>
          <w:trHeight w:val="144"/>
        </w:trPr>
        <w:tc>
          <w:tcPr>
            <w:tcW w:w="397" w:type="pct"/>
            <w:shd w:val="clear" w:color="auto" w:fill="auto"/>
            <w:vAlign w:val="center"/>
          </w:tcPr>
          <w:p w14:paraId="3208DCAB"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190657BA"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BAR CLAMP.</w:t>
            </w:r>
            <w:r w:rsidRPr="00DE0B6D">
              <w:rPr>
                <w:rFonts w:asciiTheme="majorBidi" w:hAnsiTheme="majorBidi" w:cstheme="majorBidi"/>
                <w:b/>
                <w:bCs/>
                <w:szCs w:val="22"/>
              </w:rPr>
              <w:br/>
            </w:r>
            <w:r w:rsidRPr="00DE0B6D">
              <w:rPr>
                <w:rFonts w:asciiTheme="majorBidi" w:hAnsiTheme="majorBidi" w:cstheme="majorBidi"/>
                <w:szCs w:val="22"/>
              </w:rPr>
              <w:t>Made from T-section, back stop is positioned by means a pin throuh holes in the bar,</w:t>
            </w:r>
            <w:r w:rsidRPr="00DE0B6D">
              <w:rPr>
                <w:rFonts w:asciiTheme="majorBidi" w:hAnsiTheme="majorBidi" w:cstheme="majorBidi"/>
                <w:szCs w:val="22"/>
              </w:rPr>
              <w:br/>
              <w:t>Jaw opening : 1000mm</w:t>
            </w:r>
            <w:r w:rsidRPr="00DE0B6D">
              <w:rPr>
                <w:rFonts w:asciiTheme="majorBidi" w:hAnsiTheme="majorBidi" w:cstheme="majorBidi"/>
                <w:szCs w:val="22"/>
              </w:rPr>
              <w:br/>
              <w:t>Dimention of Jaw: 50x50</w:t>
            </w:r>
            <w:r w:rsidRPr="00DE0B6D">
              <w:rPr>
                <w:rFonts w:asciiTheme="majorBidi" w:hAnsiTheme="majorBidi" w:cstheme="majorBidi"/>
                <w:szCs w:val="22"/>
              </w:rPr>
              <w:br/>
              <w:t>Pak</w:t>
            </w:r>
          </w:p>
        </w:tc>
        <w:tc>
          <w:tcPr>
            <w:tcW w:w="711" w:type="pct"/>
            <w:shd w:val="clear" w:color="auto" w:fill="auto"/>
          </w:tcPr>
          <w:p w14:paraId="2360389D"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10</w:t>
            </w:r>
          </w:p>
        </w:tc>
        <w:tc>
          <w:tcPr>
            <w:tcW w:w="948" w:type="pct"/>
            <w:shd w:val="clear" w:color="auto" w:fill="auto"/>
          </w:tcPr>
          <w:p w14:paraId="3D68A1CC"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2A3EA0A5" w14:textId="77777777" w:rsidTr="00DE0B6D">
        <w:trPr>
          <w:trHeight w:val="144"/>
        </w:trPr>
        <w:tc>
          <w:tcPr>
            <w:tcW w:w="397" w:type="pct"/>
            <w:shd w:val="clear" w:color="auto" w:fill="auto"/>
            <w:vAlign w:val="center"/>
          </w:tcPr>
          <w:p w14:paraId="7FF3AE6C"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42775999"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COMBINATION SET:</w:t>
            </w:r>
            <w:r w:rsidRPr="00DE0B6D">
              <w:rPr>
                <w:rFonts w:asciiTheme="majorBidi" w:hAnsiTheme="majorBidi" w:cstheme="majorBidi"/>
                <w:b/>
                <w:bCs/>
                <w:szCs w:val="22"/>
              </w:rPr>
              <w:br/>
            </w:r>
            <w:r w:rsidRPr="00DE0B6D">
              <w:rPr>
                <w:rFonts w:asciiTheme="majorBidi" w:hAnsiTheme="majorBidi" w:cstheme="majorBidi"/>
                <w:szCs w:val="22"/>
              </w:rPr>
              <w:t>With protractor head, center head, square head, lockable to steel/grooved rule which is graduated in mm on both sides sprit level.</w:t>
            </w:r>
            <w:r w:rsidRPr="00DE0B6D">
              <w:rPr>
                <w:rFonts w:asciiTheme="majorBidi" w:hAnsiTheme="majorBidi" w:cstheme="majorBidi"/>
                <w:szCs w:val="22"/>
              </w:rPr>
              <w:br/>
              <w:t>Blade length: 300mm</w:t>
            </w:r>
            <w:r w:rsidRPr="00DE0B6D">
              <w:rPr>
                <w:rFonts w:asciiTheme="majorBidi" w:hAnsiTheme="majorBidi" w:cstheme="majorBidi"/>
                <w:szCs w:val="22"/>
              </w:rPr>
              <w:br/>
              <w:t>46-143</w:t>
            </w:r>
          </w:p>
        </w:tc>
        <w:tc>
          <w:tcPr>
            <w:tcW w:w="711" w:type="pct"/>
            <w:shd w:val="clear" w:color="auto" w:fill="auto"/>
          </w:tcPr>
          <w:p w14:paraId="77B51FDD"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4</w:t>
            </w:r>
          </w:p>
        </w:tc>
        <w:tc>
          <w:tcPr>
            <w:tcW w:w="948" w:type="pct"/>
            <w:shd w:val="clear" w:color="auto" w:fill="auto"/>
          </w:tcPr>
          <w:p w14:paraId="7A9466F4"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1502C01A" w14:textId="77777777" w:rsidTr="00DE0B6D">
        <w:trPr>
          <w:trHeight w:val="144"/>
        </w:trPr>
        <w:tc>
          <w:tcPr>
            <w:tcW w:w="397" w:type="pct"/>
            <w:shd w:val="clear" w:color="auto" w:fill="auto"/>
            <w:vAlign w:val="center"/>
          </w:tcPr>
          <w:p w14:paraId="3FA5931D"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4E0989B7"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TRY SQUARE.</w:t>
            </w:r>
            <w:r w:rsidRPr="00DE0B6D">
              <w:rPr>
                <w:rFonts w:asciiTheme="majorBidi" w:hAnsiTheme="majorBidi" w:cstheme="majorBidi"/>
                <w:b/>
                <w:bCs/>
                <w:szCs w:val="22"/>
              </w:rPr>
              <w:br/>
            </w:r>
            <w:r w:rsidRPr="00DE0B6D">
              <w:rPr>
                <w:rFonts w:asciiTheme="majorBidi" w:hAnsiTheme="majorBidi" w:cstheme="majorBidi"/>
                <w:szCs w:val="22"/>
              </w:rPr>
              <w:t xml:space="preserve">Cast stock </w:t>
            </w:r>
            <w:r w:rsidRPr="00DE0B6D">
              <w:rPr>
                <w:rFonts w:asciiTheme="majorBidi" w:hAnsiTheme="majorBidi" w:cstheme="majorBidi"/>
                <w:szCs w:val="22"/>
              </w:rPr>
              <w:br/>
              <w:t>Blade length 200mm</w:t>
            </w:r>
            <w:r w:rsidRPr="00DE0B6D">
              <w:rPr>
                <w:rFonts w:asciiTheme="majorBidi" w:hAnsiTheme="majorBidi" w:cstheme="majorBidi"/>
                <w:szCs w:val="22"/>
              </w:rPr>
              <w:br/>
              <w:t>46-532</w:t>
            </w:r>
          </w:p>
        </w:tc>
        <w:tc>
          <w:tcPr>
            <w:tcW w:w="711" w:type="pct"/>
            <w:shd w:val="clear" w:color="auto" w:fill="auto"/>
          </w:tcPr>
          <w:p w14:paraId="5EF50493"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20</w:t>
            </w:r>
          </w:p>
        </w:tc>
        <w:tc>
          <w:tcPr>
            <w:tcW w:w="948" w:type="pct"/>
            <w:shd w:val="clear" w:color="auto" w:fill="auto"/>
          </w:tcPr>
          <w:p w14:paraId="78BD6619"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30A6756C" w14:textId="77777777" w:rsidTr="00DE0B6D">
        <w:trPr>
          <w:trHeight w:val="144"/>
        </w:trPr>
        <w:tc>
          <w:tcPr>
            <w:tcW w:w="397" w:type="pct"/>
            <w:shd w:val="clear" w:color="auto" w:fill="auto"/>
            <w:vAlign w:val="center"/>
          </w:tcPr>
          <w:p w14:paraId="25905208"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2CA7B34E"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FLEXIBLE MEASURING TAPE.</w:t>
            </w:r>
            <w:r w:rsidRPr="00DE0B6D">
              <w:rPr>
                <w:rFonts w:asciiTheme="majorBidi" w:hAnsiTheme="majorBidi" w:cstheme="majorBidi"/>
                <w:b/>
                <w:bCs/>
                <w:szCs w:val="22"/>
              </w:rPr>
              <w:br/>
            </w:r>
            <w:r w:rsidRPr="00DE0B6D">
              <w:rPr>
                <w:rFonts w:asciiTheme="majorBidi" w:hAnsiTheme="majorBidi" w:cstheme="majorBidi"/>
                <w:szCs w:val="22"/>
              </w:rPr>
              <w:t>Both edge graduated in mm and inches spring wound in plastic case lockable.</w:t>
            </w:r>
            <w:r w:rsidRPr="00DE0B6D">
              <w:rPr>
                <w:rFonts w:asciiTheme="majorBidi" w:hAnsiTheme="majorBidi" w:cstheme="majorBidi"/>
                <w:szCs w:val="22"/>
              </w:rPr>
              <w:br/>
              <w:t>Length: 5mm</w:t>
            </w:r>
            <w:r w:rsidRPr="00DE0B6D">
              <w:rPr>
                <w:rFonts w:asciiTheme="majorBidi" w:hAnsiTheme="majorBidi" w:cstheme="majorBidi"/>
                <w:szCs w:val="22"/>
              </w:rPr>
              <w:br/>
              <w:t>30-696</w:t>
            </w:r>
          </w:p>
        </w:tc>
        <w:tc>
          <w:tcPr>
            <w:tcW w:w="711" w:type="pct"/>
            <w:shd w:val="clear" w:color="auto" w:fill="auto"/>
          </w:tcPr>
          <w:p w14:paraId="38968C3B"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20</w:t>
            </w:r>
          </w:p>
        </w:tc>
        <w:tc>
          <w:tcPr>
            <w:tcW w:w="948" w:type="pct"/>
            <w:shd w:val="clear" w:color="auto" w:fill="auto"/>
          </w:tcPr>
          <w:p w14:paraId="028E858F"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5B10926C" w14:textId="77777777" w:rsidTr="00DE0B6D">
        <w:trPr>
          <w:trHeight w:val="144"/>
        </w:trPr>
        <w:tc>
          <w:tcPr>
            <w:tcW w:w="397" w:type="pct"/>
            <w:shd w:val="clear" w:color="auto" w:fill="auto"/>
            <w:vAlign w:val="center"/>
          </w:tcPr>
          <w:p w14:paraId="7CF38C18"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26528016"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GLASS FIBER TAPE.</w:t>
            </w:r>
            <w:r w:rsidRPr="00DE0B6D">
              <w:rPr>
                <w:rFonts w:asciiTheme="majorBidi" w:hAnsiTheme="majorBidi" w:cstheme="majorBidi"/>
                <w:b/>
                <w:bCs/>
                <w:szCs w:val="22"/>
              </w:rPr>
              <w:br/>
            </w:r>
            <w:r w:rsidRPr="00DE0B6D">
              <w:rPr>
                <w:rFonts w:asciiTheme="majorBidi" w:hAnsiTheme="majorBidi" w:cstheme="majorBidi"/>
                <w:szCs w:val="22"/>
              </w:rPr>
              <w:t>Washable chemical resistant. Unbreakable tape, graduated in mm/inches</w:t>
            </w:r>
            <w:r w:rsidRPr="00DE0B6D">
              <w:rPr>
                <w:rFonts w:asciiTheme="majorBidi" w:hAnsiTheme="majorBidi" w:cstheme="majorBidi"/>
                <w:szCs w:val="22"/>
              </w:rPr>
              <w:br/>
              <w:t>Length : 15mtr.</w:t>
            </w:r>
            <w:r w:rsidRPr="00DE0B6D">
              <w:rPr>
                <w:rFonts w:asciiTheme="majorBidi" w:hAnsiTheme="majorBidi" w:cstheme="majorBidi"/>
                <w:szCs w:val="22"/>
              </w:rPr>
              <w:br/>
              <w:t>34-260</w:t>
            </w:r>
          </w:p>
        </w:tc>
        <w:tc>
          <w:tcPr>
            <w:tcW w:w="711" w:type="pct"/>
            <w:shd w:val="clear" w:color="auto" w:fill="auto"/>
          </w:tcPr>
          <w:p w14:paraId="4608A023"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20</w:t>
            </w:r>
          </w:p>
        </w:tc>
        <w:tc>
          <w:tcPr>
            <w:tcW w:w="948" w:type="pct"/>
            <w:shd w:val="clear" w:color="auto" w:fill="auto"/>
          </w:tcPr>
          <w:p w14:paraId="53F437E1"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02B0EC78" w14:textId="77777777" w:rsidTr="00DE0B6D">
        <w:trPr>
          <w:trHeight w:val="144"/>
        </w:trPr>
        <w:tc>
          <w:tcPr>
            <w:tcW w:w="397" w:type="pct"/>
            <w:shd w:val="clear" w:color="auto" w:fill="auto"/>
            <w:vAlign w:val="center"/>
          </w:tcPr>
          <w:p w14:paraId="25CE115A"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6D7C748C"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WOOD WORKING VICE.</w:t>
            </w:r>
            <w:r w:rsidRPr="00DE0B6D">
              <w:rPr>
                <w:rFonts w:asciiTheme="majorBidi" w:hAnsiTheme="majorBidi" w:cstheme="majorBidi"/>
                <w:b/>
                <w:bCs/>
                <w:szCs w:val="22"/>
              </w:rPr>
              <w:br/>
            </w:r>
            <w:r w:rsidRPr="00DE0B6D">
              <w:rPr>
                <w:rFonts w:asciiTheme="majorBidi" w:hAnsiTheme="majorBidi" w:cstheme="majorBidi"/>
                <w:szCs w:val="22"/>
              </w:rPr>
              <w:t>Quick action clamping over entire opening range.</w:t>
            </w:r>
            <w:r w:rsidRPr="00DE0B6D">
              <w:rPr>
                <w:rFonts w:asciiTheme="majorBidi" w:hAnsiTheme="majorBidi" w:cstheme="majorBidi"/>
                <w:szCs w:val="22"/>
              </w:rPr>
              <w:br/>
              <w:t>Jaw width :  175mm</w:t>
            </w:r>
            <w:r w:rsidRPr="00DE0B6D">
              <w:rPr>
                <w:rFonts w:asciiTheme="majorBidi" w:hAnsiTheme="majorBidi" w:cstheme="majorBidi"/>
                <w:szCs w:val="22"/>
              </w:rPr>
              <w:br/>
              <w:t>Jaw height : 60mm</w:t>
            </w:r>
            <w:r w:rsidRPr="00DE0B6D">
              <w:rPr>
                <w:rFonts w:asciiTheme="majorBidi" w:hAnsiTheme="majorBidi" w:cstheme="majorBidi"/>
                <w:szCs w:val="22"/>
              </w:rPr>
              <w:br/>
              <w:t>Jaw opening : 165mm</w:t>
            </w:r>
            <w:r w:rsidRPr="00DE0B6D">
              <w:rPr>
                <w:rFonts w:asciiTheme="majorBidi" w:hAnsiTheme="majorBidi" w:cstheme="majorBidi"/>
                <w:szCs w:val="22"/>
              </w:rPr>
              <w:br/>
              <w:t>UK/Germany/Japan</w:t>
            </w:r>
          </w:p>
        </w:tc>
        <w:tc>
          <w:tcPr>
            <w:tcW w:w="711" w:type="pct"/>
            <w:shd w:val="clear" w:color="auto" w:fill="auto"/>
          </w:tcPr>
          <w:p w14:paraId="5A900A4E"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10</w:t>
            </w:r>
          </w:p>
        </w:tc>
        <w:tc>
          <w:tcPr>
            <w:tcW w:w="948" w:type="pct"/>
            <w:shd w:val="clear" w:color="auto" w:fill="auto"/>
          </w:tcPr>
          <w:p w14:paraId="62E83E75"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55FD0AD6" w14:textId="77777777" w:rsidTr="00DE0B6D">
        <w:trPr>
          <w:trHeight w:val="144"/>
        </w:trPr>
        <w:tc>
          <w:tcPr>
            <w:tcW w:w="397" w:type="pct"/>
            <w:shd w:val="clear" w:color="auto" w:fill="auto"/>
            <w:vAlign w:val="center"/>
          </w:tcPr>
          <w:p w14:paraId="586C6287"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510CB1F5"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GIMLET.</w:t>
            </w:r>
            <w:r w:rsidRPr="00DE0B6D">
              <w:rPr>
                <w:rFonts w:asciiTheme="majorBidi" w:hAnsiTheme="majorBidi" w:cstheme="majorBidi"/>
                <w:b/>
                <w:bCs/>
                <w:szCs w:val="22"/>
              </w:rPr>
              <w:br/>
            </w:r>
            <w:r w:rsidRPr="00DE0B6D">
              <w:rPr>
                <w:rFonts w:asciiTheme="majorBidi" w:hAnsiTheme="majorBidi" w:cstheme="majorBidi"/>
                <w:szCs w:val="22"/>
              </w:rPr>
              <w:t xml:space="preserve">With feed screw, single spiral, </w:t>
            </w:r>
            <w:r w:rsidRPr="00DE0B6D">
              <w:rPr>
                <w:rFonts w:asciiTheme="majorBidi" w:hAnsiTheme="majorBidi" w:cstheme="majorBidi"/>
                <w:szCs w:val="22"/>
              </w:rPr>
              <w:br/>
              <w:t>Diamater: 10mm</w:t>
            </w:r>
            <w:r w:rsidRPr="00DE0B6D">
              <w:rPr>
                <w:rFonts w:asciiTheme="majorBidi" w:hAnsiTheme="majorBidi" w:cstheme="majorBidi"/>
                <w:szCs w:val="22"/>
              </w:rPr>
              <w:br/>
              <w:t>Overall length : 600mm</w:t>
            </w:r>
            <w:r w:rsidRPr="00DE0B6D">
              <w:rPr>
                <w:rFonts w:asciiTheme="majorBidi" w:hAnsiTheme="majorBidi" w:cstheme="majorBidi"/>
                <w:szCs w:val="22"/>
              </w:rPr>
              <w:br/>
              <w:t>Pak.</w:t>
            </w:r>
          </w:p>
        </w:tc>
        <w:tc>
          <w:tcPr>
            <w:tcW w:w="711" w:type="pct"/>
            <w:shd w:val="clear" w:color="auto" w:fill="auto"/>
          </w:tcPr>
          <w:p w14:paraId="6F13D779"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10</w:t>
            </w:r>
          </w:p>
        </w:tc>
        <w:tc>
          <w:tcPr>
            <w:tcW w:w="948" w:type="pct"/>
            <w:shd w:val="clear" w:color="auto" w:fill="auto"/>
          </w:tcPr>
          <w:p w14:paraId="673E2422"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783EA04E" w14:textId="77777777" w:rsidTr="00DE0B6D">
        <w:trPr>
          <w:trHeight w:val="144"/>
        </w:trPr>
        <w:tc>
          <w:tcPr>
            <w:tcW w:w="397" w:type="pct"/>
            <w:shd w:val="clear" w:color="auto" w:fill="auto"/>
            <w:vAlign w:val="center"/>
          </w:tcPr>
          <w:p w14:paraId="67958F74"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6FAD3B91"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SOLID  CENTER AUGER BIT.</w:t>
            </w:r>
            <w:r w:rsidRPr="00DE0B6D">
              <w:rPr>
                <w:rFonts w:asciiTheme="majorBidi" w:hAnsiTheme="majorBidi" w:cstheme="majorBidi"/>
                <w:b/>
                <w:bCs/>
                <w:szCs w:val="22"/>
              </w:rPr>
              <w:br/>
            </w:r>
            <w:r w:rsidRPr="00DE0B6D">
              <w:rPr>
                <w:rFonts w:asciiTheme="majorBidi" w:hAnsiTheme="majorBidi" w:cstheme="majorBidi"/>
                <w:szCs w:val="22"/>
              </w:rPr>
              <w:t>With combination shank for use with bit brace.</w:t>
            </w:r>
            <w:r w:rsidRPr="00DE0B6D">
              <w:rPr>
                <w:rFonts w:asciiTheme="majorBidi" w:hAnsiTheme="majorBidi" w:cstheme="majorBidi"/>
                <w:szCs w:val="22"/>
              </w:rPr>
              <w:br/>
              <w:t>Diameter: 6, 8, 10, 12mm</w:t>
            </w:r>
            <w:r w:rsidRPr="00DE0B6D">
              <w:rPr>
                <w:rFonts w:asciiTheme="majorBidi" w:hAnsiTheme="majorBidi" w:cstheme="majorBidi"/>
                <w:szCs w:val="22"/>
              </w:rPr>
              <w:br/>
              <w:t>Shank diameter: 6.5mm</w:t>
            </w:r>
            <w:r w:rsidRPr="00DE0B6D">
              <w:rPr>
                <w:rFonts w:asciiTheme="majorBidi" w:hAnsiTheme="majorBidi" w:cstheme="majorBidi"/>
                <w:szCs w:val="22"/>
              </w:rPr>
              <w:br/>
              <w:t>Pak.</w:t>
            </w:r>
          </w:p>
        </w:tc>
        <w:tc>
          <w:tcPr>
            <w:tcW w:w="711" w:type="pct"/>
            <w:shd w:val="clear" w:color="auto" w:fill="auto"/>
          </w:tcPr>
          <w:p w14:paraId="63D30F20"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10</w:t>
            </w:r>
          </w:p>
        </w:tc>
        <w:tc>
          <w:tcPr>
            <w:tcW w:w="948" w:type="pct"/>
            <w:shd w:val="clear" w:color="auto" w:fill="auto"/>
          </w:tcPr>
          <w:p w14:paraId="32F83CBB"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7A48B6D3" w14:textId="77777777" w:rsidTr="00DE0B6D">
        <w:trPr>
          <w:trHeight w:val="144"/>
        </w:trPr>
        <w:tc>
          <w:tcPr>
            <w:tcW w:w="397" w:type="pct"/>
            <w:shd w:val="clear" w:color="auto" w:fill="auto"/>
            <w:vAlign w:val="center"/>
          </w:tcPr>
          <w:p w14:paraId="1598D064"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227F5024"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DRILL BRACES.</w:t>
            </w:r>
            <w:r w:rsidRPr="00DE0B6D">
              <w:rPr>
                <w:rFonts w:asciiTheme="majorBidi" w:hAnsiTheme="majorBidi" w:cstheme="majorBidi"/>
                <w:b/>
                <w:bCs/>
                <w:szCs w:val="22"/>
              </w:rPr>
              <w:br/>
            </w:r>
            <w:r w:rsidRPr="00DE0B6D">
              <w:rPr>
                <w:rFonts w:asciiTheme="majorBidi" w:hAnsiTheme="majorBidi" w:cstheme="majorBidi"/>
                <w:szCs w:val="22"/>
              </w:rPr>
              <w:t xml:space="preserve">04 Jaws with with 08 tooth ratchet.  Nylon bearing head, </w:t>
            </w:r>
            <w:r w:rsidRPr="00DE0B6D">
              <w:rPr>
                <w:rFonts w:asciiTheme="majorBidi" w:hAnsiTheme="majorBidi" w:cstheme="majorBidi"/>
                <w:szCs w:val="22"/>
              </w:rPr>
              <w:lastRenderedPageBreak/>
              <w:t>and nickel plated</w:t>
            </w:r>
            <w:r w:rsidRPr="00DE0B6D">
              <w:rPr>
                <w:rFonts w:asciiTheme="majorBidi" w:hAnsiTheme="majorBidi" w:cstheme="majorBidi"/>
                <w:szCs w:val="22"/>
              </w:rPr>
              <w:br/>
              <w:t>sweep : 250mm</w:t>
            </w:r>
          </w:p>
        </w:tc>
        <w:tc>
          <w:tcPr>
            <w:tcW w:w="711" w:type="pct"/>
            <w:shd w:val="clear" w:color="auto" w:fill="auto"/>
          </w:tcPr>
          <w:p w14:paraId="09323752"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lastRenderedPageBreak/>
              <w:t>10</w:t>
            </w:r>
          </w:p>
        </w:tc>
        <w:tc>
          <w:tcPr>
            <w:tcW w:w="948" w:type="pct"/>
            <w:shd w:val="clear" w:color="auto" w:fill="auto"/>
          </w:tcPr>
          <w:p w14:paraId="6680E7C7"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60EDB51B" w14:textId="77777777" w:rsidTr="00DE0B6D">
        <w:trPr>
          <w:trHeight w:val="144"/>
        </w:trPr>
        <w:tc>
          <w:tcPr>
            <w:tcW w:w="397" w:type="pct"/>
            <w:shd w:val="clear" w:color="auto" w:fill="auto"/>
            <w:vAlign w:val="center"/>
          </w:tcPr>
          <w:p w14:paraId="529AAE51"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131E4866"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WOOD WORKING TABLE:</w:t>
            </w:r>
            <w:r w:rsidRPr="00DE0B6D">
              <w:rPr>
                <w:rFonts w:asciiTheme="majorBidi" w:hAnsiTheme="majorBidi" w:cstheme="majorBidi"/>
                <w:b/>
                <w:bCs/>
                <w:szCs w:val="22"/>
              </w:rPr>
              <w:br/>
            </w:r>
            <w:r w:rsidRPr="00DE0B6D">
              <w:rPr>
                <w:rFonts w:asciiTheme="majorBidi" w:hAnsiTheme="majorBidi" w:cstheme="majorBidi"/>
                <w:szCs w:val="22"/>
              </w:rPr>
              <w:t xml:space="preserve">Diamensions. 6" x  4" x  </w:t>
            </w:r>
            <w:r w:rsidRPr="00DE0B6D">
              <w:rPr>
                <w:rFonts w:asciiTheme="majorBidi" w:hAnsiTheme="majorBidi" w:cstheme="majorBidi"/>
                <w:szCs w:val="22"/>
              </w:rPr>
              <w:br/>
              <w:t>Pak.</w:t>
            </w:r>
          </w:p>
        </w:tc>
        <w:tc>
          <w:tcPr>
            <w:tcW w:w="711" w:type="pct"/>
            <w:shd w:val="clear" w:color="auto" w:fill="auto"/>
          </w:tcPr>
          <w:p w14:paraId="0BCC24E9"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6</w:t>
            </w:r>
          </w:p>
        </w:tc>
        <w:tc>
          <w:tcPr>
            <w:tcW w:w="948" w:type="pct"/>
            <w:shd w:val="clear" w:color="auto" w:fill="auto"/>
          </w:tcPr>
          <w:p w14:paraId="31B0A66F"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54438554" w14:textId="77777777" w:rsidTr="00DE0B6D">
        <w:trPr>
          <w:trHeight w:val="144"/>
        </w:trPr>
        <w:tc>
          <w:tcPr>
            <w:tcW w:w="397" w:type="pct"/>
            <w:shd w:val="clear" w:color="auto" w:fill="auto"/>
            <w:vAlign w:val="center"/>
          </w:tcPr>
          <w:p w14:paraId="1A49C346"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1AD50E94" w14:textId="77777777" w:rsidR="00DE1926" w:rsidRPr="00DE0B6D" w:rsidRDefault="00E50157">
            <w:pPr>
              <w:spacing w:line="240" w:lineRule="auto"/>
              <w:rPr>
                <w:rFonts w:asciiTheme="majorBidi" w:eastAsia="Times New Roman" w:hAnsiTheme="majorBidi" w:cstheme="majorBidi"/>
                <w:b/>
                <w:bCs/>
                <w:szCs w:val="22"/>
              </w:rPr>
            </w:pPr>
            <w:r w:rsidRPr="00DE0B6D">
              <w:rPr>
                <w:rFonts w:asciiTheme="majorBidi" w:hAnsiTheme="majorBidi" w:cstheme="majorBidi"/>
                <w:b/>
                <w:bCs/>
                <w:szCs w:val="22"/>
              </w:rPr>
              <w:t>CARPENTER PINCER.</w:t>
            </w:r>
          </w:p>
        </w:tc>
        <w:tc>
          <w:tcPr>
            <w:tcW w:w="711" w:type="pct"/>
            <w:shd w:val="clear" w:color="auto" w:fill="auto"/>
          </w:tcPr>
          <w:p w14:paraId="7A9CF571"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10</w:t>
            </w:r>
          </w:p>
        </w:tc>
        <w:tc>
          <w:tcPr>
            <w:tcW w:w="948" w:type="pct"/>
            <w:shd w:val="clear" w:color="auto" w:fill="auto"/>
          </w:tcPr>
          <w:p w14:paraId="7280DA4C"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74149E63" w14:textId="77777777" w:rsidTr="00DE0B6D">
        <w:trPr>
          <w:trHeight w:val="144"/>
        </w:trPr>
        <w:tc>
          <w:tcPr>
            <w:tcW w:w="397" w:type="pct"/>
            <w:shd w:val="clear" w:color="auto" w:fill="auto"/>
            <w:vAlign w:val="center"/>
          </w:tcPr>
          <w:p w14:paraId="3D5EBAC3"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762F9D1C"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"G" CLAMPS.</w:t>
            </w:r>
          </w:p>
        </w:tc>
        <w:tc>
          <w:tcPr>
            <w:tcW w:w="711" w:type="pct"/>
            <w:shd w:val="clear" w:color="auto" w:fill="auto"/>
          </w:tcPr>
          <w:p w14:paraId="1BAB25F2"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10</w:t>
            </w:r>
          </w:p>
        </w:tc>
        <w:tc>
          <w:tcPr>
            <w:tcW w:w="948" w:type="pct"/>
            <w:shd w:val="clear" w:color="auto" w:fill="auto"/>
          </w:tcPr>
          <w:p w14:paraId="0FDB889D"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292C8CA2" w14:textId="77777777" w:rsidTr="00DE0B6D">
        <w:trPr>
          <w:trHeight w:val="144"/>
        </w:trPr>
        <w:tc>
          <w:tcPr>
            <w:tcW w:w="397" w:type="pct"/>
            <w:shd w:val="clear" w:color="auto" w:fill="auto"/>
            <w:vAlign w:val="center"/>
          </w:tcPr>
          <w:p w14:paraId="560D3460"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539F1CD1"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WOODEN FOLDING RULES</w:t>
            </w:r>
            <w:r w:rsidRPr="00DE0B6D">
              <w:rPr>
                <w:rFonts w:asciiTheme="majorBidi" w:hAnsiTheme="majorBidi" w:cstheme="majorBidi"/>
                <w:szCs w:val="22"/>
              </w:rPr>
              <w:br/>
              <w:t>with circumstances scale</w:t>
            </w:r>
            <w:r w:rsidRPr="00DE0B6D">
              <w:rPr>
                <w:rFonts w:asciiTheme="majorBidi" w:hAnsiTheme="majorBidi" w:cstheme="majorBidi"/>
                <w:szCs w:val="22"/>
              </w:rPr>
              <w:br/>
              <w:t xml:space="preserve">24" Long </w:t>
            </w:r>
          </w:p>
        </w:tc>
        <w:tc>
          <w:tcPr>
            <w:tcW w:w="711" w:type="pct"/>
            <w:shd w:val="clear" w:color="auto" w:fill="auto"/>
          </w:tcPr>
          <w:p w14:paraId="1A2164E1"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10</w:t>
            </w:r>
          </w:p>
        </w:tc>
        <w:tc>
          <w:tcPr>
            <w:tcW w:w="948" w:type="pct"/>
            <w:shd w:val="clear" w:color="auto" w:fill="auto"/>
          </w:tcPr>
          <w:p w14:paraId="0E27D53F"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5E791207" w14:textId="77777777" w:rsidTr="00DE0B6D">
        <w:trPr>
          <w:trHeight w:val="144"/>
        </w:trPr>
        <w:tc>
          <w:tcPr>
            <w:tcW w:w="397" w:type="pct"/>
            <w:shd w:val="clear" w:color="auto" w:fill="auto"/>
            <w:vAlign w:val="center"/>
          </w:tcPr>
          <w:p w14:paraId="2D1BE5EA"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22500B4A"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JOINERS' TRY SQUARES</w:t>
            </w:r>
          </w:p>
        </w:tc>
        <w:tc>
          <w:tcPr>
            <w:tcW w:w="711" w:type="pct"/>
            <w:shd w:val="clear" w:color="auto" w:fill="auto"/>
          </w:tcPr>
          <w:p w14:paraId="73CDE215"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10</w:t>
            </w:r>
          </w:p>
        </w:tc>
        <w:tc>
          <w:tcPr>
            <w:tcW w:w="948" w:type="pct"/>
            <w:shd w:val="clear" w:color="auto" w:fill="auto"/>
          </w:tcPr>
          <w:p w14:paraId="3C67356B"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0729FE95" w14:textId="77777777" w:rsidTr="00DE0B6D">
        <w:trPr>
          <w:trHeight w:val="144"/>
        </w:trPr>
        <w:tc>
          <w:tcPr>
            <w:tcW w:w="397" w:type="pct"/>
            <w:shd w:val="clear" w:color="auto" w:fill="auto"/>
            <w:vAlign w:val="center"/>
          </w:tcPr>
          <w:p w14:paraId="65B56D4F"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7C2F5693" w14:textId="77777777" w:rsidR="00DE1926" w:rsidRPr="00DE0B6D" w:rsidRDefault="00E50157">
            <w:pPr>
              <w:rPr>
                <w:rFonts w:asciiTheme="majorBidi" w:hAnsiTheme="majorBidi" w:cstheme="majorBidi"/>
                <w:b/>
                <w:bCs/>
                <w:szCs w:val="22"/>
              </w:rPr>
            </w:pPr>
            <w:r w:rsidRPr="00DE0B6D">
              <w:rPr>
                <w:rFonts w:asciiTheme="majorBidi" w:hAnsiTheme="majorBidi" w:cstheme="majorBidi"/>
                <w:b/>
                <w:bCs/>
                <w:szCs w:val="22"/>
              </w:rPr>
              <w:t>BEVEL.</w:t>
            </w:r>
          </w:p>
        </w:tc>
        <w:tc>
          <w:tcPr>
            <w:tcW w:w="711" w:type="pct"/>
            <w:shd w:val="clear" w:color="auto" w:fill="auto"/>
          </w:tcPr>
          <w:p w14:paraId="3F192E4D"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10</w:t>
            </w:r>
          </w:p>
        </w:tc>
        <w:tc>
          <w:tcPr>
            <w:tcW w:w="948" w:type="pct"/>
            <w:shd w:val="clear" w:color="auto" w:fill="auto"/>
          </w:tcPr>
          <w:p w14:paraId="44122533"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43F2A509" w14:textId="77777777" w:rsidTr="00DE0B6D">
        <w:trPr>
          <w:trHeight w:val="144"/>
        </w:trPr>
        <w:tc>
          <w:tcPr>
            <w:tcW w:w="397" w:type="pct"/>
            <w:shd w:val="clear" w:color="auto" w:fill="auto"/>
            <w:vAlign w:val="center"/>
          </w:tcPr>
          <w:p w14:paraId="71184091"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4A71DB7C" w14:textId="77777777" w:rsidR="00DE1926" w:rsidRPr="00DE0B6D" w:rsidRDefault="00E50157">
            <w:pPr>
              <w:rPr>
                <w:rFonts w:asciiTheme="majorBidi" w:hAnsiTheme="majorBidi" w:cstheme="majorBidi"/>
                <w:szCs w:val="22"/>
              </w:rPr>
            </w:pPr>
            <w:r w:rsidRPr="00DE0B6D">
              <w:rPr>
                <w:rFonts w:asciiTheme="majorBidi" w:hAnsiTheme="majorBidi" w:cstheme="majorBidi"/>
                <w:szCs w:val="22"/>
              </w:rPr>
              <w:t>Work Bench 2 ½’ x 8’ Steel square pipe 2” frame   top 2” shesheem wood with 6 lockable drivers channel tape reverse &amp; forward.</w:t>
            </w:r>
          </w:p>
        </w:tc>
        <w:tc>
          <w:tcPr>
            <w:tcW w:w="711" w:type="pct"/>
            <w:shd w:val="clear" w:color="auto" w:fill="auto"/>
          </w:tcPr>
          <w:p w14:paraId="0CFDF19A"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6</w:t>
            </w:r>
          </w:p>
        </w:tc>
        <w:tc>
          <w:tcPr>
            <w:tcW w:w="948" w:type="pct"/>
            <w:shd w:val="clear" w:color="auto" w:fill="auto"/>
          </w:tcPr>
          <w:p w14:paraId="052A545A"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029446A4" w14:textId="77777777" w:rsidTr="00DE0B6D">
        <w:trPr>
          <w:trHeight w:val="144"/>
        </w:trPr>
        <w:tc>
          <w:tcPr>
            <w:tcW w:w="397" w:type="pct"/>
            <w:shd w:val="clear" w:color="auto" w:fill="auto"/>
            <w:vAlign w:val="center"/>
          </w:tcPr>
          <w:p w14:paraId="4EB227C8"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23ACF182" w14:textId="77777777" w:rsidR="00DE1926" w:rsidRPr="00DE0B6D" w:rsidRDefault="00E50157">
            <w:pPr>
              <w:rPr>
                <w:rFonts w:asciiTheme="majorBidi" w:hAnsiTheme="majorBidi" w:cstheme="majorBidi"/>
                <w:szCs w:val="22"/>
              </w:rPr>
            </w:pPr>
            <w:r w:rsidRPr="00DE0B6D">
              <w:rPr>
                <w:rFonts w:asciiTheme="majorBidi" w:hAnsiTheme="majorBidi" w:cstheme="majorBidi"/>
                <w:szCs w:val="22"/>
              </w:rPr>
              <w:t>Trainees lockers:</w:t>
            </w:r>
            <w:r w:rsidRPr="00DE0B6D">
              <w:rPr>
                <w:rFonts w:asciiTheme="majorBidi" w:hAnsiTheme="majorBidi" w:cstheme="majorBidi"/>
                <w:szCs w:val="22"/>
              </w:rPr>
              <w:br/>
              <w:t xml:space="preserve">42”x70”x18” (22 SWG)  8 compartment lockable with 2 shelves in each compartment.            </w:t>
            </w:r>
          </w:p>
        </w:tc>
        <w:tc>
          <w:tcPr>
            <w:tcW w:w="711" w:type="pct"/>
            <w:shd w:val="clear" w:color="auto" w:fill="auto"/>
          </w:tcPr>
          <w:p w14:paraId="3CB9D780"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w:t>
            </w:r>
          </w:p>
        </w:tc>
        <w:tc>
          <w:tcPr>
            <w:tcW w:w="948" w:type="pct"/>
            <w:shd w:val="clear" w:color="auto" w:fill="auto"/>
          </w:tcPr>
          <w:p w14:paraId="408D2A15"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5A41B613" w14:textId="77777777" w:rsidTr="00DE0B6D">
        <w:trPr>
          <w:trHeight w:val="144"/>
        </w:trPr>
        <w:tc>
          <w:tcPr>
            <w:tcW w:w="397" w:type="pct"/>
            <w:shd w:val="clear" w:color="auto" w:fill="auto"/>
            <w:vAlign w:val="center"/>
          </w:tcPr>
          <w:p w14:paraId="0D66C158"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3A14168D" w14:textId="77777777" w:rsidR="00DE1926" w:rsidRPr="00DE0B6D" w:rsidRDefault="00E50157">
            <w:pPr>
              <w:rPr>
                <w:rFonts w:asciiTheme="majorBidi" w:hAnsiTheme="majorBidi" w:cstheme="majorBidi"/>
                <w:szCs w:val="22"/>
              </w:rPr>
            </w:pPr>
            <w:r w:rsidRPr="00DE0B6D">
              <w:rPr>
                <w:rFonts w:asciiTheme="majorBidi" w:hAnsiTheme="majorBidi" w:cstheme="majorBidi"/>
                <w:szCs w:val="22"/>
              </w:rPr>
              <w:t xml:space="preserve">Steel Almirah: </w:t>
            </w:r>
            <w:r w:rsidRPr="00DE0B6D">
              <w:rPr>
                <w:rFonts w:asciiTheme="majorBidi" w:hAnsiTheme="majorBidi" w:cstheme="majorBidi"/>
                <w:szCs w:val="22"/>
              </w:rPr>
              <w:br/>
              <w:t>84”x42”x18” (22SWG) with two lockable doors 6 shelves drawer lockers.</w:t>
            </w:r>
          </w:p>
        </w:tc>
        <w:tc>
          <w:tcPr>
            <w:tcW w:w="711" w:type="pct"/>
            <w:shd w:val="clear" w:color="auto" w:fill="auto"/>
          </w:tcPr>
          <w:p w14:paraId="2FB1F7F0"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w:t>
            </w:r>
          </w:p>
        </w:tc>
        <w:tc>
          <w:tcPr>
            <w:tcW w:w="948" w:type="pct"/>
            <w:shd w:val="clear" w:color="auto" w:fill="auto"/>
          </w:tcPr>
          <w:p w14:paraId="59818E6C"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617D49BE" w14:textId="77777777" w:rsidTr="00DE0B6D">
        <w:trPr>
          <w:trHeight w:val="144"/>
        </w:trPr>
        <w:tc>
          <w:tcPr>
            <w:tcW w:w="397" w:type="pct"/>
            <w:shd w:val="clear" w:color="auto" w:fill="auto"/>
            <w:vAlign w:val="center"/>
          </w:tcPr>
          <w:p w14:paraId="25F2E5E0"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72697639" w14:textId="77777777" w:rsidR="00DE1926" w:rsidRPr="00DE0B6D" w:rsidRDefault="00E50157">
            <w:pPr>
              <w:rPr>
                <w:rFonts w:asciiTheme="majorBidi" w:hAnsiTheme="majorBidi" w:cstheme="majorBidi"/>
                <w:szCs w:val="22"/>
              </w:rPr>
            </w:pPr>
            <w:r w:rsidRPr="00DE0B6D">
              <w:rPr>
                <w:rFonts w:asciiTheme="majorBidi" w:hAnsiTheme="majorBidi" w:cstheme="majorBidi"/>
                <w:szCs w:val="22"/>
              </w:rPr>
              <w:t>Chalk Board:</w:t>
            </w:r>
            <w:r w:rsidRPr="00DE0B6D">
              <w:rPr>
                <w:rFonts w:asciiTheme="majorBidi" w:hAnsiTheme="majorBidi" w:cstheme="majorBidi"/>
                <w:szCs w:val="22"/>
              </w:rPr>
              <w:br/>
              <w:t>1800 mm x 1000 mm dark green moveable, on wheeled scaffold swivel type for use on both side, with chalk tray.</w:t>
            </w:r>
          </w:p>
        </w:tc>
        <w:tc>
          <w:tcPr>
            <w:tcW w:w="711" w:type="pct"/>
            <w:shd w:val="clear" w:color="auto" w:fill="auto"/>
          </w:tcPr>
          <w:p w14:paraId="52E95D38"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1</w:t>
            </w:r>
          </w:p>
        </w:tc>
        <w:tc>
          <w:tcPr>
            <w:tcW w:w="948" w:type="pct"/>
            <w:shd w:val="clear" w:color="auto" w:fill="auto"/>
          </w:tcPr>
          <w:p w14:paraId="5DAA1891"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317D0FAC" w14:textId="77777777" w:rsidTr="00DE0B6D">
        <w:trPr>
          <w:trHeight w:val="144"/>
        </w:trPr>
        <w:tc>
          <w:tcPr>
            <w:tcW w:w="397" w:type="pct"/>
            <w:shd w:val="clear" w:color="auto" w:fill="auto"/>
            <w:vAlign w:val="center"/>
          </w:tcPr>
          <w:p w14:paraId="1E82DA6A"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1D01C690" w14:textId="77777777" w:rsidR="00DE1926" w:rsidRPr="00DE0B6D" w:rsidRDefault="00E50157">
            <w:pPr>
              <w:rPr>
                <w:rFonts w:asciiTheme="majorBidi" w:hAnsiTheme="majorBidi" w:cstheme="majorBidi"/>
                <w:color w:val="000000"/>
                <w:szCs w:val="22"/>
              </w:rPr>
            </w:pPr>
            <w:r w:rsidRPr="00DE0B6D">
              <w:rPr>
                <w:rFonts w:asciiTheme="majorBidi" w:hAnsiTheme="majorBidi" w:cstheme="majorBidi"/>
                <w:color w:val="000000"/>
                <w:szCs w:val="22"/>
              </w:rPr>
              <w:t>Trainees Stool:</w:t>
            </w:r>
            <w:r w:rsidRPr="00DE0B6D">
              <w:rPr>
                <w:rFonts w:asciiTheme="majorBidi" w:hAnsiTheme="majorBidi" w:cstheme="majorBidi"/>
                <w:color w:val="000000"/>
                <w:szCs w:val="22"/>
              </w:rPr>
              <w:br/>
              <w:t>Standard Size 5 leg hydraulic mobile stool (adjustable and moveable) with aluminum base and top fabric seat.</w:t>
            </w:r>
          </w:p>
        </w:tc>
        <w:tc>
          <w:tcPr>
            <w:tcW w:w="711" w:type="pct"/>
            <w:shd w:val="clear" w:color="auto" w:fill="auto"/>
          </w:tcPr>
          <w:p w14:paraId="682B42AC"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20</w:t>
            </w:r>
          </w:p>
        </w:tc>
        <w:tc>
          <w:tcPr>
            <w:tcW w:w="948" w:type="pct"/>
            <w:shd w:val="clear" w:color="auto" w:fill="auto"/>
          </w:tcPr>
          <w:p w14:paraId="5EA9C1CF"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r w:rsidR="00DE1926" w:rsidRPr="00DE0B6D" w14:paraId="689D1BBF" w14:textId="77777777" w:rsidTr="00DE0B6D">
        <w:trPr>
          <w:trHeight w:val="144"/>
        </w:trPr>
        <w:tc>
          <w:tcPr>
            <w:tcW w:w="397" w:type="pct"/>
            <w:shd w:val="clear" w:color="auto" w:fill="auto"/>
            <w:vAlign w:val="center"/>
          </w:tcPr>
          <w:p w14:paraId="25CEFB6C" w14:textId="77777777" w:rsidR="00DE1926" w:rsidRPr="00DE0B6D" w:rsidRDefault="00DE1926">
            <w:pPr>
              <w:pStyle w:val="ListParagraph1"/>
              <w:numPr>
                <w:ilvl w:val="0"/>
                <w:numId w:val="72"/>
              </w:numPr>
              <w:spacing w:after="0" w:line="245" w:lineRule="auto"/>
              <w:jc w:val="both"/>
              <w:rPr>
                <w:rFonts w:asciiTheme="majorBidi" w:hAnsiTheme="majorBidi" w:cstheme="majorBidi"/>
                <w:bCs/>
                <w:color w:val="000000" w:themeColor="text1"/>
              </w:rPr>
            </w:pPr>
          </w:p>
        </w:tc>
        <w:tc>
          <w:tcPr>
            <w:tcW w:w="2944" w:type="pct"/>
            <w:shd w:val="clear" w:color="auto" w:fill="auto"/>
          </w:tcPr>
          <w:p w14:paraId="10903215" w14:textId="77777777" w:rsidR="00DE1926" w:rsidRPr="00DE0B6D" w:rsidRDefault="00E50157">
            <w:pPr>
              <w:rPr>
                <w:rFonts w:asciiTheme="majorBidi" w:hAnsiTheme="majorBidi" w:cstheme="majorBidi"/>
                <w:szCs w:val="22"/>
              </w:rPr>
            </w:pPr>
            <w:r w:rsidRPr="00DE0B6D">
              <w:rPr>
                <w:rFonts w:asciiTheme="majorBidi" w:hAnsiTheme="majorBidi" w:cstheme="majorBidi"/>
                <w:szCs w:val="22"/>
              </w:rPr>
              <w:t>Storage Cabinet:</w:t>
            </w:r>
            <w:r w:rsidRPr="00DE0B6D">
              <w:rPr>
                <w:rFonts w:asciiTheme="majorBidi" w:hAnsiTheme="majorBidi" w:cstheme="majorBidi"/>
                <w:szCs w:val="22"/>
              </w:rPr>
              <w:br/>
              <w:t>(20 SWG) 42”x30”x45 High 11 drawers lockable.</w:t>
            </w:r>
          </w:p>
        </w:tc>
        <w:tc>
          <w:tcPr>
            <w:tcW w:w="711" w:type="pct"/>
            <w:shd w:val="clear" w:color="auto" w:fill="auto"/>
          </w:tcPr>
          <w:p w14:paraId="06DE0CED"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szCs w:val="22"/>
              </w:rPr>
              <w:t>4</w:t>
            </w:r>
          </w:p>
        </w:tc>
        <w:tc>
          <w:tcPr>
            <w:tcW w:w="948" w:type="pct"/>
            <w:shd w:val="clear" w:color="auto" w:fill="auto"/>
          </w:tcPr>
          <w:p w14:paraId="0FA2838B" w14:textId="77777777" w:rsidR="00DE1926" w:rsidRPr="00DE0B6D" w:rsidRDefault="00E50157">
            <w:pPr>
              <w:jc w:val="right"/>
              <w:rPr>
                <w:rFonts w:asciiTheme="majorBidi" w:hAnsiTheme="majorBidi" w:cstheme="majorBidi"/>
                <w:szCs w:val="22"/>
              </w:rPr>
            </w:pPr>
            <w:r w:rsidRPr="00DE0B6D">
              <w:rPr>
                <w:rFonts w:asciiTheme="majorBidi" w:hAnsiTheme="majorBidi" w:cstheme="majorBidi"/>
                <w:bCs/>
                <w:color w:val="000000" w:themeColor="text1"/>
                <w:szCs w:val="22"/>
              </w:rPr>
              <w:t>-</w:t>
            </w:r>
          </w:p>
        </w:tc>
      </w:tr>
    </w:tbl>
    <w:p w14:paraId="6E3E6DB0" w14:textId="77777777" w:rsidR="00DE1926" w:rsidRDefault="00DE1926">
      <w:pPr>
        <w:pStyle w:val="ListParagraph1"/>
        <w:tabs>
          <w:tab w:val="left" w:pos="810"/>
          <w:tab w:val="left" w:pos="3780"/>
        </w:tabs>
        <w:spacing w:line="240" w:lineRule="auto"/>
        <w:ind w:left="0"/>
        <w:rPr>
          <w:b/>
          <w:bCs/>
          <w:i/>
          <w:iCs/>
        </w:rPr>
      </w:pPr>
    </w:p>
    <w:p w14:paraId="6C02EA14" w14:textId="77777777" w:rsidR="00DE1926" w:rsidRDefault="00DE1926">
      <w:pPr>
        <w:spacing w:line="240" w:lineRule="auto"/>
        <w:rPr>
          <w:b/>
          <w:bCs/>
          <w:i/>
          <w:iCs/>
          <w:szCs w:val="22"/>
        </w:rPr>
      </w:pPr>
    </w:p>
    <w:p w14:paraId="46DAE5E5" w14:textId="77777777" w:rsidR="00DE1926" w:rsidRDefault="00DE1926">
      <w:pPr>
        <w:spacing w:line="240" w:lineRule="auto"/>
        <w:jc w:val="center"/>
        <w:rPr>
          <w:b/>
          <w:bCs/>
          <w:i/>
          <w:iCs/>
          <w:szCs w:val="22"/>
        </w:rPr>
      </w:pPr>
    </w:p>
    <w:p w14:paraId="56B259EE" w14:textId="77777777" w:rsidR="00DE1926" w:rsidRDefault="00DE1926">
      <w:pPr>
        <w:spacing w:line="240" w:lineRule="auto"/>
        <w:jc w:val="center"/>
        <w:rPr>
          <w:b/>
          <w:bCs/>
          <w:i/>
          <w:iCs/>
          <w:szCs w:val="22"/>
        </w:rPr>
      </w:pPr>
    </w:p>
    <w:p w14:paraId="1330F434" w14:textId="77777777" w:rsidR="00DE1926" w:rsidRDefault="00DE1926">
      <w:pPr>
        <w:spacing w:line="240" w:lineRule="auto"/>
        <w:jc w:val="center"/>
        <w:rPr>
          <w:b/>
          <w:bCs/>
          <w:i/>
          <w:iCs/>
          <w:szCs w:val="22"/>
        </w:rPr>
      </w:pPr>
    </w:p>
    <w:p w14:paraId="58152237" w14:textId="77777777" w:rsidR="00DE1926" w:rsidRDefault="00DE1926">
      <w:pPr>
        <w:spacing w:line="240" w:lineRule="auto"/>
        <w:jc w:val="center"/>
        <w:rPr>
          <w:b/>
          <w:bCs/>
          <w:i/>
          <w:iCs/>
          <w:szCs w:val="22"/>
        </w:rPr>
      </w:pPr>
    </w:p>
    <w:p w14:paraId="3DCE8214" w14:textId="77777777" w:rsidR="00DE1926" w:rsidRDefault="00DE1926">
      <w:pPr>
        <w:spacing w:line="240" w:lineRule="auto"/>
        <w:jc w:val="center"/>
        <w:rPr>
          <w:b/>
          <w:bCs/>
          <w:i/>
          <w:iCs/>
          <w:szCs w:val="22"/>
        </w:rPr>
      </w:pPr>
    </w:p>
    <w:p w14:paraId="36611AE6" w14:textId="77777777" w:rsidR="00DE1926" w:rsidRDefault="00DE1926">
      <w:pPr>
        <w:spacing w:line="240" w:lineRule="auto"/>
        <w:jc w:val="center"/>
        <w:rPr>
          <w:b/>
          <w:bCs/>
          <w:i/>
          <w:iCs/>
          <w:szCs w:val="22"/>
        </w:rPr>
      </w:pPr>
    </w:p>
    <w:p w14:paraId="4651B708" w14:textId="77777777" w:rsidR="00DE1926" w:rsidRDefault="00DE1926">
      <w:pPr>
        <w:spacing w:line="240" w:lineRule="auto"/>
        <w:jc w:val="center"/>
        <w:rPr>
          <w:b/>
          <w:bCs/>
          <w:i/>
          <w:iCs/>
          <w:szCs w:val="22"/>
        </w:rPr>
      </w:pPr>
    </w:p>
    <w:p w14:paraId="47E780B4" w14:textId="77777777" w:rsidR="00DE1926" w:rsidRDefault="00DE1926">
      <w:pPr>
        <w:spacing w:line="240" w:lineRule="auto"/>
        <w:jc w:val="center"/>
        <w:rPr>
          <w:b/>
          <w:bCs/>
          <w:i/>
          <w:iCs/>
          <w:szCs w:val="22"/>
        </w:rPr>
      </w:pPr>
    </w:p>
    <w:p w14:paraId="23AA53A0" w14:textId="77777777" w:rsidR="00DE1926" w:rsidRDefault="00DE1926">
      <w:pPr>
        <w:spacing w:line="240" w:lineRule="auto"/>
        <w:jc w:val="center"/>
        <w:rPr>
          <w:b/>
          <w:bCs/>
          <w:i/>
          <w:iCs/>
          <w:szCs w:val="22"/>
        </w:rPr>
      </w:pPr>
    </w:p>
    <w:p w14:paraId="2D1E4E75" w14:textId="77777777" w:rsidR="00DE1926" w:rsidRDefault="00DE1926">
      <w:pPr>
        <w:spacing w:line="240" w:lineRule="auto"/>
        <w:jc w:val="center"/>
        <w:rPr>
          <w:b/>
          <w:bCs/>
          <w:i/>
          <w:iCs/>
          <w:szCs w:val="22"/>
        </w:rPr>
      </w:pPr>
    </w:p>
    <w:p w14:paraId="7EB4AFCC" w14:textId="77777777" w:rsidR="00DE1926" w:rsidRDefault="00DE1926">
      <w:pPr>
        <w:spacing w:line="240" w:lineRule="auto"/>
        <w:jc w:val="center"/>
        <w:rPr>
          <w:b/>
          <w:bCs/>
          <w:i/>
          <w:iCs/>
          <w:szCs w:val="22"/>
        </w:rPr>
      </w:pPr>
    </w:p>
    <w:p w14:paraId="74C92861" w14:textId="77777777" w:rsidR="00DE1926" w:rsidRDefault="00DE1926">
      <w:pPr>
        <w:spacing w:line="240" w:lineRule="auto"/>
        <w:jc w:val="center"/>
        <w:rPr>
          <w:b/>
          <w:bCs/>
          <w:i/>
          <w:iCs/>
          <w:szCs w:val="22"/>
        </w:rPr>
      </w:pPr>
    </w:p>
    <w:p w14:paraId="641F1A6E" w14:textId="77777777" w:rsidR="00DE1926" w:rsidRDefault="00DE1926">
      <w:pPr>
        <w:spacing w:line="240" w:lineRule="auto"/>
        <w:jc w:val="center"/>
        <w:rPr>
          <w:b/>
          <w:bCs/>
          <w:i/>
          <w:iCs/>
          <w:szCs w:val="22"/>
        </w:rPr>
      </w:pPr>
    </w:p>
    <w:p w14:paraId="1845DE48" w14:textId="77777777" w:rsidR="00DE1926" w:rsidRDefault="00DE1926">
      <w:pPr>
        <w:spacing w:line="240" w:lineRule="auto"/>
        <w:jc w:val="center"/>
        <w:rPr>
          <w:b/>
          <w:bCs/>
          <w:i/>
          <w:iCs/>
          <w:szCs w:val="22"/>
        </w:rPr>
      </w:pPr>
    </w:p>
    <w:p w14:paraId="4B6D2E59" w14:textId="77777777" w:rsidR="00DE1926" w:rsidRDefault="00DE1926">
      <w:pPr>
        <w:spacing w:line="240" w:lineRule="auto"/>
        <w:jc w:val="center"/>
        <w:rPr>
          <w:b/>
          <w:bCs/>
          <w:i/>
          <w:iCs/>
          <w:szCs w:val="22"/>
        </w:rPr>
      </w:pPr>
    </w:p>
    <w:p w14:paraId="1BFA03B0" w14:textId="77777777" w:rsidR="00DE0B6D" w:rsidRDefault="00DE0B6D">
      <w:pPr>
        <w:spacing w:line="259" w:lineRule="auto"/>
        <w:rPr>
          <w:b/>
          <w:bCs/>
          <w:i/>
          <w:iCs/>
          <w:szCs w:val="22"/>
        </w:rPr>
      </w:pPr>
      <w:r>
        <w:rPr>
          <w:b/>
          <w:bCs/>
          <w:i/>
          <w:iCs/>
          <w:szCs w:val="22"/>
        </w:rPr>
        <w:br w:type="page"/>
      </w:r>
    </w:p>
    <w:p w14:paraId="3697DD08" w14:textId="29C8EB5C" w:rsidR="00DE1926" w:rsidRDefault="00E50157">
      <w:pPr>
        <w:spacing w:line="240" w:lineRule="auto"/>
        <w:jc w:val="center"/>
        <w:rPr>
          <w:b/>
          <w:bCs/>
          <w:i/>
          <w:iCs/>
          <w:szCs w:val="22"/>
        </w:rPr>
      </w:pPr>
      <w:r>
        <w:rPr>
          <w:b/>
          <w:bCs/>
          <w:i/>
          <w:iCs/>
          <w:szCs w:val="22"/>
        </w:rPr>
        <w:lastRenderedPageBreak/>
        <w:t>ANNEXURE “I”</w:t>
      </w:r>
    </w:p>
    <w:p w14:paraId="7B07476E" w14:textId="77777777" w:rsidR="00DE1926" w:rsidRDefault="00DE1926">
      <w:pPr>
        <w:spacing w:line="240" w:lineRule="auto"/>
        <w:jc w:val="center"/>
        <w:rPr>
          <w:b/>
          <w:bCs/>
          <w:i/>
          <w:iCs/>
          <w:szCs w:val="22"/>
        </w:rPr>
      </w:pPr>
    </w:p>
    <w:p w14:paraId="614C4AC2" w14:textId="3C72B377" w:rsidR="00DE1926" w:rsidRDefault="00E50157" w:rsidP="00DE0B6D">
      <w:pPr>
        <w:spacing w:line="240" w:lineRule="auto"/>
        <w:jc w:val="center"/>
        <w:rPr>
          <w:b/>
          <w:i/>
          <w:iCs/>
          <w:szCs w:val="22"/>
        </w:rPr>
      </w:pPr>
      <w:r>
        <w:rPr>
          <w:rFonts w:ascii="Book Antiqua" w:eastAsia="Arial Narrow" w:hAnsi="Book Antiqua" w:cs="Arial Narrow"/>
          <w:b/>
        </w:rPr>
        <w:t>Details of the equipment, furniture fixture and others to be procured</w:t>
      </w:r>
      <w:r w:rsidR="00DE0B6D">
        <w:rPr>
          <w:rFonts w:ascii="Book Antiqua" w:eastAsia="Arial Narrow" w:hAnsi="Book Antiqua" w:cs="Arial Narrow"/>
          <w:b/>
        </w:rPr>
        <w:t xml:space="preserve"> and installed by the Concessionaire </w:t>
      </w:r>
      <w:r>
        <w:rPr>
          <w:rFonts w:ascii="Book Antiqua" w:eastAsia="Arial Narrow" w:hAnsi="Book Antiqua" w:cs="Arial Narrow"/>
          <w:b/>
        </w:rPr>
        <w:t>during the inception phase.</w:t>
      </w:r>
    </w:p>
    <w:p w14:paraId="46DCE1CC" w14:textId="77777777" w:rsidR="00DE1926" w:rsidRDefault="00DE1926">
      <w:pPr>
        <w:spacing w:line="240" w:lineRule="auto"/>
        <w:rPr>
          <w:i/>
          <w:iCs/>
          <w:szCs w:val="22"/>
        </w:rPr>
      </w:pPr>
    </w:p>
    <w:p w14:paraId="22CF297A" w14:textId="77777777" w:rsidR="00DE1926" w:rsidRDefault="00DE1926">
      <w:pPr>
        <w:spacing w:line="240" w:lineRule="auto"/>
        <w:jc w:val="center"/>
        <w:rPr>
          <w:i/>
          <w:iCs/>
          <w:szCs w:val="22"/>
        </w:rPr>
      </w:pPr>
    </w:p>
    <w:p w14:paraId="0076E30C" w14:textId="77777777" w:rsidR="00DE1926" w:rsidRDefault="00E50157">
      <w:pPr>
        <w:pStyle w:val="ListParagraph1"/>
        <w:numPr>
          <w:ilvl w:val="3"/>
          <w:numId w:val="69"/>
        </w:numPr>
        <w:spacing w:after="0" w:line="240" w:lineRule="auto"/>
        <w:ind w:left="0" w:firstLine="0"/>
        <w:rPr>
          <w:rStyle w:val="Strong"/>
          <w:rFonts w:ascii="Book Antiqua" w:hAnsi="Book Antiqua"/>
          <w:u w:val="single"/>
          <w:shd w:val="clear" w:color="auto" w:fill="FFFFFF"/>
        </w:rPr>
      </w:pPr>
      <w:r>
        <w:rPr>
          <w:rStyle w:val="Strong"/>
          <w:rFonts w:ascii="Book Antiqua" w:hAnsi="Book Antiqua"/>
          <w:u w:val="single"/>
          <w:shd w:val="clear" w:color="auto" w:fill="FFFFFF"/>
        </w:rPr>
        <w:t>Plumbing Trade- Machinery, Equipment’s and Tools</w:t>
      </w:r>
    </w:p>
    <w:p w14:paraId="6BF0FFE6" w14:textId="77777777" w:rsidR="00DE1926" w:rsidRDefault="00DE1926">
      <w:pPr>
        <w:spacing w:line="240" w:lineRule="auto"/>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26"/>
        <w:gridCol w:w="3360"/>
        <w:gridCol w:w="1230"/>
      </w:tblGrid>
      <w:tr w:rsidR="00DE1926" w14:paraId="41465A6B" w14:textId="77777777">
        <w:trPr>
          <w:trHeight w:val="528"/>
          <w:tblHeader/>
        </w:trPr>
        <w:tc>
          <w:tcPr>
            <w:tcW w:w="285" w:type="pct"/>
            <w:shd w:val="clear" w:color="auto" w:fill="auto"/>
            <w:vAlign w:val="center"/>
          </w:tcPr>
          <w:p w14:paraId="179611C5" w14:textId="77777777" w:rsidR="00DE1926" w:rsidRDefault="00E50157">
            <w:pPr>
              <w:spacing w:line="245" w:lineRule="auto"/>
              <w:contextualSpacing/>
              <w:jc w:val="center"/>
              <w:rPr>
                <w:b/>
                <w:bCs/>
                <w:color w:val="000000" w:themeColor="text1"/>
                <w:sz w:val="20"/>
              </w:rPr>
            </w:pPr>
            <w:r>
              <w:rPr>
                <w:b/>
                <w:bCs/>
                <w:color w:val="000000" w:themeColor="text1"/>
                <w:sz w:val="20"/>
              </w:rPr>
              <w:t>S#</w:t>
            </w:r>
          </w:p>
        </w:tc>
        <w:tc>
          <w:tcPr>
            <w:tcW w:w="2260" w:type="pct"/>
            <w:shd w:val="clear" w:color="auto" w:fill="auto"/>
            <w:vAlign w:val="center"/>
          </w:tcPr>
          <w:p w14:paraId="73347147" w14:textId="77777777" w:rsidR="00DE1926" w:rsidRDefault="00DE1926">
            <w:pPr>
              <w:spacing w:line="245" w:lineRule="auto"/>
              <w:contextualSpacing/>
              <w:jc w:val="center"/>
              <w:rPr>
                <w:b/>
                <w:bCs/>
                <w:color w:val="000000" w:themeColor="text1"/>
                <w:sz w:val="20"/>
              </w:rPr>
            </w:pPr>
          </w:p>
          <w:p w14:paraId="3DEAB245" w14:textId="77777777" w:rsidR="00DE1926" w:rsidRDefault="00E50157">
            <w:pPr>
              <w:spacing w:line="245" w:lineRule="auto"/>
              <w:contextualSpacing/>
              <w:jc w:val="center"/>
              <w:rPr>
                <w:b/>
                <w:bCs/>
                <w:color w:val="000000" w:themeColor="text1"/>
                <w:sz w:val="20"/>
              </w:rPr>
            </w:pPr>
            <w:r>
              <w:rPr>
                <w:b/>
                <w:bCs/>
                <w:color w:val="000000" w:themeColor="text1"/>
                <w:sz w:val="20"/>
              </w:rPr>
              <w:t>Category of items</w:t>
            </w:r>
          </w:p>
        </w:tc>
        <w:tc>
          <w:tcPr>
            <w:tcW w:w="1797" w:type="pct"/>
          </w:tcPr>
          <w:p w14:paraId="6FC5D61C" w14:textId="77777777" w:rsidR="00DE1926" w:rsidRDefault="00DE1926">
            <w:pPr>
              <w:spacing w:line="245" w:lineRule="auto"/>
              <w:contextualSpacing/>
              <w:rPr>
                <w:b/>
                <w:bCs/>
                <w:color w:val="000000" w:themeColor="text1"/>
                <w:sz w:val="20"/>
              </w:rPr>
            </w:pPr>
          </w:p>
          <w:p w14:paraId="13B3D03C" w14:textId="77777777" w:rsidR="00DE1926" w:rsidRDefault="00E50157">
            <w:pPr>
              <w:spacing w:line="245" w:lineRule="auto"/>
              <w:contextualSpacing/>
              <w:rPr>
                <w:b/>
                <w:bCs/>
                <w:color w:val="000000" w:themeColor="text1"/>
                <w:sz w:val="20"/>
              </w:rPr>
            </w:pPr>
            <w:r>
              <w:rPr>
                <w:b/>
                <w:bCs/>
                <w:color w:val="000000" w:themeColor="text1"/>
                <w:sz w:val="20"/>
              </w:rPr>
              <w:t>Specifications</w:t>
            </w:r>
          </w:p>
        </w:tc>
        <w:tc>
          <w:tcPr>
            <w:tcW w:w="658" w:type="pct"/>
            <w:shd w:val="clear" w:color="auto" w:fill="auto"/>
            <w:vAlign w:val="center"/>
          </w:tcPr>
          <w:p w14:paraId="74483C2D" w14:textId="77777777" w:rsidR="00DE1926" w:rsidRDefault="00E50157">
            <w:pPr>
              <w:spacing w:line="245" w:lineRule="auto"/>
              <w:contextualSpacing/>
              <w:jc w:val="center"/>
              <w:rPr>
                <w:b/>
                <w:bCs/>
                <w:color w:val="000000" w:themeColor="text1"/>
                <w:sz w:val="20"/>
              </w:rPr>
            </w:pPr>
            <w:r>
              <w:rPr>
                <w:b/>
                <w:bCs/>
                <w:color w:val="000000" w:themeColor="text1"/>
                <w:sz w:val="20"/>
              </w:rPr>
              <w:t>Quantity</w:t>
            </w:r>
          </w:p>
          <w:p w14:paraId="123974E6" w14:textId="77777777" w:rsidR="00DE1926" w:rsidRDefault="00E50157">
            <w:pPr>
              <w:spacing w:line="245" w:lineRule="auto"/>
              <w:contextualSpacing/>
              <w:jc w:val="center"/>
              <w:rPr>
                <w:b/>
                <w:bCs/>
                <w:color w:val="000000" w:themeColor="text1"/>
                <w:sz w:val="20"/>
              </w:rPr>
            </w:pPr>
            <w:r>
              <w:rPr>
                <w:b/>
                <w:bCs/>
                <w:color w:val="000000" w:themeColor="text1"/>
                <w:sz w:val="20"/>
              </w:rPr>
              <w:t>Required</w:t>
            </w:r>
          </w:p>
        </w:tc>
      </w:tr>
      <w:tr w:rsidR="00DE1926" w14:paraId="29A4B932" w14:textId="77777777">
        <w:trPr>
          <w:trHeight w:val="259"/>
        </w:trPr>
        <w:tc>
          <w:tcPr>
            <w:tcW w:w="285" w:type="pct"/>
            <w:shd w:val="clear" w:color="auto" w:fill="auto"/>
            <w:vAlign w:val="center"/>
          </w:tcPr>
          <w:p w14:paraId="4307A3EC"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1728618A" w14:textId="77777777" w:rsidR="00DE1926" w:rsidRDefault="00E50157">
            <w:pPr>
              <w:spacing w:line="240" w:lineRule="auto"/>
              <w:rPr>
                <w:rFonts w:ascii="Elementary SF" w:eastAsia="Times New Roman" w:hAnsi="Elementary SF" w:cs="Calibri"/>
                <w:color w:val="000000"/>
              </w:rPr>
            </w:pPr>
            <w:r>
              <w:rPr>
                <w:rFonts w:ascii="Elementary SF" w:hAnsi="Elementary SF" w:cs="Calibri"/>
                <w:color w:val="000000"/>
              </w:rPr>
              <w:t xml:space="preserve">Plumbing Tower </w:t>
            </w:r>
          </w:p>
        </w:tc>
        <w:tc>
          <w:tcPr>
            <w:tcW w:w="1797" w:type="pct"/>
            <w:shd w:val="clear" w:color="auto" w:fill="auto"/>
            <w:vAlign w:val="center"/>
          </w:tcPr>
          <w:p w14:paraId="0332A595" w14:textId="77777777" w:rsidR="00DE1926" w:rsidRDefault="00E50157">
            <w:pPr>
              <w:rPr>
                <w:rFonts w:ascii="Elementary SF" w:hAnsi="Elementary SF" w:cs="Calibri" w:hint="eastAsia"/>
                <w:color w:val="000000"/>
              </w:rPr>
            </w:pPr>
            <w:r>
              <w:rPr>
                <w:rFonts w:ascii="Elementary SF" w:hAnsi="Elementary SF" w:cs="Calibri"/>
                <w:color w:val="000000"/>
              </w:rPr>
              <w:t> </w:t>
            </w:r>
          </w:p>
        </w:tc>
        <w:tc>
          <w:tcPr>
            <w:tcW w:w="658" w:type="pct"/>
            <w:vAlign w:val="center"/>
          </w:tcPr>
          <w:p w14:paraId="4906EC51" w14:textId="77777777" w:rsidR="00DE1926" w:rsidRDefault="00E50157">
            <w:pPr>
              <w:spacing w:line="240" w:lineRule="auto"/>
              <w:jc w:val="center"/>
              <w:rPr>
                <w:rFonts w:ascii="Elementary SF" w:eastAsia="Times New Roman" w:hAnsi="Elementary SF" w:cs="Calibri"/>
                <w:color w:val="000000"/>
              </w:rPr>
            </w:pPr>
            <w:r>
              <w:rPr>
                <w:rFonts w:ascii="Elementary SF" w:hAnsi="Elementary SF" w:cs="Calibri"/>
                <w:color w:val="000000"/>
              </w:rPr>
              <w:t>1</w:t>
            </w:r>
          </w:p>
        </w:tc>
      </w:tr>
      <w:tr w:rsidR="00DE1926" w14:paraId="3D9D6C69" w14:textId="77777777">
        <w:trPr>
          <w:trHeight w:val="259"/>
        </w:trPr>
        <w:tc>
          <w:tcPr>
            <w:tcW w:w="285" w:type="pct"/>
            <w:shd w:val="clear" w:color="auto" w:fill="auto"/>
            <w:vAlign w:val="center"/>
          </w:tcPr>
          <w:p w14:paraId="2F616E82"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47D945AC" w14:textId="77777777" w:rsidR="00DE1926" w:rsidRDefault="00E50157">
            <w:pPr>
              <w:rPr>
                <w:rFonts w:ascii="Elementary SF" w:hAnsi="Elementary SF" w:cs="Calibri" w:hint="eastAsia"/>
                <w:color w:val="000000"/>
              </w:rPr>
            </w:pPr>
            <w:r>
              <w:rPr>
                <w:rFonts w:ascii="Elementary SF" w:hAnsi="Elementary SF" w:cs="Calibri"/>
                <w:color w:val="000000"/>
              </w:rPr>
              <w:t>Cutting, Reaming &amp; Threding Machine</w:t>
            </w:r>
          </w:p>
        </w:tc>
        <w:tc>
          <w:tcPr>
            <w:tcW w:w="1797" w:type="pct"/>
            <w:shd w:val="clear" w:color="auto" w:fill="auto"/>
            <w:vAlign w:val="center"/>
          </w:tcPr>
          <w:p w14:paraId="7552A628" w14:textId="77777777" w:rsidR="00DE1926" w:rsidRDefault="00E50157">
            <w:pPr>
              <w:rPr>
                <w:rFonts w:ascii="Elementary SF" w:hAnsi="Elementary SF" w:cs="Calibri" w:hint="eastAsia"/>
                <w:color w:val="000000"/>
              </w:rPr>
            </w:pPr>
            <w:r>
              <w:rPr>
                <w:rFonts w:ascii="Elementary SF" w:hAnsi="Elementary SF" w:cs="Calibri"/>
                <w:color w:val="000000"/>
              </w:rPr>
              <w:t>1/2" to 2"</w:t>
            </w:r>
          </w:p>
        </w:tc>
        <w:tc>
          <w:tcPr>
            <w:tcW w:w="658" w:type="pct"/>
            <w:vAlign w:val="center"/>
          </w:tcPr>
          <w:p w14:paraId="7EBD4217" w14:textId="77777777" w:rsidR="00DE1926" w:rsidRDefault="00E50157">
            <w:pPr>
              <w:jc w:val="center"/>
              <w:rPr>
                <w:rFonts w:ascii="Elementary SF" w:hAnsi="Elementary SF" w:cs="Calibri" w:hint="eastAsia"/>
                <w:color w:val="000000"/>
              </w:rPr>
            </w:pPr>
            <w:r>
              <w:rPr>
                <w:rFonts w:ascii="Elementary SF" w:hAnsi="Elementary SF" w:cs="Calibri"/>
                <w:color w:val="000000"/>
              </w:rPr>
              <w:t>1</w:t>
            </w:r>
          </w:p>
        </w:tc>
      </w:tr>
      <w:tr w:rsidR="00DE1926" w14:paraId="11D8CAF3" w14:textId="77777777">
        <w:trPr>
          <w:trHeight w:val="259"/>
        </w:trPr>
        <w:tc>
          <w:tcPr>
            <w:tcW w:w="285" w:type="pct"/>
            <w:shd w:val="clear" w:color="auto" w:fill="auto"/>
            <w:vAlign w:val="center"/>
          </w:tcPr>
          <w:p w14:paraId="5B54BBF4"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5CBB683D" w14:textId="77777777" w:rsidR="00DE1926" w:rsidRDefault="00E50157">
            <w:pPr>
              <w:rPr>
                <w:rFonts w:ascii="Elementary SF" w:hAnsi="Elementary SF" w:cs="Calibri" w:hint="eastAsia"/>
                <w:color w:val="000000"/>
              </w:rPr>
            </w:pPr>
            <w:r>
              <w:rPr>
                <w:rFonts w:ascii="Elementary SF" w:hAnsi="Elementary SF" w:cs="Calibri"/>
                <w:color w:val="000000"/>
              </w:rPr>
              <w:t>Pipe Bending Machine</w:t>
            </w:r>
          </w:p>
        </w:tc>
        <w:tc>
          <w:tcPr>
            <w:tcW w:w="1797" w:type="pct"/>
            <w:shd w:val="clear" w:color="auto" w:fill="auto"/>
            <w:vAlign w:val="center"/>
          </w:tcPr>
          <w:p w14:paraId="1C9ADBE1" w14:textId="77777777" w:rsidR="00DE1926" w:rsidRDefault="00E50157">
            <w:pPr>
              <w:rPr>
                <w:rFonts w:ascii="Elementary SF" w:hAnsi="Elementary SF" w:cs="Calibri" w:hint="eastAsia"/>
                <w:color w:val="000000"/>
              </w:rPr>
            </w:pPr>
            <w:r>
              <w:rPr>
                <w:rFonts w:ascii="Elementary SF" w:hAnsi="Elementary SF" w:cs="Calibri"/>
                <w:color w:val="000000"/>
              </w:rPr>
              <w:t>Manual &amp; Hydrualic</w:t>
            </w:r>
          </w:p>
        </w:tc>
        <w:tc>
          <w:tcPr>
            <w:tcW w:w="658" w:type="pct"/>
            <w:vAlign w:val="center"/>
          </w:tcPr>
          <w:p w14:paraId="7BF219E8" w14:textId="77777777" w:rsidR="00DE1926" w:rsidRDefault="00E50157">
            <w:pPr>
              <w:jc w:val="center"/>
              <w:rPr>
                <w:rFonts w:ascii="Elementary SF" w:hAnsi="Elementary SF" w:cs="Calibri" w:hint="eastAsia"/>
                <w:color w:val="000000"/>
              </w:rPr>
            </w:pPr>
            <w:r>
              <w:rPr>
                <w:rFonts w:ascii="Elementary SF" w:hAnsi="Elementary SF" w:cs="Calibri"/>
                <w:color w:val="000000"/>
              </w:rPr>
              <w:t>3</w:t>
            </w:r>
          </w:p>
        </w:tc>
      </w:tr>
      <w:tr w:rsidR="00DE1926" w14:paraId="1A3E8053" w14:textId="77777777">
        <w:trPr>
          <w:trHeight w:val="259"/>
        </w:trPr>
        <w:tc>
          <w:tcPr>
            <w:tcW w:w="285" w:type="pct"/>
            <w:shd w:val="clear" w:color="auto" w:fill="auto"/>
            <w:vAlign w:val="center"/>
          </w:tcPr>
          <w:p w14:paraId="44EE94E2"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0FD27C52" w14:textId="77777777" w:rsidR="00DE1926" w:rsidRDefault="00E50157">
            <w:pPr>
              <w:rPr>
                <w:rFonts w:ascii="Elementary SF" w:hAnsi="Elementary SF" w:cs="Calibri" w:hint="eastAsia"/>
                <w:color w:val="000000"/>
              </w:rPr>
            </w:pPr>
            <w:r>
              <w:rPr>
                <w:rFonts w:ascii="Elementary SF" w:hAnsi="Elementary SF" w:cs="Calibri"/>
                <w:color w:val="000000"/>
              </w:rPr>
              <w:t xml:space="preserve">Water Pressure Test Pump </w:t>
            </w:r>
          </w:p>
        </w:tc>
        <w:tc>
          <w:tcPr>
            <w:tcW w:w="1797" w:type="pct"/>
            <w:shd w:val="clear" w:color="auto" w:fill="auto"/>
            <w:vAlign w:val="center"/>
          </w:tcPr>
          <w:p w14:paraId="18F7FD94" w14:textId="77777777" w:rsidR="00DE1926" w:rsidRDefault="00E50157">
            <w:pPr>
              <w:rPr>
                <w:rFonts w:ascii="Elementary SF" w:hAnsi="Elementary SF" w:cs="Calibri" w:hint="eastAsia"/>
                <w:color w:val="000000"/>
              </w:rPr>
            </w:pPr>
            <w:r>
              <w:rPr>
                <w:rFonts w:ascii="Elementary SF" w:hAnsi="Elementary SF" w:cs="Calibri"/>
                <w:color w:val="000000"/>
              </w:rPr>
              <w:t>1 HP</w:t>
            </w:r>
          </w:p>
        </w:tc>
        <w:tc>
          <w:tcPr>
            <w:tcW w:w="658" w:type="pct"/>
            <w:vAlign w:val="center"/>
          </w:tcPr>
          <w:p w14:paraId="7CC7DB8C"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403B4339" w14:textId="77777777">
        <w:trPr>
          <w:trHeight w:val="259"/>
        </w:trPr>
        <w:tc>
          <w:tcPr>
            <w:tcW w:w="285" w:type="pct"/>
            <w:shd w:val="clear" w:color="auto" w:fill="auto"/>
            <w:vAlign w:val="center"/>
          </w:tcPr>
          <w:p w14:paraId="6ACDAA5F"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6F0DDD85" w14:textId="77777777" w:rsidR="00DE1926" w:rsidRDefault="00E50157">
            <w:pPr>
              <w:rPr>
                <w:rFonts w:ascii="Elementary SF" w:hAnsi="Elementary SF" w:cs="Calibri" w:hint="eastAsia"/>
                <w:color w:val="000000"/>
              </w:rPr>
            </w:pPr>
            <w:r>
              <w:rPr>
                <w:rFonts w:ascii="Elementary SF" w:hAnsi="Elementary SF" w:cs="Calibri"/>
                <w:color w:val="000000"/>
              </w:rPr>
              <w:t>Wet &amp; Dry Pressure Test Kit</w:t>
            </w:r>
          </w:p>
        </w:tc>
        <w:tc>
          <w:tcPr>
            <w:tcW w:w="1797" w:type="pct"/>
            <w:shd w:val="clear" w:color="auto" w:fill="auto"/>
            <w:vAlign w:val="center"/>
          </w:tcPr>
          <w:p w14:paraId="01F81D73" w14:textId="77777777" w:rsidR="00DE1926" w:rsidRDefault="00E50157">
            <w:pPr>
              <w:rPr>
                <w:rFonts w:ascii="Elementary SF" w:hAnsi="Elementary SF" w:cs="Calibri" w:hint="eastAsia"/>
                <w:color w:val="000000"/>
              </w:rPr>
            </w:pPr>
            <w:r>
              <w:rPr>
                <w:rFonts w:ascii="Elementary SF" w:hAnsi="Elementary SF" w:cs="Calibri"/>
                <w:color w:val="000000"/>
              </w:rPr>
              <w:t>250 psi</w:t>
            </w:r>
          </w:p>
        </w:tc>
        <w:tc>
          <w:tcPr>
            <w:tcW w:w="658" w:type="pct"/>
            <w:vAlign w:val="center"/>
          </w:tcPr>
          <w:p w14:paraId="268E6812"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1096BB84" w14:textId="77777777">
        <w:trPr>
          <w:trHeight w:val="259"/>
        </w:trPr>
        <w:tc>
          <w:tcPr>
            <w:tcW w:w="285" w:type="pct"/>
            <w:shd w:val="clear" w:color="auto" w:fill="auto"/>
            <w:vAlign w:val="center"/>
          </w:tcPr>
          <w:p w14:paraId="3C8EB387"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498A295E" w14:textId="77777777" w:rsidR="00DE1926" w:rsidRDefault="00E50157">
            <w:pPr>
              <w:rPr>
                <w:rFonts w:ascii="Elementary SF" w:hAnsi="Elementary SF" w:cs="Calibri" w:hint="eastAsia"/>
                <w:color w:val="000000"/>
              </w:rPr>
            </w:pPr>
            <w:r>
              <w:rPr>
                <w:rFonts w:ascii="Elementary SF" w:hAnsi="Elementary SF" w:cs="Calibri"/>
                <w:color w:val="000000"/>
              </w:rPr>
              <w:t>Fusion Machine for PPRC</w:t>
            </w:r>
          </w:p>
        </w:tc>
        <w:tc>
          <w:tcPr>
            <w:tcW w:w="1797" w:type="pct"/>
            <w:shd w:val="clear" w:color="auto" w:fill="auto"/>
            <w:vAlign w:val="center"/>
          </w:tcPr>
          <w:p w14:paraId="5461E77E" w14:textId="77777777" w:rsidR="00DE1926" w:rsidRDefault="00E50157">
            <w:pPr>
              <w:rPr>
                <w:rFonts w:ascii="Elementary SF" w:hAnsi="Elementary SF" w:cs="Calibri" w:hint="eastAsia"/>
                <w:color w:val="000000"/>
              </w:rPr>
            </w:pPr>
            <w:r>
              <w:rPr>
                <w:rFonts w:ascii="Elementary SF" w:hAnsi="Elementary SF" w:cs="Calibri"/>
                <w:color w:val="000000"/>
              </w:rPr>
              <w:t>Good Quality</w:t>
            </w:r>
          </w:p>
        </w:tc>
        <w:tc>
          <w:tcPr>
            <w:tcW w:w="658" w:type="pct"/>
            <w:vAlign w:val="center"/>
          </w:tcPr>
          <w:p w14:paraId="4AFABFA3" w14:textId="77777777" w:rsidR="00DE1926" w:rsidRDefault="00E50157">
            <w:pPr>
              <w:jc w:val="center"/>
              <w:rPr>
                <w:rFonts w:ascii="Elementary SF" w:hAnsi="Elementary SF" w:cs="Calibri" w:hint="eastAsia"/>
                <w:color w:val="000000"/>
              </w:rPr>
            </w:pPr>
            <w:r>
              <w:rPr>
                <w:rFonts w:ascii="Elementary SF" w:hAnsi="Elementary SF" w:cs="Calibri"/>
                <w:color w:val="000000"/>
              </w:rPr>
              <w:t>5</w:t>
            </w:r>
          </w:p>
        </w:tc>
      </w:tr>
      <w:tr w:rsidR="00DE1926" w14:paraId="6809CD50" w14:textId="77777777">
        <w:trPr>
          <w:trHeight w:val="259"/>
        </w:trPr>
        <w:tc>
          <w:tcPr>
            <w:tcW w:w="285" w:type="pct"/>
            <w:shd w:val="clear" w:color="auto" w:fill="auto"/>
            <w:vAlign w:val="center"/>
          </w:tcPr>
          <w:p w14:paraId="01A46EA1"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1C34C865" w14:textId="77777777" w:rsidR="00DE1926" w:rsidRDefault="00E50157">
            <w:pPr>
              <w:rPr>
                <w:rFonts w:ascii="Elementary SF" w:hAnsi="Elementary SF" w:cs="Calibri" w:hint="eastAsia"/>
                <w:color w:val="000000"/>
              </w:rPr>
            </w:pPr>
            <w:r>
              <w:rPr>
                <w:rFonts w:ascii="Elementary SF" w:hAnsi="Elementary SF" w:cs="Calibri"/>
                <w:color w:val="000000"/>
              </w:rPr>
              <w:t>Drill Machine Rotaty hammer</w:t>
            </w:r>
          </w:p>
        </w:tc>
        <w:tc>
          <w:tcPr>
            <w:tcW w:w="1797" w:type="pct"/>
            <w:shd w:val="clear" w:color="auto" w:fill="auto"/>
            <w:vAlign w:val="center"/>
          </w:tcPr>
          <w:p w14:paraId="2FF87D1F" w14:textId="77777777" w:rsidR="00DE1926" w:rsidRDefault="00E50157">
            <w:pPr>
              <w:rPr>
                <w:rFonts w:ascii="Elementary SF" w:hAnsi="Elementary SF" w:cs="Calibri" w:hint="eastAsia"/>
                <w:color w:val="000000"/>
              </w:rPr>
            </w:pPr>
            <w:r>
              <w:rPr>
                <w:rFonts w:ascii="Elementary SF" w:hAnsi="Elementary SF" w:cs="Calibri"/>
                <w:color w:val="000000"/>
              </w:rPr>
              <w:t xml:space="preserve">1/4 to 2 inch </w:t>
            </w:r>
          </w:p>
        </w:tc>
        <w:tc>
          <w:tcPr>
            <w:tcW w:w="658" w:type="pct"/>
            <w:vAlign w:val="center"/>
          </w:tcPr>
          <w:p w14:paraId="6AE4D69A"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2CC8D1C6" w14:textId="77777777">
        <w:trPr>
          <w:trHeight w:val="259"/>
        </w:trPr>
        <w:tc>
          <w:tcPr>
            <w:tcW w:w="285" w:type="pct"/>
            <w:shd w:val="clear" w:color="auto" w:fill="auto"/>
            <w:vAlign w:val="center"/>
          </w:tcPr>
          <w:p w14:paraId="5B1665EE"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05513C92" w14:textId="77777777" w:rsidR="00DE1926" w:rsidRDefault="00E50157">
            <w:pPr>
              <w:spacing w:line="240" w:lineRule="auto"/>
              <w:rPr>
                <w:rFonts w:ascii="Elementary SF" w:eastAsia="Times New Roman" w:hAnsi="Elementary SF" w:cs="Calibri"/>
                <w:color w:val="000000"/>
              </w:rPr>
            </w:pPr>
            <w:r>
              <w:rPr>
                <w:rFonts w:ascii="Elementary SF" w:hAnsi="Elementary SF" w:cs="Calibri"/>
                <w:color w:val="000000"/>
              </w:rPr>
              <w:t xml:space="preserve">Thread Die Ratchet </w:t>
            </w:r>
          </w:p>
        </w:tc>
        <w:tc>
          <w:tcPr>
            <w:tcW w:w="1797" w:type="pct"/>
            <w:shd w:val="clear" w:color="auto" w:fill="auto"/>
            <w:vAlign w:val="center"/>
          </w:tcPr>
          <w:p w14:paraId="188D701A" w14:textId="77777777" w:rsidR="00DE1926" w:rsidRDefault="00E50157">
            <w:pPr>
              <w:rPr>
                <w:rFonts w:ascii="Elementary SF" w:hAnsi="Elementary SF" w:cs="Calibri" w:hint="eastAsia"/>
                <w:color w:val="000000"/>
              </w:rPr>
            </w:pPr>
            <w:r>
              <w:rPr>
                <w:rFonts w:ascii="Elementary SF" w:hAnsi="Elementary SF" w:cs="Calibri"/>
                <w:color w:val="000000"/>
              </w:rPr>
              <w:t>1/2" to 1-1/4"</w:t>
            </w:r>
          </w:p>
        </w:tc>
        <w:tc>
          <w:tcPr>
            <w:tcW w:w="658" w:type="pct"/>
            <w:vAlign w:val="center"/>
          </w:tcPr>
          <w:p w14:paraId="05125EBB" w14:textId="77777777" w:rsidR="00DE1926" w:rsidRDefault="00E50157">
            <w:pPr>
              <w:spacing w:line="240" w:lineRule="auto"/>
              <w:jc w:val="center"/>
              <w:rPr>
                <w:rFonts w:ascii="Elementary SF" w:eastAsia="Times New Roman" w:hAnsi="Elementary SF" w:cs="Calibri"/>
                <w:color w:val="000000"/>
              </w:rPr>
            </w:pPr>
            <w:r>
              <w:rPr>
                <w:rFonts w:ascii="Elementary SF" w:hAnsi="Elementary SF" w:cs="Calibri"/>
                <w:color w:val="000000"/>
              </w:rPr>
              <w:t>2</w:t>
            </w:r>
          </w:p>
        </w:tc>
      </w:tr>
      <w:tr w:rsidR="00DE1926" w14:paraId="610E543D" w14:textId="77777777">
        <w:trPr>
          <w:trHeight w:val="259"/>
        </w:trPr>
        <w:tc>
          <w:tcPr>
            <w:tcW w:w="285" w:type="pct"/>
            <w:shd w:val="clear" w:color="auto" w:fill="auto"/>
            <w:vAlign w:val="center"/>
          </w:tcPr>
          <w:p w14:paraId="2F24685B"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22C43337" w14:textId="77777777" w:rsidR="00DE1926" w:rsidRDefault="00E50157">
            <w:pPr>
              <w:rPr>
                <w:rFonts w:ascii="Elementary SF" w:hAnsi="Elementary SF" w:cs="Calibri" w:hint="eastAsia"/>
                <w:color w:val="000000"/>
              </w:rPr>
            </w:pPr>
            <w:r>
              <w:rPr>
                <w:rFonts w:ascii="Elementary SF" w:hAnsi="Elementary SF" w:cs="Calibri"/>
                <w:color w:val="000000"/>
              </w:rPr>
              <w:t>Thread Die Fixed</w:t>
            </w:r>
          </w:p>
        </w:tc>
        <w:tc>
          <w:tcPr>
            <w:tcW w:w="1797" w:type="pct"/>
            <w:shd w:val="clear" w:color="auto" w:fill="auto"/>
            <w:vAlign w:val="center"/>
          </w:tcPr>
          <w:p w14:paraId="5BED9BBF" w14:textId="77777777" w:rsidR="00DE1926" w:rsidRDefault="00E50157">
            <w:pPr>
              <w:rPr>
                <w:rFonts w:ascii="Elementary SF" w:hAnsi="Elementary SF" w:cs="Calibri" w:hint="eastAsia"/>
                <w:color w:val="000000"/>
              </w:rPr>
            </w:pPr>
            <w:r>
              <w:rPr>
                <w:rFonts w:ascii="Elementary SF" w:hAnsi="Elementary SF" w:cs="Calibri"/>
                <w:color w:val="000000"/>
              </w:rPr>
              <w:t>1/2" to 1-1/4"</w:t>
            </w:r>
          </w:p>
        </w:tc>
        <w:tc>
          <w:tcPr>
            <w:tcW w:w="658" w:type="pct"/>
            <w:vAlign w:val="center"/>
          </w:tcPr>
          <w:p w14:paraId="457CD543"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1A7B2492" w14:textId="77777777">
        <w:trPr>
          <w:trHeight w:val="259"/>
        </w:trPr>
        <w:tc>
          <w:tcPr>
            <w:tcW w:w="285" w:type="pct"/>
            <w:shd w:val="clear" w:color="auto" w:fill="auto"/>
            <w:vAlign w:val="center"/>
          </w:tcPr>
          <w:p w14:paraId="7DC28D63"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2BB6F804" w14:textId="77777777" w:rsidR="00DE1926" w:rsidRDefault="00E50157">
            <w:pPr>
              <w:rPr>
                <w:rFonts w:ascii="Elementary SF" w:hAnsi="Elementary SF" w:cs="Calibri" w:hint="eastAsia"/>
                <w:color w:val="000000"/>
              </w:rPr>
            </w:pPr>
            <w:r>
              <w:rPr>
                <w:rFonts w:ascii="Elementary SF" w:hAnsi="Elementary SF" w:cs="Calibri"/>
                <w:color w:val="000000"/>
              </w:rPr>
              <w:t xml:space="preserve">Pipe Cutter </w:t>
            </w:r>
          </w:p>
        </w:tc>
        <w:tc>
          <w:tcPr>
            <w:tcW w:w="1797" w:type="pct"/>
            <w:shd w:val="clear" w:color="auto" w:fill="auto"/>
            <w:vAlign w:val="center"/>
          </w:tcPr>
          <w:p w14:paraId="25557E68" w14:textId="77777777" w:rsidR="00DE1926" w:rsidRDefault="00E50157">
            <w:pPr>
              <w:rPr>
                <w:rFonts w:ascii="Elementary SF" w:hAnsi="Elementary SF" w:cs="Calibri" w:hint="eastAsia"/>
                <w:color w:val="000000"/>
              </w:rPr>
            </w:pPr>
            <w:r>
              <w:rPr>
                <w:rFonts w:ascii="Elementary SF" w:hAnsi="Elementary SF" w:cs="Calibri"/>
                <w:color w:val="000000"/>
              </w:rPr>
              <w:t>1/2" to 1-1/4"</w:t>
            </w:r>
          </w:p>
        </w:tc>
        <w:tc>
          <w:tcPr>
            <w:tcW w:w="658" w:type="pct"/>
            <w:vAlign w:val="center"/>
          </w:tcPr>
          <w:p w14:paraId="5BDF2429"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0BA1CCF9" w14:textId="77777777">
        <w:trPr>
          <w:trHeight w:val="259"/>
        </w:trPr>
        <w:tc>
          <w:tcPr>
            <w:tcW w:w="285" w:type="pct"/>
            <w:shd w:val="clear" w:color="auto" w:fill="auto"/>
            <w:vAlign w:val="center"/>
          </w:tcPr>
          <w:p w14:paraId="0136A931"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29058076" w14:textId="77777777" w:rsidR="00DE1926" w:rsidRDefault="00E50157">
            <w:pPr>
              <w:rPr>
                <w:rFonts w:ascii="Elementary SF" w:hAnsi="Elementary SF" w:cs="Calibri" w:hint="eastAsia"/>
                <w:color w:val="000000"/>
              </w:rPr>
            </w:pPr>
            <w:r>
              <w:rPr>
                <w:rFonts w:ascii="Elementary SF" w:hAnsi="Elementary SF" w:cs="Calibri"/>
                <w:color w:val="000000"/>
              </w:rPr>
              <w:t>Electric Drain Cleaner</w:t>
            </w:r>
          </w:p>
        </w:tc>
        <w:tc>
          <w:tcPr>
            <w:tcW w:w="1797" w:type="pct"/>
            <w:shd w:val="clear" w:color="auto" w:fill="auto"/>
            <w:vAlign w:val="center"/>
          </w:tcPr>
          <w:p w14:paraId="531E0988" w14:textId="77777777" w:rsidR="00DE1926" w:rsidRDefault="00E50157">
            <w:pPr>
              <w:rPr>
                <w:rFonts w:ascii="Elementary SF" w:hAnsi="Elementary SF" w:cs="Calibri" w:hint="eastAsia"/>
                <w:color w:val="000000"/>
              </w:rPr>
            </w:pPr>
            <w:r>
              <w:rPr>
                <w:rFonts w:ascii="Elementary SF" w:hAnsi="Elementary SF" w:cs="Calibri"/>
                <w:color w:val="000000"/>
              </w:rPr>
              <w:t>1/2" to 2"</w:t>
            </w:r>
          </w:p>
        </w:tc>
        <w:tc>
          <w:tcPr>
            <w:tcW w:w="658" w:type="pct"/>
            <w:vAlign w:val="center"/>
          </w:tcPr>
          <w:p w14:paraId="42608381"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72678691" w14:textId="77777777">
        <w:trPr>
          <w:trHeight w:val="259"/>
        </w:trPr>
        <w:tc>
          <w:tcPr>
            <w:tcW w:w="285" w:type="pct"/>
            <w:shd w:val="clear" w:color="auto" w:fill="auto"/>
            <w:vAlign w:val="center"/>
          </w:tcPr>
          <w:p w14:paraId="59412F84"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34C8CA99" w14:textId="77777777" w:rsidR="00DE1926" w:rsidRDefault="00E50157">
            <w:pPr>
              <w:rPr>
                <w:rFonts w:ascii="Elementary SF" w:hAnsi="Elementary SF" w:cs="Calibri" w:hint="eastAsia"/>
                <w:color w:val="000000"/>
              </w:rPr>
            </w:pPr>
            <w:r>
              <w:rPr>
                <w:rFonts w:ascii="Elementary SF" w:hAnsi="Elementary SF" w:cs="Calibri"/>
                <w:color w:val="000000"/>
              </w:rPr>
              <w:t xml:space="preserve">Pipe Reamer </w:t>
            </w:r>
          </w:p>
        </w:tc>
        <w:tc>
          <w:tcPr>
            <w:tcW w:w="1797" w:type="pct"/>
            <w:shd w:val="clear" w:color="auto" w:fill="auto"/>
            <w:vAlign w:val="center"/>
          </w:tcPr>
          <w:p w14:paraId="16111BC9" w14:textId="77777777" w:rsidR="00DE1926" w:rsidRDefault="00E50157">
            <w:pPr>
              <w:rPr>
                <w:rFonts w:ascii="Elementary SF" w:hAnsi="Elementary SF" w:cs="Calibri" w:hint="eastAsia"/>
                <w:color w:val="000000"/>
              </w:rPr>
            </w:pPr>
            <w:r>
              <w:rPr>
                <w:rFonts w:ascii="Elementary SF" w:hAnsi="Elementary SF" w:cs="Calibri"/>
                <w:color w:val="000000"/>
              </w:rPr>
              <w:t>1/2"</w:t>
            </w:r>
          </w:p>
        </w:tc>
        <w:tc>
          <w:tcPr>
            <w:tcW w:w="658" w:type="pct"/>
            <w:vAlign w:val="center"/>
          </w:tcPr>
          <w:p w14:paraId="2963BD72"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209497AB" w14:textId="77777777">
        <w:trPr>
          <w:trHeight w:val="259"/>
        </w:trPr>
        <w:tc>
          <w:tcPr>
            <w:tcW w:w="285" w:type="pct"/>
            <w:shd w:val="clear" w:color="auto" w:fill="auto"/>
            <w:vAlign w:val="center"/>
          </w:tcPr>
          <w:p w14:paraId="08A265CF"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592876DC" w14:textId="77777777" w:rsidR="00DE1926" w:rsidRDefault="00E50157">
            <w:pPr>
              <w:rPr>
                <w:rFonts w:ascii="Elementary SF" w:hAnsi="Elementary SF" w:cs="Calibri" w:hint="eastAsia"/>
                <w:color w:val="000000"/>
              </w:rPr>
            </w:pPr>
            <w:r>
              <w:rPr>
                <w:rFonts w:ascii="Elementary SF" w:hAnsi="Elementary SF" w:cs="Calibri"/>
                <w:color w:val="000000"/>
              </w:rPr>
              <w:t xml:space="preserve">Pipe Reamer </w:t>
            </w:r>
          </w:p>
        </w:tc>
        <w:tc>
          <w:tcPr>
            <w:tcW w:w="1797" w:type="pct"/>
            <w:shd w:val="clear" w:color="auto" w:fill="auto"/>
            <w:vAlign w:val="center"/>
          </w:tcPr>
          <w:p w14:paraId="0064CCC3" w14:textId="77777777" w:rsidR="00DE1926" w:rsidRDefault="00E50157">
            <w:pPr>
              <w:rPr>
                <w:rFonts w:ascii="Elementary SF" w:hAnsi="Elementary SF" w:cs="Calibri" w:hint="eastAsia"/>
                <w:color w:val="000000"/>
              </w:rPr>
            </w:pPr>
            <w:r>
              <w:rPr>
                <w:rFonts w:ascii="Elementary SF" w:hAnsi="Elementary SF" w:cs="Calibri"/>
                <w:color w:val="000000"/>
              </w:rPr>
              <w:t>3/4"</w:t>
            </w:r>
          </w:p>
        </w:tc>
        <w:tc>
          <w:tcPr>
            <w:tcW w:w="658" w:type="pct"/>
            <w:vAlign w:val="center"/>
          </w:tcPr>
          <w:p w14:paraId="36100B77"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5ED08945" w14:textId="77777777">
        <w:trPr>
          <w:trHeight w:val="259"/>
        </w:trPr>
        <w:tc>
          <w:tcPr>
            <w:tcW w:w="285" w:type="pct"/>
            <w:shd w:val="clear" w:color="auto" w:fill="auto"/>
            <w:vAlign w:val="center"/>
          </w:tcPr>
          <w:p w14:paraId="7F8B4F43"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1E6CBCDF" w14:textId="77777777" w:rsidR="00DE1926" w:rsidRDefault="00E50157">
            <w:pPr>
              <w:rPr>
                <w:rFonts w:ascii="Elementary SF" w:hAnsi="Elementary SF" w:cs="Calibri" w:hint="eastAsia"/>
                <w:color w:val="000000"/>
              </w:rPr>
            </w:pPr>
            <w:r>
              <w:rPr>
                <w:rFonts w:ascii="Elementary SF" w:hAnsi="Elementary SF" w:cs="Calibri"/>
                <w:color w:val="000000"/>
              </w:rPr>
              <w:t xml:space="preserve">Pipe Reamer </w:t>
            </w:r>
          </w:p>
        </w:tc>
        <w:tc>
          <w:tcPr>
            <w:tcW w:w="1797" w:type="pct"/>
            <w:shd w:val="clear" w:color="auto" w:fill="auto"/>
            <w:vAlign w:val="center"/>
          </w:tcPr>
          <w:p w14:paraId="4C96707B" w14:textId="77777777" w:rsidR="00DE1926" w:rsidRDefault="00E50157">
            <w:pPr>
              <w:rPr>
                <w:rFonts w:ascii="Elementary SF" w:hAnsi="Elementary SF" w:cs="Calibri" w:hint="eastAsia"/>
                <w:color w:val="000000"/>
              </w:rPr>
            </w:pPr>
            <w:r>
              <w:rPr>
                <w:rFonts w:ascii="Elementary SF" w:hAnsi="Elementary SF" w:cs="Calibri"/>
                <w:color w:val="000000"/>
              </w:rPr>
              <w:t>1"</w:t>
            </w:r>
          </w:p>
        </w:tc>
        <w:tc>
          <w:tcPr>
            <w:tcW w:w="658" w:type="pct"/>
            <w:vAlign w:val="center"/>
          </w:tcPr>
          <w:p w14:paraId="426604BC"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474294C3" w14:textId="77777777">
        <w:trPr>
          <w:trHeight w:val="259"/>
        </w:trPr>
        <w:tc>
          <w:tcPr>
            <w:tcW w:w="285" w:type="pct"/>
            <w:shd w:val="clear" w:color="auto" w:fill="auto"/>
            <w:vAlign w:val="center"/>
          </w:tcPr>
          <w:p w14:paraId="012F0844"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045CD746" w14:textId="77777777" w:rsidR="00DE1926" w:rsidRDefault="00E50157">
            <w:pPr>
              <w:rPr>
                <w:rFonts w:ascii="Elementary SF" w:hAnsi="Elementary SF" w:cs="Calibri" w:hint="eastAsia"/>
                <w:color w:val="000000"/>
              </w:rPr>
            </w:pPr>
            <w:r>
              <w:rPr>
                <w:rFonts w:ascii="Elementary SF" w:hAnsi="Elementary SF" w:cs="Calibri"/>
                <w:color w:val="000000"/>
              </w:rPr>
              <w:t xml:space="preserve">Pipe Reamer </w:t>
            </w:r>
          </w:p>
        </w:tc>
        <w:tc>
          <w:tcPr>
            <w:tcW w:w="1797" w:type="pct"/>
            <w:shd w:val="clear" w:color="auto" w:fill="auto"/>
            <w:vAlign w:val="center"/>
          </w:tcPr>
          <w:p w14:paraId="78BB3F3E" w14:textId="77777777" w:rsidR="00DE1926" w:rsidRDefault="00E50157">
            <w:pPr>
              <w:rPr>
                <w:rFonts w:ascii="Elementary SF" w:hAnsi="Elementary SF" w:cs="Calibri" w:hint="eastAsia"/>
                <w:color w:val="000000"/>
              </w:rPr>
            </w:pPr>
            <w:r>
              <w:rPr>
                <w:rFonts w:ascii="Elementary SF" w:hAnsi="Elementary SF" w:cs="Calibri"/>
                <w:color w:val="000000"/>
              </w:rPr>
              <w:t>1-1/4"</w:t>
            </w:r>
          </w:p>
        </w:tc>
        <w:tc>
          <w:tcPr>
            <w:tcW w:w="658" w:type="pct"/>
            <w:vAlign w:val="center"/>
          </w:tcPr>
          <w:p w14:paraId="4276164E"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30A6FAF3" w14:textId="77777777">
        <w:trPr>
          <w:trHeight w:val="259"/>
        </w:trPr>
        <w:tc>
          <w:tcPr>
            <w:tcW w:w="285" w:type="pct"/>
            <w:shd w:val="clear" w:color="auto" w:fill="auto"/>
            <w:vAlign w:val="center"/>
          </w:tcPr>
          <w:p w14:paraId="6051E24B"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40632ED6" w14:textId="77777777" w:rsidR="00DE1926" w:rsidRDefault="00E50157">
            <w:pPr>
              <w:rPr>
                <w:rFonts w:ascii="Elementary SF" w:hAnsi="Elementary SF" w:cs="Calibri" w:hint="eastAsia"/>
                <w:color w:val="000000"/>
              </w:rPr>
            </w:pPr>
            <w:r>
              <w:rPr>
                <w:rFonts w:ascii="Elementary SF" w:hAnsi="Elementary SF" w:cs="Calibri"/>
                <w:color w:val="000000"/>
              </w:rPr>
              <w:t xml:space="preserve">Pipe Reamer </w:t>
            </w:r>
          </w:p>
        </w:tc>
        <w:tc>
          <w:tcPr>
            <w:tcW w:w="1797" w:type="pct"/>
            <w:shd w:val="clear" w:color="auto" w:fill="auto"/>
            <w:vAlign w:val="center"/>
          </w:tcPr>
          <w:p w14:paraId="3808AE8B" w14:textId="77777777" w:rsidR="00DE1926" w:rsidRDefault="00E50157">
            <w:pPr>
              <w:rPr>
                <w:rFonts w:ascii="Elementary SF" w:hAnsi="Elementary SF" w:cs="Calibri" w:hint="eastAsia"/>
                <w:color w:val="000000"/>
              </w:rPr>
            </w:pPr>
            <w:r>
              <w:rPr>
                <w:rFonts w:ascii="Elementary SF" w:hAnsi="Elementary SF" w:cs="Calibri"/>
                <w:color w:val="000000"/>
              </w:rPr>
              <w:t>1-1/2"</w:t>
            </w:r>
          </w:p>
        </w:tc>
        <w:tc>
          <w:tcPr>
            <w:tcW w:w="658" w:type="pct"/>
            <w:vAlign w:val="center"/>
          </w:tcPr>
          <w:p w14:paraId="401CEC6D"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7D9A4552" w14:textId="77777777">
        <w:trPr>
          <w:trHeight w:val="259"/>
        </w:trPr>
        <w:tc>
          <w:tcPr>
            <w:tcW w:w="285" w:type="pct"/>
            <w:shd w:val="clear" w:color="auto" w:fill="auto"/>
            <w:vAlign w:val="center"/>
          </w:tcPr>
          <w:p w14:paraId="10F5FE98"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4834B72E" w14:textId="77777777" w:rsidR="00DE1926" w:rsidRDefault="00E50157">
            <w:pPr>
              <w:rPr>
                <w:rFonts w:ascii="Elementary SF" w:hAnsi="Elementary SF" w:cs="Calibri" w:hint="eastAsia"/>
                <w:color w:val="000000"/>
              </w:rPr>
            </w:pPr>
            <w:r>
              <w:rPr>
                <w:rFonts w:ascii="Elementary SF" w:hAnsi="Elementary SF" w:cs="Calibri"/>
                <w:color w:val="000000"/>
              </w:rPr>
              <w:t xml:space="preserve">Pipe Reamer </w:t>
            </w:r>
          </w:p>
        </w:tc>
        <w:tc>
          <w:tcPr>
            <w:tcW w:w="1797" w:type="pct"/>
            <w:shd w:val="clear" w:color="auto" w:fill="auto"/>
            <w:vAlign w:val="center"/>
          </w:tcPr>
          <w:p w14:paraId="29642EC3" w14:textId="77777777" w:rsidR="00DE1926" w:rsidRDefault="00E50157">
            <w:pPr>
              <w:rPr>
                <w:rFonts w:ascii="Elementary SF" w:hAnsi="Elementary SF" w:cs="Calibri" w:hint="eastAsia"/>
                <w:color w:val="000000"/>
              </w:rPr>
            </w:pPr>
            <w:r>
              <w:rPr>
                <w:rFonts w:ascii="Elementary SF" w:hAnsi="Elementary SF" w:cs="Calibri"/>
                <w:color w:val="000000"/>
              </w:rPr>
              <w:t>2"</w:t>
            </w:r>
          </w:p>
        </w:tc>
        <w:tc>
          <w:tcPr>
            <w:tcW w:w="658" w:type="pct"/>
            <w:vAlign w:val="center"/>
          </w:tcPr>
          <w:p w14:paraId="0362BA85"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4F9A241F" w14:textId="77777777">
        <w:trPr>
          <w:trHeight w:val="259"/>
        </w:trPr>
        <w:tc>
          <w:tcPr>
            <w:tcW w:w="285" w:type="pct"/>
            <w:shd w:val="clear" w:color="auto" w:fill="auto"/>
            <w:vAlign w:val="center"/>
          </w:tcPr>
          <w:p w14:paraId="22626628"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33F5E0AD" w14:textId="77777777" w:rsidR="00DE1926" w:rsidRDefault="00E50157">
            <w:pPr>
              <w:rPr>
                <w:rFonts w:ascii="Elementary SF" w:hAnsi="Elementary SF" w:cs="Calibri" w:hint="eastAsia"/>
                <w:color w:val="000000"/>
              </w:rPr>
            </w:pPr>
            <w:r>
              <w:rPr>
                <w:rFonts w:ascii="Elementary SF" w:hAnsi="Elementary SF" w:cs="Calibri"/>
                <w:color w:val="000000"/>
              </w:rPr>
              <w:t>Angle Grinder</w:t>
            </w:r>
          </w:p>
        </w:tc>
        <w:tc>
          <w:tcPr>
            <w:tcW w:w="1797" w:type="pct"/>
            <w:shd w:val="clear" w:color="auto" w:fill="auto"/>
            <w:vAlign w:val="center"/>
          </w:tcPr>
          <w:p w14:paraId="7AB92602" w14:textId="77777777" w:rsidR="00DE1926" w:rsidRDefault="00E50157">
            <w:pPr>
              <w:rPr>
                <w:rFonts w:ascii="Elementary SF" w:hAnsi="Elementary SF" w:cs="Calibri" w:hint="eastAsia"/>
                <w:color w:val="000000"/>
              </w:rPr>
            </w:pPr>
            <w:r>
              <w:rPr>
                <w:rFonts w:ascii="Elementary SF" w:hAnsi="Elementary SF" w:cs="Calibri"/>
                <w:color w:val="000000"/>
              </w:rPr>
              <w:t>4"</w:t>
            </w:r>
          </w:p>
        </w:tc>
        <w:tc>
          <w:tcPr>
            <w:tcW w:w="658" w:type="pct"/>
            <w:vAlign w:val="center"/>
          </w:tcPr>
          <w:p w14:paraId="2BF420C6"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3AE9D871" w14:textId="77777777">
        <w:trPr>
          <w:trHeight w:val="259"/>
        </w:trPr>
        <w:tc>
          <w:tcPr>
            <w:tcW w:w="285" w:type="pct"/>
            <w:shd w:val="clear" w:color="auto" w:fill="auto"/>
            <w:vAlign w:val="center"/>
          </w:tcPr>
          <w:p w14:paraId="67688B15"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30AC8BF5" w14:textId="77777777" w:rsidR="00DE1926" w:rsidRDefault="00E50157">
            <w:pPr>
              <w:rPr>
                <w:rFonts w:ascii="Elementary SF" w:hAnsi="Elementary SF" w:cs="Calibri" w:hint="eastAsia"/>
                <w:color w:val="000000"/>
              </w:rPr>
            </w:pPr>
            <w:r>
              <w:rPr>
                <w:rFonts w:ascii="Elementary SF" w:hAnsi="Elementary SF" w:cs="Calibri"/>
                <w:color w:val="000000"/>
              </w:rPr>
              <w:t>Angle Grinder</w:t>
            </w:r>
          </w:p>
        </w:tc>
        <w:tc>
          <w:tcPr>
            <w:tcW w:w="1797" w:type="pct"/>
            <w:shd w:val="clear" w:color="auto" w:fill="auto"/>
            <w:vAlign w:val="center"/>
          </w:tcPr>
          <w:p w14:paraId="6681FBFC" w14:textId="77777777" w:rsidR="00DE1926" w:rsidRDefault="00E50157">
            <w:pPr>
              <w:rPr>
                <w:rFonts w:ascii="Elementary SF" w:hAnsi="Elementary SF" w:cs="Calibri" w:hint="eastAsia"/>
                <w:color w:val="000000"/>
              </w:rPr>
            </w:pPr>
            <w:r>
              <w:rPr>
                <w:rFonts w:ascii="Elementary SF" w:hAnsi="Elementary SF" w:cs="Calibri"/>
                <w:color w:val="000000"/>
              </w:rPr>
              <w:t>7"</w:t>
            </w:r>
          </w:p>
        </w:tc>
        <w:tc>
          <w:tcPr>
            <w:tcW w:w="658" w:type="pct"/>
            <w:vAlign w:val="center"/>
          </w:tcPr>
          <w:p w14:paraId="23ACE56A" w14:textId="77777777" w:rsidR="00DE1926" w:rsidRDefault="00E50157">
            <w:pPr>
              <w:jc w:val="center"/>
              <w:rPr>
                <w:rFonts w:ascii="Elementary SF" w:hAnsi="Elementary SF" w:cs="Calibri" w:hint="eastAsia"/>
                <w:color w:val="000000"/>
              </w:rPr>
            </w:pPr>
            <w:r>
              <w:rPr>
                <w:rFonts w:ascii="Elementary SF" w:hAnsi="Elementary SF" w:cs="Calibri"/>
                <w:color w:val="000000"/>
              </w:rPr>
              <w:t>4</w:t>
            </w:r>
          </w:p>
        </w:tc>
      </w:tr>
      <w:tr w:rsidR="00DE1926" w14:paraId="36480173" w14:textId="77777777">
        <w:trPr>
          <w:trHeight w:val="259"/>
        </w:trPr>
        <w:tc>
          <w:tcPr>
            <w:tcW w:w="285" w:type="pct"/>
            <w:shd w:val="clear" w:color="auto" w:fill="auto"/>
            <w:vAlign w:val="center"/>
          </w:tcPr>
          <w:p w14:paraId="38214516"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6F643541" w14:textId="77777777" w:rsidR="00DE1926" w:rsidRDefault="00E50157">
            <w:pPr>
              <w:rPr>
                <w:rFonts w:ascii="Elementary SF" w:hAnsi="Elementary SF" w:cs="Calibri" w:hint="eastAsia"/>
                <w:color w:val="000000"/>
              </w:rPr>
            </w:pPr>
            <w:r>
              <w:rPr>
                <w:rFonts w:ascii="Elementary SF" w:hAnsi="Elementary SF" w:cs="Calibri"/>
                <w:color w:val="000000"/>
              </w:rPr>
              <w:t>Air Blower</w:t>
            </w:r>
          </w:p>
        </w:tc>
        <w:tc>
          <w:tcPr>
            <w:tcW w:w="1797" w:type="pct"/>
            <w:shd w:val="clear" w:color="auto" w:fill="auto"/>
            <w:vAlign w:val="center"/>
          </w:tcPr>
          <w:p w14:paraId="725BFDC4" w14:textId="77777777" w:rsidR="00DE1926" w:rsidRDefault="00E50157">
            <w:pPr>
              <w:rPr>
                <w:rFonts w:ascii="Elementary SF" w:hAnsi="Elementary SF" w:cs="Calibri" w:hint="eastAsia"/>
                <w:color w:val="000000"/>
              </w:rPr>
            </w:pPr>
            <w:r>
              <w:rPr>
                <w:rFonts w:ascii="Elementary SF" w:hAnsi="Elementary SF" w:cs="Calibri"/>
                <w:color w:val="000000"/>
              </w:rPr>
              <w:t>650 Watts</w:t>
            </w:r>
          </w:p>
        </w:tc>
        <w:tc>
          <w:tcPr>
            <w:tcW w:w="658" w:type="pct"/>
            <w:vAlign w:val="center"/>
          </w:tcPr>
          <w:p w14:paraId="4E232B7C"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2943E16E" w14:textId="77777777">
        <w:trPr>
          <w:trHeight w:val="259"/>
        </w:trPr>
        <w:tc>
          <w:tcPr>
            <w:tcW w:w="285" w:type="pct"/>
            <w:shd w:val="clear" w:color="auto" w:fill="auto"/>
            <w:vAlign w:val="center"/>
          </w:tcPr>
          <w:p w14:paraId="036C649C"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705C6140" w14:textId="77777777" w:rsidR="00DE1926" w:rsidRDefault="00E50157">
            <w:pPr>
              <w:rPr>
                <w:rFonts w:ascii="Elementary SF" w:hAnsi="Elementary SF" w:cs="Calibri" w:hint="eastAsia"/>
                <w:color w:val="000000"/>
              </w:rPr>
            </w:pPr>
            <w:r>
              <w:rPr>
                <w:rFonts w:ascii="Elementary SF" w:hAnsi="Elementary SF" w:cs="Calibri"/>
                <w:color w:val="000000"/>
              </w:rPr>
              <w:t>Hand Drill Machine</w:t>
            </w:r>
          </w:p>
        </w:tc>
        <w:tc>
          <w:tcPr>
            <w:tcW w:w="1797" w:type="pct"/>
            <w:shd w:val="clear" w:color="auto" w:fill="auto"/>
            <w:vAlign w:val="center"/>
          </w:tcPr>
          <w:p w14:paraId="230BD760" w14:textId="77777777" w:rsidR="00DE1926" w:rsidRDefault="00E50157">
            <w:pPr>
              <w:rPr>
                <w:rFonts w:ascii="Elementary SF" w:hAnsi="Elementary SF" w:cs="Calibri" w:hint="eastAsia"/>
                <w:color w:val="000000"/>
              </w:rPr>
            </w:pPr>
            <w:r>
              <w:rPr>
                <w:rFonts w:ascii="Elementary SF" w:hAnsi="Elementary SF" w:cs="Calibri"/>
                <w:color w:val="000000"/>
              </w:rPr>
              <w:t>750 Watts</w:t>
            </w:r>
          </w:p>
        </w:tc>
        <w:tc>
          <w:tcPr>
            <w:tcW w:w="658" w:type="pct"/>
            <w:vAlign w:val="center"/>
          </w:tcPr>
          <w:p w14:paraId="185252EC" w14:textId="77777777" w:rsidR="00DE1926" w:rsidRDefault="00E50157">
            <w:pPr>
              <w:jc w:val="center"/>
              <w:rPr>
                <w:rFonts w:ascii="Elementary SF" w:hAnsi="Elementary SF" w:cs="Calibri" w:hint="eastAsia"/>
                <w:color w:val="000000"/>
              </w:rPr>
            </w:pPr>
            <w:r>
              <w:rPr>
                <w:rFonts w:ascii="Elementary SF" w:hAnsi="Elementary SF" w:cs="Calibri"/>
                <w:color w:val="000000"/>
              </w:rPr>
              <w:t>6</w:t>
            </w:r>
          </w:p>
        </w:tc>
      </w:tr>
      <w:tr w:rsidR="00DE1926" w14:paraId="14053F62" w14:textId="77777777">
        <w:trPr>
          <w:trHeight w:val="259"/>
        </w:trPr>
        <w:tc>
          <w:tcPr>
            <w:tcW w:w="285" w:type="pct"/>
            <w:shd w:val="clear" w:color="auto" w:fill="auto"/>
            <w:vAlign w:val="center"/>
          </w:tcPr>
          <w:p w14:paraId="2C2C0D8E"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3110DD33" w14:textId="77777777" w:rsidR="00DE1926" w:rsidRDefault="00E50157">
            <w:pPr>
              <w:rPr>
                <w:rFonts w:ascii="Elementary SF" w:hAnsi="Elementary SF" w:cs="Calibri" w:hint="eastAsia"/>
                <w:color w:val="000000"/>
              </w:rPr>
            </w:pPr>
            <w:r>
              <w:rPr>
                <w:rFonts w:ascii="Elementary SF" w:hAnsi="Elementary SF" w:cs="Calibri"/>
                <w:color w:val="000000"/>
              </w:rPr>
              <w:t>Bench Voice</w:t>
            </w:r>
          </w:p>
        </w:tc>
        <w:tc>
          <w:tcPr>
            <w:tcW w:w="1797" w:type="pct"/>
            <w:shd w:val="clear" w:color="auto" w:fill="auto"/>
            <w:vAlign w:val="center"/>
          </w:tcPr>
          <w:p w14:paraId="6F02B47B" w14:textId="77777777" w:rsidR="00DE1926" w:rsidRDefault="00E50157">
            <w:pPr>
              <w:rPr>
                <w:rFonts w:ascii="Elementary SF" w:hAnsi="Elementary SF" w:cs="Calibri" w:hint="eastAsia"/>
                <w:color w:val="000000"/>
              </w:rPr>
            </w:pPr>
            <w:r>
              <w:rPr>
                <w:rFonts w:ascii="Elementary SF" w:hAnsi="Elementary SF" w:cs="Calibri"/>
                <w:color w:val="000000"/>
              </w:rPr>
              <w:t>4" Forged with Envil</w:t>
            </w:r>
          </w:p>
        </w:tc>
        <w:tc>
          <w:tcPr>
            <w:tcW w:w="658" w:type="pct"/>
            <w:vAlign w:val="center"/>
          </w:tcPr>
          <w:p w14:paraId="55D2D369" w14:textId="77777777" w:rsidR="00DE1926" w:rsidRDefault="00E50157">
            <w:pPr>
              <w:jc w:val="center"/>
              <w:rPr>
                <w:rFonts w:ascii="Elementary SF" w:hAnsi="Elementary SF" w:cs="Calibri" w:hint="eastAsia"/>
                <w:color w:val="000000"/>
              </w:rPr>
            </w:pPr>
            <w:r>
              <w:rPr>
                <w:rFonts w:ascii="Elementary SF" w:hAnsi="Elementary SF" w:cs="Calibri"/>
                <w:color w:val="000000"/>
              </w:rPr>
              <w:t>8</w:t>
            </w:r>
          </w:p>
        </w:tc>
      </w:tr>
      <w:tr w:rsidR="00DE1926" w14:paraId="3B0ED74F" w14:textId="77777777">
        <w:trPr>
          <w:trHeight w:val="259"/>
        </w:trPr>
        <w:tc>
          <w:tcPr>
            <w:tcW w:w="285" w:type="pct"/>
            <w:shd w:val="clear" w:color="auto" w:fill="auto"/>
            <w:vAlign w:val="center"/>
          </w:tcPr>
          <w:p w14:paraId="285D5D15"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20C8B73D" w14:textId="77777777" w:rsidR="00DE1926" w:rsidRDefault="00E50157">
            <w:pPr>
              <w:rPr>
                <w:rFonts w:ascii="Elementary SF" w:hAnsi="Elementary SF" w:cs="Calibri" w:hint="eastAsia"/>
                <w:color w:val="000000"/>
              </w:rPr>
            </w:pPr>
            <w:r>
              <w:rPr>
                <w:rFonts w:ascii="Elementary SF" w:hAnsi="Elementary SF" w:cs="Calibri"/>
                <w:color w:val="000000"/>
              </w:rPr>
              <w:t>Round File</w:t>
            </w:r>
          </w:p>
        </w:tc>
        <w:tc>
          <w:tcPr>
            <w:tcW w:w="1797" w:type="pct"/>
            <w:shd w:val="clear" w:color="auto" w:fill="auto"/>
            <w:vAlign w:val="center"/>
          </w:tcPr>
          <w:p w14:paraId="4F2A5303" w14:textId="77777777" w:rsidR="00DE1926" w:rsidRDefault="00E50157">
            <w:pPr>
              <w:rPr>
                <w:rFonts w:ascii="Elementary SF" w:hAnsi="Elementary SF" w:cs="Calibri" w:hint="eastAsia"/>
                <w:color w:val="000000"/>
              </w:rPr>
            </w:pPr>
            <w:r>
              <w:rPr>
                <w:rFonts w:ascii="Elementary SF" w:hAnsi="Elementary SF" w:cs="Calibri"/>
                <w:color w:val="000000"/>
              </w:rPr>
              <w:t>10" Basterd</w:t>
            </w:r>
          </w:p>
        </w:tc>
        <w:tc>
          <w:tcPr>
            <w:tcW w:w="658" w:type="pct"/>
            <w:vAlign w:val="center"/>
          </w:tcPr>
          <w:p w14:paraId="25BF683E" w14:textId="77777777" w:rsidR="00DE1926" w:rsidRDefault="00E50157">
            <w:pPr>
              <w:jc w:val="center"/>
              <w:rPr>
                <w:rFonts w:ascii="Elementary SF" w:hAnsi="Elementary SF" w:cs="Calibri" w:hint="eastAsia"/>
                <w:color w:val="000000"/>
              </w:rPr>
            </w:pPr>
            <w:r>
              <w:rPr>
                <w:rFonts w:ascii="Elementary SF" w:hAnsi="Elementary SF" w:cs="Calibri"/>
                <w:color w:val="000000"/>
              </w:rPr>
              <w:t>12</w:t>
            </w:r>
          </w:p>
        </w:tc>
      </w:tr>
      <w:tr w:rsidR="00DE1926" w14:paraId="4BB7A264" w14:textId="77777777">
        <w:trPr>
          <w:trHeight w:val="259"/>
        </w:trPr>
        <w:tc>
          <w:tcPr>
            <w:tcW w:w="285" w:type="pct"/>
            <w:shd w:val="clear" w:color="auto" w:fill="auto"/>
            <w:vAlign w:val="center"/>
          </w:tcPr>
          <w:p w14:paraId="4366C1CC"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58258F9E" w14:textId="77777777" w:rsidR="00DE1926" w:rsidRDefault="00E50157">
            <w:pPr>
              <w:rPr>
                <w:rFonts w:ascii="Elementary SF" w:hAnsi="Elementary SF" w:cs="Calibri" w:hint="eastAsia"/>
                <w:color w:val="000000"/>
              </w:rPr>
            </w:pPr>
            <w:r>
              <w:rPr>
                <w:rFonts w:ascii="Elementary SF" w:hAnsi="Elementary SF" w:cs="Calibri"/>
                <w:color w:val="000000"/>
              </w:rPr>
              <w:t>Half Round File</w:t>
            </w:r>
          </w:p>
        </w:tc>
        <w:tc>
          <w:tcPr>
            <w:tcW w:w="1797" w:type="pct"/>
            <w:shd w:val="clear" w:color="auto" w:fill="auto"/>
            <w:vAlign w:val="center"/>
          </w:tcPr>
          <w:p w14:paraId="34037871" w14:textId="77777777" w:rsidR="00DE1926" w:rsidRDefault="00E50157">
            <w:pPr>
              <w:rPr>
                <w:rFonts w:ascii="Elementary SF" w:hAnsi="Elementary SF" w:cs="Calibri" w:hint="eastAsia"/>
                <w:color w:val="000000"/>
              </w:rPr>
            </w:pPr>
            <w:r>
              <w:rPr>
                <w:rFonts w:ascii="Elementary SF" w:hAnsi="Elementary SF" w:cs="Calibri"/>
                <w:color w:val="000000"/>
              </w:rPr>
              <w:t>10" Basterd</w:t>
            </w:r>
          </w:p>
        </w:tc>
        <w:tc>
          <w:tcPr>
            <w:tcW w:w="658" w:type="pct"/>
            <w:vAlign w:val="center"/>
          </w:tcPr>
          <w:p w14:paraId="04304AF1" w14:textId="77777777" w:rsidR="00DE1926" w:rsidRDefault="00E50157">
            <w:pPr>
              <w:jc w:val="center"/>
              <w:rPr>
                <w:rFonts w:ascii="Elementary SF" w:hAnsi="Elementary SF" w:cs="Calibri" w:hint="eastAsia"/>
                <w:color w:val="000000"/>
              </w:rPr>
            </w:pPr>
            <w:r>
              <w:rPr>
                <w:rFonts w:ascii="Elementary SF" w:hAnsi="Elementary SF" w:cs="Calibri"/>
                <w:color w:val="000000"/>
              </w:rPr>
              <w:t>12</w:t>
            </w:r>
          </w:p>
        </w:tc>
      </w:tr>
      <w:tr w:rsidR="00DE1926" w14:paraId="0AFF9100" w14:textId="77777777">
        <w:trPr>
          <w:trHeight w:val="259"/>
        </w:trPr>
        <w:tc>
          <w:tcPr>
            <w:tcW w:w="285" w:type="pct"/>
            <w:shd w:val="clear" w:color="auto" w:fill="auto"/>
            <w:vAlign w:val="center"/>
          </w:tcPr>
          <w:p w14:paraId="5EDDC1EC"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7C6574A4" w14:textId="77777777" w:rsidR="00DE1926" w:rsidRDefault="00E50157">
            <w:pPr>
              <w:rPr>
                <w:rFonts w:ascii="Elementary SF" w:hAnsi="Elementary SF" w:cs="Calibri" w:hint="eastAsia"/>
                <w:color w:val="000000"/>
              </w:rPr>
            </w:pPr>
            <w:r>
              <w:rPr>
                <w:rFonts w:ascii="Elementary SF" w:hAnsi="Elementary SF" w:cs="Calibri"/>
                <w:color w:val="000000"/>
              </w:rPr>
              <w:t>Water Pump Plier</w:t>
            </w:r>
          </w:p>
        </w:tc>
        <w:tc>
          <w:tcPr>
            <w:tcW w:w="1797" w:type="pct"/>
            <w:shd w:val="clear" w:color="auto" w:fill="auto"/>
            <w:vAlign w:val="center"/>
          </w:tcPr>
          <w:p w14:paraId="5B38A5B9" w14:textId="77777777" w:rsidR="00DE1926" w:rsidRDefault="00E50157">
            <w:pPr>
              <w:rPr>
                <w:rFonts w:ascii="Elementary SF" w:hAnsi="Elementary SF" w:cs="Calibri" w:hint="eastAsia"/>
                <w:color w:val="000000"/>
              </w:rPr>
            </w:pPr>
            <w:r>
              <w:rPr>
                <w:rFonts w:ascii="Elementary SF" w:hAnsi="Elementary SF" w:cs="Calibri"/>
                <w:color w:val="000000"/>
              </w:rPr>
              <w:t>10"</w:t>
            </w:r>
          </w:p>
        </w:tc>
        <w:tc>
          <w:tcPr>
            <w:tcW w:w="658" w:type="pct"/>
            <w:vAlign w:val="center"/>
          </w:tcPr>
          <w:p w14:paraId="273A84A6" w14:textId="77777777" w:rsidR="00DE1926" w:rsidRDefault="00E50157">
            <w:pPr>
              <w:jc w:val="center"/>
              <w:rPr>
                <w:rFonts w:ascii="Elementary SF" w:hAnsi="Elementary SF" w:cs="Calibri" w:hint="eastAsia"/>
                <w:color w:val="000000"/>
              </w:rPr>
            </w:pPr>
            <w:r>
              <w:rPr>
                <w:rFonts w:ascii="Elementary SF" w:hAnsi="Elementary SF" w:cs="Calibri"/>
                <w:color w:val="000000"/>
              </w:rPr>
              <w:t>12</w:t>
            </w:r>
          </w:p>
        </w:tc>
      </w:tr>
      <w:tr w:rsidR="00DE1926" w14:paraId="0EB5AEA8" w14:textId="77777777">
        <w:trPr>
          <w:trHeight w:val="259"/>
        </w:trPr>
        <w:tc>
          <w:tcPr>
            <w:tcW w:w="285" w:type="pct"/>
            <w:shd w:val="clear" w:color="auto" w:fill="auto"/>
            <w:vAlign w:val="center"/>
          </w:tcPr>
          <w:p w14:paraId="096A656D"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51C1B175" w14:textId="77777777" w:rsidR="00DE1926" w:rsidRDefault="00E50157">
            <w:pPr>
              <w:rPr>
                <w:rFonts w:ascii="Elementary SF" w:hAnsi="Elementary SF" w:cs="Calibri" w:hint="eastAsia"/>
                <w:color w:val="000000"/>
              </w:rPr>
            </w:pPr>
            <w:r>
              <w:rPr>
                <w:rFonts w:ascii="Elementary SF" w:hAnsi="Elementary SF" w:cs="Calibri"/>
                <w:color w:val="000000"/>
              </w:rPr>
              <w:t>Electric Extension Lead</w:t>
            </w:r>
          </w:p>
        </w:tc>
        <w:tc>
          <w:tcPr>
            <w:tcW w:w="1797" w:type="pct"/>
            <w:shd w:val="clear" w:color="auto" w:fill="auto"/>
            <w:vAlign w:val="center"/>
          </w:tcPr>
          <w:p w14:paraId="0EC1AB73" w14:textId="77777777" w:rsidR="00DE1926" w:rsidRDefault="00E50157">
            <w:pPr>
              <w:rPr>
                <w:rFonts w:ascii="Elementary SF" w:hAnsi="Elementary SF" w:cs="Calibri" w:hint="eastAsia"/>
                <w:color w:val="000000"/>
              </w:rPr>
            </w:pPr>
            <w:r>
              <w:rPr>
                <w:rFonts w:ascii="Elementary SF" w:hAnsi="Elementary SF" w:cs="Calibri"/>
                <w:color w:val="000000"/>
              </w:rPr>
              <w:t>15 Meter</w:t>
            </w:r>
          </w:p>
        </w:tc>
        <w:tc>
          <w:tcPr>
            <w:tcW w:w="658" w:type="pct"/>
            <w:vAlign w:val="center"/>
          </w:tcPr>
          <w:p w14:paraId="36DB1B5E"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48070184" w14:textId="77777777">
        <w:trPr>
          <w:trHeight w:val="259"/>
        </w:trPr>
        <w:tc>
          <w:tcPr>
            <w:tcW w:w="285" w:type="pct"/>
            <w:shd w:val="clear" w:color="auto" w:fill="auto"/>
            <w:vAlign w:val="center"/>
          </w:tcPr>
          <w:p w14:paraId="6AFA1DC6"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18551E5B" w14:textId="77777777" w:rsidR="00DE1926" w:rsidRDefault="00E50157">
            <w:pPr>
              <w:rPr>
                <w:rFonts w:ascii="Elementary SF" w:hAnsi="Elementary SF" w:cs="Calibri" w:hint="eastAsia"/>
                <w:color w:val="000000"/>
              </w:rPr>
            </w:pPr>
            <w:r>
              <w:rPr>
                <w:rFonts w:ascii="Elementary SF" w:hAnsi="Elementary SF" w:cs="Calibri"/>
                <w:color w:val="000000"/>
              </w:rPr>
              <w:t>Plumbing Auger</w:t>
            </w:r>
          </w:p>
        </w:tc>
        <w:tc>
          <w:tcPr>
            <w:tcW w:w="1797" w:type="pct"/>
            <w:shd w:val="clear" w:color="auto" w:fill="auto"/>
            <w:vAlign w:val="center"/>
          </w:tcPr>
          <w:p w14:paraId="147A526B" w14:textId="77777777" w:rsidR="00DE1926" w:rsidRDefault="00E50157">
            <w:pPr>
              <w:rPr>
                <w:rFonts w:ascii="Elementary SF" w:hAnsi="Elementary SF" w:cs="Calibri" w:hint="eastAsia"/>
                <w:color w:val="000000"/>
              </w:rPr>
            </w:pPr>
            <w:r>
              <w:rPr>
                <w:rFonts w:ascii="Elementary SF" w:hAnsi="Elementary SF" w:cs="Calibri"/>
                <w:color w:val="000000"/>
              </w:rPr>
              <w:t>25 Ft</w:t>
            </w:r>
          </w:p>
        </w:tc>
        <w:tc>
          <w:tcPr>
            <w:tcW w:w="658" w:type="pct"/>
            <w:vAlign w:val="center"/>
          </w:tcPr>
          <w:p w14:paraId="33B87FAE" w14:textId="77777777" w:rsidR="00DE1926" w:rsidRDefault="00E50157">
            <w:pPr>
              <w:jc w:val="center"/>
              <w:rPr>
                <w:rFonts w:ascii="Elementary SF" w:hAnsi="Elementary SF" w:cs="Calibri" w:hint="eastAsia"/>
                <w:color w:val="000000"/>
              </w:rPr>
            </w:pPr>
            <w:r>
              <w:rPr>
                <w:rFonts w:ascii="Elementary SF" w:hAnsi="Elementary SF" w:cs="Calibri"/>
                <w:color w:val="000000"/>
              </w:rPr>
              <w:t>6</w:t>
            </w:r>
          </w:p>
        </w:tc>
      </w:tr>
      <w:tr w:rsidR="00DE1926" w14:paraId="1406A931" w14:textId="77777777">
        <w:trPr>
          <w:trHeight w:val="259"/>
        </w:trPr>
        <w:tc>
          <w:tcPr>
            <w:tcW w:w="285" w:type="pct"/>
            <w:shd w:val="clear" w:color="auto" w:fill="auto"/>
            <w:vAlign w:val="center"/>
          </w:tcPr>
          <w:p w14:paraId="4FD1ED7C"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4390814B" w14:textId="77777777" w:rsidR="00DE1926" w:rsidRDefault="00E50157">
            <w:pPr>
              <w:spacing w:line="240" w:lineRule="auto"/>
              <w:rPr>
                <w:rFonts w:ascii="Elementary SF" w:eastAsia="Times New Roman" w:hAnsi="Elementary SF" w:cs="Calibri"/>
                <w:color w:val="000000"/>
              </w:rPr>
            </w:pPr>
            <w:r>
              <w:rPr>
                <w:rFonts w:ascii="Elementary SF" w:hAnsi="Elementary SF" w:cs="Calibri"/>
                <w:color w:val="000000"/>
              </w:rPr>
              <w:t>Plumbing Snake</w:t>
            </w:r>
          </w:p>
        </w:tc>
        <w:tc>
          <w:tcPr>
            <w:tcW w:w="1797" w:type="pct"/>
            <w:shd w:val="clear" w:color="auto" w:fill="auto"/>
            <w:vAlign w:val="center"/>
          </w:tcPr>
          <w:p w14:paraId="19BCEC85" w14:textId="77777777" w:rsidR="00DE1926" w:rsidRDefault="00E50157">
            <w:pPr>
              <w:rPr>
                <w:rFonts w:ascii="Elementary SF" w:hAnsi="Elementary SF" w:cs="Calibri" w:hint="eastAsia"/>
                <w:color w:val="000000"/>
              </w:rPr>
            </w:pPr>
            <w:r>
              <w:rPr>
                <w:rFonts w:ascii="Elementary SF" w:hAnsi="Elementary SF" w:cs="Calibri"/>
                <w:color w:val="000000"/>
              </w:rPr>
              <w:t>25 Ft</w:t>
            </w:r>
          </w:p>
        </w:tc>
        <w:tc>
          <w:tcPr>
            <w:tcW w:w="658" w:type="pct"/>
            <w:vAlign w:val="center"/>
          </w:tcPr>
          <w:p w14:paraId="7FCA6EB9"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3993C3FA" w14:textId="77777777">
        <w:trPr>
          <w:trHeight w:val="259"/>
        </w:trPr>
        <w:tc>
          <w:tcPr>
            <w:tcW w:w="285" w:type="pct"/>
            <w:shd w:val="clear" w:color="auto" w:fill="auto"/>
            <w:vAlign w:val="center"/>
          </w:tcPr>
          <w:p w14:paraId="5E958B8D"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2A177664" w14:textId="77777777" w:rsidR="00DE1926" w:rsidRDefault="00E50157">
            <w:pPr>
              <w:rPr>
                <w:rFonts w:ascii="Elementary SF" w:hAnsi="Elementary SF" w:cs="Calibri" w:hint="eastAsia"/>
                <w:color w:val="000000"/>
              </w:rPr>
            </w:pPr>
            <w:r>
              <w:rPr>
                <w:rFonts w:ascii="Elementary SF" w:hAnsi="Elementary SF" w:cs="Calibri"/>
                <w:color w:val="000000"/>
              </w:rPr>
              <w:t xml:space="preserve">Pipe Voice </w:t>
            </w:r>
          </w:p>
        </w:tc>
        <w:tc>
          <w:tcPr>
            <w:tcW w:w="1797" w:type="pct"/>
            <w:shd w:val="clear" w:color="auto" w:fill="auto"/>
            <w:vAlign w:val="center"/>
          </w:tcPr>
          <w:p w14:paraId="6125AFD2" w14:textId="77777777" w:rsidR="00DE1926" w:rsidRDefault="00E50157">
            <w:pPr>
              <w:rPr>
                <w:rFonts w:ascii="Elementary SF" w:hAnsi="Elementary SF" w:cs="Calibri" w:hint="eastAsia"/>
                <w:color w:val="000000"/>
              </w:rPr>
            </w:pPr>
            <w:r>
              <w:rPr>
                <w:rFonts w:ascii="Elementary SF" w:hAnsi="Elementary SF" w:cs="Calibri"/>
                <w:color w:val="000000"/>
              </w:rPr>
              <w:t>2"</w:t>
            </w:r>
          </w:p>
        </w:tc>
        <w:tc>
          <w:tcPr>
            <w:tcW w:w="658" w:type="pct"/>
            <w:vAlign w:val="center"/>
          </w:tcPr>
          <w:p w14:paraId="7DD6EECA" w14:textId="77777777" w:rsidR="00DE1926" w:rsidRDefault="00E50157">
            <w:pPr>
              <w:jc w:val="center"/>
              <w:rPr>
                <w:rFonts w:ascii="Elementary SF" w:hAnsi="Elementary SF" w:cs="Calibri" w:hint="eastAsia"/>
                <w:color w:val="000000"/>
              </w:rPr>
            </w:pPr>
            <w:r>
              <w:rPr>
                <w:rFonts w:ascii="Elementary SF" w:hAnsi="Elementary SF" w:cs="Calibri"/>
                <w:color w:val="000000"/>
              </w:rPr>
              <w:t>6</w:t>
            </w:r>
          </w:p>
        </w:tc>
      </w:tr>
      <w:tr w:rsidR="00DE1926" w14:paraId="4EC1B78B" w14:textId="77777777">
        <w:trPr>
          <w:trHeight w:val="259"/>
        </w:trPr>
        <w:tc>
          <w:tcPr>
            <w:tcW w:w="285" w:type="pct"/>
            <w:shd w:val="clear" w:color="auto" w:fill="auto"/>
            <w:vAlign w:val="center"/>
          </w:tcPr>
          <w:p w14:paraId="74D22CC0"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3E0BC746" w14:textId="77777777" w:rsidR="00DE1926" w:rsidRDefault="00E50157">
            <w:pPr>
              <w:rPr>
                <w:rFonts w:ascii="Elementary SF" w:hAnsi="Elementary SF" w:cs="Calibri" w:hint="eastAsia"/>
                <w:color w:val="000000"/>
              </w:rPr>
            </w:pPr>
            <w:r>
              <w:rPr>
                <w:rFonts w:ascii="Elementary SF" w:hAnsi="Elementary SF" w:cs="Calibri"/>
                <w:color w:val="000000"/>
              </w:rPr>
              <w:t>Pipe Voice (Tablemate)</w:t>
            </w:r>
          </w:p>
        </w:tc>
        <w:tc>
          <w:tcPr>
            <w:tcW w:w="1797" w:type="pct"/>
            <w:shd w:val="clear" w:color="auto" w:fill="auto"/>
            <w:vAlign w:val="center"/>
          </w:tcPr>
          <w:p w14:paraId="64E89647" w14:textId="77777777" w:rsidR="00DE1926" w:rsidRDefault="00E50157">
            <w:pPr>
              <w:rPr>
                <w:rFonts w:ascii="Elementary SF" w:hAnsi="Elementary SF" w:cs="Calibri" w:hint="eastAsia"/>
                <w:color w:val="000000"/>
              </w:rPr>
            </w:pPr>
            <w:r>
              <w:rPr>
                <w:rFonts w:ascii="Elementary SF" w:hAnsi="Elementary SF" w:cs="Calibri"/>
                <w:color w:val="000000"/>
              </w:rPr>
              <w:t>1/2" to 2"</w:t>
            </w:r>
          </w:p>
        </w:tc>
        <w:tc>
          <w:tcPr>
            <w:tcW w:w="658" w:type="pct"/>
            <w:vAlign w:val="center"/>
          </w:tcPr>
          <w:p w14:paraId="49DA176E"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1F131E43" w14:textId="77777777">
        <w:trPr>
          <w:trHeight w:val="259"/>
        </w:trPr>
        <w:tc>
          <w:tcPr>
            <w:tcW w:w="285" w:type="pct"/>
            <w:shd w:val="clear" w:color="auto" w:fill="auto"/>
            <w:vAlign w:val="center"/>
          </w:tcPr>
          <w:p w14:paraId="78AB2E81"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5A23F0FD" w14:textId="77777777" w:rsidR="00DE1926" w:rsidRDefault="00E50157">
            <w:pPr>
              <w:rPr>
                <w:rFonts w:ascii="Elementary SF" w:hAnsi="Elementary SF" w:cs="Calibri" w:hint="eastAsia"/>
                <w:color w:val="000000"/>
              </w:rPr>
            </w:pPr>
            <w:r>
              <w:rPr>
                <w:rFonts w:ascii="Elementary SF" w:hAnsi="Elementary SF" w:cs="Calibri"/>
                <w:color w:val="000000"/>
              </w:rPr>
              <w:t xml:space="preserve">Repairing Kit for PPRC </w:t>
            </w:r>
          </w:p>
        </w:tc>
        <w:tc>
          <w:tcPr>
            <w:tcW w:w="1797" w:type="pct"/>
            <w:shd w:val="clear" w:color="auto" w:fill="auto"/>
            <w:vAlign w:val="center"/>
          </w:tcPr>
          <w:p w14:paraId="2FE109EE" w14:textId="77777777" w:rsidR="00DE1926" w:rsidRDefault="00E50157">
            <w:pPr>
              <w:rPr>
                <w:rFonts w:ascii="Elementary SF" w:hAnsi="Elementary SF" w:cs="Calibri" w:hint="eastAsia"/>
                <w:color w:val="000000"/>
              </w:rPr>
            </w:pPr>
            <w:r>
              <w:rPr>
                <w:rFonts w:ascii="Elementary SF" w:hAnsi="Elementary SF" w:cs="Calibri"/>
                <w:color w:val="000000"/>
              </w:rPr>
              <w:t xml:space="preserve">24 Pcs </w:t>
            </w:r>
          </w:p>
        </w:tc>
        <w:tc>
          <w:tcPr>
            <w:tcW w:w="658" w:type="pct"/>
            <w:vAlign w:val="center"/>
          </w:tcPr>
          <w:p w14:paraId="6746B824" w14:textId="77777777" w:rsidR="00DE1926" w:rsidRDefault="00E50157">
            <w:pPr>
              <w:jc w:val="center"/>
              <w:rPr>
                <w:rFonts w:ascii="Elementary SF" w:hAnsi="Elementary SF" w:cs="Calibri" w:hint="eastAsia"/>
                <w:color w:val="000000"/>
              </w:rPr>
            </w:pPr>
            <w:r>
              <w:rPr>
                <w:rFonts w:ascii="Elementary SF" w:hAnsi="Elementary SF" w:cs="Calibri"/>
                <w:color w:val="000000"/>
              </w:rPr>
              <w:t>6</w:t>
            </w:r>
          </w:p>
        </w:tc>
      </w:tr>
      <w:tr w:rsidR="00DE1926" w14:paraId="1CBC5D66" w14:textId="77777777">
        <w:trPr>
          <w:trHeight w:val="259"/>
        </w:trPr>
        <w:tc>
          <w:tcPr>
            <w:tcW w:w="285" w:type="pct"/>
            <w:shd w:val="clear" w:color="auto" w:fill="auto"/>
            <w:vAlign w:val="center"/>
          </w:tcPr>
          <w:p w14:paraId="3B7CBA5F"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3B0693AC" w14:textId="77777777" w:rsidR="00DE1926" w:rsidRDefault="00E50157">
            <w:pPr>
              <w:rPr>
                <w:rFonts w:ascii="Elementary SF" w:hAnsi="Elementary SF" w:cs="Calibri" w:hint="eastAsia"/>
                <w:color w:val="000000"/>
              </w:rPr>
            </w:pPr>
            <w:r>
              <w:rPr>
                <w:rFonts w:ascii="Elementary SF" w:hAnsi="Elementary SF" w:cs="Calibri"/>
                <w:color w:val="000000"/>
              </w:rPr>
              <w:t>Adjustable Wrench</w:t>
            </w:r>
          </w:p>
        </w:tc>
        <w:tc>
          <w:tcPr>
            <w:tcW w:w="1797" w:type="pct"/>
            <w:shd w:val="clear" w:color="auto" w:fill="auto"/>
            <w:vAlign w:val="center"/>
          </w:tcPr>
          <w:p w14:paraId="065BFA11" w14:textId="77777777" w:rsidR="00DE1926" w:rsidRDefault="00E50157">
            <w:pPr>
              <w:rPr>
                <w:rFonts w:ascii="Elementary SF" w:hAnsi="Elementary SF" w:cs="Calibri" w:hint="eastAsia"/>
                <w:color w:val="000000"/>
              </w:rPr>
            </w:pPr>
            <w:r>
              <w:rPr>
                <w:rFonts w:ascii="Elementary SF" w:hAnsi="Elementary SF" w:cs="Calibri"/>
                <w:color w:val="000000"/>
              </w:rPr>
              <w:t>6"</w:t>
            </w:r>
          </w:p>
        </w:tc>
        <w:tc>
          <w:tcPr>
            <w:tcW w:w="658" w:type="pct"/>
            <w:vAlign w:val="center"/>
          </w:tcPr>
          <w:p w14:paraId="119503B8" w14:textId="77777777" w:rsidR="00DE1926" w:rsidRDefault="00E50157">
            <w:pPr>
              <w:jc w:val="center"/>
              <w:rPr>
                <w:rFonts w:ascii="Elementary SF" w:hAnsi="Elementary SF" w:cs="Calibri" w:hint="eastAsia"/>
                <w:color w:val="000000"/>
              </w:rPr>
            </w:pPr>
            <w:r>
              <w:rPr>
                <w:rFonts w:ascii="Elementary SF" w:hAnsi="Elementary SF" w:cs="Calibri"/>
                <w:color w:val="000000"/>
              </w:rPr>
              <w:t>6</w:t>
            </w:r>
          </w:p>
        </w:tc>
      </w:tr>
      <w:tr w:rsidR="00DE1926" w14:paraId="562210EF" w14:textId="77777777">
        <w:trPr>
          <w:trHeight w:val="259"/>
        </w:trPr>
        <w:tc>
          <w:tcPr>
            <w:tcW w:w="285" w:type="pct"/>
            <w:shd w:val="clear" w:color="auto" w:fill="auto"/>
            <w:vAlign w:val="center"/>
          </w:tcPr>
          <w:p w14:paraId="0157C456"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1F13C626" w14:textId="77777777" w:rsidR="00DE1926" w:rsidRDefault="00E50157">
            <w:pPr>
              <w:rPr>
                <w:rFonts w:ascii="Elementary SF" w:hAnsi="Elementary SF" w:cs="Calibri" w:hint="eastAsia"/>
                <w:color w:val="000000"/>
              </w:rPr>
            </w:pPr>
            <w:r>
              <w:rPr>
                <w:rFonts w:ascii="Elementary SF" w:hAnsi="Elementary SF" w:cs="Calibri"/>
                <w:color w:val="000000"/>
              </w:rPr>
              <w:t>Adjustable Wrench</w:t>
            </w:r>
          </w:p>
        </w:tc>
        <w:tc>
          <w:tcPr>
            <w:tcW w:w="1797" w:type="pct"/>
            <w:shd w:val="clear" w:color="auto" w:fill="auto"/>
            <w:vAlign w:val="center"/>
          </w:tcPr>
          <w:p w14:paraId="54A56E68" w14:textId="77777777" w:rsidR="00DE1926" w:rsidRDefault="00E50157">
            <w:pPr>
              <w:rPr>
                <w:rFonts w:ascii="Elementary SF" w:hAnsi="Elementary SF" w:cs="Calibri" w:hint="eastAsia"/>
                <w:color w:val="000000"/>
              </w:rPr>
            </w:pPr>
            <w:r>
              <w:rPr>
                <w:rFonts w:ascii="Elementary SF" w:hAnsi="Elementary SF" w:cs="Calibri"/>
                <w:color w:val="000000"/>
              </w:rPr>
              <w:t>12"</w:t>
            </w:r>
          </w:p>
        </w:tc>
        <w:tc>
          <w:tcPr>
            <w:tcW w:w="658" w:type="pct"/>
            <w:vAlign w:val="center"/>
          </w:tcPr>
          <w:p w14:paraId="69895F83" w14:textId="77777777" w:rsidR="00DE1926" w:rsidRDefault="00E50157">
            <w:pPr>
              <w:jc w:val="center"/>
              <w:rPr>
                <w:rFonts w:ascii="Elementary SF" w:hAnsi="Elementary SF" w:cs="Calibri" w:hint="eastAsia"/>
                <w:color w:val="000000"/>
              </w:rPr>
            </w:pPr>
            <w:r>
              <w:rPr>
                <w:rFonts w:ascii="Elementary SF" w:hAnsi="Elementary SF" w:cs="Calibri"/>
                <w:color w:val="000000"/>
              </w:rPr>
              <w:t>6</w:t>
            </w:r>
          </w:p>
        </w:tc>
      </w:tr>
      <w:tr w:rsidR="00DE1926" w14:paraId="491EB69A" w14:textId="77777777">
        <w:trPr>
          <w:trHeight w:val="259"/>
        </w:trPr>
        <w:tc>
          <w:tcPr>
            <w:tcW w:w="285" w:type="pct"/>
            <w:shd w:val="clear" w:color="auto" w:fill="auto"/>
            <w:vAlign w:val="center"/>
          </w:tcPr>
          <w:p w14:paraId="73F093B0"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6F5EB23B" w14:textId="77777777" w:rsidR="00DE1926" w:rsidRDefault="00E50157">
            <w:pPr>
              <w:rPr>
                <w:rFonts w:ascii="Elementary SF" w:hAnsi="Elementary SF" w:cs="Calibri" w:hint="eastAsia"/>
                <w:color w:val="000000"/>
              </w:rPr>
            </w:pPr>
            <w:r>
              <w:rPr>
                <w:rFonts w:ascii="Elementary SF" w:hAnsi="Elementary SF" w:cs="Calibri"/>
                <w:color w:val="000000"/>
              </w:rPr>
              <w:t xml:space="preserve">Open End Spanner Set </w:t>
            </w:r>
          </w:p>
        </w:tc>
        <w:tc>
          <w:tcPr>
            <w:tcW w:w="1797" w:type="pct"/>
            <w:shd w:val="clear" w:color="auto" w:fill="auto"/>
            <w:vAlign w:val="center"/>
          </w:tcPr>
          <w:p w14:paraId="1EE885D6" w14:textId="77777777" w:rsidR="00DE1926" w:rsidRDefault="00E50157">
            <w:pPr>
              <w:rPr>
                <w:rFonts w:ascii="Elementary SF" w:hAnsi="Elementary SF" w:cs="Calibri" w:hint="eastAsia"/>
                <w:color w:val="000000"/>
              </w:rPr>
            </w:pPr>
            <w:r>
              <w:rPr>
                <w:rFonts w:ascii="Elementary SF" w:hAnsi="Elementary SF" w:cs="Calibri"/>
                <w:color w:val="000000"/>
              </w:rPr>
              <w:t xml:space="preserve">8 Pcs Inches </w:t>
            </w:r>
          </w:p>
        </w:tc>
        <w:tc>
          <w:tcPr>
            <w:tcW w:w="658" w:type="pct"/>
            <w:vAlign w:val="center"/>
          </w:tcPr>
          <w:p w14:paraId="596314B8"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7606B09F" w14:textId="77777777">
        <w:trPr>
          <w:trHeight w:val="259"/>
        </w:trPr>
        <w:tc>
          <w:tcPr>
            <w:tcW w:w="285" w:type="pct"/>
            <w:shd w:val="clear" w:color="auto" w:fill="auto"/>
            <w:vAlign w:val="center"/>
          </w:tcPr>
          <w:p w14:paraId="3A501108"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2CAA26A4" w14:textId="77777777" w:rsidR="00DE1926" w:rsidRDefault="00E50157">
            <w:pPr>
              <w:rPr>
                <w:rFonts w:ascii="Elementary SF" w:hAnsi="Elementary SF" w:cs="Calibri" w:hint="eastAsia"/>
                <w:color w:val="000000"/>
              </w:rPr>
            </w:pPr>
            <w:r>
              <w:rPr>
                <w:rFonts w:ascii="Elementary SF" w:hAnsi="Elementary SF" w:cs="Calibri"/>
                <w:color w:val="000000"/>
              </w:rPr>
              <w:t xml:space="preserve">Open End Spanner Set </w:t>
            </w:r>
          </w:p>
        </w:tc>
        <w:tc>
          <w:tcPr>
            <w:tcW w:w="1797" w:type="pct"/>
            <w:shd w:val="clear" w:color="auto" w:fill="auto"/>
            <w:vAlign w:val="center"/>
          </w:tcPr>
          <w:p w14:paraId="1699270A" w14:textId="77777777" w:rsidR="00DE1926" w:rsidRDefault="00E50157">
            <w:pPr>
              <w:rPr>
                <w:rFonts w:ascii="Elementary SF" w:hAnsi="Elementary SF" w:cs="Calibri" w:hint="eastAsia"/>
                <w:color w:val="000000"/>
              </w:rPr>
            </w:pPr>
            <w:r>
              <w:rPr>
                <w:rFonts w:ascii="Elementary SF" w:hAnsi="Elementary SF" w:cs="Calibri"/>
                <w:color w:val="000000"/>
              </w:rPr>
              <w:t>8 Pcs Milimeter</w:t>
            </w:r>
          </w:p>
        </w:tc>
        <w:tc>
          <w:tcPr>
            <w:tcW w:w="658" w:type="pct"/>
            <w:vAlign w:val="center"/>
          </w:tcPr>
          <w:p w14:paraId="0C7B6CB9"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03F6C125" w14:textId="77777777">
        <w:trPr>
          <w:trHeight w:val="259"/>
        </w:trPr>
        <w:tc>
          <w:tcPr>
            <w:tcW w:w="285" w:type="pct"/>
            <w:shd w:val="clear" w:color="auto" w:fill="auto"/>
            <w:vAlign w:val="center"/>
          </w:tcPr>
          <w:p w14:paraId="79B2C589"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5A5109AF" w14:textId="77777777" w:rsidR="00DE1926" w:rsidRDefault="00E50157">
            <w:pPr>
              <w:rPr>
                <w:rFonts w:ascii="Elementary SF" w:hAnsi="Elementary SF" w:cs="Calibri" w:hint="eastAsia"/>
                <w:color w:val="000000"/>
              </w:rPr>
            </w:pPr>
            <w:r>
              <w:rPr>
                <w:rFonts w:ascii="Elementary SF" w:hAnsi="Elementary SF" w:cs="Calibri"/>
                <w:color w:val="000000"/>
              </w:rPr>
              <w:t>Pipe Wrench</w:t>
            </w:r>
          </w:p>
        </w:tc>
        <w:tc>
          <w:tcPr>
            <w:tcW w:w="1797" w:type="pct"/>
            <w:shd w:val="clear" w:color="auto" w:fill="auto"/>
            <w:vAlign w:val="center"/>
          </w:tcPr>
          <w:p w14:paraId="71ED7495" w14:textId="77777777" w:rsidR="00DE1926" w:rsidRDefault="00E50157">
            <w:pPr>
              <w:rPr>
                <w:rFonts w:ascii="Elementary SF" w:hAnsi="Elementary SF" w:cs="Calibri" w:hint="eastAsia"/>
                <w:color w:val="000000"/>
              </w:rPr>
            </w:pPr>
            <w:r>
              <w:rPr>
                <w:rFonts w:ascii="Elementary SF" w:hAnsi="Elementary SF" w:cs="Calibri"/>
                <w:color w:val="000000"/>
              </w:rPr>
              <w:t>6"</w:t>
            </w:r>
          </w:p>
        </w:tc>
        <w:tc>
          <w:tcPr>
            <w:tcW w:w="658" w:type="pct"/>
            <w:vAlign w:val="center"/>
          </w:tcPr>
          <w:p w14:paraId="3D9E7B8E"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6F83A500" w14:textId="77777777">
        <w:trPr>
          <w:trHeight w:val="259"/>
        </w:trPr>
        <w:tc>
          <w:tcPr>
            <w:tcW w:w="285" w:type="pct"/>
            <w:shd w:val="clear" w:color="auto" w:fill="auto"/>
            <w:vAlign w:val="center"/>
          </w:tcPr>
          <w:p w14:paraId="2C5C51A7"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6CB549C2" w14:textId="77777777" w:rsidR="00DE1926" w:rsidRDefault="00E50157">
            <w:pPr>
              <w:rPr>
                <w:rFonts w:ascii="Elementary SF" w:hAnsi="Elementary SF" w:cs="Calibri" w:hint="eastAsia"/>
                <w:color w:val="000000"/>
              </w:rPr>
            </w:pPr>
            <w:r>
              <w:rPr>
                <w:rFonts w:ascii="Elementary SF" w:hAnsi="Elementary SF" w:cs="Calibri"/>
                <w:color w:val="000000"/>
              </w:rPr>
              <w:t>Pipe Wrench</w:t>
            </w:r>
          </w:p>
        </w:tc>
        <w:tc>
          <w:tcPr>
            <w:tcW w:w="1797" w:type="pct"/>
            <w:shd w:val="clear" w:color="auto" w:fill="auto"/>
            <w:vAlign w:val="center"/>
          </w:tcPr>
          <w:p w14:paraId="01DB8C5E" w14:textId="77777777" w:rsidR="00DE1926" w:rsidRDefault="00E50157">
            <w:pPr>
              <w:rPr>
                <w:rFonts w:ascii="Elementary SF" w:hAnsi="Elementary SF" w:cs="Calibri" w:hint="eastAsia"/>
                <w:color w:val="000000"/>
              </w:rPr>
            </w:pPr>
            <w:r>
              <w:rPr>
                <w:rFonts w:ascii="Elementary SF" w:hAnsi="Elementary SF" w:cs="Calibri"/>
                <w:color w:val="000000"/>
              </w:rPr>
              <w:t>12"</w:t>
            </w:r>
          </w:p>
        </w:tc>
        <w:tc>
          <w:tcPr>
            <w:tcW w:w="658" w:type="pct"/>
            <w:vAlign w:val="center"/>
          </w:tcPr>
          <w:p w14:paraId="5EA4B369" w14:textId="77777777" w:rsidR="00DE1926" w:rsidRDefault="00E50157">
            <w:pPr>
              <w:jc w:val="center"/>
              <w:rPr>
                <w:rFonts w:ascii="Elementary SF" w:hAnsi="Elementary SF" w:cs="Calibri" w:hint="eastAsia"/>
                <w:color w:val="000000"/>
              </w:rPr>
            </w:pPr>
            <w:r>
              <w:rPr>
                <w:rFonts w:ascii="Elementary SF" w:hAnsi="Elementary SF" w:cs="Calibri"/>
                <w:color w:val="000000"/>
              </w:rPr>
              <w:t>6</w:t>
            </w:r>
          </w:p>
        </w:tc>
      </w:tr>
      <w:tr w:rsidR="00DE1926" w14:paraId="26659793" w14:textId="77777777">
        <w:trPr>
          <w:trHeight w:val="259"/>
        </w:trPr>
        <w:tc>
          <w:tcPr>
            <w:tcW w:w="285" w:type="pct"/>
            <w:shd w:val="clear" w:color="auto" w:fill="auto"/>
            <w:vAlign w:val="center"/>
          </w:tcPr>
          <w:p w14:paraId="285DEA63"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35F59555" w14:textId="77777777" w:rsidR="00DE1926" w:rsidRDefault="00E50157">
            <w:pPr>
              <w:rPr>
                <w:rFonts w:ascii="Elementary SF" w:hAnsi="Elementary SF" w:cs="Calibri" w:hint="eastAsia"/>
                <w:color w:val="000000"/>
              </w:rPr>
            </w:pPr>
            <w:r>
              <w:rPr>
                <w:rFonts w:ascii="Elementary SF" w:hAnsi="Elementary SF" w:cs="Calibri"/>
                <w:color w:val="000000"/>
              </w:rPr>
              <w:t>Pipe Wrench</w:t>
            </w:r>
          </w:p>
        </w:tc>
        <w:tc>
          <w:tcPr>
            <w:tcW w:w="1797" w:type="pct"/>
            <w:shd w:val="clear" w:color="auto" w:fill="auto"/>
            <w:vAlign w:val="center"/>
          </w:tcPr>
          <w:p w14:paraId="296EAEA7" w14:textId="77777777" w:rsidR="00DE1926" w:rsidRDefault="00E50157">
            <w:pPr>
              <w:rPr>
                <w:rFonts w:ascii="Elementary SF" w:hAnsi="Elementary SF" w:cs="Calibri" w:hint="eastAsia"/>
                <w:color w:val="000000"/>
              </w:rPr>
            </w:pPr>
            <w:r>
              <w:rPr>
                <w:rFonts w:ascii="Elementary SF" w:hAnsi="Elementary SF" w:cs="Calibri"/>
                <w:color w:val="000000"/>
              </w:rPr>
              <w:t>14"</w:t>
            </w:r>
          </w:p>
        </w:tc>
        <w:tc>
          <w:tcPr>
            <w:tcW w:w="658" w:type="pct"/>
            <w:vAlign w:val="center"/>
          </w:tcPr>
          <w:p w14:paraId="162F0F2B" w14:textId="77777777" w:rsidR="00DE1926" w:rsidRDefault="00E50157">
            <w:pPr>
              <w:jc w:val="center"/>
              <w:rPr>
                <w:rFonts w:ascii="Elementary SF" w:hAnsi="Elementary SF" w:cs="Calibri" w:hint="eastAsia"/>
                <w:color w:val="000000"/>
              </w:rPr>
            </w:pPr>
            <w:r>
              <w:rPr>
                <w:rFonts w:ascii="Elementary SF" w:hAnsi="Elementary SF" w:cs="Calibri"/>
                <w:color w:val="000000"/>
              </w:rPr>
              <w:t>6</w:t>
            </w:r>
          </w:p>
        </w:tc>
      </w:tr>
      <w:tr w:rsidR="00DE1926" w14:paraId="44512BAD" w14:textId="77777777">
        <w:trPr>
          <w:trHeight w:val="259"/>
        </w:trPr>
        <w:tc>
          <w:tcPr>
            <w:tcW w:w="285" w:type="pct"/>
            <w:shd w:val="clear" w:color="auto" w:fill="auto"/>
            <w:vAlign w:val="center"/>
          </w:tcPr>
          <w:p w14:paraId="2274A9A9"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709D8844" w14:textId="77777777" w:rsidR="00DE1926" w:rsidRDefault="00E50157">
            <w:pPr>
              <w:rPr>
                <w:rFonts w:ascii="Elementary SF" w:hAnsi="Elementary SF" w:cs="Calibri" w:hint="eastAsia"/>
                <w:color w:val="000000"/>
              </w:rPr>
            </w:pPr>
            <w:r>
              <w:rPr>
                <w:rFonts w:ascii="Elementary SF" w:hAnsi="Elementary SF" w:cs="Calibri"/>
                <w:color w:val="000000"/>
              </w:rPr>
              <w:t>Pipe Wrench</w:t>
            </w:r>
          </w:p>
        </w:tc>
        <w:tc>
          <w:tcPr>
            <w:tcW w:w="1797" w:type="pct"/>
            <w:shd w:val="clear" w:color="auto" w:fill="auto"/>
            <w:vAlign w:val="center"/>
          </w:tcPr>
          <w:p w14:paraId="66818AAB" w14:textId="77777777" w:rsidR="00DE1926" w:rsidRDefault="00E50157">
            <w:pPr>
              <w:rPr>
                <w:rFonts w:ascii="Elementary SF" w:hAnsi="Elementary SF" w:cs="Calibri" w:hint="eastAsia"/>
                <w:color w:val="000000"/>
              </w:rPr>
            </w:pPr>
            <w:r>
              <w:rPr>
                <w:rFonts w:ascii="Elementary SF" w:hAnsi="Elementary SF" w:cs="Calibri"/>
                <w:color w:val="000000"/>
              </w:rPr>
              <w:t>18"</w:t>
            </w:r>
          </w:p>
        </w:tc>
        <w:tc>
          <w:tcPr>
            <w:tcW w:w="658" w:type="pct"/>
            <w:vAlign w:val="center"/>
          </w:tcPr>
          <w:p w14:paraId="12B1A69A"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7EC08CFB" w14:textId="77777777">
        <w:trPr>
          <w:trHeight w:val="259"/>
        </w:trPr>
        <w:tc>
          <w:tcPr>
            <w:tcW w:w="285" w:type="pct"/>
            <w:shd w:val="clear" w:color="auto" w:fill="auto"/>
            <w:vAlign w:val="center"/>
          </w:tcPr>
          <w:p w14:paraId="79055B7E"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5D93F432" w14:textId="77777777" w:rsidR="00DE1926" w:rsidRDefault="00E50157">
            <w:pPr>
              <w:rPr>
                <w:rFonts w:ascii="Elementary SF" w:hAnsi="Elementary SF" w:cs="Calibri" w:hint="eastAsia"/>
                <w:color w:val="000000"/>
              </w:rPr>
            </w:pPr>
            <w:r>
              <w:rPr>
                <w:rFonts w:ascii="Elementary SF" w:hAnsi="Elementary SF" w:cs="Calibri"/>
                <w:color w:val="000000"/>
              </w:rPr>
              <w:t>Chain wrench</w:t>
            </w:r>
          </w:p>
        </w:tc>
        <w:tc>
          <w:tcPr>
            <w:tcW w:w="1797" w:type="pct"/>
            <w:shd w:val="clear" w:color="auto" w:fill="auto"/>
            <w:vAlign w:val="center"/>
          </w:tcPr>
          <w:p w14:paraId="100C1316" w14:textId="77777777" w:rsidR="00DE1926" w:rsidRDefault="00E50157">
            <w:pPr>
              <w:rPr>
                <w:rFonts w:ascii="Elementary SF" w:hAnsi="Elementary SF" w:cs="Calibri" w:hint="eastAsia"/>
                <w:color w:val="000000"/>
              </w:rPr>
            </w:pPr>
            <w:r>
              <w:rPr>
                <w:rFonts w:ascii="Elementary SF" w:hAnsi="Elementary SF" w:cs="Calibri"/>
                <w:color w:val="000000"/>
              </w:rPr>
              <w:t>20"</w:t>
            </w:r>
          </w:p>
        </w:tc>
        <w:tc>
          <w:tcPr>
            <w:tcW w:w="658" w:type="pct"/>
            <w:vAlign w:val="center"/>
          </w:tcPr>
          <w:p w14:paraId="3A44DC34"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560C34CD" w14:textId="77777777">
        <w:trPr>
          <w:trHeight w:val="259"/>
        </w:trPr>
        <w:tc>
          <w:tcPr>
            <w:tcW w:w="285" w:type="pct"/>
            <w:shd w:val="clear" w:color="auto" w:fill="auto"/>
            <w:vAlign w:val="center"/>
          </w:tcPr>
          <w:p w14:paraId="3BED6E13"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1EA4902B" w14:textId="77777777" w:rsidR="00DE1926" w:rsidRDefault="00E50157">
            <w:pPr>
              <w:rPr>
                <w:rFonts w:ascii="Elementary SF" w:hAnsi="Elementary SF" w:cs="Calibri" w:hint="eastAsia"/>
                <w:color w:val="000000"/>
              </w:rPr>
            </w:pPr>
            <w:r>
              <w:rPr>
                <w:rFonts w:ascii="Elementary SF" w:hAnsi="Elementary SF" w:cs="Calibri"/>
                <w:color w:val="000000"/>
              </w:rPr>
              <w:t xml:space="preserve">Strap wrench </w:t>
            </w:r>
          </w:p>
        </w:tc>
        <w:tc>
          <w:tcPr>
            <w:tcW w:w="1797" w:type="pct"/>
            <w:shd w:val="clear" w:color="auto" w:fill="auto"/>
            <w:vAlign w:val="center"/>
          </w:tcPr>
          <w:p w14:paraId="2A3B7D1E" w14:textId="77777777" w:rsidR="00DE1926" w:rsidRDefault="00E50157">
            <w:pPr>
              <w:rPr>
                <w:rFonts w:ascii="Elementary SF" w:hAnsi="Elementary SF" w:cs="Calibri" w:hint="eastAsia"/>
                <w:color w:val="000000"/>
              </w:rPr>
            </w:pPr>
            <w:r>
              <w:rPr>
                <w:rFonts w:ascii="Elementary SF" w:hAnsi="Elementary SF" w:cs="Calibri"/>
                <w:color w:val="000000"/>
              </w:rPr>
              <w:t xml:space="preserve">90 Newton Torque </w:t>
            </w:r>
          </w:p>
        </w:tc>
        <w:tc>
          <w:tcPr>
            <w:tcW w:w="658" w:type="pct"/>
            <w:vAlign w:val="center"/>
          </w:tcPr>
          <w:p w14:paraId="473BA3EA"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1700C63B" w14:textId="77777777">
        <w:trPr>
          <w:trHeight w:val="259"/>
        </w:trPr>
        <w:tc>
          <w:tcPr>
            <w:tcW w:w="285" w:type="pct"/>
            <w:shd w:val="clear" w:color="auto" w:fill="auto"/>
            <w:vAlign w:val="center"/>
          </w:tcPr>
          <w:p w14:paraId="2D5292C9"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53D5FB97" w14:textId="77777777" w:rsidR="00DE1926" w:rsidRDefault="00E50157">
            <w:pPr>
              <w:rPr>
                <w:rFonts w:ascii="Elementary SF" w:hAnsi="Elementary SF" w:cs="Calibri" w:hint="eastAsia"/>
                <w:color w:val="000000"/>
              </w:rPr>
            </w:pPr>
            <w:r>
              <w:rPr>
                <w:rFonts w:ascii="Elementary SF" w:hAnsi="Elementary SF" w:cs="Calibri"/>
                <w:color w:val="000000"/>
              </w:rPr>
              <w:t>Wash Basin Wrench</w:t>
            </w:r>
          </w:p>
        </w:tc>
        <w:tc>
          <w:tcPr>
            <w:tcW w:w="1797" w:type="pct"/>
            <w:shd w:val="clear" w:color="auto" w:fill="auto"/>
            <w:vAlign w:val="center"/>
          </w:tcPr>
          <w:p w14:paraId="5321B023" w14:textId="77777777" w:rsidR="00DE1926" w:rsidRDefault="00E50157">
            <w:pPr>
              <w:rPr>
                <w:rFonts w:ascii="Elementary SF" w:hAnsi="Elementary SF" w:cs="Calibri" w:hint="eastAsia"/>
                <w:color w:val="000000"/>
              </w:rPr>
            </w:pPr>
            <w:r>
              <w:rPr>
                <w:rFonts w:ascii="Elementary SF" w:hAnsi="Elementary SF" w:cs="Calibri"/>
                <w:color w:val="000000"/>
              </w:rPr>
              <w:t>11 inches 3/8 - 1 1/4 diameter</w:t>
            </w:r>
          </w:p>
        </w:tc>
        <w:tc>
          <w:tcPr>
            <w:tcW w:w="658" w:type="pct"/>
            <w:vAlign w:val="center"/>
          </w:tcPr>
          <w:p w14:paraId="4E6F1837"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21551E66" w14:textId="77777777">
        <w:trPr>
          <w:trHeight w:val="259"/>
        </w:trPr>
        <w:tc>
          <w:tcPr>
            <w:tcW w:w="285" w:type="pct"/>
            <w:shd w:val="clear" w:color="auto" w:fill="auto"/>
            <w:vAlign w:val="center"/>
          </w:tcPr>
          <w:p w14:paraId="13C18D85"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035ED0C1" w14:textId="77777777" w:rsidR="00DE1926" w:rsidRDefault="00E50157">
            <w:pPr>
              <w:rPr>
                <w:rFonts w:ascii="Elementary SF" w:hAnsi="Elementary SF" w:cs="Calibri" w:hint="eastAsia"/>
                <w:color w:val="000000"/>
              </w:rPr>
            </w:pPr>
            <w:r>
              <w:rPr>
                <w:rFonts w:ascii="Elementary SF" w:hAnsi="Elementary SF" w:cs="Calibri"/>
                <w:color w:val="000000"/>
              </w:rPr>
              <w:t>T Wrench</w:t>
            </w:r>
          </w:p>
        </w:tc>
        <w:tc>
          <w:tcPr>
            <w:tcW w:w="1797" w:type="pct"/>
            <w:shd w:val="clear" w:color="auto" w:fill="auto"/>
            <w:vAlign w:val="center"/>
          </w:tcPr>
          <w:p w14:paraId="677B40BF" w14:textId="77777777" w:rsidR="00DE1926" w:rsidRDefault="00E50157">
            <w:pPr>
              <w:rPr>
                <w:rFonts w:ascii="Elementary SF" w:hAnsi="Elementary SF" w:cs="Calibri" w:hint="eastAsia"/>
                <w:color w:val="000000"/>
              </w:rPr>
            </w:pPr>
            <w:r>
              <w:rPr>
                <w:rFonts w:ascii="Elementary SF" w:hAnsi="Elementary SF" w:cs="Calibri"/>
                <w:color w:val="000000"/>
              </w:rPr>
              <w:t>10 mm</w:t>
            </w:r>
          </w:p>
        </w:tc>
        <w:tc>
          <w:tcPr>
            <w:tcW w:w="658" w:type="pct"/>
            <w:vAlign w:val="center"/>
          </w:tcPr>
          <w:p w14:paraId="7E6FC7E8" w14:textId="77777777" w:rsidR="00DE1926" w:rsidRDefault="00E50157">
            <w:pPr>
              <w:jc w:val="center"/>
              <w:rPr>
                <w:rFonts w:ascii="Elementary SF" w:hAnsi="Elementary SF" w:cs="Calibri" w:hint="eastAsia"/>
                <w:color w:val="000000"/>
              </w:rPr>
            </w:pPr>
            <w:r>
              <w:rPr>
                <w:rFonts w:ascii="Elementary SF" w:hAnsi="Elementary SF" w:cs="Calibri"/>
                <w:color w:val="000000"/>
              </w:rPr>
              <w:t>6</w:t>
            </w:r>
          </w:p>
        </w:tc>
      </w:tr>
      <w:tr w:rsidR="00DE1926" w14:paraId="07821A50" w14:textId="77777777">
        <w:trPr>
          <w:trHeight w:val="259"/>
        </w:trPr>
        <w:tc>
          <w:tcPr>
            <w:tcW w:w="285" w:type="pct"/>
            <w:shd w:val="clear" w:color="auto" w:fill="auto"/>
            <w:vAlign w:val="center"/>
          </w:tcPr>
          <w:p w14:paraId="597BE022"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00525139" w14:textId="77777777" w:rsidR="00DE1926" w:rsidRDefault="00E50157">
            <w:pPr>
              <w:rPr>
                <w:rFonts w:ascii="Elementary SF" w:hAnsi="Elementary SF" w:cs="Calibri" w:hint="eastAsia"/>
                <w:color w:val="000000"/>
              </w:rPr>
            </w:pPr>
            <w:r>
              <w:rPr>
                <w:rFonts w:ascii="Elementary SF" w:hAnsi="Elementary SF" w:cs="Calibri"/>
                <w:color w:val="000000"/>
              </w:rPr>
              <w:t>T Wrench</w:t>
            </w:r>
          </w:p>
        </w:tc>
        <w:tc>
          <w:tcPr>
            <w:tcW w:w="1797" w:type="pct"/>
            <w:shd w:val="clear" w:color="auto" w:fill="auto"/>
            <w:vAlign w:val="center"/>
          </w:tcPr>
          <w:p w14:paraId="71029527" w14:textId="77777777" w:rsidR="00DE1926" w:rsidRDefault="00E50157">
            <w:pPr>
              <w:rPr>
                <w:rFonts w:ascii="Elementary SF" w:hAnsi="Elementary SF" w:cs="Calibri" w:hint="eastAsia"/>
                <w:color w:val="000000"/>
              </w:rPr>
            </w:pPr>
            <w:r>
              <w:rPr>
                <w:rFonts w:ascii="Elementary SF" w:hAnsi="Elementary SF" w:cs="Calibri"/>
                <w:color w:val="000000"/>
              </w:rPr>
              <w:t>11 mm</w:t>
            </w:r>
          </w:p>
        </w:tc>
        <w:tc>
          <w:tcPr>
            <w:tcW w:w="658" w:type="pct"/>
            <w:vAlign w:val="center"/>
          </w:tcPr>
          <w:p w14:paraId="0B20E1C6" w14:textId="77777777" w:rsidR="00DE1926" w:rsidRDefault="00E50157">
            <w:pPr>
              <w:jc w:val="center"/>
              <w:rPr>
                <w:rFonts w:ascii="Elementary SF" w:hAnsi="Elementary SF" w:cs="Calibri" w:hint="eastAsia"/>
                <w:color w:val="000000"/>
              </w:rPr>
            </w:pPr>
            <w:r>
              <w:rPr>
                <w:rFonts w:ascii="Elementary SF" w:hAnsi="Elementary SF" w:cs="Calibri"/>
                <w:color w:val="000000"/>
              </w:rPr>
              <w:t>6</w:t>
            </w:r>
          </w:p>
        </w:tc>
      </w:tr>
      <w:tr w:rsidR="00DE1926" w14:paraId="292D4FE8" w14:textId="77777777">
        <w:trPr>
          <w:trHeight w:val="259"/>
        </w:trPr>
        <w:tc>
          <w:tcPr>
            <w:tcW w:w="285" w:type="pct"/>
            <w:shd w:val="clear" w:color="auto" w:fill="auto"/>
            <w:vAlign w:val="center"/>
          </w:tcPr>
          <w:p w14:paraId="25381714"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73DA0D97" w14:textId="77777777" w:rsidR="00DE1926" w:rsidRDefault="00E50157">
            <w:pPr>
              <w:rPr>
                <w:rFonts w:ascii="Elementary SF" w:hAnsi="Elementary SF" w:cs="Calibri" w:hint="eastAsia"/>
                <w:color w:val="000000"/>
              </w:rPr>
            </w:pPr>
            <w:r>
              <w:rPr>
                <w:rFonts w:ascii="Elementary SF" w:hAnsi="Elementary SF" w:cs="Calibri"/>
                <w:color w:val="000000"/>
              </w:rPr>
              <w:t>T Wrench</w:t>
            </w:r>
          </w:p>
        </w:tc>
        <w:tc>
          <w:tcPr>
            <w:tcW w:w="1797" w:type="pct"/>
            <w:shd w:val="clear" w:color="auto" w:fill="auto"/>
            <w:vAlign w:val="center"/>
          </w:tcPr>
          <w:p w14:paraId="0F4843F5" w14:textId="77777777" w:rsidR="00DE1926" w:rsidRDefault="00E50157">
            <w:pPr>
              <w:rPr>
                <w:rFonts w:ascii="Elementary SF" w:hAnsi="Elementary SF" w:cs="Calibri" w:hint="eastAsia"/>
                <w:color w:val="000000"/>
              </w:rPr>
            </w:pPr>
            <w:r>
              <w:rPr>
                <w:rFonts w:ascii="Elementary SF" w:hAnsi="Elementary SF" w:cs="Calibri"/>
                <w:color w:val="000000"/>
              </w:rPr>
              <w:t>12 mm</w:t>
            </w:r>
          </w:p>
        </w:tc>
        <w:tc>
          <w:tcPr>
            <w:tcW w:w="658" w:type="pct"/>
            <w:vAlign w:val="center"/>
          </w:tcPr>
          <w:p w14:paraId="6263C945" w14:textId="77777777" w:rsidR="00DE1926" w:rsidRDefault="00E50157">
            <w:pPr>
              <w:jc w:val="center"/>
              <w:rPr>
                <w:rFonts w:ascii="Elementary SF" w:hAnsi="Elementary SF" w:cs="Calibri" w:hint="eastAsia"/>
                <w:color w:val="000000"/>
              </w:rPr>
            </w:pPr>
            <w:r>
              <w:rPr>
                <w:rFonts w:ascii="Elementary SF" w:hAnsi="Elementary SF" w:cs="Calibri"/>
                <w:color w:val="000000"/>
              </w:rPr>
              <w:t>6</w:t>
            </w:r>
          </w:p>
        </w:tc>
      </w:tr>
      <w:tr w:rsidR="00DE1926" w14:paraId="5E19ED52" w14:textId="77777777">
        <w:trPr>
          <w:trHeight w:val="259"/>
        </w:trPr>
        <w:tc>
          <w:tcPr>
            <w:tcW w:w="285" w:type="pct"/>
            <w:shd w:val="clear" w:color="auto" w:fill="auto"/>
            <w:vAlign w:val="center"/>
          </w:tcPr>
          <w:p w14:paraId="4A5F4A14"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44A9B017" w14:textId="77777777" w:rsidR="00DE1926" w:rsidRDefault="00E50157">
            <w:pPr>
              <w:rPr>
                <w:rFonts w:ascii="Elementary SF" w:hAnsi="Elementary SF" w:cs="Calibri" w:hint="eastAsia"/>
                <w:color w:val="000000"/>
              </w:rPr>
            </w:pPr>
            <w:r>
              <w:rPr>
                <w:rFonts w:ascii="Elementary SF" w:hAnsi="Elementary SF" w:cs="Calibri"/>
                <w:color w:val="000000"/>
              </w:rPr>
              <w:t>Hexagonal Key Set</w:t>
            </w:r>
          </w:p>
        </w:tc>
        <w:tc>
          <w:tcPr>
            <w:tcW w:w="1797" w:type="pct"/>
            <w:shd w:val="clear" w:color="auto" w:fill="auto"/>
            <w:vAlign w:val="center"/>
          </w:tcPr>
          <w:p w14:paraId="3CD53F7E" w14:textId="77777777" w:rsidR="00DE1926" w:rsidRDefault="00E50157">
            <w:pPr>
              <w:rPr>
                <w:rFonts w:ascii="Elementary SF" w:hAnsi="Elementary SF" w:cs="Calibri" w:hint="eastAsia"/>
                <w:color w:val="000000"/>
              </w:rPr>
            </w:pPr>
            <w:r>
              <w:rPr>
                <w:rFonts w:ascii="Elementary SF" w:hAnsi="Elementary SF" w:cs="Calibri"/>
                <w:color w:val="000000"/>
              </w:rPr>
              <w:t>Inches</w:t>
            </w:r>
          </w:p>
        </w:tc>
        <w:tc>
          <w:tcPr>
            <w:tcW w:w="658" w:type="pct"/>
            <w:vAlign w:val="center"/>
          </w:tcPr>
          <w:p w14:paraId="5BF19625"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26B34420" w14:textId="77777777">
        <w:trPr>
          <w:trHeight w:val="259"/>
        </w:trPr>
        <w:tc>
          <w:tcPr>
            <w:tcW w:w="285" w:type="pct"/>
            <w:shd w:val="clear" w:color="auto" w:fill="auto"/>
            <w:vAlign w:val="center"/>
          </w:tcPr>
          <w:p w14:paraId="23B24180"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088795C2" w14:textId="77777777" w:rsidR="00DE1926" w:rsidRDefault="00E50157">
            <w:pPr>
              <w:rPr>
                <w:rFonts w:ascii="Elementary SF" w:hAnsi="Elementary SF" w:cs="Calibri" w:hint="eastAsia"/>
                <w:color w:val="000000"/>
              </w:rPr>
            </w:pPr>
            <w:r>
              <w:rPr>
                <w:rFonts w:ascii="Elementary SF" w:hAnsi="Elementary SF" w:cs="Calibri"/>
                <w:color w:val="000000"/>
              </w:rPr>
              <w:t>Hexagonal Key Set</w:t>
            </w:r>
          </w:p>
        </w:tc>
        <w:tc>
          <w:tcPr>
            <w:tcW w:w="1797" w:type="pct"/>
            <w:shd w:val="clear" w:color="auto" w:fill="auto"/>
            <w:vAlign w:val="center"/>
          </w:tcPr>
          <w:p w14:paraId="5488E72D" w14:textId="77777777" w:rsidR="00DE1926" w:rsidRDefault="00E50157">
            <w:pPr>
              <w:rPr>
                <w:rFonts w:ascii="Elementary SF" w:hAnsi="Elementary SF" w:cs="Calibri" w:hint="eastAsia"/>
                <w:color w:val="000000"/>
              </w:rPr>
            </w:pPr>
            <w:r>
              <w:rPr>
                <w:rFonts w:ascii="Elementary SF" w:hAnsi="Elementary SF" w:cs="Calibri"/>
                <w:color w:val="000000"/>
              </w:rPr>
              <w:t>MM</w:t>
            </w:r>
          </w:p>
        </w:tc>
        <w:tc>
          <w:tcPr>
            <w:tcW w:w="658" w:type="pct"/>
            <w:vAlign w:val="center"/>
          </w:tcPr>
          <w:p w14:paraId="23198FED"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779F7230" w14:textId="77777777">
        <w:trPr>
          <w:trHeight w:val="259"/>
        </w:trPr>
        <w:tc>
          <w:tcPr>
            <w:tcW w:w="285" w:type="pct"/>
            <w:shd w:val="clear" w:color="auto" w:fill="auto"/>
            <w:vAlign w:val="center"/>
          </w:tcPr>
          <w:p w14:paraId="46494EF9"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05678E03" w14:textId="77777777" w:rsidR="00DE1926" w:rsidRDefault="00E50157">
            <w:pPr>
              <w:rPr>
                <w:rFonts w:ascii="Elementary SF" w:hAnsi="Elementary SF" w:cs="Calibri" w:hint="eastAsia"/>
                <w:color w:val="000000"/>
              </w:rPr>
            </w:pPr>
            <w:r>
              <w:rPr>
                <w:rFonts w:ascii="Elementary SF" w:hAnsi="Elementary SF" w:cs="Calibri"/>
                <w:color w:val="000000"/>
              </w:rPr>
              <w:t>Screw Driver Flat</w:t>
            </w:r>
          </w:p>
        </w:tc>
        <w:tc>
          <w:tcPr>
            <w:tcW w:w="1797" w:type="pct"/>
            <w:shd w:val="clear" w:color="auto" w:fill="auto"/>
            <w:vAlign w:val="center"/>
          </w:tcPr>
          <w:p w14:paraId="70BFBD9D" w14:textId="77777777" w:rsidR="00DE1926" w:rsidRDefault="00E50157">
            <w:pPr>
              <w:rPr>
                <w:rFonts w:ascii="Elementary SF" w:hAnsi="Elementary SF" w:cs="Calibri" w:hint="eastAsia"/>
                <w:color w:val="000000"/>
              </w:rPr>
            </w:pPr>
            <w:r>
              <w:rPr>
                <w:rFonts w:ascii="Elementary SF" w:hAnsi="Elementary SF" w:cs="Calibri"/>
                <w:color w:val="000000"/>
              </w:rPr>
              <w:t>4"</w:t>
            </w:r>
          </w:p>
        </w:tc>
        <w:tc>
          <w:tcPr>
            <w:tcW w:w="658" w:type="pct"/>
            <w:vAlign w:val="center"/>
          </w:tcPr>
          <w:p w14:paraId="06DA168A" w14:textId="77777777" w:rsidR="00DE1926" w:rsidRDefault="00E50157">
            <w:pPr>
              <w:jc w:val="center"/>
              <w:rPr>
                <w:rFonts w:ascii="Elementary SF" w:hAnsi="Elementary SF" w:cs="Calibri" w:hint="eastAsia"/>
                <w:color w:val="000000"/>
              </w:rPr>
            </w:pPr>
            <w:r>
              <w:rPr>
                <w:rFonts w:ascii="Elementary SF" w:hAnsi="Elementary SF" w:cs="Calibri"/>
                <w:color w:val="000000"/>
              </w:rPr>
              <w:t>7</w:t>
            </w:r>
          </w:p>
        </w:tc>
      </w:tr>
      <w:tr w:rsidR="00DE1926" w14:paraId="67CF79B4" w14:textId="77777777">
        <w:trPr>
          <w:trHeight w:val="259"/>
        </w:trPr>
        <w:tc>
          <w:tcPr>
            <w:tcW w:w="285" w:type="pct"/>
            <w:shd w:val="clear" w:color="auto" w:fill="auto"/>
            <w:vAlign w:val="center"/>
          </w:tcPr>
          <w:p w14:paraId="3AEC9546"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21275F65" w14:textId="77777777" w:rsidR="00DE1926" w:rsidRDefault="00E50157">
            <w:pPr>
              <w:rPr>
                <w:rFonts w:ascii="Elementary SF" w:hAnsi="Elementary SF" w:cs="Calibri" w:hint="eastAsia"/>
                <w:color w:val="000000"/>
              </w:rPr>
            </w:pPr>
            <w:r>
              <w:rPr>
                <w:rFonts w:ascii="Elementary SF" w:hAnsi="Elementary SF" w:cs="Calibri"/>
                <w:color w:val="000000"/>
              </w:rPr>
              <w:t>Screw Driver Flat</w:t>
            </w:r>
          </w:p>
        </w:tc>
        <w:tc>
          <w:tcPr>
            <w:tcW w:w="1797" w:type="pct"/>
            <w:shd w:val="clear" w:color="auto" w:fill="auto"/>
            <w:vAlign w:val="center"/>
          </w:tcPr>
          <w:p w14:paraId="7E836BAC" w14:textId="77777777" w:rsidR="00DE1926" w:rsidRDefault="00E50157">
            <w:pPr>
              <w:rPr>
                <w:rFonts w:ascii="Elementary SF" w:hAnsi="Elementary SF" w:cs="Calibri" w:hint="eastAsia"/>
                <w:color w:val="000000"/>
              </w:rPr>
            </w:pPr>
            <w:r>
              <w:rPr>
                <w:rFonts w:ascii="Elementary SF" w:hAnsi="Elementary SF" w:cs="Calibri"/>
                <w:color w:val="000000"/>
              </w:rPr>
              <w:t>8"</w:t>
            </w:r>
          </w:p>
        </w:tc>
        <w:tc>
          <w:tcPr>
            <w:tcW w:w="658" w:type="pct"/>
            <w:vAlign w:val="center"/>
          </w:tcPr>
          <w:p w14:paraId="12C6985A" w14:textId="77777777" w:rsidR="00DE1926" w:rsidRDefault="00E50157">
            <w:pPr>
              <w:jc w:val="center"/>
              <w:rPr>
                <w:rFonts w:ascii="Elementary SF" w:hAnsi="Elementary SF" w:cs="Calibri" w:hint="eastAsia"/>
                <w:color w:val="000000"/>
              </w:rPr>
            </w:pPr>
            <w:r>
              <w:rPr>
                <w:rFonts w:ascii="Elementary SF" w:hAnsi="Elementary SF" w:cs="Calibri"/>
                <w:color w:val="000000"/>
              </w:rPr>
              <w:t>7</w:t>
            </w:r>
          </w:p>
        </w:tc>
      </w:tr>
      <w:tr w:rsidR="00DE1926" w14:paraId="7040DDD8" w14:textId="77777777">
        <w:trPr>
          <w:trHeight w:val="259"/>
        </w:trPr>
        <w:tc>
          <w:tcPr>
            <w:tcW w:w="285" w:type="pct"/>
            <w:shd w:val="clear" w:color="auto" w:fill="auto"/>
            <w:vAlign w:val="center"/>
          </w:tcPr>
          <w:p w14:paraId="1D7CD365"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58C69DD6" w14:textId="77777777" w:rsidR="00DE1926" w:rsidRDefault="00E50157">
            <w:pPr>
              <w:rPr>
                <w:rFonts w:ascii="Elementary SF" w:hAnsi="Elementary SF" w:cs="Calibri" w:hint="eastAsia"/>
                <w:color w:val="000000"/>
              </w:rPr>
            </w:pPr>
            <w:r>
              <w:rPr>
                <w:rFonts w:ascii="Elementary SF" w:hAnsi="Elementary SF" w:cs="Calibri"/>
                <w:color w:val="000000"/>
              </w:rPr>
              <w:t>Screw Driver Philips</w:t>
            </w:r>
          </w:p>
        </w:tc>
        <w:tc>
          <w:tcPr>
            <w:tcW w:w="1797" w:type="pct"/>
            <w:shd w:val="clear" w:color="auto" w:fill="auto"/>
            <w:vAlign w:val="center"/>
          </w:tcPr>
          <w:p w14:paraId="56A1F3E8" w14:textId="77777777" w:rsidR="00DE1926" w:rsidRDefault="00E50157">
            <w:pPr>
              <w:rPr>
                <w:rFonts w:ascii="Elementary SF" w:hAnsi="Elementary SF" w:cs="Calibri" w:hint="eastAsia"/>
                <w:color w:val="000000"/>
              </w:rPr>
            </w:pPr>
            <w:r>
              <w:rPr>
                <w:rFonts w:ascii="Elementary SF" w:hAnsi="Elementary SF" w:cs="Calibri"/>
                <w:color w:val="000000"/>
              </w:rPr>
              <w:t>4"</w:t>
            </w:r>
          </w:p>
        </w:tc>
        <w:tc>
          <w:tcPr>
            <w:tcW w:w="658" w:type="pct"/>
            <w:vAlign w:val="center"/>
          </w:tcPr>
          <w:p w14:paraId="1E16EAF8" w14:textId="77777777" w:rsidR="00DE1926" w:rsidRDefault="00E50157">
            <w:pPr>
              <w:jc w:val="center"/>
              <w:rPr>
                <w:rFonts w:ascii="Elementary SF" w:hAnsi="Elementary SF" w:cs="Calibri" w:hint="eastAsia"/>
                <w:color w:val="000000"/>
              </w:rPr>
            </w:pPr>
            <w:r>
              <w:rPr>
                <w:rFonts w:ascii="Elementary SF" w:hAnsi="Elementary SF" w:cs="Calibri"/>
                <w:color w:val="000000"/>
              </w:rPr>
              <w:t>7</w:t>
            </w:r>
          </w:p>
        </w:tc>
      </w:tr>
      <w:tr w:rsidR="00DE1926" w14:paraId="76F27485" w14:textId="77777777">
        <w:trPr>
          <w:trHeight w:val="259"/>
        </w:trPr>
        <w:tc>
          <w:tcPr>
            <w:tcW w:w="285" w:type="pct"/>
            <w:shd w:val="clear" w:color="auto" w:fill="auto"/>
            <w:vAlign w:val="center"/>
          </w:tcPr>
          <w:p w14:paraId="038B98B0"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1D6D5D19" w14:textId="77777777" w:rsidR="00DE1926" w:rsidRDefault="00E50157">
            <w:pPr>
              <w:rPr>
                <w:rFonts w:ascii="Elementary SF" w:hAnsi="Elementary SF" w:cs="Calibri" w:hint="eastAsia"/>
                <w:color w:val="000000"/>
              </w:rPr>
            </w:pPr>
            <w:r>
              <w:rPr>
                <w:rFonts w:ascii="Elementary SF" w:hAnsi="Elementary SF" w:cs="Calibri"/>
                <w:color w:val="000000"/>
              </w:rPr>
              <w:t>Screw Driver Philips</w:t>
            </w:r>
          </w:p>
        </w:tc>
        <w:tc>
          <w:tcPr>
            <w:tcW w:w="1797" w:type="pct"/>
            <w:shd w:val="clear" w:color="auto" w:fill="auto"/>
            <w:vAlign w:val="center"/>
          </w:tcPr>
          <w:p w14:paraId="079954AA" w14:textId="77777777" w:rsidR="00DE1926" w:rsidRDefault="00E50157">
            <w:pPr>
              <w:rPr>
                <w:rFonts w:ascii="Elementary SF" w:hAnsi="Elementary SF" w:cs="Calibri" w:hint="eastAsia"/>
                <w:color w:val="000000"/>
              </w:rPr>
            </w:pPr>
            <w:r>
              <w:rPr>
                <w:rFonts w:ascii="Elementary SF" w:hAnsi="Elementary SF" w:cs="Calibri"/>
                <w:color w:val="000000"/>
              </w:rPr>
              <w:t>8"</w:t>
            </w:r>
          </w:p>
        </w:tc>
        <w:tc>
          <w:tcPr>
            <w:tcW w:w="658" w:type="pct"/>
            <w:vAlign w:val="center"/>
          </w:tcPr>
          <w:p w14:paraId="2051A34D" w14:textId="77777777" w:rsidR="00DE1926" w:rsidRDefault="00E50157">
            <w:pPr>
              <w:jc w:val="center"/>
              <w:rPr>
                <w:rFonts w:ascii="Elementary SF" w:hAnsi="Elementary SF" w:cs="Calibri" w:hint="eastAsia"/>
                <w:color w:val="000000"/>
              </w:rPr>
            </w:pPr>
            <w:r>
              <w:rPr>
                <w:rFonts w:ascii="Elementary SF" w:hAnsi="Elementary SF" w:cs="Calibri"/>
                <w:color w:val="000000"/>
              </w:rPr>
              <w:t>7</w:t>
            </w:r>
          </w:p>
        </w:tc>
      </w:tr>
      <w:tr w:rsidR="00DE1926" w14:paraId="2E32CAA8" w14:textId="77777777">
        <w:trPr>
          <w:trHeight w:val="259"/>
        </w:trPr>
        <w:tc>
          <w:tcPr>
            <w:tcW w:w="285" w:type="pct"/>
            <w:shd w:val="clear" w:color="auto" w:fill="auto"/>
            <w:vAlign w:val="center"/>
          </w:tcPr>
          <w:p w14:paraId="4E6D1152"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493E4C22" w14:textId="77777777" w:rsidR="00DE1926" w:rsidRDefault="00E50157">
            <w:pPr>
              <w:rPr>
                <w:rFonts w:ascii="Elementary SF" w:hAnsi="Elementary SF" w:cs="Calibri" w:hint="eastAsia"/>
                <w:color w:val="000000"/>
              </w:rPr>
            </w:pPr>
            <w:r>
              <w:rPr>
                <w:rFonts w:ascii="Elementary SF" w:hAnsi="Elementary SF" w:cs="Calibri"/>
                <w:color w:val="000000"/>
              </w:rPr>
              <w:t>Measuring Tape</w:t>
            </w:r>
          </w:p>
        </w:tc>
        <w:tc>
          <w:tcPr>
            <w:tcW w:w="1797" w:type="pct"/>
            <w:shd w:val="clear" w:color="auto" w:fill="auto"/>
            <w:vAlign w:val="center"/>
          </w:tcPr>
          <w:p w14:paraId="75FB89EB" w14:textId="77777777" w:rsidR="00DE1926" w:rsidRDefault="00E50157">
            <w:pPr>
              <w:rPr>
                <w:rFonts w:ascii="Elementary SF" w:hAnsi="Elementary SF" w:cs="Calibri" w:hint="eastAsia"/>
                <w:color w:val="000000"/>
              </w:rPr>
            </w:pPr>
            <w:r>
              <w:rPr>
                <w:rFonts w:ascii="Elementary SF" w:hAnsi="Elementary SF" w:cs="Calibri"/>
                <w:color w:val="000000"/>
              </w:rPr>
              <w:t>5 M</w:t>
            </w:r>
          </w:p>
        </w:tc>
        <w:tc>
          <w:tcPr>
            <w:tcW w:w="658" w:type="pct"/>
            <w:vAlign w:val="center"/>
          </w:tcPr>
          <w:p w14:paraId="4DE6E6D8" w14:textId="77777777" w:rsidR="00DE1926" w:rsidRDefault="00E50157">
            <w:pPr>
              <w:jc w:val="center"/>
              <w:rPr>
                <w:rFonts w:ascii="Elementary SF" w:hAnsi="Elementary SF" w:cs="Calibri" w:hint="eastAsia"/>
                <w:color w:val="000000"/>
              </w:rPr>
            </w:pPr>
            <w:r>
              <w:rPr>
                <w:rFonts w:ascii="Elementary SF" w:hAnsi="Elementary SF" w:cs="Calibri"/>
                <w:color w:val="000000"/>
              </w:rPr>
              <w:t>30</w:t>
            </w:r>
          </w:p>
        </w:tc>
      </w:tr>
      <w:tr w:rsidR="00DE1926" w14:paraId="1A23229C" w14:textId="77777777">
        <w:trPr>
          <w:trHeight w:val="259"/>
        </w:trPr>
        <w:tc>
          <w:tcPr>
            <w:tcW w:w="285" w:type="pct"/>
            <w:shd w:val="clear" w:color="auto" w:fill="auto"/>
            <w:vAlign w:val="center"/>
          </w:tcPr>
          <w:p w14:paraId="6D954EDE"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13FF9190" w14:textId="77777777" w:rsidR="00DE1926" w:rsidRDefault="00E50157">
            <w:pPr>
              <w:rPr>
                <w:rFonts w:ascii="Elementary SF" w:hAnsi="Elementary SF" w:cs="Calibri" w:hint="eastAsia"/>
                <w:color w:val="000000"/>
              </w:rPr>
            </w:pPr>
            <w:r>
              <w:rPr>
                <w:rFonts w:ascii="Elementary SF" w:hAnsi="Elementary SF" w:cs="Calibri"/>
                <w:color w:val="000000"/>
              </w:rPr>
              <w:t>Hacksaw Frame</w:t>
            </w:r>
          </w:p>
        </w:tc>
        <w:tc>
          <w:tcPr>
            <w:tcW w:w="1797" w:type="pct"/>
            <w:shd w:val="clear" w:color="auto" w:fill="auto"/>
            <w:vAlign w:val="center"/>
          </w:tcPr>
          <w:p w14:paraId="4E7FFEFA" w14:textId="77777777" w:rsidR="00DE1926" w:rsidRDefault="00E50157">
            <w:pPr>
              <w:rPr>
                <w:rFonts w:ascii="Elementary SF" w:hAnsi="Elementary SF" w:cs="Calibri" w:hint="eastAsia"/>
                <w:color w:val="000000"/>
              </w:rPr>
            </w:pPr>
            <w:r>
              <w:rPr>
                <w:rFonts w:ascii="Elementary SF" w:hAnsi="Elementary SF" w:cs="Calibri"/>
                <w:color w:val="000000"/>
              </w:rPr>
              <w:t xml:space="preserve">15 inches </w:t>
            </w:r>
          </w:p>
        </w:tc>
        <w:tc>
          <w:tcPr>
            <w:tcW w:w="658" w:type="pct"/>
            <w:vAlign w:val="center"/>
          </w:tcPr>
          <w:p w14:paraId="1F65A978" w14:textId="77777777" w:rsidR="00DE1926" w:rsidRDefault="00E50157">
            <w:pPr>
              <w:jc w:val="center"/>
              <w:rPr>
                <w:rFonts w:ascii="Elementary SF" w:hAnsi="Elementary SF" w:cs="Calibri" w:hint="eastAsia"/>
                <w:color w:val="000000"/>
              </w:rPr>
            </w:pPr>
            <w:r>
              <w:rPr>
                <w:rFonts w:ascii="Elementary SF" w:hAnsi="Elementary SF" w:cs="Calibri"/>
                <w:color w:val="000000"/>
              </w:rPr>
              <w:t>12</w:t>
            </w:r>
          </w:p>
        </w:tc>
      </w:tr>
      <w:tr w:rsidR="00DE1926" w14:paraId="664D7584" w14:textId="77777777">
        <w:trPr>
          <w:trHeight w:val="259"/>
        </w:trPr>
        <w:tc>
          <w:tcPr>
            <w:tcW w:w="285" w:type="pct"/>
            <w:shd w:val="clear" w:color="auto" w:fill="auto"/>
            <w:vAlign w:val="center"/>
          </w:tcPr>
          <w:p w14:paraId="50F36F1F"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25FAD7CC" w14:textId="77777777" w:rsidR="00DE1926" w:rsidRDefault="00E50157">
            <w:pPr>
              <w:rPr>
                <w:rFonts w:ascii="Elementary SF" w:hAnsi="Elementary SF" w:cs="Calibri" w:hint="eastAsia"/>
                <w:color w:val="000000"/>
              </w:rPr>
            </w:pPr>
            <w:r>
              <w:rPr>
                <w:rFonts w:ascii="Elementary SF" w:hAnsi="Elementary SF" w:cs="Calibri"/>
                <w:color w:val="000000"/>
              </w:rPr>
              <w:t>Flat File</w:t>
            </w:r>
          </w:p>
        </w:tc>
        <w:tc>
          <w:tcPr>
            <w:tcW w:w="1797" w:type="pct"/>
            <w:shd w:val="clear" w:color="auto" w:fill="auto"/>
            <w:vAlign w:val="center"/>
          </w:tcPr>
          <w:p w14:paraId="2335774A" w14:textId="77777777" w:rsidR="00DE1926" w:rsidRDefault="00E50157">
            <w:pPr>
              <w:rPr>
                <w:rFonts w:ascii="Elementary SF" w:hAnsi="Elementary SF" w:cs="Calibri" w:hint="eastAsia"/>
                <w:color w:val="000000"/>
              </w:rPr>
            </w:pPr>
            <w:r>
              <w:rPr>
                <w:rFonts w:ascii="Elementary SF" w:hAnsi="Elementary SF" w:cs="Calibri"/>
                <w:color w:val="000000"/>
              </w:rPr>
              <w:t>12" Smooth</w:t>
            </w:r>
          </w:p>
        </w:tc>
        <w:tc>
          <w:tcPr>
            <w:tcW w:w="658" w:type="pct"/>
            <w:vAlign w:val="center"/>
          </w:tcPr>
          <w:p w14:paraId="552E24FA"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5EAD0F69" w14:textId="77777777">
        <w:trPr>
          <w:trHeight w:val="259"/>
        </w:trPr>
        <w:tc>
          <w:tcPr>
            <w:tcW w:w="285" w:type="pct"/>
            <w:shd w:val="clear" w:color="auto" w:fill="auto"/>
            <w:vAlign w:val="center"/>
          </w:tcPr>
          <w:p w14:paraId="44A23BF8"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1EE36BF7" w14:textId="77777777" w:rsidR="00DE1926" w:rsidRDefault="00E50157">
            <w:pPr>
              <w:rPr>
                <w:rFonts w:ascii="Elementary SF" w:hAnsi="Elementary SF" w:cs="Calibri" w:hint="eastAsia"/>
                <w:color w:val="000000"/>
              </w:rPr>
            </w:pPr>
            <w:r>
              <w:rPr>
                <w:rFonts w:ascii="Elementary SF" w:hAnsi="Elementary SF" w:cs="Calibri"/>
                <w:color w:val="000000"/>
              </w:rPr>
              <w:t>Flat File</w:t>
            </w:r>
          </w:p>
        </w:tc>
        <w:tc>
          <w:tcPr>
            <w:tcW w:w="1797" w:type="pct"/>
            <w:shd w:val="clear" w:color="auto" w:fill="auto"/>
            <w:vAlign w:val="center"/>
          </w:tcPr>
          <w:p w14:paraId="15B1B887" w14:textId="77777777" w:rsidR="00DE1926" w:rsidRDefault="00E50157">
            <w:pPr>
              <w:rPr>
                <w:rFonts w:ascii="Elementary SF" w:hAnsi="Elementary SF" w:cs="Calibri" w:hint="eastAsia"/>
                <w:color w:val="000000"/>
              </w:rPr>
            </w:pPr>
            <w:r>
              <w:rPr>
                <w:rFonts w:ascii="Elementary SF" w:hAnsi="Elementary SF" w:cs="Calibri"/>
                <w:color w:val="000000"/>
              </w:rPr>
              <w:t>12" Smooth</w:t>
            </w:r>
          </w:p>
        </w:tc>
        <w:tc>
          <w:tcPr>
            <w:tcW w:w="658" w:type="pct"/>
            <w:vAlign w:val="center"/>
          </w:tcPr>
          <w:p w14:paraId="5E00C5B1" w14:textId="77777777" w:rsidR="00DE1926" w:rsidRDefault="00E50157">
            <w:pPr>
              <w:jc w:val="center"/>
              <w:rPr>
                <w:rFonts w:ascii="Elementary SF" w:hAnsi="Elementary SF" w:cs="Calibri" w:hint="eastAsia"/>
                <w:color w:val="000000"/>
              </w:rPr>
            </w:pPr>
            <w:r>
              <w:rPr>
                <w:rFonts w:ascii="Elementary SF" w:hAnsi="Elementary SF" w:cs="Calibri"/>
                <w:color w:val="000000"/>
              </w:rPr>
              <w:t>8</w:t>
            </w:r>
          </w:p>
        </w:tc>
      </w:tr>
      <w:tr w:rsidR="00DE1926" w14:paraId="5067399C" w14:textId="77777777">
        <w:trPr>
          <w:trHeight w:val="259"/>
        </w:trPr>
        <w:tc>
          <w:tcPr>
            <w:tcW w:w="285" w:type="pct"/>
            <w:shd w:val="clear" w:color="auto" w:fill="auto"/>
            <w:vAlign w:val="center"/>
          </w:tcPr>
          <w:p w14:paraId="30350F81"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7EA091F7" w14:textId="77777777" w:rsidR="00DE1926" w:rsidRDefault="00E50157">
            <w:pPr>
              <w:rPr>
                <w:rFonts w:ascii="Elementary SF" w:hAnsi="Elementary SF" w:cs="Calibri" w:hint="eastAsia"/>
                <w:color w:val="000000"/>
              </w:rPr>
            </w:pPr>
            <w:r>
              <w:rPr>
                <w:rFonts w:ascii="Elementary SF" w:hAnsi="Elementary SF" w:cs="Calibri"/>
                <w:color w:val="000000"/>
              </w:rPr>
              <w:t xml:space="preserve">Spirit Level </w:t>
            </w:r>
          </w:p>
        </w:tc>
        <w:tc>
          <w:tcPr>
            <w:tcW w:w="1797" w:type="pct"/>
            <w:shd w:val="clear" w:color="auto" w:fill="auto"/>
            <w:vAlign w:val="center"/>
          </w:tcPr>
          <w:p w14:paraId="710CA338" w14:textId="77777777" w:rsidR="00DE1926" w:rsidRDefault="00E50157">
            <w:pPr>
              <w:rPr>
                <w:rFonts w:ascii="Elementary SF" w:hAnsi="Elementary SF" w:cs="Calibri" w:hint="eastAsia"/>
                <w:color w:val="000000"/>
              </w:rPr>
            </w:pPr>
            <w:r>
              <w:rPr>
                <w:rFonts w:ascii="Elementary SF" w:hAnsi="Elementary SF" w:cs="Calibri"/>
                <w:color w:val="000000"/>
              </w:rPr>
              <w:t>1 Feet</w:t>
            </w:r>
          </w:p>
        </w:tc>
        <w:tc>
          <w:tcPr>
            <w:tcW w:w="658" w:type="pct"/>
            <w:vAlign w:val="center"/>
          </w:tcPr>
          <w:p w14:paraId="0CDE8A2B" w14:textId="77777777" w:rsidR="00DE1926" w:rsidRDefault="00E50157">
            <w:pPr>
              <w:jc w:val="center"/>
              <w:rPr>
                <w:rFonts w:ascii="Elementary SF" w:hAnsi="Elementary SF" w:cs="Calibri" w:hint="eastAsia"/>
                <w:color w:val="000000"/>
              </w:rPr>
            </w:pPr>
            <w:r>
              <w:rPr>
                <w:rFonts w:ascii="Elementary SF" w:hAnsi="Elementary SF" w:cs="Calibri"/>
                <w:color w:val="000000"/>
              </w:rPr>
              <w:t>6</w:t>
            </w:r>
          </w:p>
        </w:tc>
      </w:tr>
      <w:tr w:rsidR="00DE1926" w14:paraId="694617FD" w14:textId="77777777">
        <w:trPr>
          <w:trHeight w:val="259"/>
        </w:trPr>
        <w:tc>
          <w:tcPr>
            <w:tcW w:w="285" w:type="pct"/>
            <w:shd w:val="clear" w:color="auto" w:fill="auto"/>
            <w:vAlign w:val="center"/>
          </w:tcPr>
          <w:p w14:paraId="2319F309"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358D602F" w14:textId="77777777" w:rsidR="00DE1926" w:rsidRDefault="00E50157">
            <w:pPr>
              <w:rPr>
                <w:rFonts w:ascii="Elementary SF" w:hAnsi="Elementary SF" w:cs="Calibri" w:hint="eastAsia"/>
                <w:color w:val="000000"/>
              </w:rPr>
            </w:pPr>
            <w:r>
              <w:rPr>
                <w:rFonts w:ascii="Elementary SF" w:hAnsi="Elementary SF" w:cs="Calibri"/>
                <w:color w:val="000000"/>
              </w:rPr>
              <w:t xml:space="preserve">Spirit Level </w:t>
            </w:r>
          </w:p>
        </w:tc>
        <w:tc>
          <w:tcPr>
            <w:tcW w:w="1797" w:type="pct"/>
            <w:shd w:val="clear" w:color="auto" w:fill="auto"/>
            <w:vAlign w:val="center"/>
          </w:tcPr>
          <w:p w14:paraId="0BAFC298" w14:textId="77777777" w:rsidR="00DE1926" w:rsidRDefault="00E50157">
            <w:pPr>
              <w:rPr>
                <w:rFonts w:ascii="Elementary SF" w:hAnsi="Elementary SF" w:cs="Calibri" w:hint="eastAsia"/>
                <w:color w:val="000000"/>
              </w:rPr>
            </w:pPr>
            <w:r>
              <w:rPr>
                <w:rFonts w:ascii="Elementary SF" w:hAnsi="Elementary SF" w:cs="Calibri"/>
                <w:color w:val="000000"/>
              </w:rPr>
              <w:t>2 Feet</w:t>
            </w:r>
          </w:p>
        </w:tc>
        <w:tc>
          <w:tcPr>
            <w:tcW w:w="658" w:type="pct"/>
            <w:vAlign w:val="center"/>
          </w:tcPr>
          <w:p w14:paraId="70C8FAB0" w14:textId="77777777" w:rsidR="00DE1926" w:rsidRDefault="00E50157">
            <w:pPr>
              <w:jc w:val="center"/>
              <w:rPr>
                <w:rFonts w:ascii="Elementary SF" w:hAnsi="Elementary SF" w:cs="Calibri" w:hint="eastAsia"/>
                <w:color w:val="000000"/>
              </w:rPr>
            </w:pPr>
            <w:r>
              <w:rPr>
                <w:rFonts w:ascii="Elementary SF" w:hAnsi="Elementary SF" w:cs="Calibri"/>
                <w:color w:val="000000"/>
              </w:rPr>
              <w:t>6</w:t>
            </w:r>
          </w:p>
        </w:tc>
      </w:tr>
      <w:tr w:rsidR="00DE1926" w14:paraId="727B48B8" w14:textId="77777777">
        <w:trPr>
          <w:trHeight w:val="259"/>
        </w:trPr>
        <w:tc>
          <w:tcPr>
            <w:tcW w:w="285" w:type="pct"/>
            <w:shd w:val="clear" w:color="auto" w:fill="auto"/>
            <w:vAlign w:val="center"/>
          </w:tcPr>
          <w:p w14:paraId="41132E09"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17D9E30B" w14:textId="77777777" w:rsidR="00DE1926" w:rsidRDefault="00E50157">
            <w:pPr>
              <w:rPr>
                <w:rFonts w:ascii="Elementary SF" w:hAnsi="Elementary SF" w:cs="Calibri" w:hint="eastAsia"/>
                <w:color w:val="000000"/>
              </w:rPr>
            </w:pPr>
            <w:r>
              <w:rPr>
                <w:rFonts w:ascii="Elementary SF" w:hAnsi="Elementary SF" w:cs="Calibri"/>
                <w:color w:val="000000"/>
              </w:rPr>
              <w:t>Try Square</w:t>
            </w:r>
          </w:p>
        </w:tc>
        <w:tc>
          <w:tcPr>
            <w:tcW w:w="1797" w:type="pct"/>
            <w:shd w:val="clear" w:color="auto" w:fill="auto"/>
            <w:vAlign w:val="center"/>
          </w:tcPr>
          <w:p w14:paraId="1CE7D352" w14:textId="77777777" w:rsidR="00DE1926" w:rsidRDefault="00E50157">
            <w:pPr>
              <w:rPr>
                <w:rFonts w:ascii="Elementary SF" w:hAnsi="Elementary SF" w:cs="Calibri" w:hint="eastAsia"/>
                <w:color w:val="000000"/>
              </w:rPr>
            </w:pPr>
            <w:r>
              <w:rPr>
                <w:rFonts w:ascii="Elementary SF" w:hAnsi="Elementary SF" w:cs="Calibri"/>
                <w:color w:val="000000"/>
              </w:rPr>
              <w:t xml:space="preserve">8" </w:t>
            </w:r>
          </w:p>
        </w:tc>
        <w:tc>
          <w:tcPr>
            <w:tcW w:w="658" w:type="pct"/>
            <w:vAlign w:val="center"/>
          </w:tcPr>
          <w:p w14:paraId="04A2BEB8" w14:textId="77777777" w:rsidR="00DE1926" w:rsidRDefault="00E50157">
            <w:pPr>
              <w:jc w:val="center"/>
              <w:rPr>
                <w:rFonts w:ascii="Elementary SF" w:hAnsi="Elementary SF" w:cs="Calibri" w:hint="eastAsia"/>
                <w:color w:val="000000"/>
              </w:rPr>
            </w:pPr>
            <w:r>
              <w:rPr>
                <w:rFonts w:ascii="Elementary SF" w:hAnsi="Elementary SF" w:cs="Calibri"/>
                <w:color w:val="000000"/>
              </w:rPr>
              <w:t>25</w:t>
            </w:r>
          </w:p>
        </w:tc>
      </w:tr>
      <w:tr w:rsidR="00DE1926" w14:paraId="78FC53B4" w14:textId="77777777">
        <w:trPr>
          <w:trHeight w:val="259"/>
        </w:trPr>
        <w:tc>
          <w:tcPr>
            <w:tcW w:w="285" w:type="pct"/>
            <w:shd w:val="clear" w:color="auto" w:fill="auto"/>
            <w:vAlign w:val="center"/>
          </w:tcPr>
          <w:p w14:paraId="7EA1BDAA"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1DF628A8" w14:textId="77777777" w:rsidR="00DE1926" w:rsidRDefault="00E50157">
            <w:pPr>
              <w:rPr>
                <w:rFonts w:ascii="Elementary SF" w:hAnsi="Elementary SF" w:cs="Calibri" w:hint="eastAsia"/>
                <w:color w:val="000000"/>
              </w:rPr>
            </w:pPr>
            <w:r>
              <w:rPr>
                <w:rFonts w:ascii="Elementary SF" w:hAnsi="Elementary SF" w:cs="Calibri"/>
                <w:color w:val="000000"/>
              </w:rPr>
              <w:t>Combination Try Square</w:t>
            </w:r>
          </w:p>
        </w:tc>
        <w:tc>
          <w:tcPr>
            <w:tcW w:w="1797" w:type="pct"/>
            <w:shd w:val="clear" w:color="auto" w:fill="auto"/>
            <w:vAlign w:val="center"/>
          </w:tcPr>
          <w:p w14:paraId="07827F4A" w14:textId="77777777" w:rsidR="00DE1926" w:rsidRDefault="00E50157">
            <w:pPr>
              <w:rPr>
                <w:rFonts w:ascii="Elementary SF" w:hAnsi="Elementary SF" w:cs="Calibri" w:hint="eastAsia"/>
                <w:color w:val="000000"/>
              </w:rPr>
            </w:pPr>
            <w:r>
              <w:rPr>
                <w:rFonts w:ascii="Elementary SF" w:hAnsi="Elementary SF" w:cs="Calibri"/>
                <w:color w:val="000000"/>
              </w:rPr>
              <w:t xml:space="preserve">12" </w:t>
            </w:r>
          </w:p>
        </w:tc>
        <w:tc>
          <w:tcPr>
            <w:tcW w:w="658" w:type="pct"/>
            <w:vAlign w:val="center"/>
          </w:tcPr>
          <w:p w14:paraId="3459ED96" w14:textId="77777777" w:rsidR="00DE1926" w:rsidRDefault="00E50157">
            <w:pPr>
              <w:jc w:val="center"/>
              <w:rPr>
                <w:rFonts w:ascii="Elementary SF" w:hAnsi="Elementary SF" w:cs="Calibri" w:hint="eastAsia"/>
                <w:color w:val="000000"/>
              </w:rPr>
            </w:pPr>
            <w:r>
              <w:rPr>
                <w:rFonts w:ascii="Elementary SF" w:hAnsi="Elementary SF" w:cs="Calibri"/>
                <w:color w:val="000000"/>
              </w:rPr>
              <w:t>3</w:t>
            </w:r>
          </w:p>
        </w:tc>
      </w:tr>
      <w:tr w:rsidR="00DE1926" w14:paraId="6EF2AEFD" w14:textId="77777777">
        <w:trPr>
          <w:trHeight w:val="259"/>
        </w:trPr>
        <w:tc>
          <w:tcPr>
            <w:tcW w:w="285" w:type="pct"/>
            <w:shd w:val="clear" w:color="auto" w:fill="auto"/>
            <w:vAlign w:val="center"/>
          </w:tcPr>
          <w:p w14:paraId="032413C9"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1A17AF02" w14:textId="77777777" w:rsidR="00DE1926" w:rsidRDefault="00E50157">
            <w:pPr>
              <w:rPr>
                <w:rFonts w:ascii="Elementary SF" w:hAnsi="Elementary SF" w:cs="Calibri" w:hint="eastAsia"/>
                <w:color w:val="000000"/>
              </w:rPr>
            </w:pPr>
            <w:r>
              <w:rPr>
                <w:rFonts w:ascii="Elementary SF" w:hAnsi="Elementary SF" w:cs="Calibri"/>
                <w:color w:val="000000"/>
              </w:rPr>
              <w:t>Try square (Miter)</w:t>
            </w:r>
          </w:p>
        </w:tc>
        <w:tc>
          <w:tcPr>
            <w:tcW w:w="1797" w:type="pct"/>
            <w:shd w:val="clear" w:color="auto" w:fill="auto"/>
            <w:vAlign w:val="center"/>
          </w:tcPr>
          <w:p w14:paraId="19A1A0EB" w14:textId="77777777" w:rsidR="00DE1926" w:rsidRDefault="00E50157">
            <w:pPr>
              <w:rPr>
                <w:rFonts w:ascii="Elementary SF" w:hAnsi="Elementary SF" w:cs="Calibri" w:hint="eastAsia"/>
                <w:color w:val="000000"/>
              </w:rPr>
            </w:pPr>
            <w:r>
              <w:rPr>
                <w:rFonts w:ascii="Elementary SF" w:hAnsi="Elementary SF" w:cs="Calibri"/>
                <w:color w:val="000000"/>
              </w:rPr>
              <w:t>24"</w:t>
            </w:r>
          </w:p>
        </w:tc>
        <w:tc>
          <w:tcPr>
            <w:tcW w:w="658" w:type="pct"/>
            <w:vAlign w:val="center"/>
          </w:tcPr>
          <w:p w14:paraId="68A722E6" w14:textId="77777777" w:rsidR="00DE1926" w:rsidRDefault="00E50157">
            <w:pPr>
              <w:jc w:val="center"/>
              <w:rPr>
                <w:rFonts w:ascii="Elementary SF" w:hAnsi="Elementary SF" w:cs="Calibri" w:hint="eastAsia"/>
                <w:color w:val="000000"/>
              </w:rPr>
            </w:pPr>
            <w:r>
              <w:rPr>
                <w:rFonts w:ascii="Elementary SF" w:hAnsi="Elementary SF" w:cs="Calibri"/>
                <w:color w:val="000000"/>
              </w:rPr>
              <w:t>7</w:t>
            </w:r>
          </w:p>
        </w:tc>
      </w:tr>
      <w:tr w:rsidR="00DE1926" w14:paraId="75946350" w14:textId="77777777">
        <w:trPr>
          <w:trHeight w:val="259"/>
        </w:trPr>
        <w:tc>
          <w:tcPr>
            <w:tcW w:w="285" w:type="pct"/>
            <w:shd w:val="clear" w:color="auto" w:fill="auto"/>
            <w:vAlign w:val="center"/>
          </w:tcPr>
          <w:p w14:paraId="6F300D27"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21758B14" w14:textId="77777777" w:rsidR="00DE1926" w:rsidRDefault="00E50157">
            <w:pPr>
              <w:rPr>
                <w:rFonts w:ascii="Elementary SF" w:hAnsi="Elementary SF" w:cs="Calibri" w:hint="eastAsia"/>
                <w:color w:val="000000"/>
              </w:rPr>
            </w:pPr>
            <w:r>
              <w:rPr>
                <w:rFonts w:ascii="Elementary SF" w:hAnsi="Elementary SF" w:cs="Calibri"/>
                <w:color w:val="000000"/>
              </w:rPr>
              <w:t>Hammer Riveting</w:t>
            </w:r>
          </w:p>
        </w:tc>
        <w:tc>
          <w:tcPr>
            <w:tcW w:w="1797" w:type="pct"/>
            <w:shd w:val="clear" w:color="auto" w:fill="auto"/>
            <w:vAlign w:val="center"/>
          </w:tcPr>
          <w:p w14:paraId="3565461F" w14:textId="77777777" w:rsidR="00DE1926" w:rsidRDefault="00E50157">
            <w:pPr>
              <w:rPr>
                <w:rFonts w:ascii="Elementary SF" w:hAnsi="Elementary SF" w:cs="Calibri" w:hint="eastAsia"/>
                <w:color w:val="000000"/>
              </w:rPr>
            </w:pPr>
            <w:r>
              <w:rPr>
                <w:rFonts w:ascii="Elementary SF" w:hAnsi="Elementary SF" w:cs="Calibri"/>
                <w:color w:val="000000"/>
              </w:rPr>
              <w:t>2 Lbs</w:t>
            </w:r>
          </w:p>
        </w:tc>
        <w:tc>
          <w:tcPr>
            <w:tcW w:w="658" w:type="pct"/>
            <w:vAlign w:val="center"/>
          </w:tcPr>
          <w:p w14:paraId="093FF486" w14:textId="77777777" w:rsidR="00DE1926" w:rsidRDefault="00E50157">
            <w:pPr>
              <w:jc w:val="center"/>
              <w:rPr>
                <w:rFonts w:ascii="Elementary SF" w:hAnsi="Elementary SF" w:cs="Calibri" w:hint="eastAsia"/>
                <w:color w:val="000000"/>
              </w:rPr>
            </w:pPr>
            <w:r>
              <w:rPr>
                <w:rFonts w:ascii="Elementary SF" w:hAnsi="Elementary SF" w:cs="Calibri"/>
                <w:color w:val="000000"/>
              </w:rPr>
              <w:t>10</w:t>
            </w:r>
          </w:p>
        </w:tc>
      </w:tr>
      <w:tr w:rsidR="00DE1926" w14:paraId="033E9F14" w14:textId="77777777">
        <w:trPr>
          <w:trHeight w:val="259"/>
        </w:trPr>
        <w:tc>
          <w:tcPr>
            <w:tcW w:w="285" w:type="pct"/>
            <w:shd w:val="clear" w:color="auto" w:fill="auto"/>
            <w:vAlign w:val="center"/>
          </w:tcPr>
          <w:p w14:paraId="58B2DB76"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609A312E" w14:textId="77777777" w:rsidR="00DE1926" w:rsidRDefault="00E50157">
            <w:pPr>
              <w:rPr>
                <w:rFonts w:ascii="Elementary SF" w:hAnsi="Elementary SF" w:cs="Calibri" w:hint="eastAsia"/>
                <w:color w:val="000000"/>
              </w:rPr>
            </w:pPr>
            <w:r>
              <w:rPr>
                <w:rFonts w:ascii="Elementary SF" w:hAnsi="Elementary SF" w:cs="Calibri"/>
                <w:color w:val="000000"/>
              </w:rPr>
              <w:t>Hammer Planishing</w:t>
            </w:r>
          </w:p>
        </w:tc>
        <w:tc>
          <w:tcPr>
            <w:tcW w:w="1797" w:type="pct"/>
            <w:shd w:val="clear" w:color="auto" w:fill="auto"/>
            <w:vAlign w:val="center"/>
          </w:tcPr>
          <w:p w14:paraId="165DA075" w14:textId="77777777" w:rsidR="00DE1926" w:rsidRDefault="00E50157">
            <w:pPr>
              <w:rPr>
                <w:rFonts w:ascii="Elementary SF" w:hAnsi="Elementary SF" w:cs="Calibri" w:hint="eastAsia"/>
                <w:color w:val="000000"/>
              </w:rPr>
            </w:pPr>
            <w:r>
              <w:rPr>
                <w:rFonts w:ascii="Elementary SF" w:hAnsi="Elementary SF" w:cs="Calibri"/>
                <w:color w:val="000000"/>
              </w:rPr>
              <w:t>2 Lbs</w:t>
            </w:r>
          </w:p>
        </w:tc>
        <w:tc>
          <w:tcPr>
            <w:tcW w:w="658" w:type="pct"/>
            <w:vAlign w:val="center"/>
          </w:tcPr>
          <w:p w14:paraId="20E16DD1" w14:textId="77777777" w:rsidR="00DE1926" w:rsidRDefault="00E50157">
            <w:pPr>
              <w:jc w:val="center"/>
              <w:rPr>
                <w:rFonts w:ascii="Elementary SF" w:hAnsi="Elementary SF" w:cs="Calibri" w:hint="eastAsia"/>
                <w:color w:val="000000"/>
              </w:rPr>
            </w:pPr>
            <w:r>
              <w:rPr>
                <w:rFonts w:ascii="Elementary SF" w:hAnsi="Elementary SF" w:cs="Calibri"/>
                <w:color w:val="000000"/>
              </w:rPr>
              <w:t>10</w:t>
            </w:r>
          </w:p>
        </w:tc>
      </w:tr>
      <w:tr w:rsidR="00DE1926" w14:paraId="75B394F3" w14:textId="77777777">
        <w:trPr>
          <w:trHeight w:val="259"/>
        </w:trPr>
        <w:tc>
          <w:tcPr>
            <w:tcW w:w="285" w:type="pct"/>
            <w:shd w:val="clear" w:color="auto" w:fill="auto"/>
            <w:vAlign w:val="center"/>
          </w:tcPr>
          <w:p w14:paraId="146985EE"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2F43AFC4" w14:textId="77777777" w:rsidR="00DE1926" w:rsidRDefault="00E50157">
            <w:pPr>
              <w:rPr>
                <w:rFonts w:ascii="Elementary SF" w:hAnsi="Elementary SF" w:cs="Calibri" w:hint="eastAsia"/>
                <w:color w:val="000000"/>
              </w:rPr>
            </w:pPr>
            <w:r>
              <w:rPr>
                <w:rFonts w:ascii="Elementary SF" w:hAnsi="Elementary SF" w:cs="Calibri"/>
                <w:color w:val="000000"/>
              </w:rPr>
              <w:t>Mashing Hammer</w:t>
            </w:r>
          </w:p>
        </w:tc>
        <w:tc>
          <w:tcPr>
            <w:tcW w:w="1797" w:type="pct"/>
            <w:shd w:val="clear" w:color="auto" w:fill="auto"/>
            <w:vAlign w:val="center"/>
          </w:tcPr>
          <w:p w14:paraId="52BAB470" w14:textId="77777777" w:rsidR="00DE1926" w:rsidRDefault="00E50157">
            <w:pPr>
              <w:rPr>
                <w:rFonts w:ascii="Elementary SF" w:hAnsi="Elementary SF" w:cs="Calibri" w:hint="eastAsia"/>
                <w:color w:val="000000"/>
              </w:rPr>
            </w:pPr>
            <w:r>
              <w:rPr>
                <w:rFonts w:ascii="Elementary SF" w:hAnsi="Elementary SF" w:cs="Calibri"/>
                <w:color w:val="000000"/>
              </w:rPr>
              <w:t>2.5 Lbs</w:t>
            </w:r>
          </w:p>
        </w:tc>
        <w:tc>
          <w:tcPr>
            <w:tcW w:w="658" w:type="pct"/>
            <w:vAlign w:val="center"/>
          </w:tcPr>
          <w:p w14:paraId="5FA91C67" w14:textId="77777777" w:rsidR="00DE1926" w:rsidRDefault="00E50157">
            <w:pPr>
              <w:jc w:val="center"/>
              <w:rPr>
                <w:rFonts w:ascii="Elementary SF" w:hAnsi="Elementary SF" w:cs="Calibri" w:hint="eastAsia"/>
                <w:color w:val="000000"/>
              </w:rPr>
            </w:pPr>
            <w:r>
              <w:rPr>
                <w:rFonts w:ascii="Elementary SF" w:hAnsi="Elementary SF" w:cs="Calibri"/>
                <w:color w:val="000000"/>
              </w:rPr>
              <w:t>12</w:t>
            </w:r>
          </w:p>
        </w:tc>
      </w:tr>
      <w:tr w:rsidR="00DE1926" w14:paraId="37BCD8BC" w14:textId="77777777">
        <w:trPr>
          <w:trHeight w:val="259"/>
        </w:trPr>
        <w:tc>
          <w:tcPr>
            <w:tcW w:w="285" w:type="pct"/>
            <w:shd w:val="clear" w:color="auto" w:fill="auto"/>
            <w:vAlign w:val="center"/>
          </w:tcPr>
          <w:p w14:paraId="05661FF3"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39E44F85" w14:textId="77777777" w:rsidR="00DE1926" w:rsidRDefault="00E50157">
            <w:pPr>
              <w:rPr>
                <w:rFonts w:ascii="Elementary SF" w:hAnsi="Elementary SF" w:cs="Calibri" w:hint="eastAsia"/>
                <w:color w:val="000000"/>
              </w:rPr>
            </w:pPr>
            <w:r>
              <w:rPr>
                <w:rFonts w:ascii="Elementary SF" w:hAnsi="Elementary SF" w:cs="Calibri"/>
                <w:color w:val="000000"/>
              </w:rPr>
              <w:t>Chisel</w:t>
            </w:r>
          </w:p>
        </w:tc>
        <w:tc>
          <w:tcPr>
            <w:tcW w:w="1797" w:type="pct"/>
            <w:shd w:val="clear" w:color="auto" w:fill="auto"/>
            <w:vAlign w:val="center"/>
          </w:tcPr>
          <w:p w14:paraId="06CB7B89" w14:textId="77777777" w:rsidR="00DE1926" w:rsidRDefault="00E50157">
            <w:pPr>
              <w:rPr>
                <w:rFonts w:ascii="Elementary SF" w:hAnsi="Elementary SF" w:cs="Calibri" w:hint="eastAsia"/>
                <w:color w:val="000000"/>
              </w:rPr>
            </w:pPr>
            <w:r>
              <w:rPr>
                <w:rFonts w:ascii="Elementary SF" w:hAnsi="Elementary SF" w:cs="Calibri"/>
                <w:color w:val="000000"/>
              </w:rPr>
              <w:t>12"</w:t>
            </w:r>
          </w:p>
        </w:tc>
        <w:tc>
          <w:tcPr>
            <w:tcW w:w="658" w:type="pct"/>
            <w:vAlign w:val="center"/>
          </w:tcPr>
          <w:p w14:paraId="474EDE8E" w14:textId="77777777" w:rsidR="00DE1926" w:rsidRDefault="00E50157">
            <w:pPr>
              <w:jc w:val="center"/>
              <w:rPr>
                <w:rFonts w:ascii="Elementary SF" w:hAnsi="Elementary SF" w:cs="Calibri" w:hint="eastAsia"/>
                <w:color w:val="000000"/>
              </w:rPr>
            </w:pPr>
            <w:r>
              <w:rPr>
                <w:rFonts w:ascii="Elementary SF" w:hAnsi="Elementary SF" w:cs="Calibri"/>
                <w:color w:val="000000"/>
              </w:rPr>
              <w:t>12</w:t>
            </w:r>
          </w:p>
        </w:tc>
      </w:tr>
      <w:tr w:rsidR="00DE1926" w14:paraId="26F1004E" w14:textId="77777777">
        <w:trPr>
          <w:trHeight w:val="259"/>
        </w:trPr>
        <w:tc>
          <w:tcPr>
            <w:tcW w:w="285" w:type="pct"/>
            <w:shd w:val="clear" w:color="auto" w:fill="auto"/>
            <w:vAlign w:val="center"/>
          </w:tcPr>
          <w:p w14:paraId="62D37465"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65252732" w14:textId="77777777" w:rsidR="00DE1926" w:rsidRDefault="00E50157">
            <w:pPr>
              <w:rPr>
                <w:rFonts w:ascii="Elementary SF" w:hAnsi="Elementary SF" w:cs="Calibri" w:hint="eastAsia"/>
                <w:color w:val="000000"/>
              </w:rPr>
            </w:pPr>
            <w:r>
              <w:rPr>
                <w:rFonts w:ascii="Elementary SF" w:hAnsi="Elementary SF" w:cs="Calibri"/>
                <w:color w:val="000000"/>
              </w:rPr>
              <w:t>Chalk liner</w:t>
            </w:r>
          </w:p>
        </w:tc>
        <w:tc>
          <w:tcPr>
            <w:tcW w:w="1797" w:type="pct"/>
            <w:shd w:val="clear" w:color="auto" w:fill="auto"/>
            <w:vAlign w:val="center"/>
          </w:tcPr>
          <w:p w14:paraId="5D5DA791" w14:textId="77777777" w:rsidR="00DE1926" w:rsidRDefault="00E50157">
            <w:pPr>
              <w:rPr>
                <w:rFonts w:ascii="Elementary SF" w:hAnsi="Elementary SF" w:cs="Calibri" w:hint="eastAsia"/>
                <w:color w:val="000000"/>
              </w:rPr>
            </w:pPr>
            <w:r>
              <w:rPr>
                <w:rFonts w:ascii="Elementary SF" w:hAnsi="Elementary SF" w:cs="Calibri"/>
                <w:color w:val="000000"/>
              </w:rPr>
              <w:t>100 ft</w:t>
            </w:r>
          </w:p>
        </w:tc>
        <w:tc>
          <w:tcPr>
            <w:tcW w:w="658" w:type="pct"/>
            <w:vAlign w:val="center"/>
          </w:tcPr>
          <w:p w14:paraId="6CF24FEC" w14:textId="77777777" w:rsidR="00DE1926" w:rsidRDefault="00E50157">
            <w:pPr>
              <w:jc w:val="center"/>
              <w:rPr>
                <w:rFonts w:ascii="Elementary SF" w:hAnsi="Elementary SF" w:cs="Calibri" w:hint="eastAsia"/>
                <w:color w:val="000000"/>
              </w:rPr>
            </w:pPr>
            <w:r>
              <w:rPr>
                <w:rFonts w:ascii="Elementary SF" w:hAnsi="Elementary SF" w:cs="Calibri"/>
                <w:color w:val="000000"/>
              </w:rPr>
              <w:t>8</w:t>
            </w:r>
          </w:p>
        </w:tc>
      </w:tr>
      <w:tr w:rsidR="00DE1926" w14:paraId="240BB555" w14:textId="77777777">
        <w:trPr>
          <w:trHeight w:val="259"/>
        </w:trPr>
        <w:tc>
          <w:tcPr>
            <w:tcW w:w="285" w:type="pct"/>
            <w:shd w:val="clear" w:color="auto" w:fill="auto"/>
            <w:vAlign w:val="center"/>
          </w:tcPr>
          <w:p w14:paraId="06A575A6"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149F1575" w14:textId="77777777" w:rsidR="00DE1926" w:rsidRDefault="00E50157">
            <w:pPr>
              <w:rPr>
                <w:rFonts w:ascii="Elementary SF" w:hAnsi="Elementary SF" w:cs="Calibri" w:hint="eastAsia"/>
                <w:color w:val="000000"/>
              </w:rPr>
            </w:pPr>
            <w:r>
              <w:rPr>
                <w:rFonts w:ascii="Elementary SF" w:hAnsi="Elementary SF" w:cs="Calibri"/>
                <w:color w:val="000000"/>
              </w:rPr>
              <w:t>Combination Plier</w:t>
            </w:r>
          </w:p>
        </w:tc>
        <w:tc>
          <w:tcPr>
            <w:tcW w:w="1797" w:type="pct"/>
            <w:shd w:val="clear" w:color="auto" w:fill="auto"/>
            <w:vAlign w:val="center"/>
          </w:tcPr>
          <w:p w14:paraId="3606ED2A" w14:textId="77777777" w:rsidR="00DE1926" w:rsidRDefault="00E50157">
            <w:pPr>
              <w:rPr>
                <w:rFonts w:ascii="Elementary SF" w:hAnsi="Elementary SF" w:cs="Calibri" w:hint="eastAsia"/>
                <w:color w:val="000000"/>
              </w:rPr>
            </w:pPr>
            <w:r>
              <w:rPr>
                <w:rFonts w:ascii="Elementary SF" w:hAnsi="Elementary SF" w:cs="Calibri"/>
                <w:color w:val="000000"/>
              </w:rPr>
              <w:t>8"</w:t>
            </w:r>
          </w:p>
        </w:tc>
        <w:tc>
          <w:tcPr>
            <w:tcW w:w="658" w:type="pct"/>
            <w:vAlign w:val="center"/>
          </w:tcPr>
          <w:p w14:paraId="42C53EEC" w14:textId="77777777" w:rsidR="00DE1926" w:rsidRDefault="00E50157">
            <w:pPr>
              <w:jc w:val="center"/>
              <w:rPr>
                <w:rFonts w:ascii="Elementary SF" w:hAnsi="Elementary SF" w:cs="Calibri" w:hint="eastAsia"/>
                <w:color w:val="000000"/>
              </w:rPr>
            </w:pPr>
            <w:r>
              <w:rPr>
                <w:rFonts w:ascii="Elementary SF" w:hAnsi="Elementary SF" w:cs="Calibri"/>
                <w:color w:val="000000"/>
              </w:rPr>
              <w:t>7</w:t>
            </w:r>
          </w:p>
        </w:tc>
      </w:tr>
      <w:tr w:rsidR="00DE1926" w14:paraId="5AB2146D" w14:textId="77777777">
        <w:trPr>
          <w:trHeight w:val="259"/>
        </w:trPr>
        <w:tc>
          <w:tcPr>
            <w:tcW w:w="285" w:type="pct"/>
            <w:shd w:val="clear" w:color="auto" w:fill="auto"/>
            <w:vAlign w:val="center"/>
          </w:tcPr>
          <w:p w14:paraId="7038504C"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3B6D6C52" w14:textId="77777777" w:rsidR="00DE1926" w:rsidRDefault="00E50157">
            <w:pPr>
              <w:rPr>
                <w:rFonts w:ascii="Elementary SF" w:hAnsi="Elementary SF" w:cs="Calibri" w:hint="eastAsia"/>
                <w:color w:val="000000"/>
              </w:rPr>
            </w:pPr>
            <w:r>
              <w:rPr>
                <w:rFonts w:ascii="Elementary SF" w:hAnsi="Elementary SF" w:cs="Calibri"/>
                <w:color w:val="000000"/>
              </w:rPr>
              <w:t>Plumb bob</w:t>
            </w:r>
          </w:p>
        </w:tc>
        <w:tc>
          <w:tcPr>
            <w:tcW w:w="1797" w:type="pct"/>
            <w:shd w:val="clear" w:color="auto" w:fill="auto"/>
            <w:vAlign w:val="center"/>
          </w:tcPr>
          <w:p w14:paraId="6FE1513D" w14:textId="77777777" w:rsidR="00DE1926" w:rsidRDefault="00E50157">
            <w:pPr>
              <w:rPr>
                <w:rFonts w:ascii="Elementary SF" w:hAnsi="Elementary SF" w:cs="Calibri" w:hint="eastAsia"/>
                <w:color w:val="000000"/>
              </w:rPr>
            </w:pPr>
            <w:r>
              <w:rPr>
                <w:rFonts w:ascii="Elementary SF" w:hAnsi="Elementary SF" w:cs="Calibri"/>
                <w:color w:val="000000"/>
              </w:rPr>
              <w:t>250 gms</w:t>
            </w:r>
          </w:p>
        </w:tc>
        <w:tc>
          <w:tcPr>
            <w:tcW w:w="658" w:type="pct"/>
            <w:vAlign w:val="center"/>
          </w:tcPr>
          <w:p w14:paraId="31F68DFE" w14:textId="77777777" w:rsidR="00DE1926" w:rsidRDefault="00E50157">
            <w:pPr>
              <w:jc w:val="center"/>
              <w:rPr>
                <w:rFonts w:ascii="Elementary SF" w:hAnsi="Elementary SF" w:cs="Calibri" w:hint="eastAsia"/>
                <w:color w:val="000000"/>
              </w:rPr>
            </w:pPr>
            <w:r>
              <w:rPr>
                <w:rFonts w:ascii="Elementary SF" w:hAnsi="Elementary SF" w:cs="Calibri"/>
                <w:color w:val="000000"/>
              </w:rPr>
              <w:t>7</w:t>
            </w:r>
          </w:p>
        </w:tc>
      </w:tr>
      <w:tr w:rsidR="00DE1926" w14:paraId="60C0F314" w14:textId="77777777">
        <w:trPr>
          <w:trHeight w:val="259"/>
        </w:trPr>
        <w:tc>
          <w:tcPr>
            <w:tcW w:w="285" w:type="pct"/>
            <w:shd w:val="clear" w:color="auto" w:fill="auto"/>
            <w:vAlign w:val="center"/>
          </w:tcPr>
          <w:p w14:paraId="7CC67A8D"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65587512" w14:textId="77777777" w:rsidR="00DE1926" w:rsidRDefault="00E50157">
            <w:pPr>
              <w:spacing w:line="240" w:lineRule="auto"/>
              <w:rPr>
                <w:rFonts w:ascii="Elementary SF" w:eastAsia="Times New Roman" w:hAnsi="Elementary SF" w:cs="Calibri"/>
                <w:color w:val="000000"/>
              </w:rPr>
            </w:pPr>
            <w:r>
              <w:rPr>
                <w:rFonts w:ascii="Elementary SF" w:hAnsi="Elementary SF" w:cs="Calibri"/>
                <w:color w:val="000000"/>
              </w:rPr>
              <w:t>Drill Bit Set</w:t>
            </w:r>
          </w:p>
        </w:tc>
        <w:tc>
          <w:tcPr>
            <w:tcW w:w="1797" w:type="pct"/>
            <w:shd w:val="clear" w:color="auto" w:fill="auto"/>
            <w:vAlign w:val="center"/>
          </w:tcPr>
          <w:p w14:paraId="0D902B81" w14:textId="77777777" w:rsidR="00DE1926" w:rsidRDefault="00E50157">
            <w:pPr>
              <w:rPr>
                <w:rFonts w:ascii="Elementary SF" w:hAnsi="Elementary SF" w:cs="Calibri" w:hint="eastAsia"/>
                <w:color w:val="000000"/>
              </w:rPr>
            </w:pPr>
            <w:r>
              <w:rPr>
                <w:rFonts w:ascii="Elementary SF" w:hAnsi="Elementary SF" w:cs="Calibri"/>
                <w:color w:val="000000"/>
              </w:rPr>
              <w:t>Masonery</w:t>
            </w:r>
          </w:p>
        </w:tc>
        <w:tc>
          <w:tcPr>
            <w:tcW w:w="658" w:type="pct"/>
            <w:vAlign w:val="center"/>
          </w:tcPr>
          <w:p w14:paraId="6EE19FEB" w14:textId="77777777" w:rsidR="00DE1926" w:rsidRDefault="00E50157">
            <w:pPr>
              <w:jc w:val="center"/>
              <w:rPr>
                <w:rFonts w:ascii="Elementary SF" w:hAnsi="Elementary SF" w:cs="Calibri" w:hint="eastAsia"/>
                <w:color w:val="000000"/>
              </w:rPr>
            </w:pPr>
            <w:r>
              <w:rPr>
                <w:rFonts w:ascii="Elementary SF" w:hAnsi="Elementary SF" w:cs="Calibri"/>
                <w:color w:val="000000"/>
              </w:rPr>
              <w:t>8</w:t>
            </w:r>
          </w:p>
        </w:tc>
      </w:tr>
      <w:tr w:rsidR="00DE1926" w14:paraId="09A097D3" w14:textId="77777777">
        <w:trPr>
          <w:trHeight w:val="259"/>
        </w:trPr>
        <w:tc>
          <w:tcPr>
            <w:tcW w:w="285" w:type="pct"/>
            <w:shd w:val="clear" w:color="auto" w:fill="auto"/>
            <w:vAlign w:val="center"/>
          </w:tcPr>
          <w:p w14:paraId="653A3814"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0586541A" w14:textId="77777777" w:rsidR="00DE1926" w:rsidRDefault="00E50157">
            <w:pPr>
              <w:rPr>
                <w:rFonts w:ascii="Elementary SF" w:hAnsi="Elementary SF" w:cs="Calibri" w:hint="eastAsia"/>
                <w:color w:val="000000"/>
              </w:rPr>
            </w:pPr>
            <w:r>
              <w:rPr>
                <w:rFonts w:ascii="Elementary SF" w:hAnsi="Elementary SF" w:cs="Calibri"/>
                <w:color w:val="000000"/>
              </w:rPr>
              <w:t>Drill Bit Set</w:t>
            </w:r>
          </w:p>
        </w:tc>
        <w:tc>
          <w:tcPr>
            <w:tcW w:w="1797" w:type="pct"/>
            <w:shd w:val="clear" w:color="auto" w:fill="auto"/>
            <w:vAlign w:val="center"/>
          </w:tcPr>
          <w:p w14:paraId="0D550E17" w14:textId="77777777" w:rsidR="00DE1926" w:rsidRDefault="00E50157">
            <w:pPr>
              <w:rPr>
                <w:rFonts w:ascii="Elementary SF" w:hAnsi="Elementary SF" w:cs="Calibri" w:hint="eastAsia"/>
                <w:color w:val="000000"/>
              </w:rPr>
            </w:pPr>
            <w:r>
              <w:rPr>
                <w:rFonts w:ascii="Elementary SF" w:hAnsi="Elementary SF" w:cs="Calibri"/>
                <w:color w:val="000000"/>
              </w:rPr>
              <w:t>HSS</w:t>
            </w:r>
          </w:p>
        </w:tc>
        <w:tc>
          <w:tcPr>
            <w:tcW w:w="658" w:type="pct"/>
            <w:vAlign w:val="center"/>
          </w:tcPr>
          <w:p w14:paraId="130A3504" w14:textId="77777777" w:rsidR="00DE1926" w:rsidRDefault="00E50157">
            <w:pPr>
              <w:jc w:val="center"/>
              <w:rPr>
                <w:rFonts w:ascii="Elementary SF" w:hAnsi="Elementary SF" w:cs="Calibri" w:hint="eastAsia"/>
                <w:color w:val="000000"/>
              </w:rPr>
            </w:pPr>
            <w:r>
              <w:rPr>
                <w:rFonts w:ascii="Elementary SF" w:hAnsi="Elementary SF" w:cs="Calibri"/>
                <w:color w:val="000000"/>
              </w:rPr>
              <w:t>3</w:t>
            </w:r>
          </w:p>
        </w:tc>
      </w:tr>
      <w:tr w:rsidR="00DE1926" w14:paraId="57FF0BE1" w14:textId="77777777">
        <w:trPr>
          <w:trHeight w:val="259"/>
        </w:trPr>
        <w:tc>
          <w:tcPr>
            <w:tcW w:w="285" w:type="pct"/>
            <w:shd w:val="clear" w:color="auto" w:fill="auto"/>
            <w:vAlign w:val="center"/>
          </w:tcPr>
          <w:p w14:paraId="70ED240F"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548D4C4F" w14:textId="77777777" w:rsidR="00DE1926" w:rsidRDefault="00E50157">
            <w:pPr>
              <w:rPr>
                <w:rFonts w:ascii="Elementary SF" w:hAnsi="Elementary SF" w:cs="Calibri" w:hint="eastAsia"/>
                <w:color w:val="000000"/>
              </w:rPr>
            </w:pPr>
            <w:r>
              <w:rPr>
                <w:rFonts w:ascii="Elementary SF" w:hAnsi="Elementary SF" w:cs="Calibri"/>
                <w:color w:val="000000"/>
              </w:rPr>
              <w:t>Nose Plier</w:t>
            </w:r>
          </w:p>
        </w:tc>
        <w:tc>
          <w:tcPr>
            <w:tcW w:w="1797" w:type="pct"/>
            <w:shd w:val="clear" w:color="auto" w:fill="auto"/>
            <w:vAlign w:val="center"/>
          </w:tcPr>
          <w:p w14:paraId="4BB54C17" w14:textId="77777777" w:rsidR="00DE1926" w:rsidRDefault="00E50157">
            <w:pPr>
              <w:rPr>
                <w:rFonts w:ascii="Elementary SF" w:hAnsi="Elementary SF" w:cs="Calibri" w:hint="eastAsia"/>
                <w:color w:val="000000"/>
              </w:rPr>
            </w:pPr>
            <w:r>
              <w:rPr>
                <w:rFonts w:ascii="Elementary SF" w:hAnsi="Elementary SF" w:cs="Calibri"/>
                <w:color w:val="000000"/>
              </w:rPr>
              <w:t>8"</w:t>
            </w:r>
          </w:p>
        </w:tc>
        <w:tc>
          <w:tcPr>
            <w:tcW w:w="658" w:type="pct"/>
            <w:vAlign w:val="center"/>
          </w:tcPr>
          <w:p w14:paraId="0534DC96" w14:textId="77777777" w:rsidR="00DE1926" w:rsidRDefault="00E50157">
            <w:pPr>
              <w:jc w:val="center"/>
              <w:rPr>
                <w:rFonts w:ascii="Elementary SF" w:hAnsi="Elementary SF" w:cs="Calibri" w:hint="eastAsia"/>
                <w:color w:val="000000"/>
              </w:rPr>
            </w:pPr>
            <w:r>
              <w:rPr>
                <w:rFonts w:ascii="Elementary SF" w:hAnsi="Elementary SF" w:cs="Calibri"/>
                <w:color w:val="000000"/>
              </w:rPr>
              <w:t>7</w:t>
            </w:r>
          </w:p>
        </w:tc>
      </w:tr>
      <w:tr w:rsidR="00DE1926" w14:paraId="0D594707" w14:textId="77777777">
        <w:trPr>
          <w:trHeight w:val="259"/>
        </w:trPr>
        <w:tc>
          <w:tcPr>
            <w:tcW w:w="285" w:type="pct"/>
            <w:shd w:val="clear" w:color="auto" w:fill="auto"/>
            <w:vAlign w:val="center"/>
          </w:tcPr>
          <w:p w14:paraId="6E77A914"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7F9E4525" w14:textId="77777777" w:rsidR="00DE1926" w:rsidRDefault="00E50157">
            <w:pPr>
              <w:rPr>
                <w:rFonts w:ascii="Elementary SF" w:hAnsi="Elementary SF" w:cs="Calibri" w:hint="eastAsia"/>
                <w:color w:val="000000"/>
              </w:rPr>
            </w:pPr>
            <w:r>
              <w:rPr>
                <w:rFonts w:ascii="Elementary SF" w:hAnsi="Elementary SF" w:cs="Calibri"/>
                <w:color w:val="000000"/>
              </w:rPr>
              <w:t>Water Pump Plier</w:t>
            </w:r>
          </w:p>
        </w:tc>
        <w:tc>
          <w:tcPr>
            <w:tcW w:w="1797" w:type="pct"/>
            <w:shd w:val="clear" w:color="auto" w:fill="auto"/>
            <w:vAlign w:val="center"/>
          </w:tcPr>
          <w:p w14:paraId="75CF9765" w14:textId="77777777" w:rsidR="00DE1926" w:rsidRDefault="00E50157">
            <w:pPr>
              <w:rPr>
                <w:rFonts w:ascii="Elementary SF" w:hAnsi="Elementary SF" w:cs="Calibri" w:hint="eastAsia"/>
                <w:color w:val="000000"/>
              </w:rPr>
            </w:pPr>
            <w:r>
              <w:rPr>
                <w:rFonts w:ascii="Elementary SF" w:hAnsi="Elementary SF" w:cs="Calibri"/>
                <w:color w:val="000000"/>
              </w:rPr>
              <w:t>12"</w:t>
            </w:r>
          </w:p>
        </w:tc>
        <w:tc>
          <w:tcPr>
            <w:tcW w:w="658" w:type="pct"/>
            <w:vAlign w:val="center"/>
          </w:tcPr>
          <w:p w14:paraId="37F000BE" w14:textId="77777777" w:rsidR="00DE1926" w:rsidRDefault="00E50157">
            <w:pPr>
              <w:jc w:val="center"/>
              <w:rPr>
                <w:rFonts w:ascii="Elementary SF" w:hAnsi="Elementary SF" w:cs="Calibri" w:hint="eastAsia"/>
                <w:color w:val="000000"/>
              </w:rPr>
            </w:pPr>
            <w:r>
              <w:rPr>
                <w:rFonts w:ascii="Elementary SF" w:hAnsi="Elementary SF" w:cs="Calibri"/>
                <w:color w:val="000000"/>
              </w:rPr>
              <w:t>7</w:t>
            </w:r>
          </w:p>
        </w:tc>
      </w:tr>
      <w:tr w:rsidR="00DE1926" w14:paraId="1200AC64" w14:textId="77777777">
        <w:trPr>
          <w:trHeight w:val="259"/>
        </w:trPr>
        <w:tc>
          <w:tcPr>
            <w:tcW w:w="285" w:type="pct"/>
            <w:shd w:val="clear" w:color="auto" w:fill="auto"/>
            <w:vAlign w:val="center"/>
          </w:tcPr>
          <w:p w14:paraId="35068E64"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57916AAB" w14:textId="77777777" w:rsidR="00DE1926" w:rsidRDefault="00E50157">
            <w:pPr>
              <w:rPr>
                <w:rFonts w:ascii="Elementary SF" w:hAnsi="Elementary SF" w:cs="Calibri" w:hint="eastAsia"/>
                <w:color w:val="000000"/>
              </w:rPr>
            </w:pPr>
            <w:r>
              <w:rPr>
                <w:rFonts w:ascii="Elementary SF" w:hAnsi="Elementary SF" w:cs="Calibri"/>
                <w:color w:val="000000"/>
              </w:rPr>
              <w:t>Heat Gun</w:t>
            </w:r>
          </w:p>
        </w:tc>
        <w:tc>
          <w:tcPr>
            <w:tcW w:w="1797" w:type="pct"/>
            <w:shd w:val="clear" w:color="auto" w:fill="auto"/>
            <w:vAlign w:val="center"/>
          </w:tcPr>
          <w:p w14:paraId="00B601E2" w14:textId="77777777" w:rsidR="00DE1926" w:rsidRDefault="00E50157">
            <w:pPr>
              <w:rPr>
                <w:rFonts w:ascii="Elementary SF" w:hAnsi="Elementary SF" w:cs="Calibri" w:hint="eastAsia"/>
                <w:color w:val="000000"/>
              </w:rPr>
            </w:pPr>
            <w:r>
              <w:rPr>
                <w:rFonts w:ascii="Elementary SF" w:hAnsi="Elementary SF" w:cs="Calibri"/>
                <w:color w:val="000000"/>
              </w:rPr>
              <w:t>10" Gun</w:t>
            </w:r>
          </w:p>
        </w:tc>
        <w:tc>
          <w:tcPr>
            <w:tcW w:w="658" w:type="pct"/>
            <w:vAlign w:val="center"/>
          </w:tcPr>
          <w:p w14:paraId="6172F3D2" w14:textId="77777777" w:rsidR="00DE1926" w:rsidRDefault="00E50157">
            <w:pPr>
              <w:jc w:val="center"/>
              <w:rPr>
                <w:rFonts w:ascii="Elementary SF" w:hAnsi="Elementary SF" w:cs="Calibri" w:hint="eastAsia"/>
                <w:color w:val="000000"/>
              </w:rPr>
            </w:pPr>
            <w:r>
              <w:rPr>
                <w:rFonts w:ascii="Elementary SF" w:hAnsi="Elementary SF" w:cs="Calibri"/>
                <w:color w:val="000000"/>
              </w:rPr>
              <w:t>8</w:t>
            </w:r>
          </w:p>
        </w:tc>
      </w:tr>
      <w:tr w:rsidR="00DE1926" w14:paraId="1295D6F8" w14:textId="77777777">
        <w:trPr>
          <w:trHeight w:val="259"/>
        </w:trPr>
        <w:tc>
          <w:tcPr>
            <w:tcW w:w="285" w:type="pct"/>
            <w:shd w:val="clear" w:color="auto" w:fill="auto"/>
            <w:vAlign w:val="center"/>
          </w:tcPr>
          <w:p w14:paraId="3EE222E3"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04613EE7" w14:textId="77777777" w:rsidR="00DE1926" w:rsidRDefault="00E50157">
            <w:pPr>
              <w:rPr>
                <w:rFonts w:ascii="Elementary SF" w:hAnsi="Elementary SF" w:cs="Calibri" w:hint="eastAsia"/>
                <w:color w:val="000000"/>
              </w:rPr>
            </w:pPr>
            <w:r>
              <w:rPr>
                <w:rFonts w:ascii="Elementary SF" w:hAnsi="Elementary SF" w:cs="Calibri"/>
                <w:color w:val="000000"/>
              </w:rPr>
              <w:t>Level Pipe Rubber</w:t>
            </w:r>
          </w:p>
        </w:tc>
        <w:tc>
          <w:tcPr>
            <w:tcW w:w="1797" w:type="pct"/>
            <w:shd w:val="clear" w:color="auto" w:fill="auto"/>
            <w:vAlign w:val="center"/>
          </w:tcPr>
          <w:p w14:paraId="21B6CEA1" w14:textId="77777777" w:rsidR="00DE1926" w:rsidRDefault="00E50157">
            <w:pPr>
              <w:rPr>
                <w:rFonts w:ascii="Elementary SF" w:hAnsi="Elementary SF" w:cs="Calibri" w:hint="eastAsia"/>
                <w:color w:val="000000"/>
              </w:rPr>
            </w:pPr>
            <w:r>
              <w:rPr>
                <w:rFonts w:ascii="Elementary SF" w:hAnsi="Elementary SF" w:cs="Calibri"/>
                <w:color w:val="000000"/>
              </w:rPr>
              <w:t>30 Feet</w:t>
            </w:r>
          </w:p>
        </w:tc>
        <w:tc>
          <w:tcPr>
            <w:tcW w:w="658" w:type="pct"/>
            <w:vAlign w:val="center"/>
          </w:tcPr>
          <w:p w14:paraId="7D21BE7E" w14:textId="77777777" w:rsidR="00DE1926" w:rsidRDefault="00E50157">
            <w:pPr>
              <w:jc w:val="center"/>
              <w:rPr>
                <w:rFonts w:ascii="Elementary SF" w:hAnsi="Elementary SF" w:cs="Calibri" w:hint="eastAsia"/>
                <w:color w:val="000000"/>
              </w:rPr>
            </w:pPr>
            <w:r>
              <w:rPr>
                <w:rFonts w:ascii="Elementary SF" w:hAnsi="Elementary SF" w:cs="Calibri"/>
                <w:color w:val="000000"/>
              </w:rPr>
              <w:t>3</w:t>
            </w:r>
          </w:p>
        </w:tc>
      </w:tr>
      <w:tr w:rsidR="00DE1926" w14:paraId="1BBDFBB1" w14:textId="77777777">
        <w:trPr>
          <w:trHeight w:val="259"/>
        </w:trPr>
        <w:tc>
          <w:tcPr>
            <w:tcW w:w="285" w:type="pct"/>
            <w:shd w:val="clear" w:color="auto" w:fill="auto"/>
            <w:vAlign w:val="center"/>
          </w:tcPr>
          <w:p w14:paraId="1964B0DA"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46E15CFB" w14:textId="77777777" w:rsidR="00DE1926" w:rsidRDefault="00E50157">
            <w:pPr>
              <w:rPr>
                <w:rFonts w:ascii="Elementary SF" w:hAnsi="Elementary SF" w:cs="Calibri" w:hint="eastAsia"/>
                <w:color w:val="000000"/>
              </w:rPr>
            </w:pPr>
            <w:r>
              <w:rPr>
                <w:rFonts w:ascii="Elementary SF" w:hAnsi="Elementary SF" w:cs="Calibri"/>
                <w:color w:val="000000"/>
              </w:rPr>
              <w:t>Laser Levler</w:t>
            </w:r>
          </w:p>
        </w:tc>
        <w:tc>
          <w:tcPr>
            <w:tcW w:w="1797" w:type="pct"/>
            <w:shd w:val="clear" w:color="auto" w:fill="auto"/>
            <w:vAlign w:val="center"/>
          </w:tcPr>
          <w:p w14:paraId="4EB8F574" w14:textId="77777777" w:rsidR="00DE1926" w:rsidRDefault="00E50157">
            <w:pPr>
              <w:rPr>
                <w:rFonts w:ascii="Elementary SF" w:hAnsi="Elementary SF" w:cs="Calibri" w:hint="eastAsia"/>
                <w:color w:val="000000"/>
              </w:rPr>
            </w:pPr>
            <w:r>
              <w:rPr>
                <w:rFonts w:ascii="Elementary SF" w:hAnsi="Elementary SF" w:cs="Calibri"/>
                <w:color w:val="000000"/>
              </w:rPr>
              <w:t xml:space="preserve">1/16 accuracy </w:t>
            </w:r>
          </w:p>
        </w:tc>
        <w:tc>
          <w:tcPr>
            <w:tcW w:w="658" w:type="pct"/>
            <w:vAlign w:val="center"/>
          </w:tcPr>
          <w:p w14:paraId="28AD4F0A" w14:textId="77777777" w:rsidR="00DE1926" w:rsidRDefault="00E50157">
            <w:pPr>
              <w:jc w:val="center"/>
              <w:rPr>
                <w:rFonts w:ascii="Elementary SF" w:hAnsi="Elementary SF" w:cs="Calibri" w:hint="eastAsia"/>
                <w:color w:val="000000"/>
              </w:rPr>
            </w:pPr>
            <w:r>
              <w:rPr>
                <w:rFonts w:ascii="Elementary SF" w:hAnsi="Elementary SF" w:cs="Calibri"/>
                <w:color w:val="000000"/>
              </w:rPr>
              <w:t>1</w:t>
            </w:r>
          </w:p>
        </w:tc>
      </w:tr>
      <w:tr w:rsidR="00DE1926" w14:paraId="7739D20E" w14:textId="77777777">
        <w:trPr>
          <w:trHeight w:val="259"/>
        </w:trPr>
        <w:tc>
          <w:tcPr>
            <w:tcW w:w="285" w:type="pct"/>
            <w:shd w:val="clear" w:color="auto" w:fill="auto"/>
            <w:vAlign w:val="center"/>
          </w:tcPr>
          <w:p w14:paraId="626D6C99"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1AEC055F" w14:textId="77777777" w:rsidR="00DE1926" w:rsidRDefault="00E50157">
            <w:pPr>
              <w:rPr>
                <w:rFonts w:ascii="Elementary SF" w:hAnsi="Elementary SF" w:cs="Calibri" w:hint="eastAsia"/>
                <w:color w:val="000000"/>
              </w:rPr>
            </w:pPr>
            <w:r>
              <w:rPr>
                <w:rFonts w:ascii="Elementary SF" w:hAnsi="Elementary SF" w:cs="Calibri"/>
                <w:color w:val="000000"/>
              </w:rPr>
              <w:t>Lock Plier (Grip)</w:t>
            </w:r>
          </w:p>
        </w:tc>
        <w:tc>
          <w:tcPr>
            <w:tcW w:w="1797" w:type="pct"/>
            <w:shd w:val="clear" w:color="auto" w:fill="auto"/>
            <w:vAlign w:val="center"/>
          </w:tcPr>
          <w:p w14:paraId="6B96D48B" w14:textId="77777777" w:rsidR="00DE1926" w:rsidRDefault="00E50157">
            <w:pPr>
              <w:rPr>
                <w:rFonts w:ascii="Elementary SF" w:hAnsi="Elementary SF" w:cs="Calibri" w:hint="eastAsia"/>
                <w:color w:val="000000"/>
              </w:rPr>
            </w:pPr>
            <w:r>
              <w:rPr>
                <w:rFonts w:ascii="Elementary SF" w:hAnsi="Elementary SF" w:cs="Calibri"/>
                <w:color w:val="000000"/>
              </w:rPr>
              <w:t>8"</w:t>
            </w:r>
          </w:p>
        </w:tc>
        <w:tc>
          <w:tcPr>
            <w:tcW w:w="658" w:type="pct"/>
            <w:vAlign w:val="center"/>
          </w:tcPr>
          <w:p w14:paraId="1464B9D5" w14:textId="77777777" w:rsidR="00DE1926" w:rsidRDefault="00E50157">
            <w:pPr>
              <w:jc w:val="center"/>
              <w:rPr>
                <w:rFonts w:ascii="Elementary SF" w:hAnsi="Elementary SF" w:cs="Calibri" w:hint="eastAsia"/>
                <w:color w:val="000000"/>
              </w:rPr>
            </w:pPr>
            <w:r>
              <w:rPr>
                <w:rFonts w:ascii="Elementary SF" w:hAnsi="Elementary SF" w:cs="Calibri"/>
                <w:color w:val="000000"/>
              </w:rPr>
              <w:t>6</w:t>
            </w:r>
          </w:p>
        </w:tc>
      </w:tr>
      <w:tr w:rsidR="00DE1926" w14:paraId="0E7E2C93" w14:textId="77777777">
        <w:trPr>
          <w:trHeight w:val="259"/>
        </w:trPr>
        <w:tc>
          <w:tcPr>
            <w:tcW w:w="285" w:type="pct"/>
            <w:shd w:val="clear" w:color="auto" w:fill="auto"/>
            <w:vAlign w:val="center"/>
          </w:tcPr>
          <w:p w14:paraId="003C4D57"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246FA599" w14:textId="77777777" w:rsidR="00DE1926" w:rsidRDefault="00E50157">
            <w:pPr>
              <w:rPr>
                <w:rFonts w:ascii="Elementary SF" w:hAnsi="Elementary SF" w:cs="Calibri" w:hint="eastAsia"/>
                <w:color w:val="000000"/>
              </w:rPr>
            </w:pPr>
            <w:r>
              <w:rPr>
                <w:rFonts w:ascii="Elementary SF" w:hAnsi="Elementary SF" w:cs="Calibri"/>
                <w:color w:val="000000"/>
              </w:rPr>
              <w:t>Pen hammer</w:t>
            </w:r>
          </w:p>
        </w:tc>
        <w:tc>
          <w:tcPr>
            <w:tcW w:w="1797" w:type="pct"/>
            <w:shd w:val="clear" w:color="auto" w:fill="auto"/>
            <w:vAlign w:val="center"/>
          </w:tcPr>
          <w:p w14:paraId="6A30B1C0" w14:textId="77777777" w:rsidR="00DE1926" w:rsidRDefault="00E50157">
            <w:pPr>
              <w:rPr>
                <w:rFonts w:ascii="Elementary SF" w:hAnsi="Elementary SF" w:cs="Calibri" w:hint="eastAsia"/>
                <w:color w:val="000000"/>
              </w:rPr>
            </w:pPr>
            <w:r>
              <w:rPr>
                <w:rFonts w:ascii="Elementary SF" w:hAnsi="Elementary SF" w:cs="Calibri"/>
                <w:color w:val="000000"/>
              </w:rPr>
              <w:t>100 Grams</w:t>
            </w:r>
          </w:p>
        </w:tc>
        <w:tc>
          <w:tcPr>
            <w:tcW w:w="658" w:type="pct"/>
            <w:vAlign w:val="center"/>
          </w:tcPr>
          <w:p w14:paraId="692012CD" w14:textId="77777777" w:rsidR="00DE1926" w:rsidRDefault="00E50157">
            <w:pPr>
              <w:jc w:val="center"/>
              <w:rPr>
                <w:rFonts w:ascii="Elementary SF" w:hAnsi="Elementary SF" w:cs="Calibri" w:hint="eastAsia"/>
                <w:color w:val="000000"/>
              </w:rPr>
            </w:pPr>
            <w:r>
              <w:rPr>
                <w:rFonts w:ascii="Elementary SF" w:hAnsi="Elementary SF" w:cs="Calibri"/>
                <w:color w:val="000000"/>
              </w:rPr>
              <w:t>6</w:t>
            </w:r>
          </w:p>
        </w:tc>
      </w:tr>
      <w:tr w:rsidR="00DE1926" w14:paraId="51F881A2" w14:textId="77777777">
        <w:trPr>
          <w:trHeight w:val="259"/>
        </w:trPr>
        <w:tc>
          <w:tcPr>
            <w:tcW w:w="285" w:type="pct"/>
            <w:shd w:val="clear" w:color="auto" w:fill="auto"/>
            <w:vAlign w:val="center"/>
          </w:tcPr>
          <w:p w14:paraId="1980BEAC"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7B1F99F5" w14:textId="77777777" w:rsidR="00DE1926" w:rsidRDefault="00E50157">
            <w:pPr>
              <w:rPr>
                <w:rFonts w:ascii="Elementary SF" w:hAnsi="Elementary SF" w:cs="Calibri" w:hint="eastAsia"/>
                <w:color w:val="000000"/>
              </w:rPr>
            </w:pPr>
            <w:r>
              <w:rPr>
                <w:rFonts w:ascii="Elementary SF" w:hAnsi="Elementary SF" w:cs="Calibri"/>
                <w:color w:val="000000"/>
              </w:rPr>
              <w:t>Concrete Holesaw</w:t>
            </w:r>
          </w:p>
        </w:tc>
        <w:tc>
          <w:tcPr>
            <w:tcW w:w="1797" w:type="pct"/>
            <w:shd w:val="clear" w:color="auto" w:fill="auto"/>
            <w:vAlign w:val="center"/>
          </w:tcPr>
          <w:p w14:paraId="0662452B" w14:textId="77777777" w:rsidR="00DE1926" w:rsidRDefault="00E50157">
            <w:pPr>
              <w:rPr>
                <w:rFonts w:ascii="Elementary SF" w:hAnsi="Elementary SF" w:cs="Calibri" w:hint="eastAsia"/>
                <w:color w:val="000000"/>
              </w:rPr>
            </w:pPr>
            <w:r>
              <w:rPr>
                <w:rFonts w:ascii="Elementary SF" w:hAnsi="Elementary SF" w:cs="Calibri"/>
                <w:color w:val="000000"/>
              </w:rPr>
              <w:t>1-1/4"</w:t>
            </w:r>
          </w:p>
        </w:tc>
        <w:tc>
          <w:tcPr>
            <w:tcW w:w="658" w:type="pct"/>
            <w:vAlign w:val="center"/>
          </w:tcPr>
          <w:p w14:paraId="03042B29"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2CDC3863" w14:textId="77777777">
        <w:trPr>
          <w:trHeight w:val="259"/>
        </w:trPr>
        <w:tc>
          <w:tcPr>
            <w:tcW w:w="285" w:type="pct"/>
            <w:shd w:val="clear" w:color="auto" w:fill="auto"/>
            <w:vAlign w:val="center"/>
          </w:tcPr>
          <w:p w14:paraId="45921778"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109B2B7E" w14:textId="77777777" w:rsidR="00DE1926" w:rsidRDefault="00E50157">
            <w:pPr>
              <w:rPr>
                <w:rFonts w:ascii="Elementary SF" w:hAnsi="Elementary SF" w:cs="Calibri" w:hint="eastAsia"/>
                <w:color w:val="000000"/>
              </w:rPr>
            </w:pPr>
            <w:r>
              <w:rPr>
                <w:rFonts w:ascii="Elementary SF" w:hAnsi="Elementary SF" w:cs="Calibri"/>
                <w:color w:val="000000"/>
              </w:rPr>
              <w:t>Concrete Holesaw</w:t>
            </w:r>
          </w:p>
        </w:tc>
        <w:tc>
          <w:tcPr>
            <w:tcW w:w="1797" w:type="pct"/>
            <w:shd w:val="clear" w:color="auto" w:fill="auto"/>
            <w:vAlign w:val="center"/>
          </w:tcPr>
          <w:p w14:paraId="2BE02C88" w14:textId="77777777" w:rsidR="00DE1926" w:rsidRDefault="00E50157">
            <w:pPr>
              <w:rPr>
                <w:rFonts w:ascii="Elementary SF" w:hAnsi="Elementary SF" w:cs="Calibri" w:hint="eastAsia"/>
                <w:color w:val="000000"/>
              </w:rPr>
            </w:pPr>
            <w:r>
              <w:rPr>
                <w:rFonts w:ascii="Elementary SF" w:hAnsi="Elementary SF" w:cs="Calibri"/>
                <w:color w:val="000000"/>
              </w:rPr>
              <w:t>2"</w:t>
            </w:r>
          </w:p>
        </w:tc>
        <w:tc>
          <w:tcPr>
            <w:tcW w:w="658" w:type="pct"/>
            <w:vAlign w:val="center"/>
          </w:tcPr>
          <w:p w14:paraId="52193A3E"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5025A393" w14:textId="77777777">
        <w:trPr>
          <w:trHeight w:val="259"/>
        </w:trPr>
        <w:tc>
          <w:tcPr>
            <w:tcW w:w="285" w:type="pct"/>
            <w:shd w:val="clear" w:color="auto" w:fill="auto"/>
            <w:vAlign w:val="center"/>
          </w:tcPr>
          <w:p w14:paraId="176BFBF8"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24AE0FF1" w14:textId="77777777" w:rsidR="00DE1926" w:rsidRDefault="00E50157">
            <w:pPr>
              <w:rPr>
                <w:rFonts w:ascii="Elementary SF" w:hAnsi="Elementary SF" w:cs="Calibri" w:hint="eastAsia"/>
                <w:color w:val="000000"/>
              </w:rPr>
            </w:pPr>
            <w:r>
              <w:rPr>
                <w:rFonts w:ascii="Elementary SF" w:hAnsi="Elementary SF" w:cs="Calibri"/>
                <w:color w:val="000000"/>
              </w:rPr>
              <w:t>Concrete Holesaw</w:t>
            </w:r>
          </w:p>
        </w:tc>
        <w:tc>
          <w:tcPr>
            <w:tcW w:w="1797" w:type="pct"/>
            <w:shd w:val="clear" w:color="auto" w:fill="auto"/>
            <w:vAlign w:val="center"/>
          </w:tcPr>
          <w:p w14:paraId="44A668E4" w14:textId="77777777" w:rsidR="00DE1926" w:rsidRDefault="00E50157">
            <w:pPr>
              <w:rPr>
                <w:rFonts w:ascii="Elementary SF" w:hAnsi="Elementary SF" w:cs="Calibri" w:hint="eastAsia"/>
                <w:color w:val="000000"/>
              </w:rPr>
            </w:pPr>
            <w:r>
              <w:rPr>
                <w:rFonts w:ascii="Elementary SF" w:hAnsi="Elementary SF" w:cs="Calibri"/>
                <w:color w:val="000000"/>
              </w:rPr>
              <w:t>3"</w:t>
            </w:r>
          </w:p>
        </w:tc>
        <w:tc>
          <w:tcPr>
            <w:tcW w:w="658" w:type="pct"/>
            <w:vAlign w:val="center"/>
          </w:tcPr>
          <w:p w14:paraId="3F12D296"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2F3800E4" w14:textId="77777777">
        <w:trPr>
          <w:trHeight w:val="259"/>
        </w:trPr>
        <w:tc>
          <w:tcPr>
            <w:tcW w:w="285" w:type="pct"/>
            <w:shd w:val="clear" w:color="auto" w:fill="auto"/>
            <w:vAlign w:val="center"/>
          </w:tcPr>
          <w:p w14:paraId="4F012B7F"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7AEE92F5" w14:textId="77777777" w:rsidR="00DE1926" w:rsidRDefault="00E50157">
            <w:pPr>
              <w:rPr>
                <w:rFonts w:ascii="Elementary SF" w:hAnsi="Elementary SF" w:cs="Calibri" w:hint="eastAsia"/>
                <w:color w:val="000000"/>
              </w:rPr>
            </w:pPr>
            <w:r>
              <w:rPr>
                <w:rFonts w:ascii="Elementary SF" w:hAnsi="Elementary SF" w:cs="Calibri"/>
                <w:color w:val="000000"/>
              </w:rPr>
              <w:t>Hand Trowel</w:t>
            </w:r>
          </w:p>
        </w:tc>
        <w:tc>
          <w:tcPr>
            <w:tcW w:w="1797" w:type="pct"/>
            <w:shd w:val="clear" w:color="auto" w:fill="auto"/>
            <w:vAlign w:val="center"/>
          </w:tcPr>
          <w:p w14:paraId="2D88A975" w14:textId="77777777" w:rsidR="00DE1926" w:rsidRDefault="00E50157">
            <w:pPr>
              <w:rPr>
                <w:rFonts w:ascii="Elementary SF" w:hAnsi="Elementary SF" w:cs="Calibri" w:hint="eastAsia"/>
                <w:color w:val="000000"/>
              </w:rPr>
            </w:pPr>
            <w:r>
              <w:rPr>
                <w:rFonts w:ascii="Elementary SF" w:hAnsi="Elementary SF" w:cs="Calibri"/>
                <w:color w:val="000000"/>
              </w:rPr>
              <w:t xml:space="preserve">350 gms 4.5 inches </w:t>
            </w:r>
          </w:p>
        </w:tc>
        <w:tc>
          <w:tcPr>
            <w:tcW w:w="658" w:type="pct"/>
            <w:vAlign w:val="center"/>
          </w:tcPr>
          <w:p w14:paraId="6ED9A912" w14:textId="77777777" w:rsidR="00DE1926" w:rsidRDefault="00E50157">
            <w:pPr>
              <w:jc w:val="center"/>
              <w:rPr>
                <w:rFonts w:ascii="Elementary SF" w:hAnsi="Elementary SF" w:cs="Calibri" w:hint="eastAsia"/>
                <w:color w:val="000000"/>
              </w:rPr>
            </w:pPr>
            <w:r>
              <w:rPr>
                <w:rFonts w:ascii="Elementary SF" w:hAnsi="Elementary SF" w:cs="Calibri"/>
                <w:color w:val="000000"/>
              </w:rPr>
              <w:t>6</w:t>
            </w:r>
          </w:p>
        </w:tc>
      </w:tr>
      <w:tr w:rsidR="00DE1926" w14:paraId="7249702D" w14:textId="77777777">
        <w:trPr>
          <w:trHeight w:val="259"/>
        </w:trPr>
        <w:tc>
          <w:tcPr>
            <w:tcW w:w="285" w:type="pct"/>
            <w:shd w:val="clear" w:color="auto" w:fill="auto"/>
            <w:vAlign w:val="center"/>
          </w:tcPr>
          <w:p w14:paraId="1286ED4B"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5D4A0E24" w14:textId="77777777" w:rsidR="00DE1926" w:rsidRDefault="00E50157">
            <w:pPr>
              <w:rPr>
                <w:rFonts w:ascii="Elementary SF" w:hAnsi="Elementary SF" w:cs="Calibri" w:hint="eastAsia"/>
                <w:color w:val="000000"/>
              </w:rPr>
            </w:pPr>
            <w:r>
              <w:rPr>
                <w:rFonts w:ascii="Elementary SF" w:hAnsi="Elementary SF" w:cs="Calibri"/>
                <w:color w:val="000000"/>
              </w:rPr>
              <w:t>Mallet</w:t>
            </w:r>
          </w:p>
        </w:tc>
        <w:tc>
          <w:tcPr>
            <w:tcW w:w="1797" w:type="pct"/>
            <w:shd w:val="clear" w:color="auto" w:fill="auto"/>
            <w:vAlign w:val="center"/>
          </w:tcPr>
          <w:p w14:paraId="7D0D683F" w14:textId="77777777" w:rsidR="00DE1926" w:rsidRDefault="00E50157">
            <w:pPr>
              <w:rPr>
                <w:rFonts w:ascii="Elementary SF" w:hAnsi="Elementary SF" w:cs="Calibri" w:hint="eastAsia"/>
                <w:color w:val="000000"/>
              </w:rPr>
            </w:pPr>
            <w:r>
              <w:rPr>
                <w:rFonts w:ascii="Elementary SF" w:hAnsi="Elementary SF" w:cs="Calibri"/>
                <w:color w:val="000000"/>
              </w:rPr>
              <w:t>200 gms rubber</w:t>
            </w:r>
          </w:p>
        </w:tc>
        <w:tc>
          <w:tcPr>
            <w:tcW w:w="658" w:type="pct"/>
            <w:vAlign w:val="center"/>
          </w:tcPr>
          <w:p w14:paraId="06652BAE" w14:textId="77777777" w:rsidR="00DE1926" w:rsidRDefault="00E50157">
            <w:pPr>
              <w:jc w:val="center"/>
              <w:rPr>
                <w:rFonts w:ascii="Elementary SF" w:hAnsi="Elementary SF" w:cs="Calibri" w:hint="eastAsia"/>
                <w:color w:val="000000"/>
              </w:rPr>
            </w:pPr>
            <w:r>
              <w:rPr>
                <w:rFonts w:ascii="Elementary SF" w:hAnsi="Elementary SF" w:cs="Calibri"/>
                <w:color w:val="000000"/>
              </w:rPr>
              <w:t>12</w:t>
            </w:r>
          </w:p>
        </w:tc>
      </w:tr>
      <w:tr w:rsidR="00DE1926" w14:paraId="7E21903F" w14:textId="77777777">
        <w:trPr>
          <w:trHeight w:val="259"/>
        </w:trPr>
        <w:tc>
          <w:tcPr>
            <w:tcW w:w="285" w:type="pct"/>
            <w:shd w:val="clear" w:color="auto" w:fill="auto"/>
            <w:vAlign w:val="center"/>
          </w:tcPr>
          <w:p w14:paraId="06615082"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5E5A3CE7" w14:textId="77777777" w:rsidR="00DE1926" w:rsidRDefault="00E50157">
            <w:pPr>
              <w:rPr>
                <w:rFonts w:ascii="Elementary SF" w:hAnsi="Elementary SF" w:cs="Calibri" w:hint="eastAsia"/>
                <w:color w:val="000000"/>
              </w:rPr>
            </w:pPr>
            <w:r>
              <w:rPr>
                <w:rFonts w:ascii="Elementary SF" w:hAnsi="Elementary SF" w:cs="Calibri"/>
                <w:color w:val="000000"/>
              </w:rPr>
              <w:t>Steel rule</w:t>
            </w:r>
          </w:p>
        </w:tc>
        <w:tc>
          <w:tcPr>
            <w:tcW w:w="1797" w:type="pct"/>
            <w:shd w:val="clear" w:color="auto" w:fill="auto"/>
            <w:vAlign w:val="center"/>
          </w:tcPr>
          <w:p w14:paraId="46DF542B" w14:textId="77777777" w:rsidR="00DE1926" w:rsidRDefault="00E50157">
            <w:pPr>
              <w:rPr>
                <w:rFonts w:ascii="Elementary SF" w:hAnsi="Elementary SF" w:cs="Calibri" w:hint="eastAsia"/>
                <w:color w:val="000000"/>
              </w:rPr>
            </w:pPr>
            <w:r>
              <w:rPr>
                <w:rFonts w:ascii="Elementary SF" w:hAnsi="Elementary SF" w:cs="Calibri"/>
                <w:color w:val="000000"/>
              </w:rPr>
              <w:t>12 Inches</w:t>
            </w:r>
          </w:p>
        </w:tc>
        <w:tc>
          <w:tcPr>
            <w:tcW w:w="658" w:type="pct"/>
            <w:vAlign w:val="center"/>
          </w:tcPr>
          <w:p w14:paraId="00ACBED5" w14:textId="77777777" w:rsidR="00DE1926" w:rsidRDefault="00E50157">
            <w:pPr>
              <w:jc w:val="center"/>
              <w:rPr>
                <w:rFonts w:ascii="Elementary SF" w:hAnsi="Elementary SF" w:cs="Calibri" w:hint="eastAsia"/>
                <w:color w:val="000000"/>
              </w:rPr>
            </w:pPr>
            <w:r>
              <w:rPr>
                <w:rFonts w:ascii="Elementary SF" w:hAnsi="Elementary SF" w:cs="Calibri"/>
                <w:color w:val="000000"/>
              </w:rPr>
              <w:t>12</w:t>
            </w:r>
          </w:p>
        </w:tc>
      </w:tr>
      <w:tr w:rsidR="00DE1926" w14:paraId="38C717E9" w14:textId="77777777">
        <w:trPr>
          <w:trHeight w:val="259"/>
        </w:trPr>
        <w:tc>
          <w:tcPr>
            <w:tcW w:w="285" w:type="pct"/>
            <w:shd w:val="clear" w:color="auto" w:fill="auto"/>
            <w:vAlign w:val="center"/>
          </w:tcPr>
          <w:p w14:paraId="68A7BACB"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05B5F782" w14:textId="77777777" w:rsidR="00DE1926" w:rsidRDefault="00E50157">
            <w:pPr>
              <w:spacing w:line="240" w:lineRule="auto"/>
              <w:rPr>
                <w:rFonts w:ascii="Elementary SF" w:eastAsia="Times New Roman" w:hAnsi="Elementary SF" w:cs="Calibri"/>
                <w:color w:val="000000"/>
              </w:rPr>
            </w:pPr>
            <w:r>
              <w:rPr>
                <w:rFonts w:ascii="Elementary SF" w:hAnsi="Elementary SF" w:cs="Calibri"/>
                <w:color w:val="000000"/>
              </w:rPr>
              <w:t>Tool Boxes</w:t>
            </w:r>
          </w:p>
        </w:tc>
        <w:tc>
          <w:tcPr>
            <w:tcW w:w="1797" w:type="pct"/>
            <w:shd w:val="clear" w:color="auto" w:fill="auto"/>
            <w:vAlign w:val="center"/>
          </w:tcPr>
          <w:p w14:paraId="30E4F013" w14:textId="77777777" w:rsidR="00DE1926" w:rsidRDefault="00E50157">
            <w:pPr>
              <w:rPr>
                <w:rFonts w:ascii="Elementary SF" w:hAnsi="Elementary SF" w:cs="Calibri" w:hint="eastAsia"/>
                <w:color w:val="000000"/>
              </w:rPr>
            </w:pPr>
            <w:r>
              <w:rPr>
                <w:rFonts w:ascii="Elementary SF" w:hAnsi="Elementary SF" w:cs="Calibri"/>
                <w:color w:val="000000"/>
              </w:rPr>
              <w:t>500x210x175 mm</w:t>
            </w:r>
          </w:p>
        </w:tc>
        <w:tc>
          <w:tcPr>
            <w:tcW w:w="658" w:type="pct"/>
            <w:vAlign w:val="center"/>
          </w:tcPr>
          <w:p w14:paraId="59DAC512" w14:textId="77777777" w:rsidR="00DE1926" w:rsidRDefault="00E50157">
            <w:pPr>
              <w:jc w:val="center"/>
              <w:rPr>
                <w:rFonts w:ascii="Elementary SF" w:hAnsi="Elementary SF" w:cs="Calibri" w:hint="eastAsia"/>
                <w:color w:val="000000"/>
              </w:rPr>
            </w:pPr>
            <w:r>
              <w:rPr>
                <w:rFonts w:ascii="Elementary SF" w:hAnsi="Elementary SF" w:cs="Calibri"/>
                <w:color w:val="000000"/>
              </w:rPr>
              <w:t>12</w:t>
            </w:r>
          </w:p>
        </w:tc>
      </w:tr>
      <w:tr w:rsidR="00DE1926" w14:paraId="1B0A4FA3" w14:textId="77777777">
        <w:trPr>
          <w:trHeight w:val="259"/>
        </w:trPr>
        <w:tc>
          <w:tcPr>
            <w:tcW w:w="285" w:type="pct"/>
            <w:shd w:val="clear" w:color="auto" w:fill="auto"/>
            <w:vAlign w:val="center"/>
          </w:tcPr>
          <w:p w14:paraId="48ED0D5A"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49260904" w14:textId="77777777" w:rsidR="00DE1926" w:rsidRDefault="00E50157">
            <w:pPr>
              <w:rPr>
                <w:rFonts w:ascii="Elementary SF" w:hAnsi="Elementary SF" w:cs="Calibri" w:hint="eastAsia"/>
                <w:color w:val="000000"/>
              </w:rPr>
            </w:pPr>
            <w:r>
              <w:rPr>
                <w:rFonts w:ascii="Elementary SF" w:hAnsi="Elementary SF" w:cs="Calibri"/>
                <w:color w:val="000000"/>
              </w:rPr>
              <w:t>Vernier Caliper</w:t>
            </w:r>
          </w:p>
        </w:tc>
        <w:tc>
          <w:tcPr>
            <w:tcW w:w="1797" w:type="pct"/>
            <w:shd w:val="clear" w:color="auto" w:fill="auto"/>
            <w:vAlign w:val="center"/>
          </w:tcPr>
          <w:p w14:paraId="5334B7B1" w14:textId="77777777" w:rsidR="00DE1926" w:rsidRDefault="00E50157">
            <w:pPr>
              <w:rPr>
                <w:rFonts w:ascii="Elementary SF" w:hAnsi="Elementary SF" w:cs="Calibri" w:hint="eastAsia"/>
                <w:color w:val="000000"/>
              </w:rPr>
            </w:pPr>
            <w:r>
              <w:rPr>
                <w:rFonts w:ascii="Elementary SF" w:hAnsi="Elementary SF" w:cs="Calibri"/>
                <w:color w:val="000000"/>
              </w:rPr>
              <w:t>8"</w:t>
            </w:r>
          </w:p>
        </w:tc>
        <w:tc>
          <w:tcPr>
            <w:tcW w:w="658" w:type="pct"/>
            <w:vAlign w:val="center"/>
          </w:tcPr>
          <w:p w14:paraId="2877E7F4" w14:textId="77777777" w:rsidR="00DE1926" w:rsidRDefault="00E50157">
            <w:pPr>
              <w:jc w:val="center"/>
              <w:rPr>
                <w:rFonts w:ascii="Elementary SF" w:hAnsi="Elementary SF" w:cs="Calibri" w:hint="eastAsia"/>
                <w:color w:val="000000"/>
              </w:rPr>
            </w:pPr>
            <w:r>
              <w:rPr>
                <w:rFonts w:ascii="Elementary SF" w:hAnsi="Elementary SF" w:cs="Calibri"/>
                <w:color w:val="000000"/>
              </w:rPr>
              <w:t>7</w:t>
            </w:r>
          </w:p>
        </w:tc>
      </w:tr>
      <w:tr w:rsidR="00DE1926" w14:paraId="306B7311" w14:textId="77777777">
        <w:trPr>
          <w:trHeight w:val="259"/>
        </w:trPr>
        <w:tc>
          <w:tcPr>
            <w:tcW w:w="285" w:type="pct"/>
            <w:shd w:val="clear" w:color="auto" w:fill="auto"/>
            <w:vAlign w:val="center"/>
          </w:tcPr>
          <w:p w14:paraId="759DEB71"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465E35FA" w14:textId="77777777" w:rsidR="00DE1926" w:rsidRDefault="00E50157">
            <w:pPr>
              <w:rPr>
                <w:rFonts w:ascii="Elementary SF" w:hAnsi="Elementary SF" w:cs="Calibri" w:hint="eastAsia"/>
                <w:color w:val="000000"/>
              </w:rPr>
            </w:pPr>
            <w:r>
              <w:rPr>
                <w:rFonts w:ascii="Elementary SF" w:hAnsi="Elementary SF" w:cs="Calibri"/>
                <w:color w:val="000000"/>
              </w:rPr>
              <w:t>Scriber</w:t>
            </w:r>
          </w:p>
        </w:tc>
        <w:tc>
          <w:tcPr>
            <w:tcW w:w="1797" w:type="pct"/>
            <w:shd w:val="clear" w:color="auto" w:fill="auto"/>
            <w:vAlign w:val="center"/>
          </w:tcPr>
          <w:p w14:paraId="27498F43" w14:textId="77777777" w:rsidR="00DE1926" w:rsidRDefault="00E50157">
            <w:pPr>
              <w:rPr>
                <w:rFonts w:ascii="Elementary SF" w:hAnsi="Elementary SF" w:cs="Calibri" w:hint="eastAsia"/>
                <w:color w:val="000000"/>
              </w:rPr>
            </w:pPr>
            <w:r>
              <w:rPr>
                <w:rFonts w:ascii="Elementary SF" w:hAnsi="Elementary SF" w:cs="Calibri"/>
                <w:color w:val="000000"/>
              </w:rPr>
              <w:t>8"</w:t>
            </w:r>
          </w:p>
        </w:tc>
        <w:tc>
          <w:tcPr>
            <w:tcW w:w="658" w:type="pct"/>
            <w:vAlign w:val="center"/>
          </w:tcPr>
          <w:p w14:paraId="4C09D634" w14:textId="77777777" w:rsidR="00DE1926" w:rsidRDefault="00E50157">
            <w:pPr>
              <w:jc w:val="center"/>
              <w:rPr>
                <w:rFonts w:ascii="Elementary SF" w:hAnsi="Elementary SF" w:cs="Calibri" w:hint="eastAsia"/>
                <w:color w:val="000000"/>
              </w:rPr>
            </w:pPr>
            <w:r>
              <w:rPr>
                <w:rFonts w:ascii="Elementary SF" w:hAnsi="Elementary SF" w:cs="Calibri"/>
                <w:color w:val="000000"/>
              </w:rPr>
              <w:t>7</w:t>
            </w:r>
          </w:p>
        </w:tc>
      </w:tr>
      <w:tr w:rsidR="00DE1926" w14:paraId="4A76A9BB" w14:textId="77777777">
        <w:trPr>
          <w:trHeight w:val="259"/>
        </w:trPr>
        <w:tc>
          <w:tcPr>
            <w:tcW w:w="285" w:type="pct"/>
            <w:shd w:val="clear" w:color="auto" w:fill="auto"/>
            <w:vAlign w:val="center"/>
          </w:tcPr>
          <w:p w14:paraId="252A156A"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5A844CDC" w14:textId="77777777" w:rsidR="00DE1926" w:rsidRDefault="00E50157">
            <w:pPr>
              <w:rPr>
                <w:rFonts w:ascii="Elementary SF" w:hAnsi="Elementary SF" w:cs="Calibri" w:hint="eastAsia"/>
                <w:color w:val="000000"/>
              </w:rPr>
            </w:pPr>
            <w:r>
              <w:rPr>
                <w:rFonts w:ascii="Elementary SF" w:hAnsi="Elementary SF" w:cs="Calibri"/>
                <w:color w:val="000000"/>
              </w:rPr>
              <w:t>Odd Leg Caliper</w:t>
            </w:r>
          </w:p>
        </w:tc>
        <w:tc>
          <w:tcPr>
            <w:tcW w:w="1797" w:type="pct"/>
            <w:shd w:val="clear" w:color="auto" w:fill="auto"/>
            <w:vAlign w:val="center"/>
          </w:tcPr>
          <w:p w14:paraId="20858D75" w14:textId="77777777" w:rsidR="00DE1926" w:rsidRDefault="00E50157">
            <w:pPr>
              <w:rPr>
                <w:rFonts w:ascii="Elementary SF" w:hAnsi="Elementary SF" w:cs="Calibri" w:hint="eastAsia"/>
                <w:color w:val="000000"/>
              </w:rPr>
            </w:pPr>
            <w:r>
              <w:rPr>
                <w:rFonts w:ascii="Elementary SF" w:hAnsi="Elementary SF" w:cs="Calibri"/>
                <w:color w:val="000000"/>
              </w:rPr>
              <w:t>8"</w:t>
            </w:r>
          </w:p>
        </w:tc>
        <w:tc>
          <w:tcPr>
            <w:tcW w:w="658" w:type="pct"/>
            <w:vAlign w:val="center"/>
          </w:tcPr>
          <w:p w14:paraId="3E908CCF" w14:textId="77777777" w:rsidR="00DE1926" w:rsidRDefault="00E50157">
            <w:pPr>
              <w:jc w:val="center"/>
              <w:rPr>
                <w:rFonts w:ascii="Elementary SF" w:hAnsi="Elementary SF" w:cs="Calibri" w:hint="eastAsia"/>
                <w:color w:val="000000"/>
              </w:rPr>
            </w:pPr>
            <w:r>
              <w:rPr>
                <w:rFonts w:ascii="Elementary SF" w:hAnsi="Elementary SF" w:cs="Calibri"/>
                <w:color w:val="000000"/>
              </w:rPr>
              <w:t>7</w:t>
            </w:r>
          </w:p>
        </w:tc>
      </w:tr>
      <w:tr w:rsidR="00DE1926" w14:paraId="552815E0" w14:textId="77777777">
        <w:trPr>
          <w:trHeight w:val="259"/>
        </w:trPr>
        <w:tc>
          <w:tcPr>
            <w:tcW w:w="285" w:type="pct"/>
            <w:shd w:val="clear" w:color="auto" w:fill="auto"/>
            <w:vAlign w:val="center"/>
          </w:tcPr>
          <w:p w14:paraId="455A3E2E"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32103CFC" w14:textId="77777777" w:rsidR="00DE1926" w:rsidRDefault="00E50157">
            <w:pPr>
              <w:rPr>
                <w:rFonts w:ascii="Elementary SF" w:hAnsi="Elementary SF" w:cs="Calibri" w:hint="eastAsia"/>
                <w:color w:val="000000"/>
              </w:rPr>
            </w:pPr>
            <w:r>
              <w:rPr>
                <w:rFonts w:ascii="Elementary SF" w:hAnsi="Elementary SF" w:cs="Calibri"/>
                <w:color w:val="000000"/>
              </w:rPr>
              <w:t>Outside Caliper</w:t>
            </w:r>
          </w:p>
        </w:tc>
        <w:tc>
          <w:tcPr>
            <w:tcW w:w="1797" w:type="pct"/>
            <w:shd w:val="clear" w:color="auto" w:fill="auto"/>
            <w:vAlign w:val="center"/>
          </w:tcPr>
          <w:p w14:paraId="340053F5" w14:textId="77777777" w:rsidR="00DE1926" w:rsidRDefault="00E50157">
            <w:pPr>
              <w:rPr>
                <w:rFonts w:ascii="Elementary SF" w:hAnsi="Elementary SF" w:cs="Calibri" w:hint="eastAsia"/>
                <w:color w:val="000000"/>
              </w:rPr>
            </w:pPr>
            <w:r>
              <w:rPr>
                <w:rFonts w:ascii="Elementary SF" w:hAnsi="Elementary SF" w:cs="Calibri"/>
                <w:color w:val="000000"/>
              </w:rPr>
              <w:t>8'</w:t>
            </w:r>
          </w:p>
        </w:tc>
        <w:tc>
          <w:tcPr>
            <w:tcW w:w="658" w:type="pct"/>
            <w:vAlign w:val="center"/>
          </w:tcPr>
          <w:p w14:paraId="0BA1B1A1" w14:textId="77777777" w:rsidR="00DE1926" w:rsidRDefault="00E50157">
            <w:pPr>
              <w:jc w:val="center"/>
              <w:rPr>
                <w:rFonts w:ascii="Elementary SF" w:hAnsi="Elementary SF" w:cs="Calibri" w:hint="eastAsia"/>
                <w:color w:val="000000"/>
              </w:rPr>
            </w:pPr>
            <w:r>
              <w:rPr>
                <w:rFonts w:ascii="Elementary SF" w:hAnsi="Elementary SF" w:cs="Calibri"/>
                <w:color w:val="000000"/>
              </w:rPr>
              <w:t>7</w:t>
            </w:r>
          </w:p>
        </w:tc>
      </w:tr>
      <w:tr w:rsidR="00DE1926" w14:paraId="5DC47947" w14:textId="77777777">
        <w:trPr>
          <w:trHeight w:val="259"/>
        </w:trPr>
        <w:tc>
          <w:tcPr>
            <w:tcW w:w="285" w:type="pct"/>
            <w:shd w:val="clear" w:color="auto" w:fill="auto"/>
            <w:vAlign w:val="center"/>
          </w:tcPr>
          <w:p w14:paraId="7DDC088A"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7D4091FC" w14:textId="77777777" w:rsidR="00DE1926" w:rsidRDefault="00E50157">
            <w:pPr>
              <w:rPr>
                <w:rFonts w:ascii="Elementary SF" w:hAnsi="Elementary SF" w:cs="Calibri" w:hint="eastAsia"/>
                <w:color w:val="000000"/>
              </w:rPr>
            </w:pPr>
            <w:r>
              <w:rPr>
                <w:rFonts w:ascii="Elementary SF" w:hAnsi="Elementary SF" w:cs="Calibri"/>
                <w:color w:val="000000"/>
              </w:rPr>
              <w:t>Inside Caliper</w:t>
            </w:r>
          </w:p>
        </w:tc>
        <w:tc>
          <w:tcPr>
            <w:tcW w:w="1797" w:type="pct"/>
            <w:shd w:val="clear" w:color="auto" w:fill="auto"/>
            <w:vAlign w:val="center"/>
          </w:tcPr>
          <w:p w14:paraId="312D7A7E" w14:textId="77777777" w:rsidR="00DE1926" w:rsidRDefault="00E50157">
            <w:pPr>
              <w:rPr>
                <w:rFonts w:ascii="Elementary SF" w:hAnsi="Elementary SF" w:cs="Calibri" w:hint="eastAsia"/>
                <w:color w:val="000000"/>
              </w:rPr>
            </w:pPr>
            <w:r>
              <w:rPr>
                <w:rFonts w:ascii="Elementary SF" w:hAnsi="Elementary SF" w:cs="Calibri"/>
                <w:color w:val="000000"/>
              </w:rPr>
              <w:t>8"</w:t>
            </w:r>
          </w:p>
        </w:tc>
        <w:tc>
          <w:tcPr>
            <w:tcW w:w="658" w:type="pct"/>
            <w:vAlign w:val="center"/>
          </w:tcPr>
          <w:p w14:paraId="38C0F6AF" w14:textId="77777777" w:rsidR="00DE1926" w:rsidRDefault="00E50157">
            <w:pPr>
              <w:jc w:val="center"/>
              <w:rPr>
                <w:rFonts w:ascii="Elementary SF" w:hAnsi="Elementary SF" w:cs="Calibri" w:hint="eastAsia"/>
                <w:color w:val="000000"/>
              </w:rPr>
            </w:pPr>
            <w:r>
              <w:rPr>
                <w:rFonts w:ascii="Elementary SF" w:hAnsi="Elementary SF" w:cs="Calibri"/>
                <w:color w:val="000000"/>
              </w:rPr>
              <w:t>7</w:t>
            </w:r>
          </w:p>
        </w:tc>
      </w:tr>
      <w:tr w:rsidR="00DE1926" w14:paraId="21803D51" w14:textId="77777777">
        <w:trPr>
          <w:trHeight w:val="259"/>
        </w:trPr>
        <w:tc>
          <w:tcPr>
            <w:tcW w:w="285" w:type="pct"/>
            <w:shd w:val="clear" w:color="auto" w:fill="auto"/>
            <w:vAlign w:val="center"/>
          </w:tcPr>
          <w:p w14:paraId="556D9399"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67C4499E" w14:textId="77777777" w:rsidR="00DE1926" w:rsidRDefault="00E50157">
            <w:pPr>
              <w:rPr>
                <w:rFonts w:ascii="Elementary SF" w:hAnsi="Elementary SF" w:cs="Calibri" w:hint="eastAsia"/>
                <w:color w:val="000000"/>
              </w:rPr>
            </w:pPr>
            <w:r>
              <w:rPr>
                <w:rFonts w:ascii="Elementary SF" w:hAnsi="Elementary SF" w:cs="Calibri"/>
                <w:color w:val="000000"/>
              </w:rPr>
              <w:t>Bevel Protector (Two Leg/Strip)</w:t>
            </w:r>
          </w:p>
        </w:tc>
        <w:tc>
          <w:tcPr>
            <w:tcW w:w="1797" w:type="pct"/>
            <w:shd w:val="clear" w:color="auto" w:fill="auto"/>
            <w:vAlign w:val="center"/>
          </w:tcPr>
          <w:p w14:paraId="704927F5" w14:textId="77777777" w:rsidR="00DE1926" w:rsidRDefault="00E50157">
            <w:pPr>
              <w:rPr>
                <w:rFonts w:ascii="Elementary SF" w:hAnsi="Elementary SF" w:cs="Calibri" w:hint="eastAsia"/>
                <w:color w:val="000000"/>
              </w:rPr>
            </w:pPr>
            <w:r>
              <w:rPr>
                <w:rFonts w:ascii="Elementary SF" w:hAnsi="Elementary SF" w:cs="Calibri"/>
                <w:color w:val="000000"/>
              </w:rPr>
              <w:t>12"</w:t>
            </w:r>
          </w:p>
        </w:tc>
        <w:tc>
          <w:tcPr>
            <w:tcW w:w="658" w:type="pct"/>
            <w:vAlign w:val="center"/>
          </w:tcPr>
          <w:p w14:paraId="418EE1FB" w14:textId="77777777" w:rsidR="00DE1926" w:rsidRDefault="00E50157">
            <w:pPr>
              <w:jc w:val="center"/>
              <w:rPr>
                <w:rFonts w:ascii="Elementary SF" w:hAnsi="Elementary SF" w:cs="Calibri" w:hint="eastAsia"/>
                <w:color w:val="000000"/>
              </w:rPr>
            </w:pPr>
            <w:r>
              <w:rPr>
                <w:rFonts w:ascii="Elementary SF" w:hAnsi="Elementary SF" w:cs="Calibri"/>
                <w:color w:val="000000"/>
              </w:rPr>
              <w:t>8</w:t>
            </w:r>
          </w:p>
        </w:tc>
      </w:tr>
      <w:tr w:rsidR="00DE1926" w14:paraId="7ADCEEF4" w14:textId="77777777">
        <w:trPr>
          <w:trHeight w:val="259"/>
        </w:trPr>
        <w:tc>
          <w:tcPr>
            <w:tcW w:w="285" w:type="pct"/>
            <w:shd w:val="clear" w:color="auto" w:fill="auto"/>
            <w:vAlign w:val="center"/>
          </w:tcPr>
          <w:p w14:paraId="4FBD0BD1"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227B1E07" w14:textId="77777777" w:rsidR="00DE1926" w:rsidRDefault="00E50157">
            <w:pPr>
              <w:rPr>
                <w:rFonts w:ascii="Elementary SF" w:hAnsi="Elementary SF" w:cs="Calibri" w:hint="eastAsia"/>
                <w:color w:val="000000"/>
              </w:rPr>
            </w:pPr>
            <w:r>
              <w:rPr>
                <w:rFonts w:ascii="Elementary SF" w:hAnsi="Elementary SF" w:cs="Calibri"/>
                <w:color w:val="000000"/>
              </w:rPr>
              <w:t>Center Punch</w:t>
            </w:r>
          </w:p>
        </w:tc>
        <w:tc>
          <w:tcPr>
            <w:tcW w:w="1797" w:type="pct"/>
            <w:shd w:val="clear" w:color="auto" w:fill="auto"/>
            <w:vAlign w:val="center"/>
          </w:tcPr>
          <w:p w14:paraId="683BC8DC" w14:textId="77777777" w:rsidR="00DE1926" w:rsidRDefault="00E50157">
            <w:pPr>
              <w:rPr>
                <w:rFonts w:ascii="Elementary SF" w:hAnsi="Elementary SF" w:cs="Calibri" w:hint="eastAsia"/>
                <w:color w:val="000000"/>
              </w:rPr>
            </w:pPr>
            <w:r>
              <w:rPr>
                <w:rFonts w:ascii="Elementary SF" w:hAnsi="Elementary SF" w:cs="Calibri"/>
                <w:color w:val="000000"/>
              </w:rPr>
              <w:t>6"</w:t>
            </w:r>
          </w:p>
        </w:tc>
        <w:tc>
          <w:tcPr>
            <w:tcW w:w="658" w:type="pct"/>
            <w:vAlign w:val="center"/>
          </w:tcPr>
          <w:p w14:paraId="5895835A" w14:textId="77777777" w:rsidR="00DE1926" w:rsidRDefault="00E50157">
            <w:pPr>
              <w:jc w:val="center"/>
              <w:rPr>
                <w:rFonts w:ascii="Elementary SF" w:hAnsi="Elementary SF" w:cs="Calibri" w:hint="eastAsia"/>
                <w:color w:val="000000"/>
              </w:rPr>
            </w:pPr>
            <w:r>
              <w:rPr>
                <w:rFonts w:ascii="Elementary SF" w:hAnsi="Elementary SF" w:cs="Calibri"/>
                <w:color w:val="000000"/>
              </w:rPr>
              <w:t>7</w:t>
            </w:r>
          </w:p>
        </w:tc>
      </w:tr>
      <w:tr w:rsidR="00DE1926" w14:paraId="7955C042" w14:textId="77777777">
        <w:trPr>
          <w:trHeight w:val="259"/>
        </w:trPr>
        <w:tc>
          <w:tcPr>
            <w:tcW w:w="285" w:type="pct"/>
            <w:shd w:val="clear" w:color="auto" w:fill="auto"/>
            <w:vAlign w:val="center"/>
          </w:tcPr>
          <w:p w14:paraId="08C80FFD"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7E1A0E6F" w14:textId="77777777" w:rsidR="00DE1926" w:rsidRDefault="00E50157">
            <w:pPr>
              <w:rPr>
                <w:rFonts w:ascii="Elementary SF" w:hAnsi="Elementary SF" w:cs="Calibri" w:hint="eastAsia"/>
                <w:color w:val="000000"/>
              </w:rPr>
            </w:pPr>
            <w:r>
              <w:rPr>
                <w:rFonts w:ascii="Elementary SF" w:hAnsi="Elementary SF" w:cs="Calibri"/>
                <w:color w:val="000000"/>
              </w:rPr>
              <w:t xml:space="preserve">Showel </w:t>
            </w:r>
          </w:p>
        </w:tc>
        <w:tc>
          <w:tcPr>
            <w:tcW w:w="1797" w:type="pct"/>
            <w:shd w:val="clear" w:color="auto" w:fill="auto"/>
            <w:vAlign w:val="center"/>
          </w:tcPr>
          <w:p w14:paraId="48A8BB00" w14:textId="77777777" w:rsidR="00DE1926" w:rsidRDefault="00E50157">
            <w:pPr>
              <w:rPr>
                <w:rFonts w:ascii="Elementary SF" w:hAnsi="Elementary SF" w:cs="Calibri" w:hint="eastAsia"/>
                <w:color w:val="000000"/>
              </w:rPr>
            </w:pPr>
            <w:r>
              <w:rPr>
                <w:rFonts w:ascii="Elementary SF" w:hAnsi="Elementary SF" w:cs="Calibri"/>
                <w:color w:val="000000"/>
              </w:rPr>
              <w:t>225x120x430 mm</w:t>
            </w:r>
          </w:p>
        </w:tc>
        <w:tc>
          <w:tcPr>
            <w:tcW w:w="658" w:type="pct"/>
            <w:vAlign w:val="center"/>
          </w:tcPr>
          <w:p w14:paraId="0C1AC073"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738A9424" w14:textId="77777777">
        <w:trPr>
          <w:trHeight w:val="259"/>
        </w:trPr>
        <w:tc>
          <w:tcPr>
            <w:tcW w:w="285" w:type="pct"/>
            <w:shd w:val="clear" w:color="auto" w:fill="auto"/>
            <w:vAlign w:val="center"/>
          </w:tcPr>
          <w:p w14:paraId="69BDA4ED"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2B6D092B" w14:textId="77777777" w:rsidR="00DE1926" w:rsidRDefault="00E50157">
            <w:pPr>
              <w:rPr>
                <w:rFonts w:ascii="Elementary SF" w:hAnsi="Elementary SF" w:cs="Calibri" w:hint="eastAsia"/>
                <w:color w:val="000000"/>
              </w:rPr>
            </w:pPr>
            <w:r>
              <w:rPr>
                <w:rFonts w:ascii="Elementary SF" w:hAnsi="Elementary SF" w:cs="Calibri"/>
                <w:color w:val="000000"/>
              </w:rPr>
              <w:t>Monkey plier</w:t>
            </w:r>
          </w:p>
        </w:tc>
        <w:tc>
          <w:tcPr>
            <w:tcW w:w="1797" w:type="pct"/>
            <w:shd w:val="clear" w:color="auto" w:fill="auto"/>
            <w:vAlign w:val="center"/>
          </w:tcPr>
          <w:p w14:paraId="11056DC6" w14:textId="77777777" w:rsidR="00DE1926" w:rsidRDefault="00E50157">
            <w:pPr>
              <w:rPr>
                <w:rFonts w:ascii="Elementary SF" w:hAnsi="Elementary SF" w:cs="Calibri" w:hint="eastAsia"/>
                <w:color w:val="000000"/>
              </w:rPr>
            </w:pPr>
            <w:r>
              <w:rPr>
                <w:rFonts w:ascii="Elementary SF" w:hAnsi="Elementary SF" w:cs="Calibri"/>
                <w:color w:val="000000"/>
              </w:rPr>
              <w:t>10 inches</w:t>
            </w:r>
          </w:p>
        </w:tc>
        <w:tc>
          <w:tcPr>
            <w:tcW w:w="658" w:type="pct"/>
            <w:vAlign w:val="center"/>
          </w:tcPr>
          <w:p w14:paraId="1850EC6B" w14:textId="77777777" w:rsidR="00DE1926" w:rsidRDefault="00E50157">
            <w:pPr>
              <w:jc w:val="center"/>
              <w:rPr>
                <w:rFonts w:ascii="Elementary SF" w:hAnsi="Elementary SF" w:cs="Calibri" w:hint="eastAsia"/>
                <w:color w:val="000000"/>
              </w:rPr>
            </w:pPr>
            <w:r>
              <w:rPr>
                <w:rFonts w:ascii="Elementary SF" w:hAnsi="Elementary SF" w:cs="Calibri"/>
                <w:color w:val="000000"/>
              </w:rPr>
              <w:t>4</w:t>
            </w:r>
          </w:p>
        </w:tc>
      </w:tr>
      <w:tr w:rsidR="00DE1926" w14:paraId="59EC01F7" w14:textId="77777777">
        <w:trPr>
          <w:trHeight w:val="259"/>
        </w:trPr>
        <w:tc>
          <w:tcPr>
            <w:tcW w:w="285" w:type="pct"/>
            <w:shd w:val="clear" w:color="auto" w:fill="auto"/>
            <w:vAlign w:val="center"/>
          </w:tcPr>
          <w:p w14:paraId="26623007"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1FD93544" w14:textId="77777777" w:rsidR="00DE1926" w:rsidRDefault="00E50157">
            <w:pPr>
              <w:rPr>
                <w:rFonts w:ascii="Elementary SF" w:hAnsi="Elementary SF" w:cs="Calibri" w:hint="eastAsia"/>
                <w:color w:val="000000"/>
              </w:rPr>
            </w:pPr>
            <w:r>
              <w:rPr>
                <w:rFonts w:ascii="Elementary SF" w:hAnsi="Elementary SF" w:cs="Calibri"/>
                <w:color w:val="000000"/>
              </w:rPr>
              <w:t>Micro meter</w:t>
            </w:r>
          </w:p>
        </w:tc>
        <w:tc>
          <w:tcPr>
            <w:tcW w:w="1797" w:type="pct"/>
            <w:shd w:val="clear" w:color="auto" w:fill="auto"/>
            <w:vAlign w:val="center"/>
          </w:tcPr>
          <w:p w14:paraId="6ADD386F" w14:textId="77777777" w:rsidR="00DE1926" w:rsidRDefault="00E50157">
            <w:pPr>
              <w:rPr>
                <w:rFonts w:ascii="Elementary SF" w:hAnsi="Elementary SF" w:cs="Calibri" w:hint="eastAsia"/>
                <w:color w:val="000000"/>
              </w:rPr>
            </w:pPr>
            <w:r>
              <w:rPr>
                <w:rFonts w:ascii="Elementary SF" w:hAnsi="Elementary SF" w:cs="Calibri"/>
                <w:color w:val="000000"/>
              </w:rPr>
              <w:t>0 - 1"</w:t>
            </w:r>
          </w:p>
        </w:tc>
        <w:tc>
          <w:tcPr>
            <w:tcW w:w="658" w:type="pct"/>
            <w:vAlign w:val="center"/>
          </w:tcPr>
          <w:p w14:paraId="43CAE625"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74B04852" w14:textId="77777777">
        <w:trPr>
          <w:trHeight w:val="259"/>
        </w:trPr>
        <w:tc>
          <w:tcPr>
            <w:tcW w:w="285" w:type="pct"/>
            <w:shd w:val="clear" w:color="auto" w:fill="auto"/>
            <w:vAlign w:val="center"/>
          </w:tcPr>
          <w:p w14:paraId="4E14497B"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7B53CAF9" w14:textId="77777777" w:rsidR="00DE1926" w:rsidRDefault="00E50157">
            <w:pPr>
              <w:rPr>
                <w:rFonts w:ascii="Elementary SF" w:hAnsi="Elementary SF" w:cs="Calibri" w:hint="eastAsia"/>
                <w:color w:val="000000"/>
              </w:rPr>
            </w:pPr>
            <w:r>
              <w:rPr>
                <w:rFonts w:ascii="Elementary SF" w:hAnsi="Elementary SF" w:cs="Calibri"/>
                <w:color w:val="000000"/>
              </w:rPr>
              <w:t>Micro meter</w:t>
            </w:r>
          </w:p>
        </w:tc>
        <w:tc>
          <w:tcPr>
            <w:tcW w:w="1797" w:type="pct"/>
            <w:shd w:val="clear" w:color="auto" w:fill="auto"/>
            <w:vAlign w:val="center"/>
          </w:tcPr>
          <w:p w14:paraId="589EA3BF" w14:textId="77777777" w:rsidR="00DE1926" w:rsidRDefault="00E50157">
            <w:pPr>
              <w:rPr>
                <w:rFonts w:ascii="Elementary SF" w:hAnsi="Elementary SF" w:cs="Calibri" w:hint="eastAsia"/>
                <w:color w:val="000000"/>
              </w:rPr>
            </w:pPr>
            <w:r>
              <w:rPr>
                <w:rFonts w:ascii="Elementary SF" w:hAnsi="Elementary SF" w:cs="Calibri"/>
                <w:color w:val="000000"/>
              </w:rPr>
              <w:t>0 - 25"</w:t>
            </w:r>
          </w:p>
        </w:tc>
        <w:tc>
          <w:tcPr>
            <w:tcW w:w="658" w:type="pct"/>
            <w:vAlign w:val="center"/>
          </w:tcPr>
          <w:p w14:paraId="58FCC8CD"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27B3E0C7" w14:textId="77777777">
        <w:trPr>
          <w:trHeight w:val="259"/>
        </w:trPr>
        <w:tc>
          <w:tcPr>
            <w:tcW w:w="285" w:type="pct"/>
            <w:shd w:val="clear" w:color="auto" w:fill="auto"/>
            <w:vAlign w:val="center"/>
          </w:tcPr>
          <w:p w14:paraId="29D3688D"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2E5EBF51" w14:textId="77777777" w:rsidR="00DE1926" w:rsidRDefault="00E50157">
            <w:pPr>
              <w:rPr>
                <w:rFonts w:ascii="Elementary SF" w:hAnsi="Elementary SF" w:cs="Calibri" w:hint="eastAsia"/>
                <w:color w:val="000000"/>
              </w:rPr>
            </w:pPr>
            <w:r>
              <w:rPr>
                <w:rFonts w:ascii="Elementary SF" w:hAnsi="Elementary SF" w:cs="Calibri"/>
                <w:color w:val="000000"/>
              </w:rPr>
              <w:t>Trianguler file basterd</w:t>
            </w:r>
          </w:p>
        </w:tc>
        <w:tc>
          <w:tcPr>
            <w:tcW w:w="1797" w:type="pct"/>
            <w:shd w:val="clear" w:color="auto" w:fill="auto"/>
            <w:vAlign w:val="center"/>
          </w:tcPr>
          <w:p w14:paraId="03DE54F4" w14:textId="77777777" w:rsidR="00DE1926" w:rsidRDefault="00E50157">
            <w:pPr>
              <w:rPr>
                <w:rFonts w:ascii="Elementary SF" w:hAnsi="Elementary SF" w:cs="Calibri" w:hint="eastAsia"/>
                <w:color w:val="000000"/>
              </w:rPr>
            </w:pPr>
            <w:r>
              <w:rPr>
                <w:rFonts w:ascii="Elementary SF" w:hAnsi="Elementary SF" w:cs="Calibri"/>
                <w:color w:val="000000"/>
              </w:rPr>
              <w:t>10" Basterd</w:t>
            </w:r>
          </w:p>
        </w:tc>
        <w:tc>
          <w:tcPr>
            <w:tcW w:w="658" w:type="pct"/>
            <w:vAlign w:val="center"/>
          </w:tcPr>
          <w:p w14:paraId="036DD5E8" w14:textId="77777777" w:rsidR="00DE1926" w:rsidRDefault="00E50157">
            <w:pPr>
              <w:jc w:val="center"/>
              <w:rPr>
                <w:rFonts w:ascii="Elementary SF" w:hAnsi="Elementary SF" w:cs="Calibri" w:hint="eastAsia"/>
                <w:color w:val="000000"/>
              </w:rPr>
            </w:pPr>
            <w:r>
              <w:rPr>
                <w:rFonts w:ascii="Elementary SF" w:hAnsi="Elementary SF" w:cs="Calibri"/>
                <w:color w:val="000000"/>
              </w:rPr>
              <w:t>12</w:t>
            </w:r>
          </w:p>
        </w:tc>
      </w:tr>
      <w:tr w:rsidR="00DE1926" w14:paraId="0AA40F99" w14:textId="77777777">
        <w:trPr>
          <w:trHeight w:val="259"/>
        </w:trPr>
        <w:tc>
          <w:tcPr>
            <w:tcW w:w="285" w:type="pct"/>
            <w:shd w:val="clear" w:color="auto" w:fill="auto"/>
            <w:vAlign w:val="center"/>
          </w:tcPr>
          <w:p w14:paraId="3AC2EE50"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633D397E" w14:textId="77777777" w:rsidR="00DE1926" w:rsidRDefault="00E50157">
            <w:pPr>
              <w:rPr>
                <w:rFonts w:ascii="Elementary SF" w:hAnsi="Elementary SF" w:cs="Calibri" w:hint="eastAsia"/>
                <w:color w:val="000000"/>
              </w:rPr>
            </w:pPr>
            <w:r>
              <w:rPr>
                <w:rFonts w:ascii="Elementary SF" w:hAnsi="Elementary SF" w:cs="Calibri"/>
                <w:color w:val="000000"/>
              </w:rPr>
              <w:t>Rasp file</w:t>
            </w:r>
          </w:p>
        </w:tc>
        <w:tc>
          <w:tcPr>
            <w:tcW w:w="1797" w:type="pct"/>
            <w:shd w:val="clear" w:color="auto" w:fill="auto"/>
            <w:vAlign w:val="center"/>
          </w:tcPr>
          <w:p w14:paraId="3ED38D16" w14:textId="77777777" w:rsidR="00DE1926" w:rsidRDefault="00E50157">
            <w:pPr>
              <w:rPr>
                <w:rFonts w:ascii="Elementary SF" w:hAnsi="Elementary SF" w:cs="Calibri" w:hint="eastAsia"/>
                <w:color w:val="000000"/>
              </w:rPr>
            </w:pPr>
            <w:r>
              <w:rPr>
                <w:rFonts w:ascii="Elementary SF" w:hAnsi="Elementary SF" w:cs="Calibri"/>
                <w:color w:val="000000"/>
              </w:rPr>
              <w:t>10" RASP Cut</w:t>
            </w:r>
          </w:p>
        </w:tc>
        <w:tc>
          <w:tcPr>
            <w:tcW w:w="658" w:type="pct"/>
            <w:vAlign w:val="center"/>
          </w:tcPr>
          <w:p w14:paraId="54D85790" w14:textId="77777777" w:rsidR="00DE1926" w:rsidRDefault="00E50157">
            <w:pPr>
              <w:jc w:val="center"/>
              <w:rPr>
                <w:rFonts w:ascii="Elementary SF" w:hAnsi="Elementary SF" w:cs="Calibri" w:hint="eastAsia"/>
                <w:color w:val="000000"/>
              </w:rPr>
            </w:pPr>
            <w:r>
              <w:rPr>
                <w:rFonts w:ascii="Elementary SF" w:hAnsi="Elementary SF" w:cs="Calibri"/>
                <w:color w:val="000000"/>
              </w:rPr>
              <w:t>12</w:t>
            </w:r>
          </w:p>
        </w:tc>
      </w:tr>
      <w:tr w:rsidR="00DE1926" w14:paraId="1FD34BCF" w14:textId="77777777">
        <w:trPr>
          <w:trHeight w:val="259"/>
        </w:trPr>
        <w:tc>
          <w:tcPr>
            <w:tcW w:w="285" w:type="pct"/>
            <w:shd w:val="clear" w:color="auto" w:fill="auto"/>
            <w:vAlign w:val="center"/>
          </w:tcPr>
          <w:p w14:paraId="52F723B8"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6E221A17" w14:textId="77777777" w:rsidR="00DE1926" w:rsidRDefault="00E50157">
            <w:pPr>
              <w:rPr>
                <w:rFonts w:ascii="Elementary SF" w:hAnsi="Elementary SF" w:cs="Calibri" w:hint="eastAsia"/>
                <w:color w:val="000000"/>
              </w:rPr>
            </w:pPr>
            <w:r>
              <w:rPr>
                <w:rFonts w:ascii="Elementary SF" w:hAnsi="Elementary SF" w:cs="Calibri"/>
                <w:color w:val="000000"/>
              </w:rPr>
              <w:t>Marking &amp; Mortize gauge 10''</w:t>
            </w:r>
          </w:p>
        </w:tc>
        <w:tc>
          <w:tcPr>
            <w:tcW w:w="1797" w:type="pct"/>
            <w:shd w:val="clear" w:color="auto" w:fill="auto"/>
            <w:vAlign w:val="center"/>
          </w:tcPr>
          <w:p w14:paraId="2D4FD2CD" w14:textId="77777777" w:rsidR="00DE1926" w:rsidRDefault="00E50157">
            <w:pPr>
              <w:rPr>
                <w:rFonts w:ascii="Elementary SF" w:hAnsi="Elementary SF" w:cs="Calibri" w:hint="eastAsia"/>
                <w:color w:val="000000"/>
              </w:rPr>
            </w:pPr>
            <w:r>
              <w:rPr>
                <w:rFonts w:ascii="Elementary SF" w:hAnsi="Elementary SF" w:cs="Calibri"/>
                <w:color w:val="000000"/>
              </w:rPr>
              <w:t>10"</w:t>
            </w:r>
          </w:p>
        </w:tc>
        <w:tc>
          <w:tcPr>
            <w:tcW w:w="658" w:type="pct"/>
            <w:vAlign w:val="center"/>
          </w:tcPr>
          <w:p w14:paraId="6A56D26B" w14:textId="77777777" w:rsidR="00DE1926" w:rsidRDefault="00E50157">
            <w:pPr>
              <w:jc w:val="center"/>
              <w:rPr>
                <w:rFonts w:ascii="Elementary SF" w:hAnsi="Elementary SF" w:cs="Calibri" w:hint="eastAsia"/>
                <w:color w:val="000000"/>
              </w:rPr>
            </w:pPr>
            <w:r>
              <w:rPr>
                <w:rFonts w:ascii="Elementary SF" w:hAnsi="Elementary SF" w:cs="Calibri"/>
                <w:color w:val="000000"/>
              </w:rPr>
              <w:t>12</w:t>
            </w:r>
          </w:p>
        </w:tc>
      </w:tr>
      <w:tr w:rsidR="00DE1926" w14:paraId="602C77AB" w14:textId="77777777">
        <w:trPr>
          <w:trHeight w:val="259"/>
        </w:trPr>
        <w:tc>
          <w:tcPr>
            <w:tcW w:w="285" w:type="pct"/>
            <w:shd w:val="clear" w:color="auto" w:fill="auto"/>
            <w:vAlign w:val="center"/>
          </w:tcPr>
          <w:p w14:paraId="080FFE1F"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6894AE65" w14:textId="77777777" w:rsidR="00DE1926" w:rsidRDefault="00E50157">
            <w:pPr>
              <w:rPr>
                <w:rFonts w:ascii="Elementary SF" w:hAnsi="Elementary SF" w:cs="Calibri" w:hint="eastAsia"/>
                <w:color w:val="000000"/>
              </w:rPr>
            </w:pPr>
            <w:r>
              <w:rPr>
                <w:rFonts w:ascii="Elementary SF" w:hAnsi="Elementary SF" w:cs="Calibri"/>
                <w:color w:val="000000"/>
              </w:rPr>
              <w:t>Folding rule 4'</w:t>
            </w:r>
          </w:p>
        </w:tc>
        <w:tc>
          <w:tcPr>
            <w:tcW w:w="1797" w:type="pct"/>
            <w:shd w:val="clear" w:color="auto" w:fill="auto"/>
            <w:vAlign w:val="center"/>
          </w:tcPr>
          <w:p w14:paraId="2AF34F4E" w14:textId="77777777" w:rsidR="00DE1926" w:rsidRDefault="00E50157">
            <w:pPr>
              <w:rPr>
                <w:rFonts w:ascii="Elementary SF" w:hAnsi="Elementary SF" w:cs="Calibri" w:hint="eastAsia"/>
                <w:color w:val="000000"/>
              </w:rPr>
            </w:pPr>
            <w:r>
              <w:rPr>
                <w:rFonts w:ascii="Elementary SF" w:hAnsi="Elementary SF" w:cs="Calibri"/>
                <w:color w:val="000000"/>
              </w:rPr>
              <w:t>4'</w:t>
            </w:r>
          </w:p>
        </w:tc>
        <w:tc>
          <w:tcPr>
            <w:tcW w:w="658" w:type="pct"/>
            <w:vAlign w:val="center"/>
          </w:tcPr>
          <w:p w14:paraId="53362B6B"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0FFEAD09" w14:textId="77777777">
        <w:trPr>
          <w:trHeight w:val="259"/>
        </w:trPr>
        <w:tc>
          <w:tcPr>
            <w:tcW w:w="285" w:type="pct"/>
            <w:shd w:val="clear" w:color="auto" w:fill="auto"/>
            <w:vAlign w:val="center"/>
          </w:tcPr>
          <w:p w14:paraId="24F7C61F"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5078556C" w14:textId="77777777" w:rsidR="00DE1926" w:rsidRDefault="00E50157">
            <w:pPr>
              <w:rPr>
                <w:rFonts w:ascii="Elementary SF" w:hAnsi="Elementary SF" w:cs="Calibri" w:hint="eastAsia"/>
                <w:color w:val="000000"/>
              </w:rPr>
            </w:pPr>
            <w:r>
              <w:rPr>
                <w:rFonts w:ascii="Elementary SF" w:hAnsi="Elementary SF" w:cs="Calibri"/>
                <w:color w:val="000000"/>
              </w:rPr>
              <w:t>Rip saw</w:t>
            </w:r>
          </w:p>
        </w:tc>
        <w:tc>
          <w:tcPr>
            <w:tcW w:w="1797" w:type="pct"/>
            <w:shd w:val="clear" w:color="auto" w:fill="auto"/>
            <w:vAlign w:val="center"/>
          </w:tcPr>
          <w:p w14:paraId="3371F8FC" w14:textId="77777777" w:rsidR="00DE1926" w:rsidRDefault="00E50157">
            <w:pPr>
              <w:rPr>
                <w:rFonts w:ascii="Elementary SF" w:hAnsi="Elementary SF" w:cs="Calibri" w:hint="eastAsia"/>
                <w:color w:val="000000"/>
              </w:rPr>
            </w:pPr>
            <w:r>
              <w:rPr>
                <w:rFonts w:ascii="Elementary SF" w:hAnsi="Elementary SF" w:cs="Calibri"/>
                <w:color w:val="000000"/>
              </w:rPr>
              <w:t>12 inches</w:t>
            </w:r>
          </w:p>
        </w:tc>
        <w:tc>
          <w:tcPr>
            <w:tcW w:w="658" w:type="pct"/>
            <w:vAlign w:val="center"/>
          </w:tcPr>
          <w:p w14:paraId="3669B2D7" w14:textId="77777777" w:rsidR="00DE1926" w:rsidRDefault="00E50157">
            <w:pPr>
              <w:jc w:val="center"/>
              <w:rPr>
                <w:rFonts w:ascii="Elementary SF" w:hAnsi="Elementary SF" w:cs="Calibri" w:hint="eastAsia"/>
                <w:color w:val="000000"/>
              </w:rPr>
            </w:pPr>
            <w:r>
              <w:rPr>
                <w:rFonts w:ascii="Elementary SF" w:hAnsi="Elementary SF" w:cs="Calibri"/>
                <w:color w:val="000000"/>
              </w:rPr>
              <w:t>12</w:t>
            </w:r>
          </w:p>
        </w:tc>
      </w:tr>
      <w:tr w:rsidR="00DE1926" w14:paraId="2733A9AA" w14:textId="77777777">
        <w:trPr>
          <w:trHeight w:val="259"/>
        </w:trPr>
        <w:tc>
          <w:tcPr>
            <w:tcW w:w="285" w:type="pct"/>
            <w:shd w:val="clear" w:color="auto" w:fill="auto"/>
            <w:vAlign w:val="center"/>
          </w:tcPr>
          <w:p w14:paraId="3840FE53"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306977A4" w14:textId="77777777" w:rsidR="00DE1926" w:rsidRDefault="00E50157">
            <w:pPr>
              <w:rPr>
                <w:rFonts w:ascii="Elementary SF" w:hAnsi="Elementary SF" w:cs="Calibri" w:hint="eastAsia"/>
                <w:color w:val="000000"/>
              </w:rPr>
            </w:pPr>
            <w:r>
              <w:rPr>
                <w:rFonts w:ascii="Elementary SF" w:hAnsi="Elementary SF" w:cs="Calibri"/>
                <w:color w:val="000000"/>
              </w:rPr>
              <w:t>Cross cut saw</w:t>
            </w:r>
          </w:p>
        </w:tc>
        <w:tc>
          <w:tcPr>
            <w:tcW w:w="1797" w:type="pct"/>
            <w:shd w:val="clear" w:color="auto" w:fill="auto"/>
            <w:vAlign w:val="center"/>
          </w:tcPr>
          <w:p w14:paraId="591F9EFA" w14:textId="77777777" w:rsidR="00DE1926" w:rsidRDefault="00E50157">
            <w:pPr>
              <w:rPr>
                <w:rFonts w:ascii="Elementary SF" w:hAnsi="Elementary SF" w:cs="Calibri" w:hint="eastAsia"/>
                <w:color w:val="000000"/>
              </w:rPr>
            </w:pPr>
            <w:r>
              <w:rPr>
                <w:rFonts w:ascii="Elementary SF" w:hAnsi="Elementary SF" w:cs="Calibri"/>
                <w:color w:val="000000"/>
              </w:rPr>
              <w:t xml:space="preserve">36 inches </w:t>
            </w:r>
          </w:p>
        </w:tc>
        <w:tc>
          <w:tcPr>
            <w:tcW w:w="658" w:type="pct"/>
            <w:vAlign w:val="center"/>
          </w:tcPr>
          <w:p w14:paraId="2D22B2D7" w14:textId="77777777" w:rsidR="00DE1926" w:rsidRDefault="00E50157">
            <w:pPr>
              <w:jc w:val="center"/>
              <w:rPr>
                <w:rFonts w:ascii="Elementary SF" w:hAnsi="Elementary SF" w:cs="Calibri" w:hint="eastAsia"/>
                <w:color w:val="000000"/>
              </w:rPr>
            </w:pPr>
            <w:r>
              <w:rPr>
                <w:rFonts w:ascii="Elementary SF" w:hAnsi="Elementary SF" w:cs="Calibri"/>
                <w:color w:val="000000"/>
              </w:rPr>
              <w:t>12</w:t>
            </w:r>
          </w:p>
        </w:tc>
      </w:tr>
      <w:tr w:rsidR="00DE1926" w14:paraId="554AE6DF" w14:textId="77777777">
        <w:trPr>
          <w:trHeight w:val="259"/>
        </w:trPr>
        <w:tc>
          <w:tcPr>
            <w:tcW w:w="285" w:type="pct"/>
            <w:shd w:val="clear" w:color="auto" w:fill="auto"/>
            <w:vAlign w:val="center"/>
          </w:tcPr>
          <w:p w14:paraId="0400A425"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27A5DA90" w14:textId="77777777" w:rsidR="00DE1926" w:rsidRDefault="00E50157">
            <w:pPr>
              <w:rPr>
                <w:rFonts w:ascii="Elementary SF" w:hAnsi="Elementary SF" w:cs="Calibri" w:hint="eastAsia"/>
                <w:color w:val="000000"/>
              </w:rPr>
            </w:pPr>
            <w:r>
              <w:rPr>
                <w:rFonts w:ascii="Elementary SF" w:hAnsi="Elementary SF" w:cs="Calibri"/>
                <w:color w:val="000000"/>
              </w:rPr>
              <w:t>Flat chisel 3/4''</w:t>
            </w:r>
          </w:p>
        </w:tc>
        <w:tc>
          <w:tcPr>
            <w:tcW w:w="1797" w:type="pct"/>
            <w:shd w:val="clear" w:color="auto" w:fill="auto"/>
            <w:vAlign w:val="center"/>
          </w:tcPr>
          <w:p w14:paraId="20BE85DB" w14:textId="77777777" w:rsidR="00DE1926" w:rsidRDefault="00E50157">
            <w:pPr>
              <w:rPr>
                <w:rFonts w:ascii="Elementary SF" w:hAnsi="Elementary SF" w:cs="Calibri" w:hint="eastAsia"/>
                <w:color w:val="000000"/>
              </w:rPr>
            </w:pPr>
            <w:r>
              <w:rPr>
                <w:rFonts w:ascii="Elementary SF" w:hAnsi="Elementary SF" w:cs="Calibri"/>
                <w:color w:val="000000"/>
              </w:rPr>
              <w:t>3/4"</w:t>
            </w:r>
          </w:p>
        </w:tc>
        <w:tc>
          <w:tcPr>
            <w:tcW w:w="658" w:type="pct"/>
            <w:vAlign w:val="center"/>
          </w:tcPr>
          <w:p w14:paraId="4821D73C" w14:textId="77777777" w:rsidR="00DE1926" w:rsidRDefault="00E50157">
            <w:pPr>
              <w:jc w:val="center"/>
              <w:rPr>
                <w:rFonts w:ascii="Elementary SF" w:hAnsi="Elementary SF" w:cs="Calibri" w:hint="eastAsia"/>
                <w:color w:val="000000"/>
              </w:rPr>
            </w:pPr>
            <w:r>
              <w:rPr>
                <w:rFonts w:ascii="Elementary SF" w:hAnsi="Elementary SF" w:cs="Calibri"/>
                <w:color w:val="000000"/>
              </w:rPr>
              <w:t>12</w:t>
            </w:r>
          </w:p>
        </w:tc>
      </w:tr>
      <w:tr w:rsidR="00DE1926" w14:paraId="45014199" w14:textId="77777777">
        <w:trPr>
          <w:trHeight w:val="259"/>
        </w:trPr>
        <w:tc>
          <w:tcPr>
            <w:tcW w:w="285" w:type="pct"/>
            <w:shd w:val="clear" w:color="auto" w:fill="auto"/>
            <w:vAlign w:val="center"/>
          </w:tcPr>
          <w:p w14:paraId="3587DD31"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383D7505" w14:textId="77777777" w:rsidR="00DE1926" w:rsidRDefault="00E50157">
            <w:pPr>
              <w:rPr>
                <w:rFonts w:ascii="Elementary SF" w:hAnsi="Elementary SF" w:cs="Calibri" w:hint="eastAsia"/>
                <w:color w:val="000000"/>
              </w:rPr>
            </w:pPr>
            <w:r>
              <w:rPr>
                <w:rFonts w:ascii="Elementary SF" w:hAnsi="Elementary SF" w:cs="Calibri"/>
                <w:color w:val="000000"/>
              </w:rPr>
              <w:t>Mortize chisel 1/2''</w:t>
            </w:r>
          </w:p>
        </w:tc>
        <w:tc>
          <w:tcPr>
            <w:tcW w:w="1797" w:type="pct"/>
            <w:shd w:val="clear" w:color="auto" w:fill="auto"/>
            <w:vAlign w:val="center"/>
          </w:tcPr>
          <w:p w14:paraId="28BF20F3" w14:textId="77777777" w:rsidR="00DE1926" w:rsidRDefault="00E50157">
            <w:pPr>
              <w:rPr>
                <w:rFonts w:ascii="Elementary SF" w:hAnsi="Elementary SF" w:cs="Calibri" w:hint="eastAsia"/>
                <w:color w:val="000000"/>
              </w:rPr>
            </w:pPr>
            <w:r>
              <w:rPr>
                <w:rFonts w:ascii="Elementary SF" w:hAnsi="Elementary SF" w:cs="Calibri"/>
                <w:color w:val="000000"/>
              </w:rPr>
              <w:t>1/2"</w:t>
            </w:r>
          </w:p>
        </w:tc>
        <w:tc>
          <w:tcPr>
            <w:tcW w:w="658" w:type="pct"/>
            <w:vAlign w:val="center"/>
          </w:tcPr>
          <w:p w14:paraId="475FE5D7" w14:textId="77777777" w:rsidR="00DE1926" w:rsidRDefault="00E50157">
            <w:pPr>
              <w:jc w:val="center"/>
              <w:rPr>
                <w:rFonts w:ascii="Elementary SF" w:hAnsi="Elementary SF" w:cs="Calibri" w:hint="eastAsia"/>
                <w:color w:val="000000"/>
              </w:rPr>
            </w:pPr>
            <w:r>
              <w:rPr>
                <w:rFonts w:ascii="Elementary SF" w:hAnsi="Elementary SF" w:cs="Calibri"/>
                <w:color w:val="000000"/>
              </w:rPr>
              <w:t>12</w:t>
            </w:r>
          </w:p>
        </w:tc>
      </w:tr>
      <w:tr w:rsidR="00DE1926" w14:paraId="07FBF2CE" w14:textId="77777777">
        <w:trPr>
          <w:trHeight w:val="259"/>
        </w:trPr>
        <w:tc>
          <w:tcPr>
            <w:tcW w:w="285" w:type="pct"/>
            <w:shd w:val="clear" w:color="auto" w:fill="auto"/>
            <w:vAlign w:val="center"/>
          </w:tcPr>
          <w:p w14:paraId="5C3E51EA"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5DD954D9" w14:textId="77777777" w:rsidR="00DE1926" w:rsidRDefault="00E50157">
            <w:pPr>
              <w:rPr>
                <w:rFonts w:ascii="Elementary SF" w:hAnsi="Elementary SF" w:cs="Calibri" w:hint="eastAsia"/>
                <w:color w:val="000000"/>
              </w:rPr>
            </w:pPr>
            <w:r>
              <w:rPr>
                <w:rFonts w:ascii="Elementary SF" w:hAnsi="Elementary SF" w:cs="Calibri"/>
                <w:color w:val="000000"/>
              </w:rPr>
              <w:t>Claw hammer 1lb</w:t>
            </w:r>
          </w:p>
        </w:tc>
        <w:tc>
          <w:tcPr>
            <w:tcW w:w="1797" w:type="pct"/>
            <w:shd w:val="clear" w:color="auto" w:fill="auto"/>
            <w:vAlign w:val="center"/>
          </w:tcPr>
          <w:p w14:paraId="7598F6AD" w14:textId="77777777" w:rsidR="00DE1926" w:rsidRDefault="00E50157">
            <w:pPr>
              <w:rPr>
                <w:rFonts w:ascii="Elementary SF" w:hAnsi="Elementary SF" w:cs="Calibri" w:hint="eastAsia"/>
                <w:color w:val="000000"/>
              </w:rPr>
            </w:pPr>
            <w:r>
              <w:rPr>
                <w:rFonts w:ascii="Elementary SF" w:hAnsi="Elementary SF" w:cs="Calibri"/>
                <w:color w:val="000000"/>
              </w:rPr>
              <w:t>1 Lbs</w:t>
            </w:r>
          </w:p>
        </w:tc>
        <w:tc>
          <w:tcPr>
            <w:tcW w:w="658" w:type="pct"/>
            <w:vAlign w:val="center"/>
          </w:tcPr>
          <w:p w14:paraId="083C2FA1" w14:textId="77777777" w:rsidR="00DE1926" w:rsidRDefault="00E50157">
            <w:pPr>
              <w:jc w:val="center"/>
              <w:rPr>
                <w:rFonts w:ascii="Elementary SF" w:hAnsi="Elementary SF" w:cs="Calibri" w:hint="eastAsia"/>
                <w:color w:val="000000"/>
              </w:rPr>
            </w:pPr>
            <w:r>
              <w:rPr>
                <w:rFonts w:ascii="Elementary SF" w:hAnsi="Elementary SF" w:cs="Calibri"/>
                <w:color w:val="000000"/>
              </w:rPr>
              <w:t>6</w:t>
            </w:r>
          </w:p>
        </w:tc>
      </w:tr>
      <w:tr w:rsidR="00DE1926" w14:paraId="212D76E4" w14:textId="77777777">
        <w:trPr>
          <w:trHeight w:val="259"/>
        </w:trPr>
        <w:tc>
          <w:tcPr>
            <w:tcW w:w="285" w:type="pct"/>
            <w:shd w:val="clear" w:color="auto" w:fill="auto"/>
            <w:vAlign w:val="center"/>
          </w:tcPr>
          <w:p w14:paraId="679E8EF7"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48DF9A88" w14:textId="77777777" w:rsidR="00DE1926" w:rsidRDefault="00E50157">
            <w:pPr>
              <w:rPr>
                <w:rFonts w:ascii="Elementary SF" w:hAnsi="Elementary SF" w:cs="Calibri" w:hint="eastAsia"/>
                <w:color w:val="000000"/>
              </w:rPr>
            </w:pPr>
            <w:r>
              <w:rPr>
                <w:rFonts w:ascii="Elementary SF" w:hAnsi="Elementary SF" w:cs="Calibri"/>
                <w:color w:val="000000"/>
              </w:rPr>
              <w:t>Pincer 8''</w:t>
            </w:r>
          </w:p>
        </w:tc>
        <w:tc>
          <w:tcPr>
            <w:tcW w:w="1797" w:type="pct"/>
            <w:shd w:val="clear" w:color="auto" w:fill="auto"/>
            <w:vAlign w:val="center"/>
          </w:tcPr>
          <w:p w14:paraId="45383676" w14:textId="77777777" w:rsidR="00DE1926" w:rsidRDefault="00E50157">
            <w:pPr>
              <w:rPr>
                <w:rFonts w:ascii="Elementary SF" w:hAnsi="Elementary SF" w:cs="Calibri" w:hint="eastAsia"/>
                <w:color w:val="000000"/>
              </w:rPr>
            </w:pPr>
            <w:r>
              <w:rPr>
                <w:rFonts w:ascii="Elementary SF" w:hAnsi="Elementary SF" w:cs="Calibri"/>
                <w:color w:val="000000"/>
              </w:rPr>
              <w:t>8"</w:t>
            </w:r>
          </w:p>
        </w:tc>
        <w:tc>
          <w:tcPr>
            <w:tcW w:w="658" w:type="pct"/>
            <w:vAlign w:val="center"/>
          </w:tcPr>
          <w:p w14:paraId="188E2BA7" w14:textId="77777777" w:rsidR="00DE1926" w:rsidRDefault="00E50157">
            <w:pPr>
              <w:jc w:val="center"/>
              <w:rPr>
                <w:rFonts w:ascii="Elementary SF" w:hAnsi="Elementary SF" w:cs="Calibri" w:hint="eastAsia"/>
                <w:color w:val="000000"/>
              </w:rPr>
            </w:pPr>
            <w:r>
              <w:rPr>
                <w:rFonts w:ascii="Elementary SF" w:hAnsi="Elementary SF" w:cs="Calibri"/>
                <w:color w:val="000000"/>
              </w:rPr>
              <w:t>4</w:t>
            </w:r>
          </w:p>
        </w:tc>
      </w:tr>
      <w:tr w:rsidR="00DE1926" w14:paraId="248A6A1E" w14:textId="77777777">
        <w:trPr>
          <w:trHeight w:val="259"/>
        </w:trPr>
        <w:tc>
          <w:tcPr>
            <w:tcW w:w="285" w:type="pct"/>
            <w:shd w:val="clear" w:color="auto" w:fill="auto"/>
            <w:vAlign w:val="center"/>
          </w:tcPr>
          <w:p w14:paraId="6836DEC5"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1C0D1285" w14:textId="77777777" w:rsidR="00DE1926" w:rsidRDefault="00E50157">
            <w:pPr>
              <w:rPr>
                <w:rFonts w:ascii="Elementary SF" w:hAnsi="Elementary SF" w:cs="Calibri" w:hint="eastAsia"/>
                <w:color w:val="000000"/>
              </w:rPr>
            </w:pPr>
            <w:r>
              <w:rPr>
                <w:rFonts w:ascii="Elementary SF" w:hAnsi="Elementary SF" w:cs="Calibri"/>
                <w:color w:val="000000"/>
              </w:rPr>
              <w:t>Adze</w:t>
            </w:r>
          </w:p>
        </w:tc>
        <w:tc>
          <w:tcPr>
            <w:tcW w:w="1797" w:type="pct"/>
            <w:shd w:val="clear" w:color="auto" w:fill="auto"/>
            <w:vAlign w:val="center"/>
          </w:tcPr>
          <w:p w14:paraId="3C8C41D2" w14:textId="77777777" w:rsidR="00DE1926" w:rsidRDefault="00E50157">
            <w:pPr>
              <w:rPr>
                <w:rFonts w:ascii="Elementary SF" w:hAnsi="Elementary SF" w:cs="Calibri" w:hint="eastAsia"/>
                <w:color w:val="000000"/>
              </w:rPr>
            </w:pPr>
            <w:r>
              <w:rPr>
                <w:rFonts w:ascii="Elementary SF" w:hAnsi="Elementary SF" w:cs="Calibri"/>
                <w:color w:val="000000"/>
              </w:rPr>
              <w:t>2 1⁄4″ cutting edge</w:t>
            </w:r>
          </w:p>
        </w:tc>
        <w:tc>
          <w:tcPr>
            <w:tcW w:w="658" w:type="pct"/>
            <w:vAlign w:val="center"/>
          </w:tcPr>
          <w:p w14:paraId="6BC5F665"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12A48C7A" w14:textId="77777777">
        <w:trPr>
          <w:trHeight w:val="259"/>
        </w:trPr>
        <w:tc>
          <w:tcPr>
            <w:tcW w:w="285" w:type="pct"/>
            <w:shd w:val="clear" w:color="auto" w:fill="auto"/>
            <w:vAlign w:val="center"/>
          </w:tcPr>
          <w:p w14:paraId="6D15CA40"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77FCF2C8" w14:textId="77777777" w:rsidR="00DE1926" w:rsidRDefault="00E50157">
            <w:pPr>
              <w:rPr>
                <w:rFonts w:ascii="Elementary SF" w:hAnsi="Elementary SF" w:cs="Calibri" w:hint="eastAsia"/>
                <w:color w:val="000000"/>
              </w:rPr>
            </w:pPr>
            <w:r>
              <w:rPr>
                <w:rFonts w:ascii="Elementary SF" w:hAnsi="Elementary SF" w:cs="Calibri"/>
                <w:color w:val="000000"/>
              </w:rPr>
              <w:t xml:space="preserve">Nose Paler </w:t>
            </w:r>
          </w:p>
        </w:tc>
        <w:tc>
          <w:tcPr>
            <w:tcW w:w="1797" w:type="pct"/>
            <w:shd w:val="clear" w:color="auto" w:fill="auto"/>
            <w:vAlign w:val="center"/>
          </w:tcPr>
          <w:p w14:paraId="3DFAD479" w14:textId="77777777" w:rsidR="00DE1926" w:rsidRDefault="00E50157">
            <w:pPr>
              <w:rPr>
                <w:rFonts w:ascii="Elementary SF" w:hAnsi="Elementary SF" w:cs="Calibri" w:hint="eastAsia"/>
                <w:color w:val="000000"/>
              </w:rPr>
            </w:pPr>
            <w:r>
              <w:rPr>
                <w:rFonts w:ascii="Elementary SF" w:hAnsi="Elementary SF" w:cs="Calibri"/>
                <w:color w:val="000000"/>
              </w:rPr>
              <w:t>6"</w:t>
            </w:r>
          </w:p>
        </w:tc>
        <w:tc>
          <w:tcPr>
            <w:tcW w:w="658" w:type="pct"/>
            <w:vAlign w:val="center"/>
          </w:tcPr>
          <w:p w14:paraId="5AB5FC7F" w14:textId="77777777" w:rsidR="00DE1926" w:rsidRDefault="00E50157">
            <w:pPr>
              <w:jc w:val="center"/>
              <w:rPr>
                <w:rFonts w:ascii="Elementary SF" w:hAnsi="Elementary SF" w:cs="Calibri" w:hint="eastAsia"/>
                <w:color w:val="000000"/>
              </w:rPr>
            </w:pPr>
            <w:r>
              <w:rPr>
                <w:rFonts w:ascii="Elementary SF" w:hAnsi="Elementary SF" w:cs="Calibri"/>
                <w:color w:val="000000"/>
              </w:rPr>
              <w:t>6</w:t>
            </w:r>
          </w:p>
        </w:tc>
      </w:tr>
      <w:tr w:rsidR="00DE1926" w14:paraId="34D9BC5F" w14:textId="77777777">
        <w:trPr>
          <w:trHeight w:val="259"/>
        </w:trPr>
        <w:tc>
          <w:tcPr>
            <w:tcW w:w="285" w:type="pct"/>
            <w:shd w:val="clear" w:color="auto" w:fill="auto"/>
            <w:vAlign w:val="center"/>
          </w:tcPr>
          <w:p w14:paraId="4DADCCDB"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1F98D1AA" w14:textId="77777777" w:rsidR="00DE1926" w:rsidRDefault="00E50157">
            <w:pPr>
              <w:rPr>
                <w:rFonts w:ascii="Elementary SF" w:hAnsi="Elementary SF" w:cs="Calibri" w:hint="eastAsia"/>
                <w:color w:val="000000"/>
              </w:rPr>
            </w:pPr>
            <w:r>
              <w:rPr>
                <w:rFonts w:ascii="Elementary SF" w:hAnsi="Elementary SF" w:cs="Calibri"/>
                <w:color w:val="000000"/>
              </w:rPr>
              <w:t>Needle File Set</w:t>
            </w:r>
          </w:p>
        </w:tc>
        <w:tc>
          <w:tcPr>
            <w:tcW w:w="1797" w:type="pct"/>
            <w:shd w:val="clear" w:color="auto" w:fill="auto"/>
            <w:vAlign w:val="center"/>
          </w:tcPr>
          <w:p w14:paraId="44B03402" w14:textId="77777777" w:rsidR="00DE1926" w:rsidRDefault="00E50157">
            <w:pPr>
              <w:rPr>
                <w:rFonts w:ascii="Elementary SF" w:hAnsi="Elementary SF" w:cs="Calibri" w:hint="eastAsia"/>
                <w:color w:val="000000"/>
              </w:rPr>
            </w:pPr>
            <w:r>
              <w:rPr>
                <w:rFonts w:ascii="Elementary SF" w:hAnsi="Elementary SF" w:cs="Calibri"/>
                <w:color w:val="000000"/>
              </w:rPr>
              <w:t>12 pices</w:t>
            </w:r>
          </w:p>
        </w:tc>
        <w:tc>
          <w:tcPr>
            <w:tcW w:w="658" w:type="pct"/>
            <w:vAlign w:val="center"/>
          </w:tcPr>
          <w:p w14:paraId="36C814FB" w14:textId="77777777" w:rsidR="00DE1926" w:rsidRDefault="00E50157">
            <w:pPr>
              <w:jc w:val="center"/>
              <w:rPr>
                <w:rFonts w:ascii="Elementary SF" w:hAnsi="Elementary SF" w:cs="Calibri" w:hint="eastAsia"/>
                <w:color w:val="000000"/>
              </w:rPr>
            </w:pPr>
            <w:r>
              <w:rPr>
                <w:rFonts w:ascii="Elementary SF" w:hAnsi="Elementary SF" w:cs="Calibri"/>
                <w:color w:val="000000"/>
              </w:rPr>
              <w:t>2</w:t>
            </w:r>
          </w:p>
        </w:tc>
      </w:tr>
      <w:tr w:rsidR="00DE1926" w14:paraId="6B90F59D" w14:textId="77777777">
        <w:trPr>
          <w:trHeight w:val="259"/>
        </w:trPr>
        <w:tc>
          <w:tcPr>
            <w:tcW w:w="285" w:type="pct"/>
            <w:shd w:val="clear" w:color="auto" w:fill="auto"/>
            <w:vAlign w:val="center"/>
          </w:tcPr>
          <w:p w14:paraId="201C6487"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7C49449D" w14:textId="77777777" w:rsidR="00DE1926" w:rsidRDefault="00E50157">
            <w:pPr>
              <w:spacing w:line="240" w:lineRule="auto"/>
              <w:rPr>
                <w:rFonts w:ascii="Elementary SF" w:eastAsia="Times New Roman" w:hAnsi="Elementary SF" w:cs="Calibri"/>
                <w:color w:val="000000"/>
              </w:rPr>
            </w:pPr>
            <w:r>
              <w:rPr>
                <w:rFonts w:ascii="Elementary SF" w:hAnsi="Elementary SF" w:cs="Calibri"/>
                <w:color w:val="000000"/>
              </w:rPr>
              <w:t xml:space="preserve">Goggles </w:t>
            </w:r>
          </w:p>
        </w:tc>
        <w:tc>
          <w:tcPr>
            <w:tcW w:w="1797" w:type="pct"/>
            <w:shd w:val="clear" w:color="auto" w:fill="auto"/>
            <w:vAlign w:val="center"/>
          </w:tcPr>
          <w:p w14:paraId="21DA365F" w14:textId="77777777" w:rsidR="00DE1926" w:rsidRDefault="00E50157">
            <w:pPr>
              <w:rPr>
                <w:rFonts w:ascii="Elementary SF" w:hAnsi="Elementary SF" w:cs="Calibri" w:hint="eastAsia"/>
                <w:color w:val="000000"/>
              </w:rPr>
            </w:pPr>
            <w:r>
              <w:rPr>
                <w:rFonts w:ascii="Elementary SF" w:hAnsi="Elementary SF" w:cs="Calibri"/>
                <w:color w:val="000000"/>
              </w:rPr>
              <w:t>ANSI z87</w:t>
            </w:r>
          </w:p>
        </w:tc>
        <w:tc>
          <w:tcPr>
            <w:tcW w:w="658" w:type="pct"/>
            <w:vAlign w:val="center"/>
          </w:tcPr>
          <w:p w14:paraId="4B648D63" w14:textId="77777777" w:rsidR="00DE1926" w:rsidRDefault="00E50157">
            <w:pPr>
              <w:jc w:val="center"/>
              <w:rPr>
                <w:rFonts w:ascii="Elementary SF" w:hAnsi="Elementary SF" w:cs="Calibri" w:hint="eastAsia"/>
                <w:color w:val="000000"/>
              </w:rPr>
            </w:pPr>
            <w:r>
              <w:rPr>
                <w:rFonts w:ascii="Elementary SF" w:hAnsi="Elementary SF" w:cs="Calibri"/>
                <w:color w:val="000000"/>
              </w:rPr>
              <w:t>30</w:t>
            </w:r>
          </w:p>
        </w:tc>
      </w:tr>
      <w:tr w:rsidR="00DE1926" w14:paraId="4719C4EB" w14:textId="77777777">
        <w:trPr>
          <w:trHeight w:val="259"/>
        </w:trPr>
        <w:tc>
          <w:tcPr>
            <w:tcW w:w="285" w:type="pct"/>
            <w:shd w:val="clear" w:color="auto" w:fill="auto"/>
            <w:vAlign w:val="center"/>
          </w:tcPr>
          <w:p w14:paraId="332B8265"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273627FF" w14:textId="77777777" w:rsidR="00DE1926" w:rsidRDefault="00E50157">
            <w:pPr>
              <w:rPr>
                <w:rFonts w:ascii="Elementary SF" w:hAnsi="Elementary SF" w:cs="Calibri" w:hint="eastAsia"/>
                <w:color w:val="000000"/>
              </w:rPr>
            </w:pPr>
            <w:r>
              <w:rPr>
                <w:rFonts w:ascii="Elementary SF" w:hAnsi="Elementary SF" w:cs="Calibri"/>
                <w:color w:val="000000"/>
              </w:rPr>
              <w:t>Safty helmat/cap plastic</w:t>
            </w:r>
          </w:p>
        </w:tc>
        <w:tc>
          <w:tcPr>
            <w:tcW w:w="1797" w:type="pct"/>
            <w:shd w:val="clear" w:color="auto" w:fill="auto"/>
            <w:vAlign w:val="center"/>
          </w:tcPr>
          <w:p w14:paraId="63A92A2A" w14:textId="77777777" w:rsidR="00DE1926" w:rsidRDefault="00E50157">
            <w:pPr>
              <w:rPr>
                <w:rFonts w:ascii="Elementary SF" w:hAnsi="Elementary SF" w:cs="Calibri" w:hint="eastAsia"/>
                <w:color w:val="000000"/>
              </w:rPr>
            </w:pPr>
            <w:r>
              <w:rPr>
                <w:rFonts w:ascii="Elementary SF" w:hAnsi="Elementary SF" w:cs="Calibri"/>
                <w:color w:val="000000"/>
              </w:rPr>
              <w:t>4-Point Snap Lock Suspension</w:t>
            </w:r>
          </w:p>
        </w:tc>
        <w:tc>
          <w:tcPr>
            <w:tcW w:w="658" w:type="pct"/>
            <w:vAlign w:val="center"/>
          </w:tcPr>
          <w:p w14:paraId="6BC386DD" w14:textId="77777777" w:rsidR="00DE1926" w:rsidRDefault="00E50157">
            <w:pPr>
              <w:jc w:val="center"/>
              <w:rPr>
                <w:rFonts w:ascii="Elementary SF" w:hAnsi="Elementary SF" w:cs="Calibri" w:hint="eastAsia"/>
                <w:color w:val="000000"/>
              </w:rPr>
            </w:pPr>
            <w:r>
              <w:rPr>
                <w:rFonts w:ascii="Elementary SF" w:hAnsi="Elementary SF" w:cs="Calibri"/>
                <w:color w:val="000000"/>
              </w:rPr>
              <w:t>30</w:t>
            </w:r>
          </w:p>
        </w:tc>
      </w:tr>
      <w:tr w:rsidR="00DE1926" w14:paraId="594959EA" w14:textId="77777777">
        <w:trPr>
          <w:trHeight w:val="259"/>
        </w:trPr>
        <w:tc>
          <w:tcPr>
            <w:tcW w:w="285" w:type="pct"/>
            <w:shd w:val="clear" w:color="auto" w:fill="auto"/>
            <w:vAlign w:val="center"/>
          </w:tcPr>
          <w:p w14:paraId="42A4564B" w14:textId="77777777" w:rsidR="00DE1926" w:rsidRDefault="00DE1926">
            <w:pPr>
              <w:pStyle w:val="ListParagraph1"/>
              <w:numPr>
                <w:ilvl w:val="0"/>
                <w:numId w:val="73"/>
              </w:numPr>
              <w:spacing w:after="0" w:line="245" w:lineRule="auto"/>
              <w:jc w:val="both"/>
              <w:rPr>
                <w:rFonts w:ascii="Times New Roman" w:hAnsi="Times New Roman" w:cs="Times New Roman"/>
                <w:bCs/>
                <w:color w:val="000000" w:themeColor="text1"/>
                <w:sz w:val="20"/>
                <w:szCs w:val="20"/>
              </w:rPr>
            </w:pPr>
          </w:p>
        </w:tc>
        <w:tc>
          <w:tcPr>
            <w:tcW w:w="2260" w:type="pct"/>
            <w:shd w:val="clear" w:color="auto" w:fill="auto"/>
            <w:vAlign w:val="center"/>
          </w:tcPr>
          <w:p w14:paraId="358F5CCE" w14:textId="77777777" w:rsidR="00DE1926" w:rsidRDefault="00E50157">
            <w:pPr>
              <w:rPr>
                <w:rFonts w:ascii="Elementary SF" w:hAnsi="Elementary SF" w:cs="Calibri" w:hint="eastAsia"/>
                <w:color w:val="000000"/>
              </w:rPr>
            </w:pPr>
            <w:r>
              <w:rPr>
                <w:rFonts w:ascii="Elementary SF" w:hAnsi="Elementary SF" w:cs="Calibri"/>
                <w:color w:val="000000"/>
              </w:rPr>
              <w:t>Water Heater</w:t>
            </w:r>
          </w:p>
        </w:tc>
        <w:tc>
          <w:tcPr>
            <w:tcW w:w="1797" w:type="pct"/>
            <w:shd w:val="clear" w:color="auto" w:fill="auto"/>
            <w:vAlign w:val="center"/>
          </w:tcPr>
          <w:p w14:paraId="57E81158" w14:textId="77777777" w:rsidR="00DE1926" w:rsidRDefault="00E50157">
            <w:pPr>
              <w:rPr>
                <w:rFonts w:ascii="Elementary SF" w:hAnsi="Elementary SF" w:cs="Calibri" w:hint="eastAsia"/>
                <w:color w:val="000000"/>
              </w:rPr>
            </w:pPr>
            <w:r>
              <w:rPr>
                <w:rFonts w:ascii="Elementary SF" w:hAnsi="Elementary SF" w:cs="Calibri"/>
                <w:color w:val="000000"/>
              </w:rPr>
              <w:t>Electric 10 Gallon</w:t>
            </w:r>
          </w:p>
        </w:tc>
        <w:tc>
          <w:tcPr>
            <w:tcW w:w="658" w:type="pct"/>
            <w:vAlign w:val="center"/>
          </w:tcPr>
          <w:p w14:paraId="7CEE33E2" w14:textId="77777777" w:rsidR="00DE1926" w:rsidRDefault="00E50157">
            <w:pPr>
              <w:jc w:val="center"/>
              <w:rPr>
                <w:rFonts w:ascii="Elementary SF" w:hAnsi="Elementary SF" w:cs="Calibri" w:hint="eastAsia"/>
                <w:color w:val="000000"/>
              </w:rPr>
            </w:pPr>
            <w:r>
              <w:rPr>
                <w:rFonts w:ascii="Elementary SF" w:hAnsi="Elementary SF" w:cs="Calibri"/>
                <w:color w:val="000000"/>
              </w:rPr>
              <w:t>1</w:t>
            </w:r>
          </w:p>
        </w:tc>
      </w:tr>
    </w:tbl>
    <w:p w14:paraId="6E0B46BD" w14:textId="77777777" w:rsidR="00DE1926" w:rsidRDefault="00DE1926">
      <w:pPr>
        <w:spacing w:line="240" w:lineRule="auto"/>
        <w:rPr>
          <w:szCs w:val="22"/>
        </w:rPr>
      </w:pPr>
    </w:p>
    <w:p w14:paraId="41A5AD9B" w14:textId="77777777" w:rsidR="00DE1926" w:rsidRDefault="00DE1926">
      <w:pPr>
        <w:spacing w:line="240" w:lineRule="auto"/>
        <w:rPr>
          <w:szCs w:val="22"/>
        </w:rPr>
      </w:pPr>
    </w:p>
    <w:p w14:paraId="0C01F159" w14:textId="77777777" w:rsidR="00DE1926" w:rsidRDefault="00E50157">
      <w:pPr>
        <w:pStyle w:val="ListParagraph1"/>
        <w:numPr>
          <w:ilvl w:val="3"/>
          <w:numId w:val="69"/>
        </w:numPr>
        <w:spacing w:after="0" w:line="240" w:lineRule="auto"/>
        <w:ind w:left="0" w:firstLine="0"/>
        <w:rPr>
          <w:rStyle w:val="Strong"/>
          <w:rFonts w:ascii="Book Antiqua" w:hAnsi="Book Antiqua"/>
          <w:u w:val="single"/>
          <w:shd w:val="clear" w:color="auto" w:fill="FFFFFF"/>
        </w:rPr>
      </w:pPr>
      <w:r>
        <w:rPr>
          <w:rStyle w:val="Strong"/>
          <w:rFonts w:ascii="Book Antiqua" w:hAnsi="Book Antiqua"/>
          <w:u w:val="single"/>
          <w:shd w:val="clear" w:color="auto" w:fill="FFFFFF"/>
        </w:rPr>
        <w:t>Solar Trade- Machinery, Equipment’s and Tools</w:t>
      </w:r>
    </w:p>
    <w:p w14:paraId="4194953C" w14:textId="77777777" w:rsidR="00DE1926" w:rsidRDefault="00DE1926">
      <w:pPr>
        <w:spacing w:line="240" w:lineRule="auto"/>
        <w:rPr>
          <w:szCs w:val="2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952"/>
        <w:gridCol w:w="3624"/>
        <w:gridCol w:w="1215"/>
      </w:tblGrid>
      <w:tr w:rsidR="00DE1926" w:rsidRPr="00991236" w14:paraId="11AD0B44" w14:textId="77777777">
        <w:trPr>
          <w:trHeight w:val="528"/>
          <w:tblHeader/>
        </w:trPr>
        <w:tc>
          <w:tcPr>
            <w:tcW w:w="291" w:type="pct"/>
            <w:shd w:val="clear" w:color="auto" w:fill="auto"/>
            <w:vAlign w:val="center"/>
          </w:tcPr>
          <w:p w14:paraId="7C2DF795" w14:textId="77777777" w:rsidR="00DE1926" w:rsidRPr="00991236" w:rsidRDefault="00E50157">
            <w:pPr>
              <w:spacing w:line="245" w:lineRule="auto"/>
              <w:contextualSpacing/>
              <w:jc w:val="center"/>
              <w:rPr>
                <w:rFonts w:asciiTheme="majorBidi" w:hAnsiTheme="majorBidi" w:cstheme="majorBidi"/>
                <w:b/>
                <w:bCs/>
                <w:color w:val="000000" w:themeColor="text1"/>
                <w:sz w:val="20"/>
              </w:rPr>
            </w:pPr>
            <w:r w:rsidRPr="00991236">
              <w:rPr>
                <w:rFonts w:asciiTheme="majorBidi" w:hAnsiTheme="majorBidi" w:cstheme="majorBidi"/>
                <w:b/>
                <w:bCs/>
                <w:color w:val="000000" w:themeColor="text1"/>
                <w:sz w:val="20"/>
              </w:rPr>
              <w:t>S#</w:t>
            </w:r>
          </w:p>
        </w:tc>
        <w:tc>
          <w:tcPr>
            <w:tcW w:w="2117" w:type="pct"/>
            <w:shd w:val="clear" w:color="auto" w:fill="auto"/>
            <w:vAlign w:val="center"/>
          </w:tcPr>
          <w:p w14:paraId="0A8018B3" w14:textId="77777777" w:rsidR="00DE1926" w:rsidRPr="00991236" w:rsidRDefault="00DE1926">
            <w:pPr>
              <w:spacing w:line="245" w:lineRule="auto"/>
              <w:contextualSpacing/>
              <w:jc w:val="center"/>
              <w:rPr>
                <w:rFonts w:asciiTheme="majorBidi" w:hAnsiTheme="majorBidi" w:cstheme="majorBidi"/>
                <w:b/>
                <w:bCs/>
                <w:color w:val="000000" w:themeColor="text1"/>
                <w:sz w:val="20"/>
              </w:rPr>
            </w:pPr>
          </w:p>
          <w:p w14:paraId="6F405162" w14:textId="77777777" w:rsidR="00DE1926" w:rsidRPr="00991236" w:rsidRDefault="00E50157">
            <w:pPr>
              <w:spacing w:line="245" w:lineRule="auto"/>
              <w:contextualSpacing/>
              <w:jc w:val="center"/>
              <w:rPr>
                <w:rFonts w:asciiTheme="majorBidi" w:hAnsiTheme="majorBidi" w:cstheme="majorBidi"/>
                <w:b/>
                <w:bCs/>
                <w:color w:val="000000" w:themeColor="text1"/>
                <w:sz w:val="20"/>
              </w:rPr>
            </w:pPr>
            <w:r w:rsidRPr="00991236">
              <w:rPr>
                <w:rFonts w:asciiTheme="majorBidi" w:hAnsiTheme="majorBidi" w:cstheme="majorBidi"/>
                <w:b/>
                <w:bCs/>
                <w:color w:val="000000" w:themeColor="text1"/>
                <w:sz w:val="20"/>
              </w:rPr>
              <w:t>Category of items</w:t>
            </w:r>
          </w:p>
        </w:tc>
        <w:tc>
          <w:tcPr>
            <w:tcW w:w="1941" w:type="pct"/>
          </w:tcPr>
          <w:p w14:paraId="117F0BF3" w14:textId="77777777" w:rsidR="00DE1926" w:rsidRPr="00991236" w:rsidRDefault="00DE1926">
            <w:pPr>
              <w:spacing w:line="245" w:lineRule="auto"/>
              <w:contextualSpacing/>
              <w:rPr>
                <w:rFonts w:asciiTheme="majorBidi" w:hAnsiTheme="majorBidi" w:cstheme="majorBidi"/>
                <w:b/>
                <w:bCs/>
                <w:color w:val="000000" w:themeColor="text1"/>
                <w:sz w:val="20"/>
              </w:rPr>
            </w:pPr>
          </w:p>
          <w:p w14:paraId="51FA19C1" w14:textId="77777777" w:rsidR="00DE1926" w:rsidRPr="00991236" w:rsidRDefault="00E50157">
            <w:pPr>
              <w:spacing w:line="245" w:lineRule="auto"/>
              <w:contextualSpacing/>
              <w:rPr>
                <w:rFonts w:asciiTheme="majorBidi" w:hAnsiTheme="majorBidi" w:cstheme="majorBidi"/>
                <w:b/>
                <w:bCs/>
                <w:color w:val="000000" w:themeColor="text1"/>
                <w:sz w:val="20"/>
              </w:rPr>
            </w:pPr>
            <w:r w:rsidRPr="00991236">
              <w:rPr>
                <w:rFonts w:asciiTheme="majorBidi" w:hAnsiTheme="majorBidi" w:cstheme="majorBidi"/>
                <w:b/>
                <w:bCs/>
                <w:color w:val="000000" w:themeColor="text1"/>
                <w:sz w:val="20"/>
              </w:rPr>
              <w:t>Specifications</w:t>
            </w:r>
          </w:p>
        </w:tc>
        <w:tc>
          <w:tcPr>
            <w:tcW w:w="651" w:type="pct"/>
            <w:shd w:val="clear" w:color="auto" w:fill="auto"/>
            <w:vAlign w:val="center"/>
          </w:tcPr>
          <w:p w14:paraId="02BAEEF6" w14:textId="77777777" w:rsidR="00DE1926" w:rsidRPr="00991236" w:rsidRDefault="00E50157">
            <w:pPr>
              <w:spacing w:line="245" w:lineRule="auto"/>
              <w:contextualSpacing/>
              <w:jc w:val="center"/>
              <w:rPr>
                <w:rFonts w:asciiTheme="majorBidi" w:hAnsiTheme="majorBidi" w:cstheme="majorBidi"/>
                <w:b/>
                <w:bCs/>
                <w:color w:val="000000" w:themeColor="text1"/>
                <w:sz w:val="20"/>
              </w:rPr>
            </w:pPr>
            <w:r w:rsidRPr="00991236">
              <w:rPr>
                <w:rFonts w:asciiTheme="majorBidi" w:hAnsiTheme="majorBidi" w:cstheme="majorBidi"/>
                <w:b/>
                <w:bCs/>
                <w:color w:val="000000" w:themeColor="text1"/>
                <w:sz w:val="20"/>
              </w:rPr>
              <w:t>Quantity</w:t>
            </w:r>
          </w:p>
          <w:p w14:paraId="586E11C8" w14:textId="77777777" w:rsidR="00DE1926" w:rsidRPr="00991236" w:rsidRDefault="00E50157">
            <w:pPr>
              <w:spacing w:line="245" w:lineRule="auto"/>
              <w:contextualSpacing/>
              <w:jc w:val="center"/>
              <w:rPr>
                <w:rFonts w:asciiTheme="majorBidi" w:hAnsiTheme="majorBidi" w:cstheme="majorBidi"/>
                <w:b/>
                <w:bCs/>
                <w:color w:val="000000" w:themeColor="text1"/>
                <w:sz w:val="20"/>
              </w:rPr>
            </w:pPr>
            <w:r w:rsidRPr="00991236">
              <w:rPr>
                <w:rFonts w:asciiTheme="majorBidi" w:hAnsiTheme="majorBidi" w:cstheme="majorBidi"/>
                <w:b/>
                <w:bCs/>
                <w:color w:val="000000" w:themeColor="text1"/>
                <w:sz w:val="20"/>
              </w:rPr>
              <w:t>Required</w:t>
            </w:r>
          </w:p>
        </w:tc>
      </w:tr>
      <w:tr w:rsidR="00DE1926" w:rsidRPr="00991236" w14:paraId="0711102D" w14:textId="77777777">
        <w:trPr>
          <w:trHeight w:val="259"/>
        </w:trPr>
        <w:tc>
          <w:tcPr>
            <w:tcW w:w="291" w:type="pct"/>
            <w:shd w:val="clear" w:color="auto" w:fill="auto"/>
            <w:vAlign w:val="center"/>
          </w:tcPr>
          <w:p w14:paraId="3695DF82"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2EAC53B9" w14:textId="77777777" w:rsidR="00DE1926" w:rsidRPr="00991236" w:rsidRDefault="00E50157">
            <w:pPr>
              <w:spacing w:line="240" w:lineRule="auto"/>
              <w:rPr>
                <w:rFonts w:asciiTheme="majorBidi" w:eastAsia="Times New Roman" w:hAnsiTheme="majorBidi" w:cstheme="majorBidi"/>
                <w:color w:val="000000"/>
              </w:rPr>
            </w:pPr>
            <w:r w:rsidRPr="00991236">
              <w:rPr>
                <w:rFonts w:asciiTheme="majorBidi" w:hAnsiTheme="majorBidi" w:cstheme="majorBidi"/>
                <w:color w:val="000000"/>
              </w:rPr>
              <w:t>IGBT chopper inverter trainer</w:t>
            </w:r>
          </w:p>
        </w:tc>
        <w:tc>
          <w:tcPr>
            <w:tcW w:w="1941" w:type="pct"/>
            <w:shd w:val="clear" w:color="auto" w:fill="auto"/>
            <w:vAlign w:val="center"/>
          </w:tcPr>
          <w:p w14:paraId="24149D5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Labvolt model No 8857-1</w:t>
            </w:r>
          </w:p>
        </w:tc>
        <w:tc>
          <w:tcPr>
            <w:tcW w:w="651" w:type="pct"/>
            <w:vAlign w:val="center"/>
          </w:tcPr>
          <w:p w14:paraId="45E54190"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5A996ED7" w14:textId="77777777">
        <w:trPr>
          <w:trHeight w:val="259"/>
        </w:trPr>
        <w:tc>
          <w:tcPr>
            <w:tcW w:w="291" w:type="pct"/>
            <w:shd w:val="clear" w:color="auto" w:fill="auto"/>
            <w:vAlign w:val="center"/>
          </w:tcPr>
          <w:p w14:paraId="34A6402D"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68F8D02B"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AC/DC training system</w:t>
            </w:r>
          </w:p>
        </w:tc>
        <w:tc>
          <w:tcPr>
            <w:tcW w:w="1941" w:type="pct"/>
            <w:shd w:val="clear" w:color="auto" w:fill="auto"/>
            <w:vAlign w:val="center"/>
          </w:tcPr>
          <w:p w14:paraId="2C56E8F3"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Labvolt model No 3351</w:t>
            </w:r>
          </w:p>
        </w:tc>
        <w:tc>
          <w:tcPr>
            <w:tcW w:w="651" w:type="pct"/>
            <w:vAlign w:val="center"/>
          </w:tcPr>
          <w:p w14:paraId="1D337843"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32CF2E3F" w14:textId="77777777">
        <w:trPr>
          <w:trHeight w:val="259"/>
        </w:trPr>
        <w:tc>
          <w:tcPr>
            <w:tcW w:w="291" w:type="pct"/>
            <w:shd w:val="clear" w:color="auto" w:fill="auto"/>
            <w:vAlign w:val="center"/>
          </w:tcPr>
          <w:p w14:paraId="4B3E1967"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28616274"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Exploratory Electronics Training System</w:t>
            </w:r>
          </w:p>
        </w:tc>
        <w:tc>
          <w:tcPr>
            <w:tcW w:w="1941" w:type="pct"/>
            <w:shd w:val="clear" w:color="auto" w:fill="auto"/>
            <w:vAlign w:val="center"/>
          </w:tcPr>
          <w:p w14:paraId="3B0AD468"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Labvolt model No 555-A0</w:t>
            </w:r>
          </w:p>
        </w:tc>
        <w:tc>
          <w:tcPr>
            <w:tcW w:w="651" w:type="pct"/>
            <w:vAlign w:val="center"/>
          </w:tcPr>
          <w:p w14:paraId="29837293"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1213009D" w14:textId="77777777">
        <w:trPr>
          <w:trHeight w:val="259"/>
        </w:trPr>
        <w:tc>
          <w:tcPr>
            <w:tcW w:w="291" w:type="pct"/>
            <w:shd w:val="clear" w:color="auto" w:fill="auto"/>
            <w:vAlign w:val="center"/>
          </w:tcPr>
          <w:p w14:paraId="512DED3E"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69F352DD"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solar power training system</w:t>
            </w:r>
          </w:p>
        </w:tc>
        <w:tc>
          <w:tcPr>
            <w:tcW w:w="1941" w:type="pct"/>
            <w:shd w:val="clear" w:color="auto" w:fill="auto"/>
            <w:vAlign w:val="center"/>
          </w:tcPr>
          <w:p w14:paraId="36BEE557"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Labvolt model No 8010-2</w:t>
            </w:r>
          </w:p>
        </w:tc>
        <w:tc>
          <w:tcPr>
            <w:tcW w:w="651" w:type="pct"/>
            <w:vAlign w:val="center"/>
          </w:tcPr>
          <w:p w14:paraId="54711A83"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228BDDC8" w14:textId="77777777">
        <w:trPr>
          <w:trHeight w:val="259"/>
        </w:trPr>
        <w:tc>
          <w:tcPr>
            <w:tcW w:w="291" w:type="pct"/>
            <w:shd w:val="clear" w:color="auto" w:fill="auto"/>
            <w:vAlign w:val="center"/>
          </w:tcPr>
          <w:p w14:paraId="7E0B4586"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11771241"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lead acid batteries training system</w:t>
            </w:r>
          </w:p>
        </w:tc>
        <w:tc>
          <w:tcPr>
            <w:tcW w:w="1941" w:type="pct"/>
            <w:shd w:val="clear" w:color="auto" w:fill="auto"/>
            <w:vAlign w:val="center"/>
          </w:tcPr>
          <w:p w14:paraId="200402BC"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Labvolt model No 8010-4</w:t>
            </w:r>
          </w:p>
        </w:tc>
        <w:tc>
          <w:tcPr>
            <w:tcW w:w="651" w:type="pct"/>
            <w:vAlign w:val="center"/>
          </w:tcPr>
          <w:p w14:paraId="54E9A5D6"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45C52F57" w14:textId="77777777">
        <w:trPr>
          <w:trHeight w:val="259"/>
        </w:trPr>
        <w:tc>
          <w:tcPr>
            <w:tcW w:w="291" w:type="pct"/>
            <w:shd w:val="clear" w:color="auto" w:fill="auto"/>
            <w:vAlign w:val="center"/>
          </w:tcPr>
          <w:p w14:paraId="6AC80FBB"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18105D1E" w14:textId="77777777" w:rsidR="00DE1926" w:rsidRPr="00991236" w:rsidRDefault="00E50157">
            <w:pPr>
              <w:rPr>
                <w:rFonts w:asciiTheme="majorBidi" w:hAnsiTheme="majorBidi" w:cstheme="majorBidi"/>
                <w:color w:val="000000"/>
                <w:sz w:val="20"/>
              </w:rPr>
            </w:pPr>
            <w:r w:rsidRPr="00991236">
              <w:rPr>
                <w:rFonts w:asciiTheme="majorBidi" w:hAnsiTheme="majorBidi" w:cstheme="majorBidi"/>
                <w:color w:val="000000"/>
                <w:sz w:val="20"/>
              </w:rPr>
              <w:t xml:space="preserve">Multimedia Projector </w:t>
            </w:r>
          </w:p>
        </w:tc>
        <w:tc>
          <w:tcPr>
            <w:tcW w:w="1941" w:type="pct"/>
            <w:shd w:val="clear" w:color="auto" w:fill="auto"/>
            <w:vAlign w:val="center"/>
          </w:tcPr>
          <w:p w14:paraId="46D0F5D4" w14:textId="77777777" w:rsidR="00DE1926" w:rsidRPr="00991236" w:rsidRDefault="00E50157">
            <w:pPr>
              <w:jc w:val="center"/>
              <w:rPr>
                <w:rFonts w:asciiTheme="majorBidi" w:hAnsiTheme="majorBidi" w:cstheme="majorBidi"/>
                <w:color w:val="000000"/>
                <w:sz w:val="20"/>
              </w:rPr>
            </w:pPr>
            <w:r w:rsidRPr="00991236">
              <w:rPr>
                <w:rFonts w:asciiTheme="majorBidi" w:hAnsiTheme="majorBidi" w:cstheme="majorBidi"/>
                <w:color w:val="000000"/>
                <w:sz w:val="20"/>
              </w:rPr>
              <w:t>Hitachi CP-X2542WN LCD Projector, 4:3</w:t>
            </w:r>
          </w:p>
        </w:tc>
        <w:tc>
          <w:tcPr>
            <w:tcW w:w="651" w:type="pct"/>
            <w:vAlign w:val="center"/>
          </w:tcPr>
          <w:p w14:paraId="5973AD1E" w14:textId="77777777" w:rsidR="00DE1926" w:rsidRPr="00991236" w:rsidRDefault="00E50157">
            <w:pPr>
              <w:jc w:val="center"/>
              <w:rPr>
                <w:rFonts w:asciiTheme="majorBidi" w:hAnsiTheme="majorBidi" w:cstheme="majorBidi"/>
                <w:color w:val="000000"/>
                <w:sz w:val="20"/>
              </w:rPr>
            </w:pPr>
            <w:r w:rsidRPr="00991236">
              <w:rPr>
                <w:rFonts w:asciiTheme="majorBidi" w:hAnsiTheme="majorBidi" w:cstheme="majorBidi"/>
                <w:color w:val="000000"/>
                <w:sz w:val="20"/>
              </w:rPr>
              <w:t>1</w:t>
            </w:r>
          </w:p>
        </w:tc>
      </w:tr>
      <w:tr w:rsidR="00DE1926" w:rsidRPr="00991236" w14:paraId="041F6FFA" w14:textId="77777777">
        <w:trPr>
          <w:trHeight w:val="259"/>
        </w:trPr>
        <w:tc>
          <w:tcPr>
            <w:tcW w:w="291" w:type="pct"/>
            <w:shd w:val="clear" w:color="auto" w:fill="auto"/>
            <w:vAlign w:val="center"/>
          </w:tcPr>
          <w:p w14:paraId="38B5F579"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3796E6C5" w14:textId="77777777" w:rsidR="00DE1926" w:rsidRPr="00991236" w:rsidRDefault="00E50157">
            <w:pPr>
              <w:rPr>
                <w:rFonts w:asciiTheme="majorBidi" w:hAnsiTheme="majorBidi" w:cstheme="majorBidi"/>
                <w:color w:val="000000"/>
                <w:sz w:val="20"/>
              </w:rPr>
            </w:pPr>
            <w:r w:rsidRPr="00991236">
              <w:rPr>
                <w:rFonts w:asciiTheme="majorBidi" w:hAnsiTheme="majorBidi" w:cstheme="majorBidi"/>
                <w:color w:val="000000"/>
                <w:sz w:val="20"/>
              </w:rPr>
              <w:t xml:space="preserve">Desktop Computer </w:t>
            </w:r>
          </w:p>
        </w:tc>
        <w:tc>
          <w:tcPr>
            <w:tcW w:w="1941" w:type="pct"/>
            <w:shd w:val="clear" w:color="auto" w:fill="auto"/>
            <w:vAlign w:val="center"/>
          </w:tcPr>
          <w:p w14:paraId="331FD5CE" w14:textId="77777777" w:rsidR="00DE1926" w:rsidRPr="00991236" w:rsidRDefault="00E50157">
            <w:pPr>
              <w:jc w:val="center"/>
              <w:rPr>
                <w:rFonts w:asciiTheme="majorBidi" w:hAnsiTheme="majorBidi" w:cstheme="majorBidi"/>
                <w:color w:val="000000"/>
                <w:sz w:val="20"/>
              </w:rPr>
            </w:pPr>
            <w:r w:rsidRPr="00991236">
              <w:rPr>
                <w:rFonts w:asciiTheme="majorBidi" w:hAnsiTheme="majorBidi" w:cstheme="majorBidi"/>
                <w:color w:val="000000"/>
                <w:sz w:val="20"/>
              </w:rPr>
              <w:t>Processor: Core i5,RAM 8GB,Hard</w:t>
            </w:r>
            <w:r w:rsidRPr="00991236">
              <w:rPr>
                <w:rFonts w:asciiTheme="majorBidi" w:hAnsiTheme="majorBidi" w:cstheme="majorBidi"/>
                <w:color w:val="000000"/>
                <w:sz w:val="20"/>
              </w:rPr>
              <w:br/>
              <w:t>Disk 3TB,Display 20 inch, Window</w:t>
            </w:r>
            <w:r w:rsidRPr="00991236">
              <w:rPr>
                <w:rFonts w:asciiTheme="majorBidi" w:hAnsiTheme="majorBidi" w:cstheme="majorBidi"/>
                <w:color w:val="000000"/>
                <w:sz w:val="20"/>
              </w:rPr>
              <w:br/>
              <w:t>10,Office 2019</w:t>
            </w:r>
          </w:p>
        </w:tc>
        <w:tc>
          <w:tcPr>
            <w:tcW w:w="651" w:type="pct"/>
            <w:vAlign w:val="center"/>
          </w:tcPr>
          <w:p w14:paraId="675A0930" w14:textId="77777777" w:rsidR="00DE1926" w:rsidRPr="00991236" w:rsidRDefault="00E50157">
            <w:pPr>
              <w:jc w:val="center"/>
              <w:rPr>
                <w:rFonts w:asciiTheme="majorBidi" w:hAnsiTheme="majorBidi" w:cstheme="majorBidi"/>
                <w:color w:val="000000"/>
                <w:sz w:val="20"/>
              </w:rPr>
            </w:pPr>
            <w:r w:rsidRPr="00991236">
              <w:rPr>
                <w:rFonts w:asciiTheme="majorBidi" w:hAnsiTheme="majorBidi" w:cstheme="majorBidi"/>
                <w:color w:val="000000"/>
                <w:sz w:val="20"/>
              </w:rPr>
              <w:t>1</w:t>
            </w:r>
          </w:p>
        </w:tc>
      </w:tr>
      <w:tr w:rsidR="00DE1926" w:rsidRPr="00991236" w14:paraId="6587F828" w14:textId="77777777">
        <w:trPr>
          <w:trHeight w:val="259"/>
        </w:trPr>
        <w:tc>
          <w:tcPr>
            <w:tcW w:w="291" w:type="pct"/>
            <w:shd w:val="clear" w:color="auto" w:fill="auto"/>
            <w:vAlign w:val="center"/>
          </w:tcPr>
          <w:p w14:paraId="45176EC3"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2F00F75F"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Digital Oscilloscope</w:t>
            </w:r>
          </w:p>
        </w:tc>
        <w:tc>
          <w:tcPr>
            <w:tcW w:w="1941" w:type="pct"/>
            <w:shd w:val="clear" w:color="auto" w:fill="auto"/>
            <w:vAlign w:val="center"/>
          </w:tcPr>
          <w:p w14:paraId="531ECAC2"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Tektronix TDS 3000</w:t>
            </w:r>
          </w:p>
        </w:tc>
        <w:tc>
          <w:tcPr>
            <w:tcW w:w="651" w:type="pct"/>
            <w:vAlign w:val="center"/>
          </w:tcPr>
          <w:p w14:paraId="5F5546BF"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77AEAE8D" w14:textId="77777777">
        <w:trPr>
          <w:trHeight w:val="259"/>
        </w:trPr>
        <w:tc>
          <w:tcPr>
            <w:tcW w:w="291" w:type="pct"/>
            <w:shd w:val="clear" w:color="auto" w:fill="auto"/>
            <w:vAlign w:val="center"/>
          </w:tcPr>
          <w:p w14:paraId="2C481084"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63AE66B3"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Digital Oscilloscope</w:t>
            </w:r>
          </w:p>
        </w:tc>
        <w:tc>
          <w:tcPr>
            <w:tcW w:w="1941" w:type="pct"/>
            <w:shd w:val="clear" w:color="auto" w:fill="auto"/>
            <w:vAlign w:val="center"/>
          </w:tcPr>
          <w:p w14:paraId="34A6DD8F"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Tektronix TBS 2000</w:t>
            </w:r>
          </w:p>
        </w:tc>
        <w:tc>
          <w:tcPr>
            <w:tcW w:w="651" w:type="pct"/>
            <w:vAlign w:val="center"/>
          </w:tcPr>
          <w:p w14:paraId="008E8C72"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5CD65271" w14:textId="77777777">
        <w:trPr>
          <w:trHeight w:val="259"/>
        </w:trPr>
        <w:tc>
          <w:tcPr>
            <w:tcW w:w="291" w:type="pct"/>
            <w:shd w:val="clear" w:color="auto" w:fill="auto"/>
            <w:vAlign w:val="center"/>
          </w:tcPr>
          <w:p w14:paraId="036B5FD2"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4947BF66"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Synchronizing meter /smart energy meter</w:t>
            </w:r>
          </w:p>
        </w:tc>
        <w:tc>
          <w:tcPr>
            <w:tcW w:w="1941" w:type="pct"/>
            <w:shd w:val="clear" w:color="auto" w:fill="auto"/>
            <w:vAlign w:val="bottom"/>
          </w:tcPr>
          <w:p w14:paraId="60868A2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For Grid Tied</w:t>
            </w:r>
          </w:p>
        </w:tc>
        <w:tc>
          <w:tcPr>
            <w:tcW w:w="651" w:type="pct"/>
            <w:vAlign w:val="center"/>
          </w:tcPr>
          <w:p w14:paraId="246F4C7E"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w:t>
            </w:r>
          </w:p>
        </w:tc>
      </w:tr>
      <w:tr w:rsidR="00DE1926" w:rsidRPr="00991236" w14:paraId="1E4854CF" w14:textId="77777777">
        <w:trPr>
          <w:trHeight w:val="259"/>
        </w:trPr>
        <w:tc>
          <w:tcPr>
            <w:tcW w:w="291" w:type="pct"/>
            <w:shd w:val="clear" w:color="auto" w:fill="auto"/>
            <w:vAlign w:val="center"/>
          </w:tcPr>
          <w:p w14:paraId="25259CA2"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2EF6B5B0"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DC Power Supply</w:t>
            </w:r>
          </w:p>
        </w:tc>
        <w:tc>
          <w:tcPr>
            <w:tcW w:w="1941" w:type="pct"/>
            <w:shd w:val="clear" w:color="auto" w:fill="auto"/>
            <w:vAlign w:val="bottom"/>
          </w:tcPr>
          <w:p w14:paraId="49A4FBAD"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Tektronix keithly 2268</w:t>
            </w:r>
          </w:p>
        </w:tc>
        <w:tc>
          <w:tcPr>
            <w:tcW w:w="651" w:type="pct"/>
            <w:vAlign w:val="center"/>
          </w:tcPr>
          <w:p w14:paraId="5957F469"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151843CF" w14:textId="77777777">
        <w:trPr>
          <w:trHeight w:val="259"/>
        </w:trPr>
        <w:tc>
          <w:tcPr>
            <w:tcW w:w="291" w:type="pct"/>
            <w:shd w:val="clear" w:color="auto" w:fill="auto"/>
            <w:vAlign w:val="center"/>
          </w:tcPr>
          <w:p w14:paraId="57EA5BEB"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54D53497"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Phase Sequence Meter</w:t>
            </w:r>
          </w:p>
        </w:tc>
        <w:tc>
          <w:tcPr>
            <w:tcW w:w="1941" w:type="pct"/>
            <w:shd w:val="clear" w:color="auto" w:fill="auto"/>
            <w:vAlign w:val="bottom"/>
          </w:tcPr>
          <w:p w14:paraId="124F661E"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kyoritsu kew 8031F</w:t>
            </w:r>
          </w:p>
        </w:tc>
        <w:tc>
          <w:tcPr>
            <w:tcW w:w="651" w:type="pct"/>
            <w:vAlign w:val="center"/>
          </w:tcPr>
          <w:p w14:paraId="0B0D3789"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w:t>
            </w:r>
          </w:p>
        </w:tc>
      </w:tr>
      <w:tr w:rsidR="00DE1926" w:rsidRPr="00991236" w14:paraId="3ABE9F44" w14:textId="77777777">
        <w:trPr>
          <w:trHeight w:val="259"/>
        </w:trPr>
        <w:tc>
          <w:tcPr>
            <w:tcW w:w="291" w:type="pct"/>
            <w:shd w:val="clear" w:color="auto" w:fill="auto"/>
            <w:vAlign w:val="center"/>
          </w:tcPr>
          <w:p w14:paraId="5EEE2926"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71AD858C"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Function Generator</w:t>
            </w:r>
          </w:p>
        </w:tc>
        <w:tc>
          <w:tcPr>
            <w:tcW w:w="1941" w:type="pct"/>
            <w:shd w:val="clear" w:color="auto" w:fill="auto"/>
            <w:vAlign w:val="bottom"/>
          </w:tcPr>
          <w:p w14:paraId="28E93788"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Tektronix AFG 1000</w:t>
            </w:r>
          </w:p>
        </w:tc>
        <w:tc>
          <w:tcPr>
            <w:tcW w:w="651" w:type="pct"/>
            <w:vAlign w:val="center"/>
          </w:tcPr>
          <w:p w14:paraId="160436FF"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w:t>
            </w:r>
          </w:p>
        </w:tc>
      </w:tr>
      <w:tr w:rsidR="00DE1926" w:rsidRPr="00991236" w14:paraId="6FDA05F1" w14:textId="77777777">
        <w:trPr>
          <w:trHeight w:val="259"/>
        </w:trPr>
        <w:tc>
          <w:tcPr>
            <w:tcW w:w="291" w:type="pct"/>
            <w:shd w:val="clear" w:color="auto" w:fill="auto"/>
            <w:vAlign w:val="center"/>
          </w:tcPr>
          <w:p w14:paraId="3DF0CA3F"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598BA4DB"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Clamp On meter</w:t>
            </w:r>
          </w:p>
        </w:tc>
        <w:tc>
          <w:tcPr>
            <w:tcW w:w="1941" w:type="pct"/>
            <w:shd w:val="clear" w:color="auto" w:fill="auto"/>
            <w:vAlign w:val="bottom"/>
          </w:tcPr>
          <w:p w14:paraId="5D405AD2"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kyoritsu 2432</w:t>
            </w:r>
          </w:p>
        </w:tc>
        <w:tc>
          <w:tcPr>
            <w:tcW w:w="651" w:type="pct"/>
            <w:vAlign w:val="center"/>
          </w:tcPr>
          <w:p w14:paraId="08E90E66"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4</w:t>
            </w:r>
          </w:p>
        </w:tc>
      </w:tr>
      <w:tr w:rsidR="00DE1926" w:rsidRPr="00991236" w14:paraId="33C7B509" w14:textId="77777777">
        <w:trPr>
          <w:trHeight w:val="259"/>
        </w:trPr>
        <w:tc>
          <w:tcPr>
            <w:tcW w:w="291" w:type="pct"/>
            <w:shd w:val="clear" w:color="auto" w:fill="auto"/>
            <w:vAlign w:val="center"/>
          </w:tcPr>
          <w:p w14:paraId="1A22D2CF"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44FE042C"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Clamp on meter</w:t>
            </w:r>
          </w:p>
        </w:tc>
        <w:tc>
          <w:tcPr>
            <w:tcW w:w="1941" w:type="pct"/>
            <w:shd w:val="clear" w:color="auto" w:fill="auto"/>
            <w:vAlign w:val="bottom"/>
          </w:tcPr>
          <w:p w14:paraId="5FF2F5EE"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Uni-T ut203</w:t>
            </w:r>
          </w:p>
        </w:tc>
        <w:tc>
          <w:tcPr>
            <w:tcW w:w="651" w:type="pct"/>
            <w:vAlign w:val="center"/>
          </w:tcPr>
          <w:p w14:paraId="06D1A586"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w:t>
            </w:r>
          </w:p>
        </w:tc>
      </w:tr>
      <w:tr w:rsidR="00DE1926" w:rsidRPr="00991236" w14:paraId="6C735F2E" w14:textId="77777777">
        <w:trPr>
          <w:trHeight w:val="259"/>
        </w:trPr>
        <w:tc>
          <w:tcPr>
            <w:tcW w:w="291" w:type="pct"/>
            <w:shd w:val="clear" w:color="auto" w:fill="auto"/>
            <w:vAlign w:val="center"/>
          </w:tcPr>
          <w:p w14:paraId="0F78EC52"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2D0EB54C"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DC volt Meter Digital</w:t>
            </w:r>
          </w:p>
        </w:tc>
        <w:tc>
          <w:tcPr>
            <w:tcW w:w="1941" w:type="pct"/>
            <w:shd w:val="clear" w:color="auto" w:fill="auto"/>
            <w:vAlign w:val="bottom"/>
          </w:tcPr>
          <w:p w14:paraId="284DDE3B"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0 to 250 VDC 10Amp panel type Small Size</w:t>
            </w:r>
          </w:p>
        </w:tc>
        <w:tc>
          <w:tcPr>
            <w:tcW w:w="651" w:type="pct"/>
            <w:vAlign w:val="center"/>
          </w:tcPr>
          <w:p w14:paraId="4E534B0F"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4</w:t>
            </w:r>
          </w:p>
        </w:tc>
      </w:tr>
      <w:tr w:rsidR="00DE1926" w:rsidRPr="00991236" w14:paraId="509FB563" w14:textId="77777777">
        <w:trPr>
          <w:trHeight w:val="259"/>
        </w:trPr>
        <w:tc>
          <w:tcPr>
            <w:tcW w:w="291" w:type="pct"/>
            <w:shd w:val="clear" w:color="auto" w:fill="auto"/>
            <w:vAlign w:val="center"/>
          </w:tcPr>
          <w:p w14:paraId="211754A9"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17178F12"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DC ampere Meter Digital</w:t>
            </w:r>
          </w:p>
        </w:tc>
        <w:tc>
          <w:tcPr>
            <w:tcW w:w="1941" w:type="pct"/>
            <w:shd w:val="clear" w:color="auto" w:fill="auto"/>
            <w:vAlign w:val="bottom"/>
          </w:tcPr>
          <w:p w14:paraId="7DD85770"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100 amp with CT(current Transformer)</w:t>
            </w:r>
          </w:p>
        </w:tc>
        <w:tc>
          <w:tcPr>
            <w:tcW w:w="651" w:type="pct"/>
            <w:vAlign w:val="center"/>
          </w:tcPr>
          <w:p w14:paraId="6F9F62D7"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w:t>
            </w:r>
          </w:p>
        </w:tc>
      </w:tr>
      <w:tr w:rsidR="00DE1926" w:rsidRPr="00991236" w14:paraId="3CE5A1A0" w14:textId="77777777">
        <w:trPr>
          <w:trHeight w:val="259"/>
        </w:trPr>
        <w:tc>
          <w:tcPr>
            <w:tcW w:w="291" w:type="pct"/>
            <w:shd w:val="clear" w:color="auto" w:fill="auto"/>
            <w:vAlign w:val="center"/>
          </w:tcPr>
          <w:p w14:paraId="19FE645E"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4F5D35F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AC volt Meter Digital</w:t>
            </w:r>
          </w:p>
        </w:tc>
        <w:tc>
          <w:tcPr>
            <w:tcW w:w="1941" w:type="pct"/>
            <w:shd w:val="clear" w:color="auto" w:fill="auto"/>
            <w:vAlign w:val="bottom"/>
          </w:tcPr>
          <w:p w14:paraId="45EC8AC4"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0 to 50 Amp 0 to 600 VAC panel type Small</w:t>
            </w:r>
          </w:p>
        </w:tc>
        <w:tc>
          <w:tcPr>
            <w:tcW w:w="651" w:type="pct"/>
            <w:vAlign w:val="center"/>
          </w:tcPr>
          <w:p w14:paraId="1E945DF7"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4</w:t>
            </w:r>
          </w:p>
        </w:tc>
      </w:tr>
      <w:tr w:rsidR="00DE1926" w:rsidRPr="00991236" w14:paraId="03292259" w14:textId="77777777">
        <w:trPr>
          <w:trHeight w:val="259"/>
        </w:trPr>
        <w:tc>
          <w:tcPr>
            <w:tcW w:w="291" w:type="pct"/>
            <w:shd w:val="clear" w:color="auto" w:fill="auto"/>
            <w:vAlign w:val="center"/>
          </w:tcPr>
          <w:p w14:paraId="5076493F"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64E4D2B9"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AC ampere Meter Digital</w:t>
            </w:r>
          </w:p>
        </w:tc>
        <w:tc>
          <w:tcPr>
            <w:tcW w:w="1941" w:type="pct"/>
            <w:shd w:val="clear" w:color="auto" w:fill="auto"/>
            <w:vAlign w:val="bottom"/>
          </w:tcPr>
          <w:p w14:paraId="3974DF12"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0 to 50 Amp 0 to 600 VAC panel type Small</w:t>
            </w:r>
          </w:p>
        </w:tc>
        <w:tc>
          <w:tcPr>
            <w:tcW w:w="651" w:type="pct"/>
            <w:vAlign w:val="center"/>
          </w:tcPr>
          <w:p w14:paraId="539E838A"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4</w:t>
            </w:r>
          </w:p>
        </w:tc>
      </w:tr>
      <w:tr w:rsidR="00DE1926" w:rsidRPr="00991236" w14:paraId="3BD53CC0" w14:textId="77777777">
        <w:trPr>
          <w:trHeight w:val="259"/>
        </w:trPr>
        <w:tc>
          <w:tcPr>
            <w:tcW w:w="291" w:type="pct"/>
            <w:shd w:val="clear" w:color="auto" w:fill="auto"/>
            <w:vAlign w:val="center"/>
          </w:tcPr>
          <w:p w14:paraId="5C17624F"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08235077"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Digital multi meter</w:t>
            </w:r>
          </w:p>
        </w:tc>
        <w:tc>
          <w:tcPr>
            <w:tcW w:w="1941" w:type="pct"/>
            <w:shd w:val="clear" w:color="auto" w:fill="auto"/>
            <w:vAlign w:val="bottom"/>
          </w:tcPr>
          <w:p w14:paraId="4DD28E97"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Tecpel 8062</w:t>
            </w:r>
          </w:p>
        </w:tc>
        <w:tc>
          <w:tcPr>
            <w:tcW w:w="651" w:type="pct"/>
            <w:vAlign w:val="center"/>
          </w:tcPr>
          <w:p w14:paraId="21B51AE3"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4</w:t>
            </w:r>
          </w:p>
        </w:tc>
      </w:tr>
      <w:tr w:rsidR="00DE1926" w:rsidRPr="00991236" w14:paraId="7B925EA2" w14:textId="77777777">
        <w:trPr>
          <w:trHeight w:val="259"/>
        </w:trPr>
        <w:tc>
          <w:tcPr>
            <w:tcW w:w="291" w:type="pct"/>
            <w:shd w:val="clear" w:color="auto" w:fill="auto"/>
            <w:vAlign w:val="center"/>
          </w:tcPr>
          <w:p w14:paraId="7E8853C2"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4F023AA7"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Analog multi meter</w:t>
            </w:r>
          </w:p>
        </w:tc>
        <w:tc>
          <w:tcPr>
            <w:tcW w:w="1941" w:type="pct"/>
            <w:shd w:val="clear" w:color="auto" w:fill="auto"/>
            <w:vAlign w:val="bottom"/>
          </w:tcPr>
          <w:p w14:paraId="2390F834"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Sunwa</w:t>
            </w:r>
          </w:p>
        </w:tc>
        <w:tc>
          <w:tcPr>
            <w:tcW w:w="651" w:type="pct"/>
            <w:vAlign w:val="center"/>
          </w:tcPr>
          <w:p w14:paraId="0B8EAD13"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4</w:t>
            </w:r>
          </w:p>
        </w:tc>
      </w:tr>
      <w:tr w:rsidR="00DE1926" w:rsidRPr="00991236" w14:paraId="5B518639" w14:textId="77777777">
        <w:trPr>
          <w:trHeight w:val="259"/>
        </w:trPr>
        <w:tc>
          <w:tcPr>
            <w:tcW w:w="291" w:type="pct"/>
            <w:shd w:val="clear" w:color="auto" w:fill="auto"/>
            <w:vAlign w:val="center"/>
          </w:tcPr>
          <w:p w14:paraId="3945578D"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343C88E0"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megger meter/insulation tester</w:t>
            </w:r>
          </w:p>
        </w:tc>
        <w:tc>
          <w:tcPr>
            <w:tcW w:w="1941" w:type="pct"/>
            <w:shd w:val="clear" w:color="auto" w:fill="auto"/>
            <w:vAlign w:val="bottom"/>
          </w:tcPr>
          <w:p w14:paraId="115BCC40"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Analog</w:t>
            </w:r>
          </w:p>
        </w:tc>
        <w:tc>
          <w:tcPr>
            <w:tcW w:w="651" w:type="pct"/>
            <w:vAlign w:val="center"/>
          </w:tcPr>
          <w:p w14:paraId="09B762AF"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4274B670" w14:textId="77777777">
        <w:trPr>
          <w:trHeight w:val="259"/>
        </w:trPr>
        <w:tc>
          <w:tcPr>
            <w:tcW w:w="291" w:type="pct"/>
            <w:shd w:val="clear" w:color="auto" w:fill="auto"/>
            <w:vAlign w:val="center"/>
          </w:tcPr>
          <w:p w14:paraId="619730D1"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0038A24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megger meter/insulation tester</w:t>
            </w:r>
          </w:p>
        </w:tc>
        <w:tc>
          <w:tcPr>
            <w:tcW w:w="1941" w:type="pct"/>
            <w:shd w:val="clear" w:color="auto" w:fill="auto"/>
            <w:vAlign w:val="bottom"/>
          </w:tcPr>
          <w:p w14:paraId="17B694A0"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digital MIT 300</w:t>
            </w:r>
          </w:p>
        </w:tc>
        <w:tc>
          <w:tcPr>
            <w:tcW w:w="651" w:type="pct"/>
            <w:vAlign w:val="center"/>
          </w:tcPr>
          <w:p w14:paraId="52708A41"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3C0BE620" w14:textId="77777777">
        <w:trPr>
          <w:trHeight w:val="259"/>
        </w:trPr>
        <w:tc>
          <w:tcPr>
            <w:tcW w:w="291" w:type="pct"/>
            <w:shd w:val="clear" w:color="auto" w:fill="auto"/>
            <w:vAlign w:val="center"/>
          </w:tcPr>
          <w:p w14:paraId="1287B60A"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7B5F5ED1"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Earth Tester</w:t>
            </w:r>
          </w:p>
        </w:tc>
        <w:tc>
          <w:tcPr>
            <w:tcW w:w="1941" w:type="pct"/>
            <w:shd w:val="clear" w:color="auto" w:fill="auto"/>
            <w:vAlign w:val="bottom"/>
          </w:tcPr>
          <w:p w14:paraId="14C5792E"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Digital</w:t>
            </w:r>
          </w:p>
        </w:tc>
        <w:tc>
          <w:tcPr>
            <w:tcW w:w="651" w:type="pct"/>
            <w:vAlign w:val="center"/>
          </w:tcPr>
          <w:p w14:paraId="76C699EC"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6DA56C30" w14:textId="77777777">
        <w:trPr>
          <w:trHeight w:val="259"/>
        </w:trPr>
        <w:tc>
          <w:tcPr>
            <w:tcW w:w="291" w:type="pct"/>
            <w:shd w:val="clear" w:color="auto" w:fill="auto"/>
            <w:vAlign w:val="center"/>
          </w:tcPr>
          <w:p w14:paraId="2F8828FA"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1598C003"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Micro meter</w:t>
            </w:r>
          </w:p>
        </w:tc>
        <w:tc>
          <w:tcPr>
            <w:tcW w:w="1941" w:type="pct"/>
            <w:shd w:val="clear" w:color="auto" w:fill="auto"/>
            <w:vAlign w:val="bottom"/>
          </w:tcPr>
          <w:p w14:paraId="200AE79E"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Digital</w:t>
            </w:r>
          </w:p>
        </w:tc>
        <w:tc>
          <w:tcPr>
            <w:tcW w:w="651" w:type="pct"/>
            <w:vAlign w:val="center"/>
          </w:tcPr>
          <w:p w14:paraId="5D645889"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4</w:t>
            </w:r>
          </w:p>
        </w:tc>
      </w:tr>
      <w:tr w:rsidR="00DE1926" w:rsidRPr="00991236" w14:paraId="69365585" w14:textId="77777777">
        <w:trPr>
          <w:trHeight w:val="259"/>
        </w:trPr>
        <w:tc>
          <w:tcPr>
            <w:tcW w:w="291" w:type="pct"/>
            <w:shd w:val="clear" w:color="auto" w:fill="auto"/>
            <w:vAlign w:val="center"/>
          </w:tcPr>
          <w:p w14:paraId="7E346744"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3B6AA965"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Vernier Caliper</w:t>
            </w:r>
          </w:p>
        </w:tc>
        <w:tc>
          <w:tcPr>
            <w:tcW w:w="1941" w:type="pct"/>
            <w:shd w:val="clear" w:color="auto" w:fill="auto"/>
            <w:vAlign w:val="bottom"/>
          </w:tcPr>
          <w:p w14:paraId="05F14DC1"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Digital</w:t>
            </w:r>
          </w:p>
        </w:tc>
        <w:tc>
          <w:tcPr>
            <w:tcW w:w="651" w:type="pct"/>
            <w:vAlign w:val="center"/>
          </w:tcPr>
          <w:p w14:paraId="15409239"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4</w:t>
            </w:r>
          </w:p>
        </w:tc>
      </w:tr>
      <w:tr w:rsidR="00DE1926" w:rsidRPr="00991236" w14:paraId="77B1919A" w14:textId="77777777">
        <w:trPr>
          <w:trHeight w:val="259"/>
        </w:trPr>
        <w:tc>
          <w:tcPr>
            <w:tcW w:w="291" w:type="pct"/>
            <w:shd w:val="clear" w:color="auto" w:fill="auto"/>
            <w:vAlign w:val="center"/>
          </w:tcPr>
          <w:p w14:paraId="647BADB9"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77C48D50"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Watt Ampere meter For Solar</w:t>
            </w:r>
          </w:p>
        </w:tc>
        <w:tc>
          <w:tcPr>
            <w:tcW w:w="1941" w:type="pct"/>
            <w:shd w:val="clear" w:color="auto" w:fill="auto"/>
            <w:vAlign w:val="bottom"/>
          </w:tcPr>
          <w:p w14:paraId="4A6E209C"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thermodin System 130 amps</w:t>
            </w:r>
          </w:p>
        </w:tc>
        <w:tc>
          <w:tcPr>
            <w:tcW w:w="651" w:type="pct"/>
            <w:vAlign w:val="center"/>
          </w:tcPr>
          <w:p w14:paraId="7DE5E5E6"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w:t>
            </w:r>
          </w:p>
        </w:tc>
      </w:tr>
      <w:tr w:rsidR="00DE1926" w:rsidRPr="00991236" w14:paraId="36054F59" w14:textId="77777777">
        <w:trPr>
          <w:trHeight w:val="259"/>
        </w:trPr>
        <w:tc>
          <w:tcPr>
            <w:tcW w:w="291" w:type="pct"/>
            <w:shd w:val="clear" w:color="auto" w:fill="auto"/>
            <w:vAlign w:val="center"/>
          </w:tcPr>
          <w:p w14:paraId="722BB442"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11AF36CC"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Tachometer</w:t>
            </w:r>
          </w:p>
        </w:tc>
        <w:tc>
          <w:tcPr>
            <w:tcW w:w="1941" w:type="pct"/>
            <w:shd w:val="clear" w:color="auto" w:fill="auto"/>
            <w:vAlign w:val="bottom"/>
          </w:tcPr>
          <w:p w14:paraId="09D5FC77"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Digital</w:t>
            </w:r>
          </w:p>
        </w:tc>
        <w:tc>
          <w:tcPr>
            <w:tcW w:w="651" w:type="pct"/>
            <w:vAlign w:val="center"/>
          </w:tcPr>
          <w:p w14:paraId="7143183A"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w:t>
            </w:r>
          </w:p>
        </w:tc>
      </w:tr>
      <w:tr w:rsidR="00DE1926" w:rsidRPr="00991236" w14:paraId="59AC3C8C" w14:textId="77777777">
        <w:trPr>
          <w:trHeight w:val="259"/>
        </w:trPr>
        <w:tc>
          <w:tcPr>
            <w:tcW w:w="291" w:type="pct"/>
            <w:shd w:val="clear" w:color="auto" w:fill="auto"/>
            <w:vAlign w:val="center"/>
          </w:tcPr>
          <w:p w14:paraId="04C1E0ED"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1CDEA48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Tachometer</w:t>
            </w:r>
          </w:p>
        </w:tc>
        <w:tc>
          <w:tcPr>
            <w:tcW w:w="1941" w:type="pct"/>
            <w:shd w:val="clear" w:color="auto" w:fill="auto"/>
            <w:vAlign w:val="bottom"/>
          </w:tcPr>
          <w:p w14:paraId="245AFDB4"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Analog</w:t>
            </w:r>
          </w:p>
        </w:tc>
        <w:tc>
          <w:tcPr>
            <w:tcW w:w="651" w:type="pct"/>
            <w:vAlign w:val="center"/>
          </w:tcPr>
          <w:p w14:paraId="51C3A560"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w:t>
            </w:r>
          </w:p>
        </w:tc>
      </w:tr>
      <w:tr w:rsidR="00DE1926" w:rsidRPr="00991236" w14:paraId="5BCE6AE6" w14:textId="77777777">
        <w:trPr>
          <w:trHeight w:val="259"/>
        </w:trPr>
        <w:tc>
          <w:tcPr>
            <w:tcW w:w="291" w:type="pct"/>
            <w:shd w:val="clear" w:color="auto" w:fill="auto"/>
            <w:vAlign w:val="center"/>
          </w:tcPr>
          <w:p w14:paraId="3F9BBD8C"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54C372E8"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Frequency Meter</w:t>
            </w:r>
          </w:p>
        </w:tc>
        <w:tc>
          <w:tcPr>
            <w:tcW w:w="1941" w:type="pct"/>
            <w:shd w:val="clear" w:color="auto" w:fill="auto"/>
            <w:vAlign w:val="bottom"/>
          </w:tcPr>
          <w:p w14:paraId="691C2052"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AC 80-300V/30-70HZ 3 in1 LCD Time Voltage</w:t>
            </w:r>
          </w:p>
        </w:tc>
        <w:tc>
          <w:tcPr>
            <w:tcW w:w="651" w:type="pct"/>
            <w:vAlign w:val="center"/>
          </w:tcPr>
          <w:p w14:paraId="7710D529"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w:t>
            </w:r>
          </w:p>
        </w:tc>
      </w:tr>
      <w:tr w:rsidR="00DE1926" w:rsidRPr="00991236" w14:paraId="5B05971C" w14:textId="77777777">
        <w:trPr>
          <w:trHeight w:val="259"/>
        </w:trPr>
        <w:tc>
          <w:tcPr>
            <w:tcW w:w="291" w:type="pct"/>
            <w:shd w:val="clear" w:color="auto" w:fill="auto"/>
            <w:vAlign w:val="center"/>
          </w:tcPr>
          <w:p w14:paraId="18E7CDB4"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0FCB2532" w14:textId="77777777" w:rsidR="00DE1926" w:rsidRPr="00991236" w:rsidRDefault="00E50157">
            <w:pPr>
              <w:spacing w:line="240" w:lineRule="auto"/>
              <w:rPr>
                <w:rFonts w:asciiTheme="majorBidi" w:eastAsia="Times New Roman" w:hAnsiTheme="majorBidi" w:cstheme="majorBidi"/>
                <w:color w:val="000000"/>
              </w:rPr>
            </w:pPr>
            <w:r w:rsidRPr="00991236">
              <w:rPr>
                <w:rFonts w:asciiTheme="majorBidi" w:hAnsiTheme="majorBidi" w:cstheme="majorBidi"/>
                <w:color w:val="000000"/>
              </w:rPr>
              <w:t>Hydro meter</w:t>
            </w:r>
          </w:p>
        </w:tc>
        <w:tc>
          <w:tcPr>
            <w:tcW w:w="1941" w:type="pct"/>
            <w:shd w:val="clear" w:color="auto" w:fill="auto"/>
            <w:vAlign w:val="bottom"/>
          </w:tcPr>
          <w:p w14:paraId="7F5EA87B"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Analog</w:t>
            </w:r>
          </w:p>
        </w:tc>
        <w:tc>
          <w:tcPr>
            <w:tcW w:w="651" w:type="pct"/>
            <w:vAlign w:val="center"/>
          </w:tcPr>
          <w:p w14:paraId="6D727529"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4</w:t>
            </w:r>
          </w:p>
        </w:tc>
      </w:tr>
      <w:tr w:rsidR="00DE1926" w:rsidRPr="00991236" w14:paraId="7E037484" w14:textId="77777777">
        <w:trPr>
          <w:trHeight w:val="259"/>
        </w:trPr>
        <w:tc>
          <w:tcPr>
            <w:tcW w:w="291" w:type="pct"/>
            <w:shd w:val="clear" w:color="auto" w:fill="auto"/>
            <w:vAlign w:val="center"/>
          </w:tcPr>
          <w:p w14:paraId="0082F8B3"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3B8B913E"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Variable AC power Supply</w:t>
            </w:r>
          </w:p>
        </w:tc>
        <w:tc>
          <w:tcPr>
            <w:tcW w:w="1941" w:type="pct"/>
            <w:shd w:val="clear" w:color="auto" w:fill="auto"/>
            <w:vAlign w:val="bottom"/>
          </w:tcPr>
          <w:p w14:paraId="744FC36D"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Super world 1KVA</w:t>
            </w:r>
          </w:p>
        </w:tc>
        <w:tc>
          <w:tcPr>
            <w:tcW w:w="651" w:type="pct"/>
            <w:vAlign w:val="center"/>
          </w:tcPr>
          <w:p w14:paraId="330911FA"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680183F3" w14:textId="77777777">
        <w:trPr>
          <w:trHeight w:val="259"/>
        </w:trPr>
        <w:tc>
          <w:tcPr>
            <w:tcW w:w="291" w:type="pct"/>
            <w:shd w:val="clear" w:color="auto" w:fill="auto"/>
            <w:vAlign w:val="center"/>
          </w:tcPr>
          <w:p w14:paraId="6599DDD8"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5AE084E7"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Battery tester</w:t>
            </w:r>
          </w:p>
        </w:tc>
        <w:tc>
          <w:tcPr>
            <w:tcW w:w="1941" w:type="pct"/>
            <w:shd w:val="clear" w:color="auto" w:fill="auto"/>
            <w:vAlign w:val="bottom"/>
          </w:tcPr>
          <w:p w14:paraId="72577F29"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Original Launch BST-460 6V &amp; 12V Battery</w:t>
            </w:r>
          </w:p>
        </w:tc>
        <w:tc>
          <w:tcPr>
            <w:tcW w:w="651" w:type="pct"/>
            <w:vAlign w:val="center"/>
          </w:tcPr>
          <w:p w14:paraId="21B641A8"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619F184F" w14:textId="77777777">
        <w:trPr>
          <w:trHeight w:val="259"/>
        </w:trPr>
        <w:tc>
          <w:tcPr>
            <w:tcW w:w="291" w:type="pct"/>
            <w:shd w:val="clear" w:color="auto" w:fill="auto"/>
            <w:vAlign w:val="center"/>
          </w:tcPr>
          <w:p w14:paraId="1D2FEAC7"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524EA48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battery level indicator</w:t>
            </w:r>
          </w:p>
        </w:tc>
        <w:tc>
          <w:tcPr>
            <w:tcW w:w="1941" w:type="pct"/>
            <w:shd w:val="clear" w:color="auto" w:fill="auto"/>
            <w:vAlign w:val="center"/>
          </w:tcPr>
          <w:p w14:paraId="2E0B3094"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DC 3.5-30V Mini LED Battery level voltage monitor meter indicator</w:t>
            </w:r>
          </w:p>
        </w:tc>
        <w:tc>
          <w:tcPr>
            <w:tcW w:w="651" w:type="pct"/>
            <w:vAlign w:val="center"/>
          </w:tcPr>
          <w:p w14:paraId="7E536D90"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w:t>
            </w:r>
          </w:p>
        </w:tc>
      </w:tr>
      <w:tr w:rsidR="00DE1926" w:rsidRPr="00991236" w14:paraId="0DD211B0" w14:textId="77777777">
        <w:trPr>
          <w:trHeight w:val="259"/>
        </w:trPr>
        <w:tc>
          <w:tcPr>
            <w:tcW w:w="291" w:type="pct"/>
            <w:shd w:val="clear" w:color="auto" w:fill="auto"/>
            <w:vAlign w:val="center"/>
          </w:tcPr>
          <w:p w14:paraId="2F74773A"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220EAE75"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Watt meter</w:t>
            </w:r>
          </w:p>
        </w:tc>
        <w:tc>
          <w:tcPr>
            <w:tcW w:w="1941" w:type="pct"/>
            <w:shd w:val="clear" w:color="auto" w:fill="auto"/>
            <w:vAlign w:val="bottom"/>
          </w:tcPr>
          <w:p w14:paraId="284795CC"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EU Plug-In Electricity Power Energy Meter Monitor Analyzer KWh Watt Volt Amps</w:t>
            </w:r>
          </w:p>
        </w:tc>
        <w:tc>
          <w:tcPr>
            <w:tcW w:w="651" w:type="pct"/>
            <w:vAlign w:val="center"/>
          </w:tcPr>
          <w:p w14:paraId="5D4A7E09"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4</w:t>
            </w:r>
          </w:p>
        </w:tc>
      </w:tr>
      <w:tr w:rsidR="00DE1926" w:rsidRPr="00991236" w14:paraId="0BBDDD3F" w14:textId="77777777">
        <w:trPr>
          <w:trHeight w:val="259"/>
        </w:trPr>
        <w:tc>
          <w:tcPr>
            <w:tcW w:w="291" w:type="pct"/>
            <w:shd w:val="clear" w:color="auto" w:fill="auto"/>
            <w:vAlign w:val="center"/>
          </w:tcPr>
          <w:p w14:paraId="4EFD4E6D"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66B67BFE"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Hour Meter</w:t>
            </w:r>
          </w:p>
        </w:tc>
        <w:tc>
          <w:tcPr>
            <w:tcW w:w="1941" w:type="pct"/>
            <w:shd w:val="clear" w:color="auto" w:fill="auto"/>
            <w:vAlign w:val="bottom"/>
          </w:tcPr>
          <w:p w14:paraId="01BFBBA9"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digital 220v</w:t>
            </w:r>
          </w:p>
        </w:tc>
        <w:tc>
          <w:tcPr>
            <w:tcW w:w="651" w:type="pct"/>
            <w:vAlign w:val="center"/>
          </w:tcPr>
          <w:p w14:paraId="338EE397"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4</w:t>
            </w:r>
          </w:p>
        </w:tc>
      </w:tr>
      <w:tr w:rsidR="00DE1926" w:rsidRPr="00991236" w14:paraId="70846714" w14:textId="77777777">
        <w:trPr>
          <w:trHeight w:val="259"/>
        </w:trPr>
        <w:tc>
          <w:tcPr>
            <w:tcW w:w="291" w:type="pct"/>
            <w:shd w:val="clear" w:color="auto" w:fill="auto"/>
            <w:vAlign w:val="center"/>
          </w:tcPr>
          <w:p w14:paraId="0DDD65A6"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019147C8"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Hour Meter</w:t>
            </w:r>
          </w:p>
        </w:tc>
        <w:tc>
          <w:tcPr>
            <w:tcW w:w="1941" w:type="pct"/>
            <w:shd w:val="clear" w:color="auto" w:fill="auto"/>
            <w:vAlign w:val="bottom"/>
          </w:tcPr>
          <w:p w14:paraId="3D7B7928"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digital 12v</w:t>
            </w:r>
          </w:p>
        </w:tc>
        <w:tc>
          <w:tcPr>
            <w:tcW w:w="651" w:type="pct"/>
            <w:vAlign w:val="center"/>
          </w:tcPr>
          <w:p w14:paraId="44E3C188"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3199AACE" w14:textId="77777777">
        <w:trPr>
          <w:trHeight w:val="259"/>
        </w:trPr>
        <w:tc>
          <w:tcPr>
            <w:tcW w:w="291" w:type="pct"/>
            <w:shd w:val="clear" w:color="auto" w:fill="auto"/>
            <w:vAlign w:val="center"/>
          </w:tcPr>
          <w:p w14:paraId="227360F4"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3F5B3FB1"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Energy meter</w:t>
            </w:r>
          </w:p>
        </w:tc>
        <w:tc>
          <w:tcPr>
            <w:tcW w:w="1941" w:type="pct"/>
            <w:shd w:val="clear" w:color="auto" w:fill="auto"/>
            <w:vAlign w:val="bottom"/>
          </w:tcPr>
          <w:p w14:paraId="2AA734FB"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Digital single phase</w:t>
            </w:r>
          </w:p>
        </w:tc>
        <w:tc>
          <w:tcPr>
            <w:tcW w:w="651" w:type="pct"/>
            <w:vAlign w:val="center"/>
          </w:tcPr>
          <w:p w14:paraId="6BA84631"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w:t>
            </w:r>
          </w:p>
        </w:tc>
      </w:tr>
      <w:tr w:rsidR="00DE1926" w:rsidRPr="00991236" w14:paraId="3F5AF4AD" w14:textId="77777777">
        <w:trPr>
          <w:trHeight w:val="259"/>
        </w:trPr>
        <w:tc>
          <w:tcPr>
            <w:tcW w:w="291" w:type="pct"/>
            <w:shd w:val="clear" w:color="auto" w:fill="auto"/>
            <w:vAlign w:val="center"/>
          </w:tcPr>
          <w:p w14:paraId="6F3A74FA"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30A69A59"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Lux meter</w:t>
            </w:r>
          </w:p>
        </w:tc>
        <w:tc>
          <w:tcPr>
            <w:tcW w:w="1941" w:type="pct"/>
            <w:shd w:val="clear" w:color="auto" w:fill="auto"/>
            <w:vAlign w:val="center"/>
          </w:tcPr>
          <w:p w14:paraId="027C282B"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Digital Light, Meter,Tester200,000 LUX,FC Photo Camera</w:t>
            </w:r>
          </w:p>
        </w:tc>
        <w:tc>
          <w:tcPr>
            <w:tcW w:w="651" w:type="pct"/>
            <w:vAlign w:val="center"/>
          </w:tcPr>
          <w:p w14:paraId="701DB94F"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w:t>
            </w:r>
          </w:p>
        </w:tc>
      </w:tr>
      <w:tr w:rsidR="00DE1926" w:rsidRPr="00991236" w14:paraId="6672DF25" w14:textId="77777777">
        <w:trPr>
          <w:trHeight w:val="259"/>
        </w:trPr>
        <w:tc>
          <w:tcPr>
            <w:tcW w:w="291" w:type="pct"/>
            <w:shd w:val="clear" w:color="auto" w:fill="auto"/>
            <w:vAlign w:val="center"/>
          </w:tcPr>
          <w:p w14:paraId="1F696DB0"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2AA1AE70"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Inductive and Capacitive meter</w:t>
            </w:r>
          </w:p>
        </w:tc>
        <w:tc>
          <w:tcPr>
            <w:tcW w:w="1941" w:type="pct"/>
            <w:shd w:val="clear" w:color="auto" w:fill="auto"/>
            <w:vAlign w:val="bottom"/>
          </w:tcPr>
          <w:p w14:paraId="17ADCCB1"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digital Hp-4070L</w:t>
            </w:r>
          </w:p>
        </w:tc>
        <w:tc>
          <w:tcPr>
            <w:tcW w:w="651" w:type="pct"/>
            <w:vAlign w:val="center"/>
          </w:tcPr>
          <w:p w14:paraId="01925927"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w:t>
            </w:r>
          </w:p>
        </w:tc>
      </w:tr>
      <w:tr w:rsidR="00DE1926" w:rsidRPr="00991236" w14:paraId="7873CEA6" w14:textId="77777777">
        <w:trPr>
          <w:trHeight w:val="259"/>
        </w:trPr>
        <w:tc>
          <w:tcPr>
            <w:tcW w:w="291" w:type="pct"/>
            <w:shd w:val="clear" w:color="auto" w:fill="auto"/>
            <w:vAlign w:val="center"/>
          </w:tcPr>
          <w:p w14:paraId="5FE76E33"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4C7B8513"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Temperature gun</w:t>
            </w:r>
          </w:p>
        </w:tc>
        <w:tc>
          <w:tcPr>
            <w:tcW w:w="1941" w:type="pct"/>
            <w:shd w:val="clear" w:color="auto" w:fill="auto"/>
            <w:vAlign w:val="bottom"/>
          </w:tcPr>
          <w:p w14:paraId="39AD0EFB"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Non-Contact IR Infrared Digital Temperature Temp Thermometer Laser Point Gun</w:t>
            </w:r>
          </w:p>
        </w:tc>
        <w:tc>
          <w:tcPr>
            <w:tcW w:w="651" w:type="pct"/>
            <w:vAlign w:val="center"/>
          </w:tcPr>
          <w:p w14:paraId="3F248E4C"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w:t>
            </w:r>
          </w:p>
        </w:tc>
      </w:tr>
      <w:tr w:rsidR="00DE1926" w:rsidRPr="00991236" w14:paraId="481110DD" w14:textId="77777777">
        <w:trPr>
          <w:trHeight w:val="259"/>
        </w:trPr>
        <w:tc>
          <w:tcPr>
            <w:tcW w:w="291" w:type="pct"/>
            <w:shd w:val="clear" w:color="auto" w:fill="auto"/>
            <w:vAlign w:val="center"/>
          </w:tcPr>
          <w:p w14:paraId="0DCBBCBB"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5C140050"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Temperature controller</w:t>
            </w:r>
          </w:p>
        </w:tc>
        <w:tc>
          <w:tcPr>
            <w:tcW w:w="1941" w:type="pct"/>
            <w:shd w:val="clear" w:color="auto" w:fill="auto"/>
            <w:vAlign w:val="bottom"/>
          </w:tcPr>
          <w:p w14:paraId="065CE79D"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With thermocouple</w:t>
            </w:r>
          </w:p>
        </w:tc>
        <w:tc>
          <w:tcPr>
            <w:tcW w:w="651" w:type="pct"/>
            <w:vAlign w:val="center"/>
          </w:tcPr>
          <w:p w14:paraId="352E30C0"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w:t>
            </w:r>
          </w:p>
        </w:tc>
      </w:tr>
      <w:tr w:rsidR="00DE1926" w:rsidRPr="00991236" w14:paraId="5B099914" w14:textId="77777777">
        <w:trPr>
          <w:trHeight w:val="259"/>
        </w:trPr>
        <w:tc>
          <w:tcPr>
            <w:tcW w:w="291" w:type="pct"/>
            <w:shd w:val="clear" w:color="auto" w:fill="auto"/>
            <w:vAlign w:val="center"/>
          </w:tcPr>
          <w:p w14:paraId="51C0C354"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6B124D92"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Digital Camera</w:t>
            </w:r>
          </w:p>
        </w:tc>
        <w:tc>
          <w:tcPr>
            <w:tcW w:w="1941" w:type="pct"/>
            <w:shd w:val="clear" w:color="auto" w:fill="auto"/>
            <w:vAlign w:val="center"/>
          </w:tcPr>
          <w:p w14:paraId="3836D4FF"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Sony Cyber-shot DSC-H300 35x Optical Zoom Digital Camera - Black</w:t>
            </w:r>
          </w:p>
        </w:tc>
        <w:tc>
          <w:tcPr>
            <w:tcW w:w="651" w:type="pct"/>
            <w:vAlign w:val="center"/>
          </w:tcPr>
          <w:p w14:paraId="2A961753"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6594B991" w14:textId="77777777">
        <w:trPr>
          <w:trHeight w:val="259"/>
        </w:trPr>
        <w:tc>
          <w:tcPr>
            <w:tcW w:w="291" w:type="pct"/>
            <w:shd w:val="clear" w:color="auto" w:fill="auto"/>
            <w:vAlign w:val="center"/>
          </w:tcPr>
          <w:p w14:paraId="1A426A83"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00FCD9B1"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digital angle Finder</w:t>
            </w:r>
          </w:p>
        </w:tc>
        <w:tc>
          <w:tcPr>
            <w:tcW w:w="1941" w:type="pct"/>
            <w:shd w:val="clear" w:color="auto" w:fill="auto"/>
            <w:vAlign w:val="bottom"/>
          </w:tcPr>
          <w:p w14:paraId="7F381451"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Sprit Level type</w:t>
            </w:r>
          </w:p>
        </w:tc>
        <w:tc>
          <w:tcPr>
            <w:tcW w:w="651" w:type="pct"/>
            <w:vAlign w:val="center"/>
          </w:tcPr>
          <w:p w14:paraId="25707066"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w:t>
            </w:r>
          </w:p>
        </w:tc>
      </w:tr>
      <w:tr w:rsidR="00DE1926" w:rsidRPr="00991236" w14:paraId="18A508A2" w14:textId="77777777">
        <w:trPr>
          <w:trHeight w:val="259"/>
        </w:trPr>
        <w:tc>
          <w:tcPr>
            <w:tcW w:w="291" w:type="pct"/>
            <w:shd w:val="clear" w:color="auto" w:fill="auto"/>
            <w:vAlign w:val="center"/>
          </w:tcPr>
          <w:p w14:paraId="159FD894"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304464A2"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Stud Finder</w:t>
            </w:r>
          </w:p>
        </w:tc>
        <w:tc>
          <w:tcPr>
            <w:tcW w:w="1941" w:type="pct"/>
            <w:shd w:val="clear" w:color="auto" w:fill="auto"/>
            <w:vAlign w:val="bottom"/>
          </w:tcPr>
          <w:p w14:paraId="4AD55D8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Zircon</w:t>
            </w:r>
          </w:p>
        </w:tc>
        <w:tc>
          <w:tcPr>
            <w:tcW w:w="651" w:type="pct"/>
            <w:vAlign w:val="center"/>
          </w:tcPr>
          <w:p w14:paraId="767243EE"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w:t>
            </w:r>
          </w:p>
        </w:tc>
      </w:tr>
      <w:tr w:rsidR="00DE1926" w:rsidRPr="00991236" w14:paraId="7409A5AF" w14:textId="77777777">
        <w:trPr>
          <w:trHeight w:val="259"/>
        </w:trPr>
        <w:tc>
          <w:tcPr>
            <w:tcW w:w="291" w:type="pct"/>
            <w:shd w:val="clear" w:color="auto" w:fill="auto"/>
            <w:vAlign w:val="center"/>
          </w:tcPr>
          <w:p w14:paraId="0E48FC68"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2107D52F"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Charge Controller</w:t>
            </w:r>
          </w:p>
        </w:tc>
        <w:tc>
          <w:tcPr>
            <w:tcW w:w="1941" w:type="pct"/>
            <w:shd w:val="clear" w:color="auto" w:fill="auto"/>
            <w:vAlign w:val="bottom"/>
          </w:tcPr>
          <w:p w14:paraId="448A36C7"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PWM 15 amp</w:t>
            </w:r>
          </w:p>
        </w:tc>
        <w:tc>
          <w:tcPr>
            <w:tcW w:w="651" w:type="pct"/>
            <w:vAlign w:val="center"/>
          </w:tcPr>
          <w:p w14:paraId="05644DCF"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60154D8A" w14:textId="77777777">
        <w:trPr>
          <w:trHeight w:val="259"/>
        </w:trPr>
        <w:tc>
          <w:tcPr>
            <w:tcW w:w="291" w:type="pct"/>
            <w:shd w:val="clear" w:color="auto" w:fill="auto"/>
            <w:vAlign w:val="center"/>
          </w:tcPr>
          <w:p w14:paraId="31262036"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1EAE985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Charge Controller</w:t>
            </w:r>
          </w:p>
        </w:tc>
        <w:tc>
          <w:tcPr>
            <w:tcW w:w="1941" w:type="pct"/>
            <w:shd w:val="clear" w:color="auto" w:fill="auto"/>
            <w:vAlign w:val="bottom"/>
          </w:tcPr>
          <w:p w14:paraId="2B177B48"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PWM 40 amp</w:t>
            </w:r>
          </w:p>
        </w:tc>
        <w:tc>
          <w:tcPr>
            <w:tcW w:w="651" w:type="pct"/>
            <w:vAlign w:val="center"/>
          </w:tcPr>
          <w:p w14:paraId="3EE130AE"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029E8C69" w14:textId="77777777">
        <w:trPr>
          <w:trHeight w:val="259"/>
        </w:trPr>
        <w:tc>
          <w:tcPr>
            <w:tcW w:w="291" w:type="pct"/>
            <w:shd w:val="clear" w:color="auto" w:fill="auto"/>
            <w:vAlign w:val="center"/>
          </w:tcPr>
          <w:p w14:paraId="2C4C882B"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0F1095B8"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Charge Controller</w:t>
            </w:r>
          </w:p>
        </w:tc>
        <w:tc>
          <w:tcPr>
            <w:tcW w:w="1941" w:type="pct"/>
            <w:shd w:val="clear" w:color="auto" w:fill="auto"/>
            <w:vAlign w:val="bottom"/>
          </w:tcPr>
          <w:p w14:paraId="0A4C5AE3"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MPPT 20 amp</w:t>
            </w:r>
          </w:p>
        </w:tc>
        <w:tc>
          <w:tcPr>
            <w:tcW w:w="651" w:type="pct"/>
            <w:vAlign w:val="center"/>
          </w:tcPr>
          <w:p w14:paraId="2E475BEE"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235DD055" w14:textId="77777777">
        <w:trPr>
          <w:trHeight w:val="259"/>
        </w:trPr>
        <w:tc>
          <w:tcPr>
            <w:tcW w:w="291" w:type="pct"/>
            <w:shd w:val="clear" w:color="auto" w:fill="auto"/>
            <w:vAlign w:val="center"/>
          </w:tcPr>
          <w:p w14:paraId="177D4E8C"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3D3AFF65"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Charge Controller</w:t>
            </w:r>
          </w:p>
        </w:tc>
        <w:tc>
          <w:tcPr>
            <w:tcW w:w="1941" w:type="pct"/>
            <w:shd w:val="clear" w:color="auto" w:fill="auto"/>
            <w:vAlign w:val="bottom"/>
          </w:tcPr>
          <w:p w14:paraId="1B648874"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MPPT 50 amp</w:t>
            </w:r>
          </w:p>
        </w:tc>
        <w:tc>
          <w:tcPr>
            <w:tcW w:w="651" w:type="pct"/>
            <w:vAlign w:val="center"/>
          </w:tcPr>
          <w:p w14:paraId="7AD39DE8"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6A33E67C" w14:textId="77777777">
        <w:trPr>
          <w:trHeight w:val="259"/>
        </w:trPr>
        <w:tc>
          <w:tcPr>
            <w:tcW w:w="291" w:type="pct"/>
            <w:shd w:val="clear" w:color="auto" w:fill="auto"/>
            <w:vAlign w:val="center"/>
          </w:tcPr>
          <w:p w14:paraId="610E1AE1"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752A06F2"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Solar Hybrid Inverter On/Off Grid</w:t>
            </w:r>
          </w:p>
        </w:tc>
        <w:tc>
          <w:tcPr>
            <w:tcW w:w="1941" w:type="pct"/>
            <w:shd w:val="clear" w:color="auto" w:fill="auto"/>
            <w:vAlign w:val="bottom"/>
          </w:tcPr>
          <w:p w14:paraId="6859709E"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MPPT 10 kW 3 phase</w:t>
            </w:r>
          </w:p>
        </w:tc>
        <w:tc>
          <w:tcPr>
            <w:tcW w:w="651" w:type="pct"/>
            <w:vAlign w:val="center"/>
          </w:tcPr>
          <w:p w14:paraId="4A423D3B"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7E5BE96D" w14:textId="77777777">
        <w:trPr>
          <w:trHeight w:val="259"/>
        </w:trPr>
        <w:tc>
          <w:tcPr>
            <w:tcW w:w="291" w:type="pct"/>
            <w:shd w:val="clear" w:color="auto" w:fill="auto"/>
            <w:vAlign w:val="center"/>
          </w:tcPr>
          <w:p w14:paraId="641E0C05"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6FC00803"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Solar Hybrid Inverter</w:t>
            </w:r>
          </w:p>
        </w:tc>
        <w:tc>
          <w:tcPr>
            <w:tcW w:w="1941" w:type="pct"/>
            <w:shd w:val="clear" w:color="auto" w:fill="auto"/>
            <w:vAlign w:val="bottom"/>
          </w:tcPr>
          <w:p w14:paraId="35004005"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MPPT 5 KVA</w:t>
            </w:r>
          </w:p>
        </w:tc>
        <w:tc>
          <w:tcPr>
            <w:tcW w:w="651" w:type="pct"/>
            <w:vAlign w:val="center"/>
          </w:tcPr>
          <w:p w14:paraId="65A4CD11"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3BBAFFE8" w14:textId="77777777">
        <w:trPr>
          <w:trHeight w:val="259"/>
        </w:trPr>
        <w:tc>
          <w:tcPr>
            <w:tcW w:w="291" w:type="pct"/>
            <w:shd w:val="clear" w:color="auto" w:fill="auto"/>
            <w:vAlign w:val="center"/>
          </w:tcPr>
          <w:p w14:paraId="2716FC27"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37D419E4"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solar Hybrid Inverter</w:t>
            </w:r>
          </w:p>
        </w:tc>
        <w:tc>
          <w:tcPr>
            <w:tcW w:w="1941" w:type="pct"/>
            <w:shd w:val="clear" w:color="auto" w:fill="auto"/>
            <w:vAlign w:val="bottom"/>
          </w:tcPr>
          <w:p w14:paraId="5EF222BB"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MPPT 3 KVA</w:t>
            </w:r>
          </w:p>
        </w:tc>
        <w:tc>
          <w:tcPr>
            <w:tcW w:w="651" w:type="pct"/>
            <w:vAlign w:val="center"/>
          </w:tcPr>
          <w:p w14:paraId="0A2B5726"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0CA0C922" w14:textId="77777777">
        <w:trPr>
          <w:trHeight w:val="259"/>
        </w:trPr>
        <w:tc>
          <w:tcPr>
            <w:tcW w:w="291" w:type="pct"/>
            <w:shd w:val="clear" w:color="auto" w:fill="auto"/>
            <w:vAlign w:val="center"/>
          </w:tcPr>
          <w:p w14:paraId="0FF83C7A"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4134DBF4"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solar Hybrid Inverter</w:t>
            </w:r>
          </w:p>
        </w:tc>
        <w:tc>
          <w:tcPr>
            <w:tcW w:w="1941" w:type="pct"/>
            <w:shd w:val="clear" w:color="auto" w:fill="auto"/>
            <w:vAlign w:val="bottom"/>
          </w:tcPr>
          <w:p w14:paraId="23E6EBFF"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PWM 3 KVA</w:t>
            </w:r>
          </w:p>
        </w:tc>
        <w:tc>
          <w:tcPr>
            <w:tcW w:w="651" w:type="pct"/>
            <w:vAlign w:val="center"/>
          </w:tcPr>
          <w:p w14:paraId="6CF84CA2"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42FADAB5" w14:textId="77777777">
        <w:trPr>
          <w:trHeight w:val="259"/>
        </w:trPr>
        <w:tc>
          <w:tcPr>
            <w:tcW w:w="291" w:type="pct"/>
            <w:shd w:val="clear" w:color="auto" w:fill="auto"/>
            <w:vAlign w:val="center"/>
          </w:tcPr>
          <w:p w14:paraId="0F50CE95"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2A11EA92"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Inverter</w:t>
            </w:r>
          </w:p>
        </w:tc>
        <w:tc>
          <w:tcPr>
            <w:tcW w:w="1941" w:type="pct"/>
            <w:shd w:val="clear" w:color="auto" w:fill="auto"/>
            <w:vAlign w:val="bottom"/>
          </w:tcPr>
          <w:p w14:paraId="0C609E9C"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1500 watt sine wave</w:t>
            </w:r>
          </w:p>
        </w:tc>
        <w:tc>
          <w:tcPr>
            <w:tcW w:w="651" w:type="pct"/>
            <w:vAlign w:val="center"/>
          </w:tcPr>
          <w:p w14:paraId="71B189A8"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438D0D4C" w14:textId="77777777">
        <w:trPr>
          <w:trHeight w:val="259"/>
        </w:trPr>
        <w:tc>
          <w:tcPr>
            <w:tcW w:w="291" w:type="pct"/>
            <w:shd w:val="clear" w:color="auto" w:fill="auto"/>
            <w:vAlign w:val="center"/>
          </w:tcPr>
          <w:p w14:paraId="2CA52227"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561C082F"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Inverter</w:t>
            </w:r>
          </w:p>
        </w:tc>
        <w:tc>
          <w:tcPr>
            <w:tcW w:w="1941" w:type="pct"/>
            <w:shd w:val="clear" w:color="auto" w:fill="auto"/>
            <w:vAlign w:val="bottom"/>
          </w:tcPr>
          <w:p w14:paraId="0C72E0FF"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1000 watt sine wave</w:t>
            </w:r>
          </w:p>
        </w:tc>
        <w:tc>
          <w:tcPr>
            <w:tcW w:w="651" w:type="pct"/>
            <w:vAlign w:val="center"/>
          </w:tcPr>
          <w:p w14:paraId="2E2E5C06"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5005F9BC" w14:textId="77777777">
        <w:trPr>
          <w:trHeight w:val="259"/>
        </w:trPr>
        <w:tc>
          <w:tcPr>
            <w:tcW w:w="291" w:type="pct"/>
            <w:shd w:val="clear" w:color="auto" w:fill="auto"/>
            <w:vAlign w:val="center"/>
          </w:tcPr>
          <w:p w14:paraId="15440284"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6D2136A0"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Submersible Solar pumps</w:t>
            </w:r>
          </w:p>
        </w:tc>
        <w:tc>
          <w:tcPr>
            <w:tcW w:w="1941" w:type="pct"/>
            <w:shd w:val="clear" w:color="auto" w:fill="auto"/>
            <w:vAlign w:val="bottom"/>
          </w:tcPr>
          <w:p w14:paraId="2E398C91"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3hp And 5hp 3phase</w:t>
            </w:r>
          </w:p>
        </w:tc>
        <w:tc>
          <w:tcPr>
            <w:tcW w:w="651" w:type="pct"/>
            <w:vAlign w:val="center"/>
          </w:tcPr>
          <w:p w14:paraId="70D254A4"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0379BA6C" w14:textId="77777777">
        <w:trPr>
          <w:trHeight w:val="259"/>
        </w:trPr>
        <w:tc>
          <w:tcPr>
            <w:tcW w:w="291" w:type="pct"/>
            <w:shd w:val="clear" w:color="auto" w:fill="auto"/>
            <w:vAlign w:val="center"/>
          </w:tcPr>
          <w:p w14:paraId="104A7957"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141DC27E"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VFD</w:t>
            </w:r>
          </w:p>
        </w:tc>
        <w:tc>
          <w:tcPr>
            <w:tcW w:w="1941" w:type="pct"/>
            <w:shd w:val="clear" w:color="auto" w:fill="auto"/>
            <w:vAlign w:val="bottom"/>
          </w:tcPr>
          <w:p w14:paraId="54BB24F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5 HP 3 phase for solar pump</w:t>
            </w:r>
          </w:p>
        </w:tc>
        <w:tc>
          <w:tcPr>
            <w:tcW w:w="651" w:type="pct"/>
            <w:vAlign w:val="center"/>
          </w:tcPr>
          <w:p w14:paraId="2A86766B"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5D057B3F" w14:textId="77777777">
        <w:trPr>
          <w:trHeight w:val="259"/>
        </w:trPr>
        <w:tc>
          <w:tcPr>
            <w:tcW w:w="291" w:type="pct"/>
            <w:shd w:val="clear" w:color="auto" w:fill="auto"/>
            <w:vAlign w:val="center"/>
          </w:tcPr>
          <w:p w14:paraId="6FF162A6"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1A627AF6"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Inverter</w:t>
            </w:r>
          </w:p>
        </w:tc>
        <w:tc>
          <w:tcPr>
            <w:tcW w:w="1941" w:type="pct"/>
            <w:shd w:val="clear" w:color="auto" w:fill="auto"/>
            <w:vAlign w:val="bottom"/>
          </w:tcPr>
          <w:p w14:paraId="4F13DE32"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500 watt Sine wave</w:t>
            </w:r>
          </w:p>
        </w:tc>
        <w:tc>
          <w:tcPr>
            <w:tcW w:w="651" w:type="pct"/>
            <w:vAlign w:val="center"/>
          </w:tcPr>
          <w:p w14:paraId="48401229"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w:t>
            </w:r>
          </w:p>
        </w:tc>
      </w:tr>
      <w:tr w:rsidR="00DE1926" w:rsidRPr="00991236" w14:paraId="4FC68FE4" w14:textId="77777777">
        <w:trPr>
          <w:trHeight w:val="259"/>
        </w:trPr>
        <w:tc>
          <w:tcPr>
            <w:tcW w:w="291" w:type="pct"/>
            <w:shd w:val="clear" w:color="auto" w:fill="auto"/>
            <w:vAlign w:val="center"/>
          </w:tcPr>
          <w:p w14:paraId="3655FD40"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1BE1402B"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DRY Batteries</w:t>
            </w:r>
          </w:p>
        </w:tc>
        <w:tc>
          <w:tcPr>
            <w:tcW w:w="1941" w:type="pct"/>
            <w:shd w:val="clear" w:color="auto" w:fill="auto"/>
            <w:vAlign w:val="bottom"/>
          </w:tcPr>
          <w:p w14:paraId="2B6762C7"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200amp 12 v</w:t>
            </w:r>
          </w:p>
        </w:tc>
        <w:tc>
          <w:tcPr>
            <w:tcW w:w="651" w:type="pct"/>
            <w:vAlign w:val="center"/>
          </w:tcPr>
          <w:p w14:paraId="384525C4"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48383ED7" w14:textId="77777777">
        <w:trPr>
          <w:trHeight w:val="259"/>
        </w:trPr>
        <w:tc>
          <w:tcPr>
            <w:tcW w:w="291" w:type="pct"/>
            <w:shd w:val="clear" w:color="auto" w:fill="auto"/>
            <w:vAlign w:val="center"/>
          </w:tcPr>
          <w:p w14:paraId="0F8B06CE"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6390D2AB"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DRY Batteries</w:t>
            </w:r>
          </w:p>
        </w:tc>
        <w:tc>
          <w:tcPr>
            <w:tcW w:w="1941" w:type="pct"/>
            <w:shd w:val="clear" w:color="auto" w:fill="auto"/>
            <w:vAlign w:val="bottom"/>
          </w:tcPr>
          <w:p w14:paraId="45EECF0D"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12amp 12 v</w:t>
            </w:r>
          </w:p>
        </w:tc>
        <w:tc>
          <w:tcPr>
            <w:tcW w:w="651" w:type="pct"/>
            <w:vAlign w:val="center"/>
          </w:tcPr>
          <w:p w14:paraId="7589F2E5"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11AFFA94" w14:textId="77777777">
        <w:trPr>
          <w:trHeight w:val="259"/>
        </w:trPr>
        <w:tc>
          <w:tcPr>
            <w:tcW w:w="291" w:type="pct"/>
            <w:shd w:val="clear" w:color="auto" w:fill="auto"/>
            <w:vAlign w:val="center"/>
          </w:tcPr>
          <w:p w14:paraId="30CF9D7E"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27D9A705"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DRY Batteries</w:t>
            </w:r>
          </w:p>
        </w:tc>
        <w:tc>
          <w:tcPr>
            <w:tcW w:w="1941" w:type="pct"/>
            <w:shd w:val="clear" w:color="auto" w:fill="auto"/>
            <w:vAlign w:val="bottom"/>
          </w:tcPr>
          <w:p w14:paraId="63E91FC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100amp 12 v</w:t>
            </w:r>
          </w:p>
        </w:tc>
        <w:tc>
          <w:tcPr>
            <w:tcW w:w="651" w:type="pct"/>
            <w:vAlign w:val="center"/>
          </w:tcPr>
          <w:p w14:paraId="01757256"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3C65D815" w14:textId="77777777">
        <w:trPr>
          <w:trHeight w:val="259"/>
        </w:trPr>
        <w:tc>
          <w:tcPr>
            <w:tcW w:w="291" w:type="pct"/>
            <w:shd w:val="clear" w:color="auto" w:fill="auto"/>
            <w:vAlign w:val="center"/>
          </w:tcPr>
          <w:p w14:paraId="272CAF20"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784715CE"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DRY cell</w:t>
            </w:r>
          </w:p>
        </w:tc>
        <w:tc>
          <w:tcPr>
            <w:tcW w:w="1941" w:type="pct"/>
            <w:shd w:val="clear" w:color="auto" w:fill="auto"/>
            <w:vAlign w:val="bottom"/>
          </w:tcPr>
          <w:p w14:paraId="5A1C8AB7"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2V 200amp</w:t>
            </w:r>
          </w:p>
        </w:tc>
        <w:tc>
          <w:tcPr>
            <w:tcW w:w="651" w:type="pct"/>
            <w:vAlign w:val="center"/>
          </w:tcPr>
          <w:p w14:paraId="14026EEB"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6E8DE5D8" w14:textId="77777777">
        <w:trPr>
          <w:trHeight w:val="259"/>
        </w:trPr>
        <w:tc>
          <w:tcPr>
            <w:tcW w:w="291" w:type="pct"/>
            <w:shd w:val="clear" w:color="auto" w:fill="auto"/>
            <w:vAlign w:val="center"/>
          </w:tcPr>
          <w:p w14:paraId="2A1F65A3"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118AE70C"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Solar panel</w:t>
            </w:r>
          </w:p>
        </w:tc>
        <w:tc>
          <w:tcPr>
            <w:tcW w:w="1941" w:type="pct"/>
            <w:shd w:val="clear" w:color="auto" w:fill="auto"/>
            <w:vAlign w:val="bottom"/>
          </w:tcPr>
          <w:p w14:paraId="18CE801E"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polycrystalline 250 watt YINGLI solar</w:t>
            </w:r>
          </w:p>
        </w:tc>
        <w:tc>
          <w:tcPr>
            <w:tcW w:w="651" w:type="pct"/>
            <w:vAlign w:val="center"/>
          </w:tcPr>
          <w:p w14:paraId="4515C0AF"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0C3AD120" w14:textId="77777777">
        <w:trPr>
          <w:trHeight w:val="259"/>
        </w:trPr>
        <w:tc>
          <w:tcPr>
            <w:tcW w:w="291" w:type="pct"/>
            <w:shd w:val="clear" w:color="auto" w:fill="auto"/>
            <w:vAlign w:val="center"/>
          </w:tcPr>
          <w:p w14:paraId="54B77B5D"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1E048E35"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Solar panel</w:t>
            </w:r>
          </w:p>
        </w:tc>
        <w:tc>
          <w:tcPr>
            <w:tcW w:w="1941" w:type="pct"/>
            <w:shd w:val="clear" w:color="auto" w:fill="auto"/>
            <w:vAlign w:val="bottom"/>
          </w:tcPr>
          <w:p w14:paraId="2FD03E8D"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polycrystalline 150 watt</w:t>
            </w:r>
          </w:p>
        </w:tc>
        <w:tc>
          <w:tcPr>
            <w:tcW w:w="651" w:type="pct"/>
            <w:vAlign w:val="center"/>
          </w:tcPr>
          <w:p w14:paraId="62FC8302"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4CC706B2" w14:textId="77777777">
        <w:trPr>
          <w:trHeight w:val="259"/>
        </w:trPr>
        <w:tc>
          <w:tcPr>
            <w:tcW w:w="291" w:type="pct"/>
            <w:shd w:val="clear" w:color="auto" w:fill="auto"/>
            <w:vAlign w:val="center"/>
          </w:tcPr>
          <w:p w14:paraId="47757398"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7FE0662E"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Solar panel</w:t>
            </w:r>
          </w:p>
        </w:tc>
        <w:tc>
          <w:tcPr>
            <w:tcW w:w="1941" w:type="pct"/>
            <w:shd w:val="clear" w:color="auto" w:fill="auto"/>
            <w:vAlign w:val="bottom"/>
          </w:tcPr>
          <w:p w14:paraId="5EBCFC5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polycrystalline 100 watt</w:t>
            </w:r>
          </w:p>
        </w:tc>
        <w:tc>
          <w:tcPr>
            <w:tcW w:w="651" w:type="pct"/>
            <w:vAlign w:val="center"/>
          </w:tcPr>
          <w:p w14:paraId="1329FC76"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4A322D12" w14:textId="77777777">
        <w:trPr>
          <w:trHeight w:val="259"/>
        </w:trPr>
        <w:tc>
          <w:tcPr>
            <w:tcW w:w="291" w:type="pct"/>
            <w:shd w:val="clear" w:color="auto" w:fill="auto"/>
            <w:vAlign w:val="center"/>
          </w:tcPr>
          <w:p w14:paraId="0A58AD9D"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07091670"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Solar panel</w:t>
            </w:r>
          </w:p>
        </w:tc>
        <w:tc>
          <w:tcPr>
            <w:tcW w:w="1941" w:type="pct"/>
            <w:shd w:val="clear" w:color="auto" w:fill="auto"/>
            <w:vAlign w:val="bottom"/>
          </w:tcPr>
          <w:p w14:paraId="02AE7539"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monocrystalline 100 watt</w:t>
            </w:r>
          </w:p>
        </w:tc>
        <w:tc>
          <w:tcPr>
            <w:tcW w:w="651" w:type="pct"/>
            <w:vAlign w:val="center"/>
          </w:tcPr>
          <w:p w14:paraId="79D3B776"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553D5281" w14:textId="77777777">
        <w:trPr>
          <w:trHeight w:val="259"/>
        </w:trPr>
        <w:tc>
          <w:tcPr>
            <w:tcW w:w="291" w:type="pct"/>
            <w:shd w:val="clear" w:color="auto" w:fill="auto"/>
            <w:vAlign w:val="center"/>
          </w:tcPr>
          <w:p w14:paraId="01F7D80C"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1C27E2EF"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Solar panel</w:t>
            </w:r>
          </w:p>
        </w:tc>
        <w:tc>
          <w:tcPr>
            <w:tcW w:w="1941" w:type="pct"/>
            <w:shd w:val="clear" w:color="auto" w:fill="auto"/>
            <w:vAlign w:val="bottom"/>
          </w:tcPr>
          <w:p w14:paraId="4139A280"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Thin film 50 watt</w:t>
            </w:r>
          </w:p>
        </w:tc>
        <w:tc>
          <w:tcPr>
            <w:tcW w:w="651" w:type="pct"/>
            <w:vAlign w:val="center"/>
          </w:tcPr>
          <w:p w14:paraId="5B1BD167"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7C542FD5" w14:textId="77777777">
        <w:trPr>
          <w:trHeight w:val="259"/>
        </w:trPr>
        <w:tc>
          <w:tcPr>
            <w:tcW w:w="291" w:type="pct"/>
            <w:shd w:val="clear" w:color="auto" w:fill="auto"/>
            <w:vAlign w:val="center"/>
          </w:tcPr>
          <w:p w14:paraId="2C9302E5"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1EE2D17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Solar panel</w:t>
            </w:r>
          </w:p>
        </w:tc>
        <w:tc>
          <w:tcPr>
            <w:tcW w:w="1941" w:type="pct"/>
            <w:shd w:val="clear" w:color="auto" w:fill="auto"/>
            <w:vAlign w:val="bottom"/>
          </w:tcPr>
          <w:p w14:paraId="7E8AF754"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monocrystalline 50 watt</w:t>
            </w:r>
          </w:p>
        </w:tc>
        <w:tc>
          <w:tcPr>
            <w:tcW w:w="651" w:type="pct"/>
            <w:vAlign w:val="center"/>
          </w:tcPr>
          <w:p w14:paraId="343F52B1"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13ABA572" w14:textId="77777777">
        <w:trPr>
          <w:trHeight w:val="259"/>
        </w:trPr>
        <w:tc>
          <w:tcPr>
            <w:tcW w:w="291" w:type="pct"/>
            <w:shd w:val="clear" w:color="auto" w:fill="auto"/>
            <w:vAlign w:val="center"/>
          </w:tcPr>
          <w:p w14:paraId="44BBEEEC"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78C9A6F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Solar panel</w:t>
            </w:r>
          </w:p>
        </w:tc>
        <w:tc>
          <w:tcPr>
            <w:tcW w:w="1941" w:type="pct"/>
            <w:shd w:val="clear" w:color="auto" w:fill="auto"/>
            <w:vAlign w:val="bottom"/>
          </w:tcPr>
          <w:p w14:paraId="6B17BD74"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monocrystalline 20 watt</w:t>
            </w:r>
          </w:p>
        </w:tc>
        <w:tc>
          <w:tcPr>
            <w:tcW w:w="651" w:type="pct"/>
            <w:vAlign w:val="center"/>
          </w:tcPr>
          <w:p w14:paraId="08CBF611"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1310BAE2" w14:textId="77777777">
        <w:trPr>
          <w:trHeight w:val="259"/>
        </w:trPr>
        <w:tc>
          <w:tcPr>
            <w:tcW w:w="291" w:type="pct"/>
            <w:shd w:val="clear" w:color="auto" w:fill="auto"/>
            <w:vAlign w:val="center"/>
          </w:tcPr>
          <w:p w14:paraId="3AF6D3E4"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2A2BA4A0"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Solar panel</w:t>
            </w:r>
          </w:p>
        </w:tc>
        <w:tc>
          <w:tcPr>
            <w:tcW w:w="1941" w:type="pct"/>
            <w:shd w:val="clear" w:color="auto" w:fill="auto"/>
            <w:vAlign w:val="bottom"/>
          </w:tcPr>
          <w:p w14:paraId="67575CF3"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monocrystalline 10 watt</w:t>
            </w:r>
          </w:p>
        </w:tc>
        <w:tc>
          <w:tcPr>
            <w:tcW w:w="651" w:type="pct"/>
            <w:vAlign w:val="center"/>
          </w:tcPr>
          <w:p w14:paraId="1D95B36A"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3DB381D8" w14:textId="77777777">
        <w:trPr>
          <w:trHeight w:val="259"/>
        </w:trPr>
        <w:tc>
          <w:tcPr>
            <w:tcW w:w="291" w:type="pct"/>
            <w:shd w:val="clear" w:color="auto" w:fill="auto"/>
            <w:vAlign w:val="center"/>
          </w:tcPr>
          <w:p w14:paraId="03DE2D9F"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7D88E51B"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Solar panel</w:t>
            </w:r>
          </w:p>
        </w:tc>
        <w:tc>
          <w:tcPr>
            <w:tcW w:w="1941" w:type="pct"/>
            <w:shd w:val="clear" w:color="auto" w:fill="auto"/>
            <w:vAlign w:val="bottom"/>
          </w:tcPr>
          <w:p w14:paraId="07CA2D6E"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Polycrystalline &amp; Monocrystalline 5 watt</w:t>
            </w:r>
          </w:p>
        </w:tc>
        <w:tc>
          <w:tcPr>
            <w:tcW w:w="651" w:type="pct"/>
            <w:vAlign w:val="center"/>
          </w:tcPr>
          <w:p w14:paraId="723D88BC"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6E750A89" w14:textId="77777777">
        <w:trPr>
          <w:trHeight w:val="259"/>
        </w:trPr>
        <w:tc>
          <w:tcPr>
            <w:tcW w:w="291" w:type="pct"/>
            <w:shd w:val="clear" w:color="auto" w:fill="auto"/>
            <w:vAlign w:val="center"/>
          </w:tcPr>
          <w:p w14:paraId="2A890487"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657F6657"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Solar Photovoltaic Cells</w:t>
            </w:r>
          </w:p>
        </w:tc>
        <w:tc>
          <w:tcPr>
            <w:tcW w:w="1941" w:type="pct"/>
            <w:shd w:val="clear" w:color="auto" w:fill="auto"/>
            <w:vAlign w:val="bottom"/>
          </w:tcPr>
          <w:p w14:paraId="6385F364"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3 watt</w:t>
            </w:r>
          </w:p>
        </w:tc>
        <w:tc>
          <w:tcPr>
            <w:tcW w:w="651" w:type="pct"/>
            <w:vAlign w:val="center"/>
          </w:tcPr>
          <w:p w14:paraId="24D730BA"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7A9F5A29" w14:textId="77777777">
        <w:trPr>
          <w:trHeight w:val="259"/>
        </w:trPr>
        <w:tc>
          <w:tcPr>
            <w:tcW w:w="291" w:type="pct"/>
            <w:shd w:val="clear" w:color="auto" w:fill="auto"/>
            <w:vAlign w:val="center"/>
          </w:tcPr>
          <w:p w14:paraId="1B22281A"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08692A84"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Battery Charger</w:t>
            </w:r>
          </w:p>
        </w:tc>
        <w:tc>
          <w:tcPr>
            <w:tcW w:w="1941" w:type="pct"/>
            <w:shd w:val="clear" w:color="auto" w:fill="auto"/>
            <w:vAlign w:val="bottom"/>
          </w:tcPr>
          <w:p w14:paraId="4590BED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20 ampere Transformer Less</w:t>
            </w:r>
          </w:p>
        </w:tc>
        <w:tc>
          <w:tcPr>
            <w:tcW w:w="651" w:type="pct"/>
            <w:vAlign w:val="center"/>
          </w:tcPr>
          <w:p w14:paraId="5CF6942D"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23BACF2C" w14:textId="77777777">
        <w:trPr>
          <w:trHeight w:val="259"/>
        </w:trPr>
        <w:tc>
          <w:tcPr>
            <w:tcW w:w="291" w:type="pct"/>
            <w:shd w:val="clear" w:color="auto" w:fill="auto"/>
            <w:vAlign w:val="center"/>
          </w:tcPr>
          <w:p w14:paraId="4E52D29A"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5A663396"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DC power Supply</w:t>
            </w:r>
          </w:p>
        </w:tc>
        <w:tc>
          <w:tcPr>
            <w:tcW w:w="1941" w:type="pct"/>
            <w:shd w:val="clear" w:color="auto" w:fill="auto"/>
            <w:vAlign w:val="bottom"/>
          </w:tcPr>
          <w:p w14:paraId="1DD5F2F0"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12 to 24 volt Omron</w:t>
            </w:r>
          </w:p>
        </w:tc>
        <w:tc>
          <w:tcPr>
            <w:tcW w:w="651" w:type="pct"/>
            <w:vAlign w:val="center"/>
          </w:tcPr>
          <w:p w14:paraId="33D594D0"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6EF42D27" w14:textId="77777777">
        <w:trPr>
          <w:trHeight w:val="259"/>
        </w:trPr>
        <w:tc>
          <w:tcPr>
            <w:tcW w:w="291" w:type="pct"/>
            <w:shd w:val="clear" w:color="auto" w:fill="auto"/>
            <w:vAlign w:val="center"/>
          </w:tcPr>
          <w:p w14:paraId="50AA9C22"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3C349354"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DC solar Pump</w:t>
            </w:r>
          </w:p>
        </w:tc>
        <w:tc>
          <w:tcPr>
            <w:tcW w:w="1941" w:type="pct"/>
            <w:shd w:val="clear" w:color="auto" w:fill="auto"/>
            <w:vAlign w:val="bottom"/>
          </w:tcPr>
          <w:p w14:paraId="4804C23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24VDC 400 watt China</w:t>
            </w:r>
          </w:p>
        </w:tc>
        <w:tc>
          <w:tcPr>
            <w:tcW w:w="651" w:type="pct"/>
            <w:vAlign w:val="center"/>
          </w:tcPr>
          <w:p w14:paraId="799BF432"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5BF39820" w14:textId="77777777">
        <w:trPr>
          <w:trHeight w:val="259"/>
        </w:trPr>
        <w:tc>
          <w:tcPr>
            <w:tcW w:w="291" w:type="pct"/>
            <w:shd w:val="clear" w:color="auto" w:fill="auto"/>
            <w:vAlign w:val="center"/>
          </w:tcPr>
          <w:p w14:paraId="28752F46"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32A35EE1"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Solar panel Stands</w:t>
            </w:r>
          </w:p>
        </w:tc>
        <w:tc>
          <w:tcPr>
            <w:tcW w:w="1941" w:type="pct"/>
            <w:shd w:val="clear" w:color="auto" w:fill="auto"/>
            <w:vAlign w:val="bottom"/>
          </w:tcPr>
          <w:p w14:paraId="407BBE65"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For 250 watt</w:t>
            </w:r>
          </w:p>
        </w:tc>
        <w:tc>
          <w:tcPr>
            <w:tcW w:w="651" w:type="pct"/>
            <w:vAlign w:val="center"/>
          </w:tcPr>
          <w:p w14:paraId="66440EAB"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7E4F608C" w14:textId="77777777">
        <w:trPr>
          <w:trHeight w:val="259"/>
        </w:trPr>
        <w:tc>
          <w:tcPr>
            <w:tcW w:w="291" w:type="pct"/>
            <w:shd w:val="clear" w:color="auto" w:fill="auto"/>
            <w:vAlign w:val="center"/>
          </w:tcPr>
          <w:p w14:paraId="2B1FF3F2"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03DE491C"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Infrared camera</w:t>
            </w:r>
          </w:p>
        </w:tc>
        <w:tc>
          <w:tcPr>
            <w:tcW w:w="1941" w:type="pct"/>
            <w:shd w:val="clear" w:color="auto" w:fill="auto"/>
            <w:vAlign w:val="bottom"/>
          </w:tcPr>
          <w:p w14:paraId="01A76183"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Flir instruments</w:t>
            </w:r>
          </w:p>
        </w:tc>
        <w:tc>
          <w:tcPr>
            <w:tcW w:w="651" w:type="pct"/>
            <w:vAlign w:val="center"/>
          </w:tcPr>
          <w:p w14:paraId="0D5483C2"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053409A7" w14:textId="77777777">
        <w:trPr>
          <w:trHeight w:val="259"/>
        </w:trPr>
        <w:tc>
          <w:tcPr>
            <w:tcW w:w="291" w:type="pct"/>
            <w:shd w:val="clear" w:color="auto" w:fill="auto"/>
            <w:vAlign w:val="center"/>
          </w:tcPr>
          <w:p w14:paraId="4637D39B"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66BDC363"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Solar power meter</w:t>
            </w:r>
          </w:p>
        </w:tc>
        <w:tc>
          <w:tcPr>
            <w:tcW w:w="1941" w:type="pct"/>
            <w:shd w:val="clear" w:color="auto" w:fill="auto"/>
            <w:vAlign w:val="bottom"/>
          </w:tcPr>
          <w:p w14:paraId="18FDA441"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Tes-1333r solar power meter</w:t>
            </w:r>
          </w:p>
        </w:tc>
        <w:tc>
          <w:tcPr>
            <w:tcW w:w="651" w:type="pct"/>
            <w:vAlign w:val="center"/>
          </w:tcPr>
          <w:p w14:paraId="55930BAF"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43664516" w14:textId="77777777">
        <w:trPr>
          <w:trHeight w:val="259"/>
        </w:trPr>
        <w:tc>
          <w:tcPr>
            <w:tcW w:w="291" w:type="pct"/>
            <w:shd w:val="clear" w:color="auto" w:fill="auto"/>
            <w:vAlign w:val="center"/>
          </w:tcPr>
          <w:p w14:paraId="3862ED50"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4636DEE5"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Irradiance meter</w:t>
            </w:r>
          </w:p>
        </w:tc>
        <w:tc>
          <w:tcPr>
            <w:tcW w:w="1941" w:type="pct"/>
            <w:shd w:val="clear" w:color="auto" w:fill="auto"/>
            <w:vAlign w:val="bottom"/>
          </w:tcPr>
          <w:p w14:paraId="4211BFF2"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TN-2340</w:t>
            </w:r>
          </w:p>
        </w:tc>
        <w:tc>
          <w:tcPr>
            <w:tcW w:w="651" w:type="pct"/>
            <w:vAlign w:val="center"/>
          </w:tcPr>
          <w:p w14:paraId="3DFD8F11"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36F1C898" w14:textId="77777777">
        <w:trPr>
          <w:trHeight w:val="259"/>
        </w:trPr>
        <w:tc>
          <w:tcPr>
            <w:tcW w:w="291" w:type="pct"/>
            <w:shd w:val="clear" w:color="auto" w:fill="auto"/>
            <w:vAlign w:val="center"/>
          </w:tcPr>
          <w:p w14:paraId="45752287"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39BA5E19"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3 phase inverter for solar water pump</w:t>
            </w:r>
          </w:p>
        </w:tc>
        <w:tc>
          <w:tcPr>
            <w:tcW w:w="1941" w:type="pct"/>
            <w:shd w:val="clear" w:color="auto" w:fill="auto"/>
            <w:vAlign w:val="bottom"/>
          </w:tcPr>
          <w:p w14:paraId="3DB8C2BE"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5KVA</w:t>
            </w:r>
          </w:p>
        </w:tc>
        <w:tc>
          <w:tcPr>
            <w:tcW w:w="651" w:type="pct"/>
            <w:vAlign w:val="center"/>
          </w:tcPr>
          <w:p w14:paraId="7413CECF"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7FAEF19F" w14:textId="77777777">
        <w:trPr>
          <w:trHeight w:val="259"/>
        </w:trPr>
        <w:tc>
          <w:tcPr>
            <w:tcW w:w="291" w:type="pct"/>
            <w:shd w:val="clear" w:color="auto" w:fill="auto"/>
            <w:vAlign w:val="center"/>
          </w:tcPr>
          <w:p w14:paraId="74A9508C"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1E840931"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3 phase inverter for solar water pump</w:t>
            </w:r>
          </w:p>
        </w:tc>
        <w:tc>
          <w:tcPr>
            <w:tcW w:w="1941" w:type="pct"/>
            <w:shd w:val="clear" w:color="auto" w:fill="auto"/>
            <w:vAlign w:val="bottom"/>
          </w:tcPr>
          <w:p w14:paraId="4A6159DE"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7KVA</w:t>
            </w:r>
          </w:p>
        </w:tc>
        <w:tc>
          <w:tcPr>
            <w:tcW w:w="651" w:type="pct"/>
            <w:vAlign w:val="center"/>
          </w:tcPr>
          <w:p w14:paraId="13C174EA"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744E8C6D" w14:textId="77777777">
        <w:trPr>
          <w:trHeight w:val="259"/>
        </w:trPr>
        <w:tc>
          <w:tcPr>
            <w:tcW w:w="291" w:type="pct"/>
            <w:shd w:val="clear" w:color="auto" w:fill="auto"/>
            <w:vAlign w:val="center"/>
          </w:tcPr>
          <w:p w14:paraId="75785EF0"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25DF18E5"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Solar installation tester</w:t>
            </w:r>
          </w:p>
        </w:tc>
        <w:tc>
          <w:tcPr>
            <w:tcW w:w="1941" w:type="pct"/>
            <w:shd w:val="clear" w:color="auto" w:fill="auto"/>
            <w:vAlign w:val="bottom"/>
          </w:tcPr>
          <w:p w14:paraId="7ACADED5"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SEAWARD PV150</w:t>
            </w:r>
          </w:p>
        </w:tc>
        <w:tc>
          <w:tcPr>
            <w:tcW w:w="651" w:type="pct"/>
            <w:vAlign w:val="center"/>
          </w:tcPr>
          <w:p w14:paraId="53D382D2"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009B9797" w14:textId="77777777">
        <w:trPr>
          <w:trHeight w:val="259"/>
        </w:trPr>
        <w:tc>
          <w:tcPr>
            <w:tcW w:w="291" w:type="pct"/>
            <w:shd w:val="clear" w:color="auto" w:fill="auto"/>
            <w:vAlign w:val="center"/>
          </w:tcPr>
          <w:p w14:paraId="046E1F26"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0FAD9780"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Solmetric pv analyzer</w:t>
            </w:r>
          </w:p>
        </w:tc>
        <w:tc>
          <w:tcPr>
            <w:tcW w:w="1941" w:type="pct"/>
            <w:shd w:val="clear" w:color="auto" w:fill="auto"/>
            <w:vAlign w:val="bottom"/>
          </w:tcPr>
          <w:p w14:paraId="1199C0CD"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PVA 1000 PV analyzer kit</w:t>
            </w:r>
          </w:p>
        </w:tc>
        <w:tc>
          <w:tcPr>
            <w:tcW w:w="651" w:type="pct"/>
            <w:vAlign w:val="center"/>
          </w:tcPr>
          <w:p w14:paraId="52862DE5"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0E58FA28" w14:textId="77777777">
        <w:trPr>
          <w:trHeight w:val="259"/>
        </w:trPr>
        <w:tc>
          <w:tcPr>
            <w:tcW w:w="291" w:type="pct"/>
            <w:shd w:val="clear" w:color="auto" w:fill="auto"/>
            <w:vAlign w:val="center"/>
          </w:tcPr>
          <w:p w14:paraId="6C1336D2"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382B149F"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Welding plant With holder and lead</w:t>
            </w:r>
          </w:p>
        </w:tc>
        <w:tc>
          <w:tcPr>
            <w:tcW w:w="1941" w:type="pct"/>
            <w:shd w:val="clear" w:color="auto" w:fill="auto"/>
            <w:vAlign w:val="center"/>
          </w:tcPr>
          <w:p w14:paraId="67C2E037"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300 Amp</w:t>
            </w:r>
          </w:p>
        </w:tc>
        <w:tc>
          <w:tcPr>
            <w:tcW w:w="651" w:type="pct"/>
            <w:vAlign w:val="center"/>
          </w:tcPr>
          <w:p w14:paraId="3A20909F"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7647CEE0" w14:textId="77777777">
        <w:trPr>
          <w:trHeight w:val="259"/>
        </w:trPr>
        <w:tc>
          <w:tcPr>
            <w:tcW w:w="291" w:type="pct"/>
            <w:shd w:val="clear" w:color="auto" w:fill="auto"/>
            <w:vAlign w:val="center"/>
          </w:tcPr>
          <w:p w14:paraId="06819492"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342D55D2"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 xml:space="preserve">Combination plier </w:t>
            </w:r>
          </w:p>
        </w:tc>
        <w:tc>
          <w:tcPr>
            <w:tcW w:w="1941" w:type="pct"/>
            <w:shd w:val="clear" w:color="auto" w:fill="auto"/>
            <w:vAlign w:val="center"/>
          </w:tcPr>
          <w:p w14:paraId="4A421648"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180 mm</w:t>
            </w:r>
          </w:p>
        </w:tc>
        <w:tc>
          <w:tcPr>
            <w:tcW w:w="651" w:type="pct"/>
            <w:vAlign w:val="center"/>
          </w:tcPr>
          <w:p w14:paraId="645D9C73"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59648EBC" w14:textId="77777777">
        <w:trPr>
          <w:trHeight w:val="259"/>
        </w:trPr>
        <w:tc>
          <w:tcPr>
            <w:tcW w:w="291" w:type="pct"/>
            <w:shd w:val="clear" w:color="auto" w:fill="auto"/>
            <w:vAlign w:val="center"/>
          </w:tcPr>
          <w:p w14:paraId="3BD8652E"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77AE6EA6"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 xml:space="preserve">Long nose Plier </w:t>
            </w:r>
          </w:p>
        </w:tc>
        <w:tc>
          <w:tcPr>
            <w:tcW w:w="1941" w:type="pct"/>
            <w:shd w:val="clear" w:color="auto" w:fill="auto"/>
            <w:vAlign w:val="center"/>
          </w:tcPr>
          <w:p w14:paraId="79D7C771"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180 mm</w:t>
            </w:r>
          </w:p>
        </w:tc>
        <w:tc>
          <w:tcPr>
            <w:tcW w:w="651" w:type="pct"/>
            <w:vAlign w:val="center"/>
          </w:tcPr>
          <w:p w14:paraId="660B450A"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598D39E8" w14:textId="77777777">
        <w:trPr>
          <w:trHeight w:val="259"/>
        </w:trPr>
        <w:tc>
          <w:tcPr>
            <w:tcW w:w="291" w:type="pct"/>
            <w:shd w:val="clear" w:color="auto" w:fill="auto"/>
            <w:vAlign w:val="center"/>
          </w:tcPr>
          <w:p w14:paraId="01C4B70A"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72AEADF5"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Cable Cutter</w:t>
            </w:r>
          </w:p>
        </w:tc>
        <w:tc>
          <w:tcPr>
            <w:tcW w:w="1941" w:type="pct"/>
            <w:shd w:val="clear" w:color="auto" w:fill="auto"/>
            <w:vAlign w:val="center"/>
          </w:tcPr>
          <w:p w14:paraId="32547A1B"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8"</w:t>
            </w:r>
          </w:p>
        </w:tc>
        <w:tc>
          <w:tcPr>
            <w:tcW w:w="651" w:type="pct"/>
            <w:vAlign w:val="center"/>
          </w:tcPr>
          <w:p w14:paraId="6DDD3027"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4E08F6C0" w14:textId="77777777">
        <w:trPr>
          <w:trHeight w:val="259"/>
        </w:trPr>
        <w:tc>
          <w:tcPr>
            <w:tcW w:w="291" w:type="pct"/>
            <w:shd w:val="clear" w:color="auto" w:fill="auto"/>
            <w:vAlign w:val="center"/>
          </w:tcPr>
          <w:p w14:paraId="19F36F4C"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2B016D4F"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 xml:space="preserve">Cable Cutter </w:t>
            </w:r>
          </w:p>
        </w:tc>
        <w:tc>
          <w:tcPr>
            <w:tcW w:w="1941" w:type="pct"/>
            <w:shd w:val="clear" w:color="auto" w:fill="auto"/>
            <w:vAlign w:val="center"/>
          </w:tcPr>
          <w:p w14:paraId="70CB3A1A"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12"</w:t>
            </w:r>
          </w:p>
        </w:tc>
        <w:tc>
          <w:tcPr>
            <w:tcW w:w="651" w:type="pct"/>
            <w:vAlign w:val="center"/>
          </w:tcPr>
          <w:p w14:paraId="3F80DF72"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4EB1A591" w14:textId="77777777">
        <w:trPr>
          <w:trHeight w:val="259"/>
        </w:trPr>
        <w:tc>
          <w:tcPr>
            <w:tcW w:w="291" w:type="pct"/>
            <w:shd w:val="clear" w:color="auto" w:fill="auto"/>
            <w:vAlign w:val="center"/>
          </w:tcPr>
          <w:p w14:paraId="48EEF186"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11B4905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Cable Cutter</w:t>
            </w:r>
          </w:p>
        </w:tc>
        <w:tc>
          <w:tcPr>
            <w:tcW w:w="1941" w:type="pct"/>
            <w:shd w:val="clear" w:color="auto" w:fill="auto"/>
            <w:vAlign w:val="center"/>
          </w:tcPr>
          <w:p w14:paraId="57128B09"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18"</w:t>
            </w:r>
          </w:p>
        </w:tc>
        <w:tc>
          <w:tcPr>
            <w:tcW w:w="651" w:type="pct"/>
            <w:vAlign w:val="center"/>
          </w:tcPr>
          <w:p w14:paraId="7D6CB6E7"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6724E59A" w14:textId="77777777">
        <w:trPr>
          <w:trHeight w:val="259"/>
        </w:trPr>
        <w:tc>
          <w:tcPr>
            <w:tcW w:w="291" w:type="pct"/>
            <w:shd w:val="clear" w:color="auto" w:fill="auto"/>
            <w:vAlign w:val="center"/>
          </w:tcPr>
          <w:p w14:paraId="10298A04"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24A062DE"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Claw Hammer</w:t>
            </w:r>
          </w:p>
        </w:tc>
        <w:tc>
          <w:tcPr>
            <w:tcW w:w="1941" w:type="pct"/>
            <w:shd w:val="clear" w:color="auto" w:fill="auto"/>
            <w:vAlign w:val="center"/>
          </w:tcPr>
          <w:p w14:paraId="37FDA6F4" w14:textId="77777777" w:rsidR="00DE1926" w:rsidRPr="00991236" w:rsidRDefault="00E50157">
            <w:pPr>
              <w:jc w:val="center"/>
              <w:rPr>
                <w:rFonts w:asciiTheme="majorBidi" w:hAnsiTheme="majorBidi" w:cstheme="majorBidi"/>
                <w:color w:val="000000"/>
                <w:u w:val="single"/>
              </w:rPr>
            </w:pPr>
            <w:r w:rsidRPr="00991236">
              <w:rPr>
                <w:rFonts w:asciiTheme="majorBidi" w:hAnsiTheme="majorBidi" w:cstheme="majorBidi"/>
                <w:color w:val="000000"/>
                <w:u w:val="single"/>
              </w:rPr>
              <w:t>1 pound</w:t>
            </w:r>
          </w:p>
        </w:tc>
        <w:tc>
          <w:tcPr>
            <w:tcW w:w="651" w:type="pct"/>
            <w:vAlign w:val="center"/>
          </w:tcPr>
          <w:p w14:paraId="18FAC359"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64DAD2BA" w14:textId="77777777">
        <w:trPr>
          <w:trHeight w:val="259"/>
        </w:trPr>
        <w:tc>
          <w:tcPr>
            <w:tcW w:w="291" w:type="pct"/>
            <w:shd w:val="clear" w:color="auto" w:fill="auto"/>
            <w:vAlign w:val="center"/>
          </w:tcPr>
          <w:p w14:paraId="0D892E99"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62CD5B67"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Hammer</w:t>
            </w:r>
          </w:p>
        </w:tc>
        <w:tc>
          <w:tcPr>
            <w:tcW w:w="1941" w:type="pct"/>
            <w:shd w:val="clear" w:color="auto" w:fill="auto"/>
            <w:vAlign w:val="center"/>
          </w:tcPr>
          <w:p w14:paraId="7B38649E"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Cross pin 200g</w:t>
            </w:r>
          </w:p>
        </w:tc>
        <w:tc>
          <w:tcPr>
            <w:tcW w:w="651" w:type="pct"/>
            <w:vAlign w:val="center"/>
          </w:tcPr>
          <w:p w14:paraId="3D78F84F"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354C800A" w14:textId="77777777">
        <w:trPr>
          <w:trHeight w:val="259"/>
        </w:trPr>
        <w:tc>
          <w:tcPr>
            <w:tcW w:w="291" w:type="pct"/>
            <w:shd w:val="clear" w:color="auto" w:fill="auto"/>
            <w:vAlign w:val="center"/>
          </w:tcPr>
          <w:p w14:paraId="39D31638"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7208245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Screw Driver Set</w:t>
            </w:r>
          </w:p>
        </w:tc>
        <w:tc>
          <w:tcPr>
            <w:tcW w:w="1941" w:type="pct"/>
            <w:shd w:val="clear" w:color="auto" w:fill="auto"/>
            <w:vAlign w:val="center"/>
          </w:tcPr>
          <w:p w14:paraId="3D6791DF"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 xml:space="preserve">Flat head </w:t>
            </w:r>
          </w:p>
        </w:tc>
        <w:tc>
          <w:tcPr>
            <w:tcW w:w="651" w:type="pct"/>
            <w:vAlign w:val="center"/>
          </w:tcPr>
          <w:p w14:paraId="4953F78C"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71F1D245" w14:textId="77777777">
        <w:trPr>
          <w:trHeight w:val="259"/>
        </w:trPr>
        <w:tc>
          <w:tcPr>
            <w:tcW w:w="291" w:type="pct"/>
            <w:shd w:val="clear" w:color="auto" w:fill="auto"/>
            <w:vAlign w:val="center"/>
          </w:tcPr>
          <w:p w14:paraId="52D8D2BA"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63191444"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Mini Screw Driver Set</w:t>
            </w:r>
          </w:p>
        </w:tc>
        <w:tc>
          <w:tcPr>
            <w:tcW w:w="1941" w:type="pct"/>
            <w:shd w:val="clear" w:color="auto" w:fill="auto"/>
            <w:vAlign w:val="center"/>
          </w:tcPr>
          <w:p w14:paraId="542B67B8"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Flat Head</w:t>
            </w:r>
          </w:p>
        </w:tc>
        <w:tc>
          <w:tcPr>
            <w:tcW w:w="651" w:type="pct"/>
            <w:vAlign w:val="center"/>
          </w:tcPr>
          <w:p w14:paraId="2036D0B7"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2BCD79F9" w14:textId="77777777">
        <w:trPr>
          <w:trHeight w:val="259"/>
        </w:trPr>
        <w:tc>
          <w:tcPr>
            <w:tcW w:w="291" w:type="pct"/>
            <w:shd w:val="clear" w:color="auto" w:fill="auto"/>
            <w:vAlign w:val="center"/>
          </w:tcPr>
          <w:p w14:paraId="651CA071"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1644072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Screw Driver Set (metal head type)</w:t>
            </w:r>
          </w:p>
        </w:tc>
        <w:tc>
          <w:tcPr>
            <w:tcW w:w="1941" w:type="pct"/>
            <w:shd w:val="clear" w:color="auto" w:fill="auto"/>
            <w:vAlign w:val="center"/>
          </w:tcPr>
          <w:p w14:paraId="4AD39041"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Flat head &amp; Philips head</w:t>
            </w:r>
          </w:p>
        </w:tc>
        <w:tc>
          <w:tcPr>
            <w:tcW w:w="651" w:type="pct"/>
            <w:vAlign w:val="center"/>
          </w:tcPr>
          <w:p w14:paraId="3151D7B8"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411F4223" w14:textId="77777777">
        <w:trPr>
          <w:trHeight w:val="259"/>
        </w:trPr>
        <w:tc>
          <w:tcPr>
            <w:tcW w:w="291" w:type="pct"/>
            <w:shd w:val="clear" w:color="auto" w:fill="auto"/>
            <w:vAlign w:val="center"/>
          </w:tcPr>
          <w:p w14:paraId="04CD0DEB"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499B9649"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Hammer</w:t>
            </w:r>
          </w:p>
        </w:tc>
        <w:tc>
          <w:tcPr>
            <w:tcW w:w="1941" w:type="pct"/>
            <w:shd w:val="clear" w:color="auto" w:fill="auto"/>
            <w:vAlign w:val="center"/>
          </w:tcPr>
          <w:p w14:paraId="70E144E9"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1 kg</w:t>
            </w:r>
          </w:p>
        </w:tc>
        <w:tc>
          <w:tcPr>
            <w:tcW w:w="651" w:type="pct"/>
            <w:vAlign w:val="center"/>
          </w:tcPr>
          <w:p w14:paraId="0D1D890C"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0EEE6E7E" w14:textId="77777777">
        <w:trPr>
          <w:trHeight w:val="259"/>
        </w:trPr>
        <w:tc>
          <w:tcPr>
            <w:tcW w:w="291" w:type="pct"/>
            <w:shd w:val="clear" w:color="auto" w:fill="auto"/>
            <w:vAlign w:val="center"/>
          </w:tcPr>
          <w:p w14:paraId="67391C11"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14F6B2D6"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Cable Knife/paper cutter</w:t>
            </w:r>
          </w:p>
        </w:tc>
        <w:tc>
          <w:tcPr>
            <w:tcW w:w="1941" w:type="pct"/>
            <w:shd w:val="clear" w:color="auto" w:fill="auto"/>
            <w:vAlign w:val="center"/>
          </w:tcPr>
          <w:p w14:paraId="57377C7B"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Good Quality</w:t>
            </w:r>
          </w:p>
        </w:tc>
        <w:tc>
          <w:tcPr>
            <w:tcW w:w="651" w:type="pct"/>
            <w:vAlign w:val="center"/>
          </w:tcPr>
          <w:p w14:paraId="06AF5221"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16A80443" w14:textId="77777777">
        <w:trPr>
          <w:trHeight w:val="259"/>
        </w:trPr>
        <w:tc>
          <w:tcPr>
            <w:tcW w:w="291" w:type="pct"/>
            <w:shd w:val="clear" w:color="auto" w:fill="auto"/>
            <w:vAlign w:val="center"/>
          </w:tcPr>
          <w:p w14:paraId="6C119B95"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7A8A8BB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Wire Striper/insulation remover</w:t>
            </w:r>
          </w:p>
        </w:tc>
        <w:tc>
          <w:tcPr>
            <w:tcW w:w="1941" w:type="pct"/>
            <w:shd w:val="clear" w:color="auto" w:fill="auto"/>
            <w:vAlign w:val="center"/>
          </w:tcPr>
          <w:p w14:paraId="301F4E4A"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10-22 AWG (2.6 to 0.60 mm) Copper Wire, 2 to 3 mm Diameter Fiber Jackets</w:t>
            </w:r>
          </w:p>
        </w:tc>
        <w:tc>
          <w:tcPr>
            <w:tcW w:w="651" w:type="pct"/>
            <w:vAlign w:val="center"/>
          </w:tcPr>
          <w:p w14:paraId="3C0B4021"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0D5E32DF" w14:textId="77777777">
        <w:trPr>
          <w:trHeight w:val="259"/>
        </w:trPr>
        <w:tc>
          <w:tcPr>
            <w:tcW w:w="291" w:type="pct"/>
            <w:shd w:val="clear" w:color="auto" w:fill="auto"/>
            <w:vAlign w:val="center"/>
          </w:tcPr>
          <w:p w14:paraId="46B842C0"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25E5935F"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Soldering Iron with Stand</w:t>
            </w:r>
          </w:p>
        </w:tc>
        <w:tc>
          <w:tcPr>
            <w:tcW w:w="1941" w:type="pct"/>
            <w:shd w:val="clear" w:color="auto" w:fill="auto"/>
            <w:vAlign w:val="center"/>
          </w:tcPr>
          <w:p w14:paraId="73537242"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60W , 80W, 120W</w:t>
            </w:r>
          </w:p>
        </w:tc>
        <w:tc>
          <w:tcPr>
            <w:tcW w:w="651" w:type="pct"/>
            <w:vAlign w:val="center"/>
          </w:tcPr>
          <w:p w14:paraId="63534A81"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447B32DF" w14:textId="77777777">
        <w:trPr>
          <w:trHeight w:val="259"/>
        </w:trPr>
        <w:tc>
          <w:tcPr>
            <w:tcW w:w="291" w:type="pct"/>
            <w:shd w:val="clear" w:color="auto" w:fill="auto"/>
            <w:vAlign w:val="center"/>
          </w:tcPr>
          <w:p w14:paraId="71D26016"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2EBD2C59"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Sucker</w:t>
            </w:r>
          </w:p>
        </w:tc>
        <w:tc>
          <w:tcPr>
            <w:tcW w:w="1941" w:type="pct"/>
            <w:shd w:val="clear" w:color="auto" w:fill="auto"/>
            <w:vAlign w:val="center"/>
          </w:tcPr>
          <w:p w14:paraId="2A5B0BA7"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For Soldering Iron</w:t>
            </w:r>
          </w:p>
        </w:tc>
        <w:tc>
          <w:tcPr>
            <w:tcW w:w="651" w:type="pct"/>
            <w:vAlign w:val="center"/>
          </w:tcPr>
          <w:p w14:paraId="01DADDCA"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4BFD66A4" w14:textId="77777777">
        <w:trPr>
          <w:trHeight w:val="259"/>
        </w:trPr>
        <w:tc>
          <w:tcPr>
            <w:tcW w:w="291" w:type="pct"/>
            <w:shd w:val="clear" w:color="auto" w:fill="auto"/>
            <w:vAlign w:val="center"/>
          </w:tcPr>
          <w:p w14:paraId="455B8076"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625C0B7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Tool box</w:t>
            </w:r>
          </w:p>
        </w:tc>
        <w:tc>
          <w:tcPr>
            <w:tcW w:w="1941" w:type="pct"/>
            <w:shd w:val="clear" w:color="auto" w:fill="auto"/>
            <w:vAlign w:val="center"/>
          </w:tcPr>
          <w:p w14:paraId="003134A5"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18"</w:t>
            </w:r>
          </w:p>
        </w:tc>
        <w:tc>
          <w:tcPr>
            <w:tcW w:w="651" w:type="pct"/>
            <w:vAlign w:val="center"/>
          </w:tcPr>
          <w:p w14:paraId="7ABD51F0"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67E18AFD" w14:textId="77777777">
        <w:trPr>
          <w:trHeight w:val="259"/>
        </w:trPr>
        <w:tc>
          <w:tcPr>
            <w:tcW w:w="291" w:type="pct"/>
            <w:shd w:val="clear" w:color="auto" w:fill="auto"/>
            <w:vAlign w:val="center"/>
          </w:tcPr>
          <w:p w14:paraId="53576C95"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5BED6326" w14:textId="77777777" w:rsidR="00DE1926" w:rsidRPr="00991236" w:rsidRDefault="00E50157">
            <w:pPr>
              <w:spacing w:line="240" w:lineRule="auto"/>
              <w:rPr>
                <w:rFonts w:asciiTheme="majorBidi" w:eastAsia="Times New Roman" w:hAnsiTheme="majorBidi" w:cstheme="majorBidi"/>
                <w:color w:val="000000"/>
              </w:rPr>
            </w:pPr>
            <w:r w:rsidRPr="00991236">
              <w:rPr>
                <w:rFonts w:asciiTheme="majorBidi" w:hAnsiTheme="majorBidi" w:cstheme="majorBidi"/>
                <w:color w:val="000000"/>
              </w:rPr>
              <w:t>Bench vice</w:t>
            </w:r>
          </w:p>
        </w:tc>
        <w:tc>
          <w:tcPr>
            <w:tcW w:w="1941" w:type="pct"/>
            <w:shd w:val="clear" w:color="auto" w:fill="auto"/>
            <w:vAlign w:val="center"/>
          </w:tcPr>
          <w:p w14:paraId="3D018C89"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6"</w:t>
            </w:r>
          </w:p>
        </w:tc>
        <w:tc>
          <w:tcPr>
            <w:tcW w:w="651" w:type="pct"/>
            <w:vAlign w:val="center"/>
          </w:tcPr>
          <w:p w14:paraId="7F79348A"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4C96D129" w14:textId="77777777">
        <w:trPr>
          <w:trHeight w:val="259"/>
        </w:trPr>
        <w:tc>
          <w:tcPr>
            <w:tcW w:w="291" w:type="pct"/>
            <w:shd w:val="clear" w:color="auto" w:fill="auto"/>
            <w:vAlign w:val="center"/>
          </w:tcPr>
          <w:p w14:paraId="529E0BA9"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143246FC"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Angle Grinder</w:t>
            </w:r>
          </w:p>
        </w:tc>
        <w:tc>
          <w:tcPr>
            <w:tcW w:w="1941" w:type="pct"/>
            <w:shd w:val="clear" w:color="auto" w:fill="auto"/>
            <w:vAlign w:val="center"/>
          </w:tcPr>
          <w:p w14:paraId="67D9FD4C"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5"</w:t>
            </w:r>
          </w:p>
        </w:tc>
        <w:tc>
          <w:tcPr>
            <w:tcW w:w="651" w:type="pct"/>
            <w:vAlign w:val="center"/>
          </w:tcPr>
          <w:p w14:paraId="30D73EF4"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1553ABFD" w14:textId="77777777">
        <w:trPr>
          <w:trHeight w:val="259"/>
        </w:trPr>
        <w:tc>
          <w:tcPr>
            <w:tcW w:w="291" w:type="pct"/>
            <w:shd w:val="clear" w:color="auto" w:fill="auto"/>
            <w:vAlign w:val="center"/>
          </w:tcPr>
          <w:p w14:paraId="50E2E66A"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2BAE4627"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Mini Drill machine</w:t>
            </w:r>
          </w:p>
        </w:tc>
        <w:tc>
          <w:tcPr>
            <w:tcW w:w="1941" w:type="pct"/>
            <w:shd w:val="clear" w:color="auto" w:fill="auto"/>
            <w:vAlign w:val="center"/>
          </w:tcPr>
          <w:p w14:paraId="57C6113F"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6 mm shank</w:t>
            </w:r>
          </w:p>
        </w:tc>
        <w:tc>
          <w:tcPr>
            <w:tcW w:w="651" w:type="pct"/>
            <w:vAlign w:val="center"/>
          </w:tcPr>
          <w:p w14:paraId="649077E0"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410159B8" w14:textId="77777777">
        <w:trPr>
          <w:trHeight w:val="259"/>
        </w:trPr>
        <w:tc>
          <w:tcPr>
            <w:tcW w:w="291" w:type="pct"/>
            <w:shd w:val="clear" w:color="auto" w:fill="auto"/>
            <w:vAlign w:val="center"/>
          </w:tcPr>
          <w:p w14:paraId="45F9B3B2"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176F82A4"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Drill Machine Rotary Hammer</w:t>
            </w:r>
          </w:p>
        </w:tc>
        <w:tc>
          <w:tcPr>
            <w:tcW w:w="1941" w:type="pct"/>
            <w:shd w:val="clear" w:color="auto" w:fill="auto"/>
            <w:vAlign w:val="center"/>
          </w:tcPr>
          <w:p w14:paraId="2BF3924A"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Reverse Forward 13mm</w:t>
            </w:r>
          </w:p>
        </w:tc>
        <w:tc>
          <w:tcPr>
            <w:tcW w:w="651" w:type="pct"/>
            <w:vAlign w:val="center"/>
          </w:tcPr>
          <w:p w14:paraId="3A3FEA03"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3D18DBC2" w14:textId="77777777">
        <w:trPr>
          <w:trHeight w:val="259"/>
        </w:trPr>
        <w:tc>
          <w:tcPr>
            <w:tcW w:w="291" w:type="pct"/>
            <w:shd w:val="clear" w:color="auto" w:fill="auto"/>
            <w:vAlign w:val="center"/>
          </w:tcPr>
          <w:p w14:paraId="6BDBBF82"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684ECBFF"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Cordless Drill machine</w:t>
            </w:r>
          </w:p>
        </w:tc>
        <w:tc>
          <w:tcPr>
            <w:tcW w:w="1941" w:type="pct"/>
            <w:shd w:val="clear" w:color="auto" w:fill="auto"/>
            <w:vAlign w:val="center"/>
          </w:tcPr>
          <w:p w14:paraId="31F4D386"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18V</w:t>
            </w:r>
          </w:p>
        </w:tc>
        <w:tc>
          <w:tcPr>
            <w:tcW w:w="651" w:type="pct"/>
            <w:vAlign w:val="center"/>
          </w:tcPr>
          <w:p w14:paraId="18638603"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09A39C07" w14:textId="77777777">
        <w:trPr>
          <w:trHeight w:val="259"/>
        </w:trPr>
        <w:tc>
          <w:tcPr>
            <w:tcW w:w="291" w:type="pct"/>
            <w:shd w:val="clear" w:color="auto" w:fill="auto"/>
            <w:vAlign w:val="center"/>
          </w:tcPr>
          <w:p w14:paraId="7DB383EE"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6AD93539"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Extension board</w:t>
            </w:r>
          </w:p>
        </w:tc>
        <w:tc>
          <w:tcPr>
            <w:tcW w:w="1941" w:type="pct"/>
            <w:shd w:val="clear" w:color="auto" w:fill="auto"/>
            <w:vAlign w:val="center"/>
          </w:tcPr>
          <w:p w14:paraId="29DBBDF9"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multi Sockets With 10 Meters Wire</w:t>
            </w:r>
          </w:p>
        </w:tc>
        <w:tc>
          <w:tcPr>
            <w:tcW w:w="651" w:type="pct"/>
            <w:vAlign w:val="center"/>
          </w:tcPr>
          <w:p w14:paraId="6E13D372"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5415EAFA" w14:textId="77777777">
        <w:trPr>
          <w:trHeight w:val="259"/>
        </w:trPr>
        <w:tc>
          <w:tcPr>
            <w:tcW w:w="291" w:type="pct"/>
            <w:shd w:val="clear" w:color="auto" w:fill="auto"/>
            <w:vAlign w:val="center"/>
          </w:tcPr>
          <w:p w14:paraId="64A56353"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37E05C7E"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Chisel</w:t>
            </w:r>
          </w:p>
        </w:tc>
        <w:tc>
          <w:tcPr>
            <w:tcW w:w="1941" w:type="pct"/>
            <w:shd w:val="clear" w:color="auto" w:fill="auto"/>
            <w:vAlign w:val="center"/>
          </w:tcPr>
          <w:p w14:paraId="3549127C"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8"</w:t>
            </w:r>
          </w:p>
        </w:tc>
        <w:tc>
          <w:tcPr>
            <w:tcW w:w="651" w:type="pct"/>
            <w:vAlign w:val="center"/>
          </w:tcPr>
          <w:p w14:paraId="4F56E82D"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1065640C" w14:textId="77777777">
        <w:trPr>
          <w:trHeight w:val="259"/>
        </w:trPr>
        <w:tc>
          <w:tcPr>
            <w:tcW w:w="291" w:type="pct"/>
            <w:shd w:val="clear" w:color="auto" w:fill="auto"/>
            <w:vAlign w:val="center"/>
          </w:tcPr>
          <w:p w14:paraId="67E4507C"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3CF092D1"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Chisel</w:t>
            </w:r>
          </w:p>
        </w:tc>
        <w:tc>
          <w:tcPr>
            <w:tcW w:w="1941" w:type="pct"/>
            <w:shd w:val="clear" w:color="auto" w:fill="auto"/>
            <w:vAlign w:val="center"/>
          </w:tcPr>
          <w:p w14:paraId="743D39BC"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12"</w:t>
            </w:r>
          </w:p>
        </w:tc>
        <w:tc>
          <w:tcPr>
            <w:tcW w:w="651" w:type="pct"/>
            <w:vAlign w:val="center"/>
          </w:tcPr>
          <w:p w14:paraId="6BDCCB05"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65D5D98D" w14:textId="77777777">
        <w:trPr>
          <w:trHeight w:val="259"/>
        </w:trPr>
        <w:tc>
          <w:tcPr>
            <w:tcW w:w="291" w:type="pct"/>
            <w:shd w:val="clear" w:color="auto" w:fill="auto"/>
            <w:vAlign w:val="center"/>
          </w:tcPr>
          <w:p w14:paraId="1CBBE31F"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6F04F007"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Torpedo level / spirit level</w:t>
            </w:r>
          </w:p>
        </w:tc>
        <w:tc>
          <w:tcPr>
            <w:tcW w:w="1941" w:type="pct"/>
            <w:shd w:val="clear" w:color="auto" w:fill="auto"/>
            <w:vAlign w:val="center"/>
          </w:tcPr>
          <w:p w14:paraId="2B793F98"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Different size</w:t>
            </w:r>
          </w:p>
        </w:tc>
        <w:tc>
          <w:tcPr>
            <w:tcW w:w="651" w:type="pct"/>
            <w:vAlign w:val="center"/>
          </w:tcPr>
          <w:p w14:paraId="65897838"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6A89854E" w14:textId="77777777">
        <w:trPr>
          <w:trHeight w:val="259"/>
        </w:trPr>
        <w:tc>
          <w:tcPr>
            <w:tcW w:w="291" w:type="pct"/>
            <w:shd w:val="clear" w:color="auto" w:fill="auto"/>
            <w:vAlign w:val="center"/>
          </w:tcPr>
          <w:p w14:paraId="5807F4ED"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444C07DB"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Compass</w:t>
            </w:r>
          </w:p>
        </w:tc>
        <w:tc>
          <w:tcPr>
            <w:tcW w:w="1941" w:type="pct"/>
            <w:shd w:val="clear" w:color="auto" w:fill="auto"/>
            <w:vAlign w:val="center"/>
          </w:tcPr>
          <w:p w14:paraId="33D63BA5"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 xml:space="preserve">Metal </w:t>
            </w:r>
          </w:p>
        </w:tc>
        <w:tc>
          <w:tcPr>
            <w:tcW w:w="651" w:type="pct"/>
            <w:vAlign w:val="center"/>
          </w:tcPr>
          <w:p w14:paraId="3CBAEFAD"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44957D65" w14:textId="77777777">
        <w:trPr>
          <w:trHeight w:val="259"/>
        </w:trPr>
        <w:tc>
          <w:tcPr>
            <w:tcW w:w="291" w:type="pct"/>
            <w:shd w:val="clear" w:color="auto" w:fill="auto"/>
            <w:vAlign w:val="center"/>
          </w:tcPr>
          <w:p w14:paraId="38CBE9C9"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01D4A5CE"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Adjustable Wrench</w:t>
            </w:r>
          </w:p>
        </w:tc>
        <w:tc>
          <w:tcPr>
            <w:tcW w:w="1941" w:type="pct"/>
            <w:shd w:val="clear" w:color="auto" w:fill="auto"/>
            <w:vAlign w:val="center"/>
          </w:tcPr>
          <w:p w14:paraId="55E984E2"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8"</w:t>
            </w:r>
          </w:p>
        </w:tc>
        <w:tc>
          <w:tcPr>
            <w:tcW w:w="651" w:type="pct"/>
            <w:vAlign w:val="center"/>
          </w:tcPr>
          <w:p w14:paraId="7A9BC305"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6F29E5FF" w14:textId="77777777">
        <w:trPr>
          <w:trHeight w:val="259"/>
        </w:trPr>
        <w:tc>
          <w:tcPr>
            <w:tcW w:w="291" w:type="pct"/>
            <w:shd w:val="clear" w:color="auto" w:fill="auto"/>
            <w:vAlign w:val="center"/>
          </w:tcPr>
          <w:p w14:paraId="35F858CB"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13733A11"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Adjustable Wrench</w:t>
            </w:r>
          </w:p>
        </w:tc>
        <w:tc>
          <w:tcPr>
            <w:tcW w:w="1941" w:type="pct"/>
            <w:shd w:val="clear" w:color="auto" w:fill="auto"/>
            <w:vAlign w:val="center"/>
          </w:tcPr>
          <w:p w14:paraId="46875B3E"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12"</w:t>
            </w:r>
          </w:p>
        </w:tc>
        <w:tc>
          <w:tcPr>
            <w:tcW w:w="651" w:type="pct"/>
            <w:vAlign w:val="center"/>
          </w:tcPr>
          <w:p w14:paraId="51C434C9"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7F92DF42" w14:textId="77777777">
        <w:trPr>
          <w:trHeight w:val="259"/>
        </w:trPr>
        <w:tc>
          <w:tcPr>
            <w:tcW w:w="291" w:type="pct"/>
            <w:shd w:val="clear" w:color="auto" w:fill="auto"/>
            <w:vAlign w:val="center"/>
          </w:tcPr>
          <w:p w14:paraId="356965D1"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2773D845"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Richet Set</w:t>
            </w:r>
          </w:p>
        </w:tc>
        <w:tc>
          <w:tcPr>
            <w:tcW w:w="1941" w:type="pct"/>
            <w:shd w:val="clear" w:color="auto" w:fill="auto"/>
            <w:vAlign w:val="center"/>
          </w:tcPr>
          <w:p w14:paraId="223CA4A3"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72 Pcs</w:t>
            </w:r>
          </w:p>
        </w:tc>
        <w:tc>
          <w:tcPr>
            <w:tcW w:w="651" w:type="pct"/>
            <w:vAlign w:val="center"/>
          </w:tcPr>
          <w:p w14:paraId="0B84C554"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49D87006" w14:textId="77777777">
        <w:trPr>
          <w:trHeight w:val="259"/>
        </w:trPr>
        <w:tc>
          <w:tcPr>
            <w:tcW w:w="291" w:type="pct"/>
            <w:shd w:val="clear" w:color="auto" w:fill="auto"/>
            <w:vAlign w:val="center"/>
          </w:tcPr>
          <w:p w14:paraId="408BEC93"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52FF9825"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Spanner Set</w:t>
            </w:r>
          </w:p>
        </w:tc>
        <w:tc>
          <w:tcPr>
            <w:tcW w:w="1941" w:type="pct"/>
            <w:shd w:val="clear" w:color="auto" w:fill="auto"/>
            <w:vAlign w:val="center"/>
          </w:tcPr>
          <w:p w14:paraId="327CADFE"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12 pcs</w:t>
            </w:r>
          </w:p>
        </w:tc>
        <w:tc>
          <w:tcPr>
            <w:tcW w:w="651" w:type="pct"/>
            <w:vAlign w:val="center"/>
          </w:tcPr>
          <w:p w14:paraId="742BA7FC"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0159EE2B" w14:textId="77777777">
        <w:trPr>
          <w:trHeight w:val="259"/>
        </w:trPr>
        <w:tc>
          <w:tcPr>
            <w:tcW w:w="291" w:type="pct"/>
            <w:shd w:val="clear" w:color="auto" w:fill="auto"/>
            <w:vAlign w:val="center"/>
          </w:tcPr>
          <w:p w14:paraId="0F4E6B3A"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tcPr>
          <w:p w14:paraId="4E7449C4"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Torque wrench with deep sockets</w:t>
            </w:r>
          </w:p>
        </w:tc>
        <w:tc>
          <w:tcPr>
            <w:tcW w:w="1941" w:type="pct"/>
            <w:shd w:val="clear" w:color="auto" w:fill="auto"/>
          </w:tcPr>
          <w:p w14:paraId="5E3EB8CC"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Small 12"</w:t>
            </w:r>
          </w:p>
        </w:tc>
        <w:tc>
          <w:tcPr>
            <w:tcW w:w="651" w:type="pct"/>
            <w:vAlign w:val="center"/>
          </w:tcPr>
          <w:p w14:paraId="274446B9"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7893FDBE" w14:textId="77777777">
        <w:trPr>
          <w:trHeight w:val="259"/>
        </w:trPr>
        <w:tc>
          <w:tcPr>
            <w:tcW w:w="291" w:type="pct"/>
            <w:shd w:val="clear" w:color="auto" w:fill="auto"/>
            <w:vAlign w:val="center"/>
          </w:tcPr>
          <w:p w14:paraId="72129B9E"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tcPr>
          <w:p w14:paraId="4EE8FED9"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Pipe wrench</w:t>
            </w:r>
          </w:p>
        </w:tc>
        <w:tc>
          <w:tcPr>
            <w:tcW w:w="1941" w:type="pct"/>
            <w:shd w:val="clear" w:color="auto" w:fill="auto"/>
          </w:tcPr>
          <w:p w14:paraId="5B85B95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16"</w:t>
            </w:r>
          </w:p>
        </w:tc>
        <w:tc>
          <w:tcPr>
            <w:tcW w:w="651" w:type="pct"/>
            <w:vAlign w:val="center"/>
          </w:tcPr>
          <w:p w14:paraId="34248877"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689E324A" w14:textId="77777777">
        <w:trPr>
          <w:trHeight w:val="259"/>
        </w:trPr>
        <w:tc>
          <w:tcPr>
            <w:tcW w:w="291" w:type="pct"/>
            <w:shd w:val="clear" w:color="auto" w:fill="auto"/>
            <w:vAlign w:val="center"/>
          </w:tcPr>
          <w:p w14:paraId="607A4AEC"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tcPr>
          <w:p w14:paraId="4E9924F6"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Thimble press</w:t>
            </w:r>
          </w:p>
        </w:tc>
        <w:tc>
          <w:tcPr>
            <w:tcW w:w="1941" w:type="pct"/>
            <w:shd w:val="clear" w:color="auto" w:fill="auto"/>
          </w:tcPr>
          <w:p w14:paraId="642BDA6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16mm to 240mm</w:t>
            </w:r>
          </w:p>
        </w:tc>
        <w:tc>
          <w:tcPr>
            <w:tcW w:w="651" w:type="pct"/>
            <w:vAlign w:val="center"/>
          </w:tcPr>
          <w:p w14:paraId="016707AD"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2AC7422B" w14:textId="77777777">
        <w:trPr>
          <w:trHeight w:val="259"/>
        </w:trPr>
        <w:tc>
          <w:tcPr>
            <w:tcW w:w="291" w:type="pct"/>
            <w:shd w:val="clear" w:color="auto" w:fill="auto"/>
            <w:vAlign w:val="center"/>
          </w:tcPr>
          <w:p w14:paraId="17FC34CD"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tcPr>
          <w:p w14:paraId="41825B56"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Electric blower</w:t>
            </w:r>
          </w:p>
        </w:tc>
        <w:tc>
          <w:tcPr>
            <w:tcW w:w="1941" w:type="pct"/>
            <w:shd w:val="clear" w:color="auto" w:fill="auto"/>
            <w:vAlign w:val="center"/>
          </w:tcPr>
          <w:p w14:paraId="40F6DB4B"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220 v 600 watts 15000 rpm</w:t>
            </w:r>
          </w:p>
        </w:tc>
        <w:tc>
          <w:tcPr>
            <w:tcW w:w="651" w:type="pct"/>
            <w:vAlign w:val="center"/>
          </w:tcPr>
          <w:p w14:paraId="5947990C"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44178585" w14:textId="77777777">
        <w:trPr>
          <w:trHeight w:val="259"/>
        </w:trPr>
        <w:tc>
          <w:tcPr>
            <w:tcW w:w="291" w:type="pct"/>
            <w:shd w:val="clear" w:color="auto" w:fill="auto"/>
            <w:vAlign w:val="center"/>
          </w:tcPr>
          <w:p w14:paraId="3942392C"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tcPr>
          <w:p w14:paraId="3C9826C0"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Heat gun</w:t>
            </w:r>
          </w:p>
        </w:tc>
        <w:tc>
          <w:tcPr>
            <w:tcW w:w="1941" w:type="pct"/>
            <w:shd w:val="clear" w:color="auto" w:fill="auto"/>
            <w:vAlign w:val="center"/>
          </w:tcPr>
          <w:p w14:paraId="34135E74"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Max air flow of 7.1 CFM</w:t>
            </w:r>
          </w:p>
        </w:tc>
        <w:tc>
          <w:tcPr>
            <w:tcW w:w="651" w:type="pct"/>
            <w:vAlign w:val="center"/>
          </w:tcPr>
          <w:p w14:paraId="661B65A6"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5E7B5153" w14:textId="77777777">
        <w:trPr>
          <w:trHeight w:val="259"/>
        </w:trPr>
        <w:tc>
          <w:tcPr>
            <w:tcW w:w="291" w:type="pct"/>
            <w:shd w:val="clear" w:color="auto" w:fill="auto"/>
            <w:vAlign w:val="center"/>
          </w:tcPr>
          <w:p w14:paraId="556A0E97"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tcPr>
          <w:p w14:paraId="60BE9770"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Measuring Tape</w:t>
            </w:r>
          </w:p>
        </w:tc>
        <w:tc>
          <w:tcPr>
            <w:tcW w:w="1941" w:type="pct"/>
            <w:shd w:val="clear" w:color="auto" w:fill="auto"/>
          </w:tcPr>
          <w:p w14:paraId="0AC482B3"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3m</w:t>
            </w:r>
          </w:p>
        </w:tc>
        <w:tc>
          <w:tcPr>
            <w:tcW w:w="651" w:type="pct"/>
            <w:vAlign w:val="center"/>
          </w:tcPr>
          <w:p w14:paraId="2FD6CCCB"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7C84BE2C" w14:textId="77777777">
        <w:trPr>
          <w:trHeight w:val="259"/>
        </w:trPr>
        <w:tc>
          <w:tcPr>
            <w:tcW w:w="291" w:type="pct"/>
            <w:shd w:val="clear" w:color="auto" w:fill="auto"/>
            <w:vAlign w:val="center"/>
          </w:tcPr>
          <w:p w14:paraId="3BEBC53A"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tcPr>
          <w:p w14:paraId="5EFA275F"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Measuring Tape</w:t>
            </w:r>
          </w:p>
        </w:tc>
        <w:tc>
          <w:tcPr>
            <w:tcW w:w="1941" w:type="pct"/>
            <w:shd w:val="clear" w:color="auto" w:fill="auto"/>
            <w:vAlign w:val="center"/>
          </w:tcPr>
          <w:p w14:paraId="3DC55788"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5m</w:t>
            </w:r>
          </w:p>
        </w:tc>
        <w:tc>
          <w:tcPr>
            <w:tcW w:w="651" w:type="pct"/>
            <w:vAlign w:val="center"/>
          </w:tcPr>
          <w:p w14:paraId="56BBC516"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2B694107" w14:textId="77777777">
        <w:trPr>
          <w:trHeight w:val="259"/>
        </w:trPr>
        <w:tc>
          <w:tcPr>
            <w:tcW w:w="291" w:type="pct"/>
            <w:shd w:val="clear" w:color="auto" w:fill="auto"/>
            <w:vAlign w:val="center"/>
          </w:tcPr>
          <w:p w14:paraId="0B808E61"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tcPr>
          <w:p w14:paraId="5DE2E465"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Measuring Tape</w:t>
            </w:r>
          </w:p>
        </w:tc>
        <w:tc>
          <w:tcPr>
            <w:tcW w:w="1941" w:type="pct"/>
            <w:shd w:val="clear" w:color="auto" w:fill="auto"/>
            <w:vAlign w:val="center"/>
          </w:tcPr>
          <w:p w14:paraId="6460E9A1"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50m</w:t>
            </w:r>
          </w:p>
        </w:tc>
        <w:tc>
          <w:tcPr>
            <w:tcW w:w="651" w:type="pct"/>
            <w:vAlign w:val="center"/>
          </w:tcPr>
          <w:p w14:paraId="74EFB7C0"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184B5D96" w14:textId="77777777">
        <w:trPr>
          <w:trHeight w:val="259"/>
        </w:trPr>
        <w:tc>
          <w:tcPr>
            <w:tcW w:w="291" w:type="pct"/>
            <w:shd w:val="clear" w:color="auto" w:fill="auto"/>
            <w:vAlign w:val="center"/>
          </w:tcPr>
          <w:p w14:paraId="7FF0822E"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tcPr>
          <w:p w14:paraId="48BF1A58"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Hack Saw With blades</w:t>
            </w:r>
          </w:p>
        </w:tc>
        <w:tc>
          <w:tcPr>
            <w:tcW w:w="1941" w:type="pct"/>
            <w:shd w:val="clear" w:color="auto" w:fill="auto"/>
            <w:vAlign w:val="center"/>
          </w:tcPr>
          <w:p w14:paraId="666270B7"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 xml:space="preserve">15 inches </w:t>
            </w:r>
          </w:p>
        </w:tc>
        <w:tc>
          <w:tcPr>
            <w:tcW w:w="651" w:type="pct"/>
            <w:vAlign w:val="center"/>
          </w:tcPr>
          <w:p w14:paraId="698B1902"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4DA93DC4" w14:textId="77777777">
        <w:trPr>
          <w:trHeight w:val="259"/>
        </w:trPr>
        <w:tc>
          <w:tcPr>
            <w:tcW w:w="291" w:type="pct"/>
            <w:shd w:val="clear" w:color="auto" w:fill="auto"/>
            <w:vAlign w:val="center"/>
          </w:tcPr>
          <w:p w14:paraId="1E5200A3"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4AEF2915"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 xml:space="preserve">File set </w:t>
            </w:r>
          </w:p>
        </w:tc>
        <w:tc>
          <w:tcPr>
            <w:tcW w:w="1941" w:type="pct"/>
            <w:shd w:val="clear" w:color="auto" w:fill="auto"/>
            <w:vAlign w:val="center"/>
          </w:tcPr>
          <w:p w14:paraId="5407E97D"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Small 12"</w:t>
            </w:r>
          </w:p>
        </w:tc>
        <w:tc>
          <w:tcPr>
            <w:tcW w:w="651" w:type="pct"/>
            <w:vAlign w:val="center"/>
          </w:tcPr>
          <w:p w14:paraId="4E95389A"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23BE08E2" w14:textId="77777777">
        <w:trPr>
          <w:trHeight w:val="259"/>
        </w:trPr>
        <w:tc>
          <w:tcPr>
            <w:tcW w:w="291" w:type="pct"/>
            <w:shd w:val="clear" w:color="auto" w:fill="auto"/>
            <w:vAlign w:val="center"/>
          </w:tcPr>
          <w:p w14:paraId="70B36F87"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2ECA7A64"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 xml:space="preserve">File set </w:t>
            </w:r>
          </w:p>
        </w:tc>
        <w:tc>
          <w:tcPr>
            <w:tcW w:w="1941" w:type="pct"/>
            <w:shd w:val="clear" w:color="auto" w:fill="auto"/>
            <w:vAlign w:val="center"/>
          </w:tcPr>
          <w:p w14:paraId="28C61AFB"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 xml:space="preserve">Large </w:t>
            </w:r>
          </w:p>
        </w:tc>
        <w:tc>
          <w:tcPr>
            <w:tcW w:w="651" w:type="pct"/>
            <w:vAlign w:val="center"/>
          </w:tcPr>
          <w:p w14:paraId="5305E20E"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364FDB78" w14:textId="77777777">
        <w:trPr>
          <w:trHeight w:val="259"/>
        </w:trPr>
        <w:tc>
          <w:tcPr>
            <w:tcW w:w="291" w:type="pct"/>
            <w:shd w:val="clear" w:color="auto" w:fill="auto"/>
            <w:vAlign w:val="center"/>
          </w:tcPr>
          <w:p w14:paraId="4C6778C1"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tcPr>
          <w:p w14:paraId="389055DC"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L-key Set</w:t>
            </w:r>
          </w:p>
        </w:tc>
        <w:tc>
          <w:tcPr>
            <w:tcW w:w="1941" w:type="pct"/>
            <w:shd w:val="clear" w:color="auto" w:fill="auto"/>
            <w:vAlign w:val="center"/>
          </w:tcPr>
          <w:p w14:paraId="143AB948"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26pc Long Allen Wrench Set and Star Key Set – Includes Metric and Standard SAE Long Arm Ball End Hex Key Wrench</w:t>
            </w:r>
          </w:p>
        </w:tc>
        <w:tc>
          <w:tcPr>
            <w:tcW w:w="651" w:type="pct"/>
            <w:vAlign w:val="center"/>
          </w:tcPr>
          <w:p w14:paraId="2BE2C943"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3EBEC8B6" w14:textId="77777777">
        <w:trPr>
          <w:trHeight w:val="259"/>
        </w:trPr>
        <w:tc>
          <w:tcPr>
            <w:tcW w:w="291" w:type="pct"/>
            <w:shd w:val="clear" w:color="auto" w:fill="auto"/>
            <w:vAlign w:val="center"/>
          </w:tcPr>
          <w:p w14:paraId="30A3530D"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tcPr>
          <w:p w14:paraId="04B5E601"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Fish Tape</w:t>
            </w:r>
          </w:p>
        </w:tc>
        <w:tc>
          <w:tcPr>
            <w:tcW w:w="1941" w:type="pct"/>
            <w:shd w:val="clear" w:color="auto" w:fill="auto"/>
            <w:vAlign w:val="center"/>
          </w:tcPr>
          <w:p w14:paraId="51456464"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100ft</w:t>
            </w:r>
          </w:p>
        </w:tc>
        <w:tc>
          <w:tcPr>
            <w:tcW w:w="651" w:type="pct"/>
            <w:vAlign w:val="center"/>
          </w:tcPr>
          <w:p w14:paraId="6E293AB9"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53FCCFF3" w14:textId="77777777">
        <w:trPr>
          <w:trHeight w:val="259"/>
        </w:trPr>
        <w:tc>
          <w:tcPr>
            <w:tcW w:w="291" w:type="pct"/>
            <w:shd w:val="clear" w:color="auto" w:fill="auto"/>
            <w:vAlign w:val="center"/>
          </w:tcPr>
          <w:p w14:paraId="3826D18C"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tcPr>
          <w:p w14:paraId="4441C31F"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 xml:space="preserve">wood saw </w:t>
            </w:r>
          </w:p>
        </w:tc>
        <w:tc>
          <w:tcPr>
            <w:tcW w:w="1941" w:type="pct"/>
            <w:shd w:val="clear" w:color="auto" w:fill="auto"/>
            <w:vAlign w:val="center"/>
          </w:tcPr>
          <w:p w14:paraId="29E75F3E"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9 sizes</w:t>
            </w:r>
          </w:p>
        </w:tc>
        <w:tc>
          <w:tcPr>
            <w:tcW w:w="651" w:type="pct"/>
            <w:vAlign w:val="center"/>
          </w:tcPr>
          <w:p w14:paraId="2C3DA557"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29F4AC29" w14:textId="77777777">
        <w:trPr>
          <w:trHeight w:val="259"/>
        </w:trPr>
        <w:tc>
          <w:tcPr>
            <w:tcW w:w="291" w:type="pct"/>
            <w:shd w:val="clear" w:color="auto" w:fill="auto"/>
            <w:vAlign w:val="center"/>
          </w:tcPr>
          <w:p w14:paraId="24C272D9"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tcPr>
          <w:p w14:paraId="52BCB2F1"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Hole Saw for panel</w:t>
            </w:r>
          </w:p>
        </w:tc>
        <w:tc>
          <w:tcPr>
            <w:tcW w:w="1941" w:type="pct"/>
            <w:shd w:val="clear" w:color="auto" w:fill="auto"/>
            <w:vAlign w:val="center"/>
          </w:tcPr>
          <w:p w14:paraId="2C29A5AA"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25mm- 70 mm</w:t>
            </w:r>
          </w:p>
        </w:tc>
        <w:tc>
          <w:tcPr>
            <w:tcW w:w="651" w:type="pct"/>
            <w:vAlign w:val="center"/>
          </w:tcPr>
          <w:p w14:paraId="54C523A1"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w:t>
            </w:r>
          </w:p>
        </w:tc>
      </w:tr>
      <w:tr w:rsidR="00DE1926" w:rsidRPr="00991236" w14:paraId="3EA5C73A" w14:textId="77777777">
        <w:trPr>
          <w:trHeight w:val="259"/>
        </w:trPr>
        <w:tc>
          <w:tcPr>
            <w:tcW w:w="291" w:type="pct"/>
            <w:shd w:val="clear" w:color="auto" w:fill="auto"/>
            <w:vAlign w:val="center"/>
          </w:tcPr>
          <w:p w14:paraId="2A7D5E1D"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tcPr>
          <w:p w14:paraId="26904160"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wooden bit set</w:t>
            </w:r>
          </w:p>
        </w:tc>
        <w:tc>
          <w:tcPr>
            <w:tcW w:w="1941" w:type="pct"/>
            <w:shd w:val="clear" w:color="auto" w:fill="auto"/>
            <w:vAlign w:val="center"/>
          </w:tcPr>
          <w:p w14:paraId="0728B441"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 xml:space="preserve">8 pices with 12 inches extension </w:t>
            </w:r>
          </w:p>
        </w:tc>
        <w:tc>
          <w:tcPr>
            <w:tcW w:w="651" w:type="pct"/>
            <w:vAlign w:val="center"/>
          </w:tcPr>
          <w:p w14:paraId="3F97D3D1"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09A22EC3" w14:textId="77777777">
        <w:trPr>
          <w:trHeight w:val="259"/>
        </w:trPr>
        <w:tc>
          <w:tcPr>
            <w:tcW w:w="291" w:type="pct"/>
            <w:shd w:val="clear" w:color="auto" w:fill="auto"/>
            <w:vAlign w:val="center"/>
          </w:tcPr>
          <w:p w14:paraId="78D8CECA"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tcPr>
          <w:p w14:paraId="3082099B"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 xml:space="preserve">Twist drill bit set </w:t>
            </w:r>
          </w:p>
        </w:tc>
        <w:tc>
          <w:tcPr>
            <w:tcW w:w="1941" w:type="pct"/>
            <w:shd w:val="clear" w:color="auto" w:fill="auto"/>
            <w:vAlign w:val="center"/>
          </w:tcPr>
          <w:p w14:paraId="07B73A48"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HSS 0.5mm to 16 mm</w:t>
            </w:r>
          </w:p>
        </w:tc>
        <w:tc>
          <w:tcPr>
            <w:tcW w:w="651" w:type="pct"/>
            <w:vAlign w:val="center"/>
          </w:tcPr>
          <w:p w14:paraId="1B438DC3"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6C42EB34" w14:textId="77777777">
        <w:trPr>
          <w:trHeight w:val="259"/>
        </w:trPr>
        <w:tc>
          <w:tcPr>
            <w:tcW w:w="291" w:type="pct"/>
            <w:shd w:val="clear" w:color="auto" w:fill="auto"/>
            <w:vAlign w:val="center"/>
          </w:tcPr>
          <w:p w14:paraId="2DE895CE"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tcPr>
          <w:p w14:paraId="4EC7C4B2"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Tap and Die Set</w:t>
            </w:r>
          </w:p>
        </w:tc>
        <w:tc>
          <w:tcPr>
            <w:tcW w:w="1941" w:type="pct"/>
            <w:shd w:val="clear" w:color="auto" w:fill="auto"/>
            <w:vAlign w:val="center"/>
          </w:tcPr>
          <w:p w14:paraId="60D1B7BB"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32 pices</w:t>
            </w:r>
          </w:p>
        </w:tc>
        <w:tc>
          <w:tcPr>
            <w:tcW w:w="651" w:type="pct"/>
            <w:vAlign w:val="center"/>
          </w:tcPr>
          <w:p w14:paraId="68825D51"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173A9B0A" w14:textId="77777777">
        <w:trPr>
          <w:trHeight w:val="259"/>
        </w:trPr>
        <w:tc>
          <w:tcPr>
            <w:tcW w:w="291" w:type="pct"/>
            <w:shd w:val="clear" w:color="auto" w:fill="auto"/>
            <w:vAlign w:val="center"/>
          </w:tcPr>
          <w:p w14:paraId="5E46109E"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tcPr>
          <w:p w14:paraId="40F85870"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Hand Tin Scissors</w:t>
            </w:r>
          </w:p>
        </w:tc>
        <w:tc>
          <w:tcPr>
            <w:tcW w:w="1941" w:type="pct"/>
            <w:shd w:val="clear" w:color="auto" w:fill="auto"/>
            <w:vAlign w:val="center"/>
          </w:tcPr>
          <w:p w14:paraId="12658EC4"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18"</w:t>
            </w:r>
          </w:p>
        </w:tc>
        <w:tc>
          <w:tcPr>
            <w:tcW w:w="651" w:type="pct"/>
            <w:vAlign w:val="center"/>
          </w:tcPr>
          <w:p w14:paraId="5D22B304"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10D8768E" w14:textId="77777777">
        <w:trPr>
          <w:trHeight w:val="259"/>
        </w:trPr>
        <w:tc>
          <w:tcPr>
            <w:tcW w:w="291" w:type="pct"/>
            <w:shd w:val="clear" w:color="auto" w:fill="auto"/>
            <w:vAlign w:val="center"/>
          </w:tcPr>
          <w:p w14:paraId="3E5A8867"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tcPr>
          <w:p w14:paraId="322FB2FB"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Pipe vice with Stands</w:t>
            </w:r>
          </w:p>
        </w:tc>
        <w:tc>
          <w:tcPr>
            <w:tcW w:w="1941" w:type="pct"/>
            <w:shd w:val="clear" w:color="auto" w:fill="auto"/>
            <w:vAlign w:val="center"/>
          </w:tcPr>
          <w:p w14:paraId="6AF21FAC"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4"</w:t>
            </w:r>
          </w:p>
        </w:tc>
        <w:tc>
          <w:tcPr>
            <w:tcW w:w="651" w:type="pct"/>
            <w:vAlign w:val="center"/>
          </w:tcPr>
          <w:p w14:paraId="65B5F72D"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09E39449" w14:textId="77777777">
        <w:trPr>
          <w:trHeight w:val="259"/>
        </w:trPr>
        <w:tc>
          <w:tcPr>
            <w:tcW w:w="291" w:type="pct"/>
            <w:shd w:val="clear" w:color="auto" w:fill="auto"/>
            <w:vAlign w:val="center"/>
          </w:tcPr>
          <w:p w14:paraId="5B48ED11"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tcPr>
          <w:p w14:paraId="17BB89F5"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Scissor</w:t>
            </w:r>
          </w:p>
        </w:tc>
        <w:tc>
          <w:tcPr>
            <w:tcW w:w="1941" w:type="pct"/>
            <w:shd w:val="clear" w:color="auto" w:fill="auto"/>
            <w:vAlign w:val="center"/>
          </w:tcPr>
          <w:p w14:paraId="10A83B3F"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 xml:space="preserve">8" for fabric </w:t>
            </w:r>
          </w:p>
        </w:tc>
        <w:tc>
          <w:tcPr>
            <w:tcW w:w="651" w:type="pct"/>
            <w:vAlign w:val="center"/>
          </w:tcPr>
          <w:p w14:paraId="20F59F0E"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1780146D" w14:textId="77777777">
        <w:trPr>
          <w:trHeight w:val="259"/>
        </w:trPr>
        <w:tc>
          <w:tcPr>
            <w:tcW w:w="291" w:type="pct"/>
            <w:shd w:val="clear" w:color="auto" w:fill="auto"/>
            <w:vAlign w:val="center"/>
          </w:tcPr>
          <w:p w14:paraId="7ABC70D5"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tcPr>
          <w:p w14:paraId="2A41A40D"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Gas Cutting torchSet</w:t>
            </w:r>
          </w:p>
        </w:tc>
        <w:tc>
          <w:tcPr>
            <w:tcW w:w="1941" w:type="pct"/>
            <w:shd w:val="clear" w:color="auto" w:fill="auto"/>
            <w:vAlign w:val="center"/>
          </w:tcPr>
          <w:p w14:paraId="333F4630"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 xml:space="preserve">Victor USA </w:t>
            </w:r>
          </w:p>
        </w:tc>
        <w:tc>
          <w:tcPr>
            <w:tcW w:w="651" w:type="pct"/>
            <w:vAlign w:val="center"/>
          </w:tcPr>
          <w:p w14:paraId="1D747382"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3F61C45C" w14:textId="77777777">
        <w:trPr>
          <w:trHeight w:val="259"/>
        </w:trPr>
        <w:tc>
          <w:tcPr>
            <w:tcW w:w="291" w:type="pct"/>
            <w:shd w:val="clear" w:color="auto" w:fill="auto"/>
            <w:vAlign w:val="center"/>
          </w:tcPr>
          <w:p w14:paraId="279C570A"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tcPr>
          <w:p w14:paraId="33C3F260"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Magnetic wristband for holding bits and parts</w:t>
            </w:r>
          </w:p>
        </w:tc>
        <w:tc>
          <w:tcPr>
            <w:tcW w:w="1941" w:type="pct"/>
            <w:shd w:val="clear" w:color="auto" w:fill="auto"/>
            <w:vAlign w:val="center"/>
          </w:tcPr>
          <w:p w14:paraId="7F361B3F"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4 x 3.81 x 0.18 inches, 100% Oxford Nylon Fabric</w:t>
            </w:r>
          </w:p>
        </w:tc>
        <w:tc>
          <w:tcPr>
            <w:tcW w:w="651" w:type="pct"/>
            <w:vAlign w:val="center"/>
          </w:tcPr>
          <w:p w14:paraId="59C03FF0"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15DBBD2B" w14:textId="77777777">
        <w:trPr>
          <w:trHeight w:val="259"/>
        </w:trPr>
        <w:tc>
          <w:tcPr>
            <w:tcW w:w="291" w:type="pct"/>
            <w:shd w:val="clear" w:color="auto" w:fill="auto"/>
            <w:vAlign w:val="center"/>
          </w:tcPr>
          <w:p w14:paraId="24B6E606"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tcPr>
          <w:p w14:paraId="17A33D8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Hot Melt Glue Gun 20W</w:t>
            </w:r>
          </w:p>
        </w:tc>
        <w:tc>
          <w:tcPr>
            <w:tcW w:w="1941" w:type="pct"/>
            <w:shd w:val="clear" w:color="auto" w:fill="auto"/>
            <w:vAlign w:val="center"/>
          </w:tcPr>
          <w:p w14:paraId="6C7C83F0"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20 watt with 50 glue Sticks</w:t>
            </w:r>
          </w:p>
        </w:tc>
        <w:tc>
          <w:tcPr>
            <w:tcW w:w="651" w:type="pct"/>
            <w:vAlign w:val="center"/>
          </w:tcPr>
          <w:p w14:paraId="7FDE7FDA"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2F81AC53" w14:textId="77777777">
        <w:trPr>
          <w:trHeight w:val="259"/>
        </w:trPr>
        <w:tc>
          <w:tcPr>
            <w:tcW w:w="291" w:type="pct"/>
            <w:shd w:val="clear" w:color="auto" w:fill="auto"/>
            <w:vAlign w:val="center"/>
          </w:tcPr>
          <w:p w14:paraId="29F4CE8C"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2FA4A5FB"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First AID Box</w:t>
            </w:r>
          </w:p>
        </w:tc>
        <w:tc>
          <w:tcPr>
            <w:tcW w:w="1941" w:type="pct"/>
            <w:shd w:val="clear" w:color="auto" w:fill="auto"/>
            <w:vAlign w:val="center"/>
          </w:tcPr>
          <w:p w14:paraId="5A804ED8"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Good Quality</w:t>
            </w:r>
          </w:p>
        </w:tc>
        <w:tc>
          <w:tcPr>
            <w:tcW w:w="651" w:type="pct"/>
            <w:vAlign w:val="center"/>
          </w:tcPr>
          <w:p w14:paraId="075DAB4F"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1</w:t>
            </w:r>
          </w:p>
        </w:tc>
      </w:tr>
      <w:tr w:rsidR="00DE1926" w:rsidRPr="00991236" w14:paraId="5AFF99BC" w14:textId="77777777">
        <w:trPr>
          <w:trHeight w:val="259"/>
        </w:trPr>
        <w:tc>
          <w:tcPr>
            <w:tcW w:w="291" w:type="pct"/>
            <w:shd w:val="clear" w:color="auto" w:fill="auto"/>
            <w:vAlign w:val="center"/>
          </w:tcPr>
          <w:p w14:paraId="1CBCAF97"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0DA8F99E"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Fire Extinguisher Cylinder</w:t>
            </w:r>
          </w:p>
        </w:tc>
        <w:tc>
          <w:tcPr>
            <w:tcW w:w="1941" w:type="pct"/>
            <w:shd w:val="clear" w:color="auto" w:fill="auto"/>
            <w:vAlign w:val="bottom"/>
          </w:tcPr>
          <w:p w14:paraId="267CD9FF"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Co2- 5 Kg</w:t>
            </w:r>
          </w:p>
        </w:tc>
        <w:tc>
          <w:tcPr>
            <w:tcW w:w="651" w:type="pct"/>
            <w:vAlign w:val="center"/>
          </w:tcPr>
          <w:p w14:paraId="1EC3DCF0"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w:t>
            </w:r>
          </w:p>
        </w:tc>
      </w:tr>
      <w:tr w:rsidR="00DE1926" w:rsidRPr="00991236" w14:paraId="788BFF8C" w14:textId="77777777">
        <w:trPr>
          <w:trHeight w:val="259"/>
        </w:trPr>
        <w:tc>
          <w:tcPr>
            <w:tcW w:w="291" w:type="pct"/>
            <w:shd w:val="clear" w:color="auto" w:fill="auto"/>
            <w:vAlign w:val="center"/>
          </w:tcPr>
          <w:p w14:paraId="1AB9A421"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5EDA4FDE"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Fire Blanket</w:t>
            </w:r>
          </w:p>
        </w:tc>
        <w:tc>
          <w:tcPr>
            <w:tcW w:w="1941" w:type="pct"/>
            <w:shd w:val="clear" w:color="auto" w:fill="auto"/>
            <w:vAlign w:val="center"/>
          </w:tcPr>
          <w:p w14:paraId="7836D53B"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 xml:space="preserve">Fire Resistant </w:t>
            </w:r>
          </w:p>
        </w:tc>
        <w:tc>
          <w:tcPr>
            <w:tcW w:w="651" w:type="pct"/>
            <w:vAlign w:val="center"/>
          </w:tcPr>
          <w:p w14:paraId="6A9F339D"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w:t>
            </w:r>
          </w:p>
        </w:tc>
      </w:tr>
      <w:tr w:rsidR="00DE1926" w:rsidRPr="00991236" w14:paraId="143D5639" w14:textId="77777777">
        <w:trPr>
          <w:trHeight w:val="259"/>
        </w:trPr>
        <w:tc>
          <w:tcPr>
            <w:tcW w:w="291" w:type="pct"/>
            <w:shd w:val="clear" w:color="auto" w:fill="auto"/>
            <w:vAlign w:val="center"/>
          </w:tcPr>
          <w:p w14:paraId="2DD7A52E"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44E8B159"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Fire Bucket</w:t>
            </w:r>
          </w:p>
        </w:tc>
        <w:tc>
          <w:tcPr>
            <w:tcW w:w="1941" w:type="pct"/>
            <w:shd w:val="clear" w:color="auto" w:fill="auto"/>
            <w:vAlign w:val="center"/>
          </w:tcPr>
          <w:p w14:paraId="2DE882CB"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 xml:space="preserve">Metal </w:t>
            </w:r>
          </w:p>
        </w:tc>
        <w:tc>
          <w:tcPr>
            <w:tcW w:w="651" w:type="pct"/>
            <w:vAlign w:val="center"/>
          </w:tcPr>
          <w:p w14:paraId="4BEE68F5"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4</w:t>
            </w:r>
          </w:p>
        </w:tc>
      </w:tr>
      <w:tr w:rsidR="00DE1926" w:rsidRPr="00991236" w14:paraId="7C3D8F1E" w14:textId="77777777">
        <w:trPr>
          <w:trHeight w:val="259"/>
        </w:trPr>
        <w:tc>
          <w:tcPr>
            <w:tcW w:w="291" w:type="pct"/>
            <w:shd w:val="clear" w:color="auto" w:fill="auto"/>
            <w:vAlign w:val="center"/>
          </w:tcPr>
          <w:p w14:paraId="10218CAC"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721E4C4B"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Safety Gloves</w:t>
            </w:r>
          </w:p>
        </w:tc>
        <w:tc>
          <w:tcPr>
            <w:tcW w:w="1941" w:type="pct"/>
            <w:shd w:val="clear" w:color="auto" w:fill="auto"/>
            <w:vAlign w:val="bottom"/>
          </w:tcPr>
          <w:p w14:paraId="0F61C0B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Leather</w:t>
            </w:r>
          </w:p>
        </w:tc>
        <w:tc>
          <w:tcPr>
            <w:tcW w:w="651" w:type="pct"/>
            <w:vAlign w:val="center"/>
          </w:tcPr>
          <w:p w14:paraId="342B4D34"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2FBDA893" w14:textId="77777777">
        <w:trPr>
          <w:trHeight w:val="259"/>
        </w:trPr>
        <w:tc>
          <w:tcPr>
            <w:tcW w:w="291" w:type="pct"/>
            <w:shd w:val="clear" w:color="auto" w:fill="auto"/>
            <w:vAlign w:val="center"/>
          </w:tcPr>
          <w:p w14:paraId="60A859D3"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358ACB18"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Safety Gloves</w:t>
            </w:r>
          </w:p>
        </w:tc>
        <w:tc>
          <w:tcPr>
            <w:tcW w:w="1941" w:type="pct"/>
            <w:shd w:val="clear" w:color="auto" w:fill="auto"/>
            <w:vAlign w:val="bottom"/>
          </w:tcPr>
          <w:p w14:paraId="289E3096"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Rubber for 1000 volt</w:t>
            </w:r>
          </w:p>
        </w:tc>
        <w:tc>
          <w:tcPr>
            <w:tcW w:w="651" w:type="pct"/>
            <w:vAlign w:val="center"/>
          </w:tcPr>
          <w:p w14:paraId="57BAAE4D"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5EEC7714" w14:textId="77777777">
        <w:trPr>
          <w:trHeight w:val="259"/>
        </w:trPr>
        <w:tc>
          <w:tcPr>
            <w:tcW w:w="291" w:type="pct"/>
            <w:shd w:val="clear" w:color="auto" w:fill="auto"/>
            <w:vAlign w:val="center"/>
          </w:tcPr>
          <w:p w14:paraId="19F8D8C3"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7AA05DA5"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safety googles</w:t>
            </w:r>
          </w:p>
        </w:tc>
        <w:tc>
          <w:tcPr>
            <w:tcW w:w="1941" w:type="pct"/>
            <w:shd w:val="clear" w:color="auto" w:fill="auto"/>
            <w:vAlign w:val="bottom"/>
          </w:tcPr>
          <w:p w14:paraId="7535749B"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White</w:t>
            </w:r>
          </w:p>
        </w:tc>
        <w:tc>
          <w:tcPr>
            <w:tcW w:w="651" w:type="pct"/>
            <w:vAlign w:val="center"/>
          </w:tcPr>
          <w:p w14:paraId="1EC74D48"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5BE6526B" w14:textId="77777777">
        <w:trPr>
          <w:trHeight w:val="259"/>
        </w:trPr>
        <w:tc>
          <w:tcPr>
            <w:tcW w:w="291" w:type="pct"/>
            <w:shd w:val="clear" w:color="auto" w:fill="auto"/>
            <w:vAlign w:val="center"/>
          </w:tcPr>
          <w:p w14:paraId="30A135C0"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3397C76A"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Safety Helmet</w:t>
            </w:r>
          </w:p>
        </w:tc>
        <w:tc>
          <w:tcPr>
            <w:tcW w:w="1941" w:type="pct"/>
            <w:shd w:val="clear" w:color="auto" w:fill="auto"/>
            <w:vAlign w:val="bottom"/>
          </w:tcPr>
          <w:p w14:paraId="60C9FDFB"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Yellow</w:t>
            </w:r>
          </w:p>
        </w:tc>
        <w:tc>
          <w:tcPr>
            <w:tcW w:w="651" w:type="pct"/>
            <w:vAlign w:val="center"/>
          </w:tcPr>
          <w:p w14:paraId="4021632B"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25</w:t>
            </w:r>
          </w:p>
        </w:tc>
      </w:tr>
      <w:tr w:rsidR="00DE1926" w:rsidRPr="00991236" w14:paraId="699FCF51" w14:textId="77777777">
        <w:trPr>
          <w:trHeight w:val="259"/>
        </w:trPr>
        <w:tc>
          <w:tcPr>
            <w:tcW w:w="291" w:type="pct"/>
            <w:shd w:val="clear" w:color="auto" w:fill="auto"/>
            <w:vAlign w:val="center"/>
          </w:tcPr>
          <w:p w14:paraId="2DF4BEFE"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214FF43C"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Safety Helmet</w:t>
            </w:r>
          </w:p>
        </w:tc>
        <w:tc>
          <w:tcPr>
            <w:tcW w:w="1941" w:type="pct"/>
            <w:shd w:val="clear" w:color="auto" w:fill="auto"/>
            <w:vAlign w:val="bottom"/>
          </w:tcPr>
          <w:p w14:paraId="13597319"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White</w:t>
            </w:r>
          </w:p>
        </w:tc>
        <w:tc>
          <w:tcPr>
            <w:tcW w:w="651" w:type="pct"/>
            <w:vAlign w:val="center"/>
          </w:tcPr>
          <w:p w14:paraId="69A13CA1"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0CF39D8C" w14:textId="77777777">
        <w:trPr>
          <w:trHeight w:val="259"/>
        </w:trPr>
        <w:tc>
          <w:tcPr>
            <w:tcW w:w="291" w:type="pct"/>
            <w:shd w:val="clear" w:color="auto" w:fill="auto"/>
            <w:vAlign w:val="center"/>
          </w:tcPr>
          <w:p w14:paraId="32E146AB"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0760EBB6"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Safety mask</w:t>
            </w:r>
          </w:p>
        </w:tc>
        <w:tc>
          <w:tcPr>
            <w:tcW w:w="1941" w:type="pct"/>
            <w:shd w:val="clear" w:color="auto" w:fill="auto"/>
            <w:vAlign w:val="center"/>
          </w:tcPr>
          <w:p w14:paraId="2C3F5393"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kn 95</w:t>
            </w:r>
          </w:p>
        </w:tc>
        <w:tc>
          <w:tcPr>
            <w:tcW w:w="651" w:type="pct"/>
            <w:vAlign w:val="center"/>
          </w:tcPr>
          <w:p w14:paraId="1475F98F"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065F1808" w14:textId="77777777">
        <w:trPr>
          <w:trHeight w:val="259"/>
        </w:trPr>
        <w:tc>
          <w:tcPr>
            <w:tcW w:w="291" w:type="pct"/>
            <w:shd w:val="clear" w:color="auto" w:fill="auto"/>
            <w:vAlign w:val="center"/>
          </w:tcPr>
          <w:p w14:paraId="78EFB8FB"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1F986D12"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Safety Belt</w:t>
            </w:r>
          </w:p>
        </w:tc>
        <w:tc>
          <w:tcPr>
            <w:tcW w:w="1941" w:type="pct"/>
            <w:shd w:val="clear" w:color="auto" w:fill="auto"/>
            <w:vAlign w:val="center"/>
          </w:tcPr>
          <w:p w14:paraId="359D16FE"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 xml:space="preserve">Full body harness </w:t>
            </w:r>
          </w:p>
        </w:tc>
        <w:tc>
          <w:tcPr>
            <w:tcW w:w="651" w:type="pct"/>
            <w:vAlign w:val="center"/>
          </w:tcPr>
          <w:p w14:paraId="6687E4BD"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5</w:t>
            </w:r>
          </w:p>
        </w:tc>
      </w:tr>
      <w:tr w:rsidR="00DE1926" w:rsidRPr="00991236" w14:paraId="2C1B7C21" w14:textId="77777777">
        <w:trPr>
          <w:trHeight w:val="259"/>
        </w:trPr>
        <w:tc>
          <w:tcPr>
            <w:tcW w:w="291" w:type="pct"/>
            <w:shd w:val="clear" w:color="auto" w:fill="auto"/>
            <w:vAlign w:val="center"/>
          </w:tcPr>
          <w:p w14:paraId="09299791"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1BA8530B" w14:textId="77777777" w:rsidR="00DE1926" w:rsidRPr="00991236" w:rsidRDefault="00E50157">
            <w:pPr>
              <w:rPr>
                <w:rFonts w:asciiTheme="majorBidi" w:hAnsiTheme="majorBidi" w:cstheme="majorBidi"/>
                <w:color w:val="000000"/>
                <w:sz w:val="20"/>
              </w:rPr>
            </w:pPr>
            <w:r w:rsidRPr="00991236">
              <w:rPr>
                <w:rFonts w:asciiTheme="majorBidi" w:hAnsiTheme="majorBidi" w:cstheme="majorBidi"/>
                <w:color w:val="000000"/>
                <w:sz w:val="20"/>
              </w:rPr>
              <w:t xml:space="preserve">Stools </w:t>
            </w:r>
          </w:p>
        </w:tc>
        <w:tc>
          <w:tcPr>
            <w:tcW w:w="1941" w:type="pct"/>
            <w:shd w:val="clear" w:color="auto" w:fill="auto"/>
            <w:vAlign w:val="center"/>
          </w:tcPr>
          <w:p w14:paraId="23869DC5" w14:textId="77777777" w:rsidR="00DE1926" w:rsidRPr="00991236" w:rsidRDefault="00E50157">
            <w:pPr>
              <w:jc w:val="center"/>
              <w:rPr>
                <w:rFonts w:asciiTheme="majorBidi" w:hAnsiTheme="majorBidi" w:cstheme="majorBidi"/>
                <w:color w:val="000000"/>
                <w:sz w:val="20"/>
              </w:rPr>
            </w:pPr>
            <w:r w:rsidRPr="00991236">
              <w:rPr>
                <w:rFonts w:asciiTheme="majorBidi" w:hAnsiTheme="majorBidi" w:cstheme="majorBidi"/>
                <w:color w:val="000000"/>
                <w:sz w:val="20"/>
              </w:rPr>
              <w:t xml:space="preserve">18 inches </w:t>
            </w:r>
          </w:p>
        </w:tc>
        <w:tc>
          <w:tcPr>
            <w:tcW w:w="651" w:type="pct"/>
            <w:vAlign w:val="center"/>
          </w:tcPr>
          <w:p w14:paraId="7E5F610F" w14:textId="77777777" w:rsidR="00DE1926" w:rsidRPr="00991236" w:rsidRDefault="00E50157">
            <w:pPr>
              <w:jc w:val="center"/>
              <w:rPr>
                <w:rFonts w:asciiTheme="majorBidi" w:hAnsiTheme="majorBidi" w:cstheme="majorBidi"/>
                <w:color w:val="000000"/>
                <w:sz w:val="20"/>
              </w:rPr>
            </w:pPr>
            <w:r w:rsidRPr="00991236">
              <w:rPr>
                <w:rFonts w:asciiTheme="majorBidi" w:hAnsiTheme="majorBidi" w:cstheme="majorBidi"/>
                <w:color w:val="000000"/>
                <w:sz w:val="20"/>
              </w:rPr>
              <w:t>25</w:t>
            </w:r>
          </w:p>
        </w:tc>
      </w:tr>
      <w:tr w:rsidR="00DE1926" w:rsidRPr="00991236" w14:paraId="080F4246" w14:textId="77777777">
        <w:trPr>
          <w:trHeight w:val="259"/>
        </w:trPr>
        <w:tc>
          <w:tcPr>
            <w:tcW w:w="291" w:type="pct"/>
            <w:shd w:val="clear" w:color="auto" w:fill="auto"/>
            <w:vAlign w:val="center"/>
          </w:tcPr>
          <w:p w14:paraId="3575C53F"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021CD1C4" w14:textId="77777777" w:rsidR="00DE1926" w:rsidRPr="00991236" w:rsidRDefault="00E50157">
            <w:pPr>
              <w:rPr>
                <w:rFonts w:asciiTheme="majorBidi" w:hAnsiTheme="majorBidi" w:cstheme="majorBidi"/>
                <w:color w:val="000000"/>
                <w:sz w:val="20"/>
              </w:rPr>
            </w:pPr>
            <w:r w:rsidRPr="00991236">
              <w:rPr>
                <w:rFonts w:asciiTheme="majorBidi" w:hAnsiTheme="majorBidi" w:cstheme="majorBidi"/>
                <w:color w:val="000000"/>
                <w:sz w:val="20"/>
              </w:rPr>
              <w:t xml:space="preserve">Working Tables </w:t>
            </w:r>
          </w:p>
        </w:tc>
        <w:tc>
          <w:tcPr>
            <w:tcW w:w="1941" w:type="pct"/>
            <w:shd w:val="clear" w:color="auto" w:fill="auto"/>
            <w:vAlign w:val="center"/>
          </w:tcPr>
          <w:p w14:paraId="26A7F172" w14:textId="77777777" w:rsidR="00DE1926" w:rsidRPr="00991236" w:rsidRDefault="00E50157">
            <w:pPr>
              <w:jc w:val="center"/>
              <w:rPr>
                <w:rFonts w:asciiTheme="majorBidi" w:hAnsiTheme="majorBidi" w:cstheme="majorBidi"/>
                <w:color w:val="000000"/>
                <w:sz w:val="20"/>
              </w:rPr>
            </w:pPr>
            <w:r w:rsidRPr="00991236">
              <w:rPr>
                <w:rFonts w:asciiTheme="majorBidi" w:hAnsiTheme="majorBidi" w:cstheme="majorBidi"/>
                <w:color w:val="000000"/>
                <w:sz w:val="20"/>
              </w:rPr>
              <w:t>4 x 6 Feet</w:t>
            </w:r>
          </w:p>
        </w:tc>
        <w:tc>
          <w:tcPr>
            <w:tcW w:w="651" w:type="pct"/>
            <w:vAlign w:val="center"/>
          </w:tcPr>
          <w:p w14:paraId="13E66076" w14:textId="77777777" w:rsidR="00DE1926" w:rsidRPr="00991236" w:rsidRDefault="00E50157">
            <w:pPr>
              <w:jc w:val="center"/>
              <w:rPr>
                <w:rFonts w:asciiTheme="majorBidi" w:hAnsiTheme="majorBidi" w:cstheme="majorBidi"/>
                <w:color w:val="000000"/>
                <w:sz w:val="20"/>
              </w:rPr>
            </w:pPr>
            <w:r w:rsidRPr="00991236">
              <w:rPr>
                <w:rFonts w:asciiTheme="majorBidi" w:hAnsiTheme="majorBidi" w:cstheme="majorBidi"/>
                <w:color w:val="000000"/>
                <w:sz w:val="20"/>
              </w:rPr>
              <w:t>4</w:t>
            </w:r>
          </w:p>
        </w:tc>
      </w:tr>
      <w:tr w:rsidR="00DE1926" w:rsidRPr="00991236" w14:paraId="2F9EBD91" w14:textId="77777777">
        <w:trPr>
          <w:trHeight w:val="259"/>
        </w:trPr>
        <w:tc>
          <w:tcPr>
            <w:tcW w:w="291" w:type="pct"/>
            <w:shd w:val="clear" w:color="auto" w:fill="auto"/>
            <w:vAlign w:val="center"/>
          </w:tcPr>
          <w:p w14:paraId="4C6E1BC5"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372C3214" w14:textId="77777777" w:rsidR="00DE1926" w:rsidRPr="00991236" w:rsidRDefault="00E50157">
            <w:pPr>
              <w:rPr>
                <w:rFonts w:asciiTheme="majorBidi" w:hAnsiTheme="majorBidi" w:cstheme="majorBidi"/>
                <w:color w:val="000000"/>
                <w:sz w:val="20"/>
              </w:rPr>
            </w:pPr>
            <w:r w:rsidRPr="00991236">
              <w:rPr>
                <w:rFonts w:asciiTheme="majorBidi" w:hAnsiTheme="majorBidi" w:cstheme="majorBidi"/>
                <w:color w:val="000000"/>
                <w:sz w:val="20"/>
              </w:rPr>
              <w:t xml:space="preserve">White Board </w:t>
            </w:r>
          </w:p>
        </w:tc>
        <w:tc>
          <w:tcPr>
            <w:tcW w:w="1941" w:type="pct"/>
            <w:shd w:val="clear" w:color="auto" w:fill="auto"/>
            <w:vAlign w:val="center"/>
          </w:tcPr>
          <w:p w14:paraId="3589F71E" w14:textId="77777777" w:rsidR="00DE1926" w:rsidRPr="00991236" w:rsidRDefault="00E50157">
            <w:pPr>
              <w:jc w:val="center"/>
              <w:rPr>
                <w:rFonts w:asciiTheme="majorBidi" w:hAnsiTheme="majorBidi" w:cstheme="majorBidi"/>
                <w:color w:val="000000"/>
                <w:sz w:val="20"/>
              </w:rPr>
            </w:pPr>
            <w:r w:rsidRPr="00991236">
              <w:rPr>
                <w:rFonts w:asciiTheme="majorBidi" w:hAnsiTheme="majorBidi" w:cstheme="majorBidi"/>
                <w:color w:val="000000"/>
                <w:sz w:val="20"/>
              </w:rPr>
              <w:t>4 x 8 Feet</w:t>
            </w:r>
          </w:p>
        </w:tc>
        <w:tc>
          <w:tcPr>
            <w:tcW w:w="651" w:type="pct"/>
            <w:vAlign w:val="center"/>
          </w:tcPr>
          <w:p w14:paraId="08DA092D" w14:textId="77777777" w:rsidR="00DE1926" w:rsidRPr="00991236" w:rsidRDefault="00E50157">
            <w:pPr>
              <w:jc w:val="center"/>
              <w:rPr>
                <w:rFonts w:asciiTheme="majorBidi" w:hAnsiTheme="majorBidi" w:cstheme="majorBidi"/>
                <w:color w:val="000000"/>
                <w:sz w:val="20"/>
              </w:rPr>
            </w:pPr>
            <w:r w:rsidRPr="00991236">
              <w:rPr>
                <w:rFonts w:asciiTheme="majorBidi" w:hAnsiTheme="majorBidi" w:cstheme="majorBidi"/>
                <w:color w:val="000000"/>
                <w:sz w:val="20"/>
              </w:rPr>
              <w:t>2</w:t>
            </w:r>
          </w:p>
        </w:tc>
      </w:tr>
      <w:tr w:rsidR="00DE1926" w:rsidRPr="00991236" w14:paraId="3A3219F7" w14:textId="77777777">
        <w:trPr>
          <w:trHeight w:val="259"/>
        </w:trPr>
        <w:tc>
          <w:tcPr>
            <w:tcW w:w="291" w:type="pct"/>
            <w:shd w:val="clear" w:color="auto" w:fill="auto"/>
            <w:vAlign w:val="center"/>
          </w:tcPr>
          <w:p w14:paraId="77DB42AF"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319A19B4" w14:textId="77777777" w:rsidR="00DE1926" w:rsidRPr="00991236" w:rsidRDefault="00E50157">
            <w:pPr>
              <w:rPr>
                <w:rFonts w:asciiTheme="majorBidi" w:hAnsiTheme="majorBidi" w:cstheme="majorBidi"/>
                <w:color w:val="000000"/>
                <w:sz w:val="20"/>
              </w:rPr>
            </w:pPr>
            <w:r w:rsidRPr="00991236">
              <w:rPr>
                <w:rFonts w:asciiTheme="majorBidi" w:hAnsiTheme="majorBidi" w:cstheme="majorBidi"/>
                <w:color w:val="000000"/>
                <w:sz w:val="20"/>
              </w:rPr>
              <w:t xml:space="preserve">Cupboards </w:t>
            </w:r>
          </w:p>
        </w:tc>
        <w:tc>
          <w:tcPr>
            <w:tcW w:w="1941" w:type="pct"/>
            <w:shd w:val="clear" w:color="auto" w:fill="auto"/>
            <w:vAlign w:val="center"/>
          </w:tcPr>
          <w:p w14:paraId="7FD8D80B" w14:textId="77777777" w:rsidR="00DE1926" w:rsidRPr="00991236" w:rsidRDefault="00E50157">
            <w:pPr>
              <w:jc w:val="center"/>
              <w:rPr>
                <w:rFonts w:asciiTheme="majorBidi" w:hAnsiTheme="majorBidi" w:cstheme="majorBidi"/>
                <w:color w:val="000000"/>
                <w:sz w:val="20"/>
              </w:rPr>
            </w:pPr>
            <w:r w:rsidRPr="00991236">
              <w:rPr>
                <w:rFonts w:asciiTheme="majorBidi" w:hAnsiTheme="majorBidi" w:cstheme="majorBidi"/>
                <w:color w:val="000000"/>
                <w:sz w:val="20"/>
              </w:rPr>
              <w:t>2 x 4 x 6 Feet</w:t>
            </w:r>
          </w:p>
        </w:tc>
        <w:tc>
          <w:tcPr>
            <w:tcW w:w="651" w:type="pct"/>
            <w:vAlign w:val="center"/>
          </w:tcPr>
          <w:p w14:paraId="3CE50D0A" w14:textId="77777777" w:rsidR="00DE1926" w:rsidRPr="00991236" w:rsidRDefault="00E50157">
            <w:pPr>
              <w:jc w:val="center"/>
              <w:rPr>
                <w:rFonts w:asciiTheme="majorBidi" w:hAnsiTheme="majorBidi" w:cstheme="majorBidi"/>
                <w:color w:val="000000"/>
                <w:sz w:val="20"/>
              </w:rPr>
            </w:pPr>
            <w:r w:rsidRPr="00991236">
              <w:rPr>
                <w:rFonts w:asciiTheme="majorBidi" w:hAnsiTheme="majorBidi" w:cstheme="majorBidi"/>
                <w:color w:val="000000"/>
                <w:sz w:val="20"/>
              </w:rPr>
              <w:t>4</w:t>
            </w:r>
          </w:p>
        </w:tc>
      </w:tr>
      <w:tr w:rsidR="00DE1926" w:rsidRPr="00991236" w14:paraId="12780DAC" w14:textId="77777777">
        <w:trPr>
          <w:trHeight w:val="259"/>
        </w:trPr>
        <w:tc>
          <w:tcPr>
            <w:tcW w:w="291" w:type="pct"/>
            <w:shd w:val="clear" w:color="auto" w:fill="auto"/>
            <w:vAlign w:val="center"/>
          </w:tcPr>
          <w:p w14:paraId="2F1AF0B3"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3790BFF2" w14:textId="77777777" w:rsidR="00DE1926" w:rsidRPr="00991236" w:rsidRDefault="00E50157">
            <w:pPr>
              <w:rPr>
                <w:rFonts w:asciiTheme="majorBidi" w:hAnsiTheme="majorBidi" w:cstheme="majorBidi"/>
                <w:color w:val="000000"/>
                <w:sz w:val="20"/>
              </w:rPr>
            </w:pPr>
            <w:r w:rsidRPr="00991236">
              <w:rPr>
                <w:rFonts w:asciiTheme="majorBidi" w:hAnsiTheme="majorBidi" w:cstheme="majorBidi"/>
                <w:color w:val="000000"/>
                <w:sz w:val="20"/>
              </w:rPr>
              <w:t xml:space="preserve">Shelves </w:t>
            </w:r>
          </w:p>
        </w:tc>
        <w:tc>
          <w:tcPr>
            <w:tcW w:w="1941" w:type="pct"/>
            <w:shd w:val="clear" w:color="auto" w:fill="auto"/>
            <w:vAlign w:val="center"/>
          </w:tcPr>
          <w:p w14:paraId="4720743D" w14:textId="77777777" w:rsidR="00DE1926" w:rsidRPr="00991236" w:rsidRDefault="00E50157">
            <w:pPr>
              <w:jc w:val="center"/>
              <w:rPr>
                <w:rFonts w:asciiTheme="majorBidi" w:hAnsiTheme="majorBidi" w:cstheme="majorBidi"/>
                <w:color w:val="000000"/>
                <w:sz w:val="20"/>
              </w:rPr>
            </w:pPr>
            <w:r w:rsidRPr="00991236">
              <w:rPr>
                <w:rFonts w:asciiTheme="majorBidi" w:hAnsiTheme="majorBidi" w:cstheme="majorBidi"/>
                <w:color w:val="000000"/>
                <w:sz w:val="20"/>
              </w:rPr>
              <w:t>2 x 6 x 6 Feet</w:t>
            </w:r>
          </w:p>
        </w:tc>
        <w:tc>
          <w:tcPr>
            <w:tcW w:w="651" w:type="pct"/>
            <w:vAlign w:val="center"/>
          </w:tcPr>
          <w:p w14:paraId="43183362" w14:textId="77777777" w:rsidR="00DE1926" w:rsidRPr="00991236" w:rsidRDefault="00E50157">
            <w:pPr>
              <w:jc w:val="center"/>
              <w:rPr>
                <w:rFonts w:asciiTheme="majorBidi" w:hAnsiTheme="majorBidi" w:cstheme="majorBidi"/>
                <w:color w:val="000000"/>
                <w:sz w:val="20"/>
              </w:rPr>
            </w:pPr>
            <w:r w:rsidRPr="00991236">
              <w:rPr>
                <w:rFonts w:asciiTheme="majorBidi" w:hAnsiTheme="majorBidi" w:cstheme="majorBidi"/>
                <w:color w:val="000000"/>
                <w:sz w:val="20"/>
              </w:rPr>
              <w:t>4</w:t>
            </w:r>
          </w:p>
        </w:tc>
      </w:tr>
      <w:tr w:rsidR="00DE1926" w:rsidRPr="00991236" w14:paraId="099C7E15" w14:textId="77777777">
        <w:trPr>
          <w:trHeight w:val="259"/>
        </w:trPr>
        <w:tc>
          <w:tcPr>
            <w:tcW w:w="291" w:type="pct"/>
            <w:shd w:val="clear" w:color="auto" w:fill="auto"/>
            <w:vAlign w:val="center"/>
          </w:tcPr>
          <w:p w14:paraId="22B13583"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035E94A5" w14:textId="77777777" w:rsidR="00DE1926" w:rsidRPr="00991236" w:rsidRDefault="00E50157">
            <w:pPr>
              <w:rPr>
                <w:rFonts w:asciiTheme="majorBidi" w:hAnsiTheme="majorBidi" w:cstheme="majorBidi"/>
                <w:color w:val="000000"/>
                <w:sz w:val="20"/>
              </w:rPr>
            </w:pPr>
            <w:r w:rsidRPr="00991236">
              <w:rPr>
                <w:rFonts w:asciiTheme="majorBidi" w:hAnsiTheme="majorBidi" w:cstheme="majorBidi"/>
                <w:color w:val="000000"/>
                <w:sz w:val="20"/>
              </w:rPr>
              <w:t xml:space="preserve">Fans  </w:t>
            </w:r>
          </w:p>
        </w:tc>
        <w:tc>
          <w:tcPr>
            <w:tcW w:w="1941" w:type="pct"/>
            <w:shd w:val="clear" w:color="auto" w:fill="auto"/>
            <w:vAlign w:val="center"/>
          </w:tcPr>
          <w:p w14:paraId="5E793E4E" w14:textId="77777777" w:rsidR="00DE1926" w:rsidRPr="00991236" w:rsidRDefault="00E50157">
            <w:pPr>
              <w:jc w:val="center"/>
              <w:rPr>
                <w:rFonts w:asciiTheme="majorBidi" w:hAnsiTheme="majorBidi" w:cstheme="majorBidi"/>
                <w:color w:val="000000"/>
                <w:sz w:val="20"/>
              </w:rPr>
            </w:pPr>
            <w:r w:rsidRPr="00991236">
              <w:rPr>
                <w:rFonts w:asciiTheme="majorBidi" w:hAnsiTheme="majorBidi" w:cstheme="majorBidi"/>
                <w:color w:val="000000"/>
                <w:sz w:val="20"/>
              </w:rPr>
              <w:t>80 watt</w:t>
            </w:r>
          </w:p>
        </w:tc>
        <w:tc>
          <w:tcPr>
            <w:tcW w:w="651" w:type="pct"/>
            <w:vAlign w:val="center"/>
          </w:tcPr>
          <w:p w14:paraId="6C58114C" w14:textId="77777777" w:rsidR="00DE1926" w:rsidRPr="00991236" w:rsidRDefault="00E50157">
            <w:pPr>
              <w:jc w:val="center"/>
              <w:rPr>
                <w:rFonts w:asciiTheme="majorBidi" w:hAnsiTheme="majorBidi" w:cstheme="majorBidi"/>
                <w:color w:val="000000"/>
                <w:sz w:val="20"/>
              </w:rPr>
            </w:pPr>
            <w:r w:rsidRPr="00991236">
              <w:rPr>
                <w:rFonts w:asciiTheme="majorBidi" w:hAnsiTheme="majorBidi" w:cstheme="majorBidi"/>
                <w:color w:val="000000"/>
                <w:sz w:val="20"/>
              </w:rPr>
              <w:t>6</w:t>
            </w:r>
          </w:p>
        </w:tc>
      </w:tr>
      <w:tr w:rsidR="00DE1926" w:rsidRPr="00991236" w14:paraId="4DCA4653" w14:textId="77777777">
        <w:trPr>
          <w:trHeight w:val="259"/>
        </w:trPr>
        <w:tc>
          <w:tcPr>
            <w:tcW w:w="291" w:type="pct"/>
            <w:shd w:val="clear" w:color="auto" w:fill="auto"/>
            <w:vAlign w:val="center"/>
          </w:tcPr>
          <w:p w14:paraId="539DADA4"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center"/>
          </w:tcPr>
          <w:p w14:paraId="631B4764" w14:textId="77777777" w:rsidR="00DE1926" w:rsidRPr="00991236" w:rsidRDefault="00E50157">
            <w:pPr>
              <w:rPr>
                <w:rFonts w:asciiTheme="majorBidi" w:hAnsiTheme="majorBidi" w:cstheme="majorBidi"/>
                <w:color w:val="000000"/>
                <w:sz w:val="20"/>
              </w:rPr>
            </w:pPr>
            <w:r w:rsidRPr="00991236">
              <w:rPr>
                <w:rFonts w:asciiTheme="majorBidi" w:hAnsiTheme="majorBidi" w:cstheme="majorBidi"/>
                <w:color w:val="000000"/>
                <w:sz w:val="20"/>
              </w:rPr>
              <w:t xml:space="preserve">Student Chairs </w:t>
            </w:r>
          </w:p>
        </w:tc>
        <w:tc>
          <w:tcPr>
            <w:tcW w:w="1941" w:type="pct"/>
            <w:shd w:val="clear" w:color="auto" w:fill="auto"/>
            <w:vAlign w:val="center"/>
          </w:tcPr>
          <w:p w14:paraId="288EA6DD" w14:textId="77777777" w:rsidR="00DE1926" w:rsidRPr="00991236" w:rsidRDefault="00E50157">
            <w:pPr>
              <w:jc w:val="center"/>
              <w:rPr>
                <w:rFonts w:asciiTheme="majorBidi" w:hAnsiTheme="majorBidi" w:cstheme="majorBidi"/>
                <w:color w:val="000000"/>
                <w:sz w:val="20"/>
              </w:rPr>
            </w:pPr>
            <w:r w:rsidRPr="00991236">
              <w:rPr>
                <w:rFonts w:asciiTheme="majorBidi" w:hAnsiTheme="majorBidi" w:cstheme="majorBidi"/>
                <w:color w:val="000000"/>
                <w:sz w:val="20"/>
              </w:rPr>
              <w:t>Height. 31” Width 24” Depth 28” Frame. Steel</w:t>
            </w:r>
            <w:r w:rsidRPr="00991236">
              <w:rPr>
                <w:rFonts w:asciiTheme="majorBidi" w:hAnsiTheme="majorBidi" w:cstheme="majorBidi"/>
                <w:color w:val="000000"/>
                <w:sz w:val="20"/>
              </w:rPr>
              <w:br/>
              <w:t>Seat. Plastic Writing Pad. Steel &amp; Plastic</w:t>
            </w:r>
          </w:p>
        </w:tc>
        <w:tc>
          <w:tcPr>
            <w:tcW w:w="651" w:type="pct"/>
            <w:vAlign w:val="center"/>
          </w:tcPr>
          <w:p w14:paraId="03A43678" w14:textId="77777777" w:rsidR="00DE1926" w:rsidRPr="00991236" w:rsidRDefault="00E50157">
            <w:pPr>
              <w:jc w:val="center"/>
              <w:rPr>
                <w:rFonts w:asciiTheme="majorBidi" w:hAnsiTheme="majorBidi" w:cstheme="majorBidi"/>
                <w:color w:val="000000"/>
                <w:sz w:val="20"/>
              </w:rPr>
            </w:pPr>
            <w:r w:rsidRPr="00991236">
              <w:rPr>
                <w:rFonts w:asciiTheme="majorBidi" w:hAnsiTheme="majorBidi" w:cstheme="majorBidi"/>
                <w:color w:val="000000"/>
                <w:sz w:val="20"/>
              </w:rPr>
              <w:t>25</w:t>
            </w:r>
          </w:p>
        </w:tc>
      </w:tr>
      <w:tr w:rsidR="00DE1926" w:rsidRPr="00991236" w14:paraId="72870116" w14:textId="77777777">
        <w:trPr>
          <w:trHeight w:val="259"/>
        </w:trPr>
        <w:tc>
          <w:tcPr>
            <w:tcW w:w="291" w:type="pct"/>
            <w:shd w:val="clear" w:color="auto" w:fill="auto"/>
            <w:vAlign w:val="center"/>
          </w:tcPr>
          <w:p w14:paraId="63F8C8D9" w14:textId="77777777" w:rsidR="00DE1926" w:rsidRPr="00991236" w:rsidRDefault="00DE1926">
            <w:pPr>
              <w:pStyle w:val="ListParagraph1"/>
              <w:numPr>
                <w:ilvl w:val="0"/>
                <w:numId w:val="74"/>
              </w:numPr>
              <w:spacing w:after="0" w:line="245" w:lineRule="auto"/>
              <w:jc w:val="both"/>
              <w:rPr>
                <w:rFonts w:asciiTheme="majorBidi" w:hAnsiTheme="majorBidi" w:cstheme="majorBidi"/>
                <w:bCs/>
                <w:color w:val="000000" w:themeColor="text1"/>
                <w:sz w:val="20"/>
                <w:szCs w:val="20"/>
              </w:rPr>
            </w:pPr>
          </w:p>
        </w:tc>
        <w:tc>
          <w:tcPr>
            <w:tcW w:w="2117" w:type="pct"/>
            <w:shd w:val="clear" w:color="auto" w:fill="auto"/>
            <w:vAlign w:val="bottom"/>
          </w:tcPr>
          <w:p w14:paraId="5A3E1FD8" w14:textId="77777777" w:rsidR="00DE1926" w:rsidRPr="00991236" w:rsidRDefault="00E50157">
            <w:pPr>
              <w:rPr>
                <w:rFonts w:asciiTheme="majorBidi" w:hAnsiTheme="majorBidi" w:cstheme="majorBidi"/>
                <w:color w:val="000000"/>
              </w:rPr>
            </w:pPr>
            <w:r w:rsidRPr="00991236">
              <w:rPr>
                <w:rFonts w:asciiTheme="majorBidi" w:hAnsiTheme="majorBidi" w:cstheme="majorBidi"/>
                <w:color w:val="000000"/>
              </w:rPr>
              <w:t>Ear Protector</w:t>
            </w:r>
          </w:p>
        </w:tc>
        <w:tc>
          <w:tcPr>
            <w:tcW w:w="1941" w:type="pct"/>
            <w:shd w:val="clear" w:color="auto" w:fill="auto"/>
            <w:vAlign w:val="center"/>
          </w:tcPr>
          <w:p w14:paraId="1C589AB5"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NRR 30 db</w:t>
            </w:r>
          </w:p>
        </w:tc>
        <w:tc>
          <w:tcPr>
            <w:tcW w:w="651" w:type="pct"/>
            <w:vAlign w:val="center"/>
          </w:tcPr>
          <w:p w14:paraId="0E33C130" w14:textId="77777777" w:rsidR="00DE1926" w:rsidRPr="00991236" w:rsidRDefault="00E50157">
            <w:pPr>
              <w:jc w:val="center"/>
              <w:rPr>
                <w:rFonts w:asciiTheme="majorBidi" w:hAnsiTheme="majorBidi" w:cstheme="majorBidi"/>
                <w:color w:val="000000"/>
              </w:rPr>
            </w:pPr>
            <w:r w:rsidRPr="00991236">
              <w:rPr>
                <w:rFonts w:asciiTheme="majorBidi" w:hAnsiTheme="majorBidi" w:cstheme="majorBidi"/>
                <w:color w:val="000000"/>
              </w:rPr>
              <w:t>25</w:t>
            </w:r>
          </w:p>
        </w:tc>
      </w:tr>
    </w:tbl>
    <w:p w14:paraId="4041A11A" w14:textId="77777777" w:rsidR="00DE1926" w:rsidRDefault="00DE1926">
      <w:pPr>
        <w:spacing w:line="240" w:lineRule="auto"/>
        <w:rPr>
          <w:szCs w:val="22"/>
        </w:rPr>
      </w:pPr>
    </w:p>
    <w:p w14:paraId="30CE42E1" w14:textId="77777777" w:rsidR="00DE1926" w:rsidRDefault="00DE1926">
      <w:pPr>
        <w:spacing w:line="240" w:lineRule="auto"/>
        <w:rPr>
          <w:szCs w:val="22"/>
        </w:rPr>
      </w:pPr>
    </w:p>
    <w:p w14:paraId="73E882CF" w14:textId="77777777" w:rsidR="00DE1926" w:rsidRDefault="00E50157">
      <w:pPr>
        <w:pStyle w:val="ListParagraph1"/>
        <w:numPr>
          <w:ilvl w:val="3"/>
          <w:numId w:val="69"/>
        </w:numPr>
        <w:spacing w:after="0" w:line="240" w:lineRule="auto"/>
        <w:ind w:left="0" w:firstLine="0"/>
        <w:rPr>
          <w:rStyle w:val="Strong"/>
          <w:rFonts w:ascii="Book Antiqua" w:hAnsi="Book Antiqua"/>
          <w:u w:val="single"/>
          <w:shd w:val="clear" w:color="auto" w:fill="FFFFFF"/>
        </w:rPr>
      </w:pPr>
      <w:r>
        <w:rPr>
          <w:rStyle w:val="Strong"/>
          <w:rFonts w:ascii="Book Antiqua" w:hAnsi="Book Antiqua"/>
          <w:u w:val="single"/>
          <w:shd w:val="clear" w:color="auto" w:fill="FFFFFF"/>
        </w:rPr>
        <w:t xml:space="preserve">LIVE STOCK &amp; DAIRY- Machinery, Equipment’s and Tools </w:t>
      </w:r>
    </w:p>
    <w:p w14:paraId="39EF2D92" w14:textId="0CFE5BB3" w:rsidR="00DE1926" w:rsidRDefault="00DE1926">
      <w:pPr>
        <w:spacing w:line="240" w:lineRule="auto"/>
        <w:rPr>
          <w:szCs w:val="2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952"/>
        <w:gridCol w:w="3624"/>
        <w:gridCol w:w="1215"/>
      </w:tblGrid>
      <w:tr w:rsidR="00EB6533" w:rsidRPr="00B04563" w14:paraId="4A4101E2" w14:textId="77777777" w:rsidTr="005D1F41">
        <w:trPr>
          <w:trHeight w:val="528"/>
          <w:tblHeader/>
        </w:trPr>
        <w:tc>
          <w:tcPr>
            <w:tcW w:w="291" w:type="pct"/>
            <w:shd w:val="clear" w:color="auto" w:fill="auto"/>
            <w:vAlign w:val="center"/>
          </w:tcPr>
          <w:p w14:paraId="25F3140B" w14:textId="77777777" w:rsidR="00EB6533" w:rsidRPr="00B04563" w:rsidRDefault="00EB6533" w:rsidP="005D1F41">
            <w:pPr>
              <w:spacing w:line="245" w:lineRule="auto"/>
              <w:contextualSpacing/>
              <w:jc w:val="center"/>
              <w:rPr>
                <w:rFonts w:asciiTheme="majorBidi" w:hAnsiTheme="majorBidi" w:cstheme="majorBidi"/>
                <w:b/>
                <w:bCs/>
                <w:color w:val="000000" w:themeColor="text1"/>
                <w:szCs w:val="22"/>
              </w:rPr>
            </w:pPr>
            <w:r w:rsidRPr="00B04563">
              <w:rPr>
                <w:rFonts w:asciiTheme="majorBidi" w:hAnsiTheme="majorBidi" w:cstheme="majorBidi"/>
                <w:b/>
                <w:bCs/>
                <w:color w:val="000000" w:themeColor="text1"/>
                <w:szCs w:val="22"/>
              </w:rPr>
              <w:t>S#</w:t>
            </w:r>
          </w:p>
        </w:tc>
        <w:tc>
          <w:tcPr>
            <w:tcW w:w="2117" w:type="pct"/>
            <w:shd w:val="clear" w:color="auto" w:fill="auto"/>
            <w:vAlign w:val="center"/>
          </w:tcPr>
          <w:p w14:paraId="7954A9D5" w14:textId="77777777" w:rsidR="00EB6533" w:rsidRPr="00B04563" w:rsidRDefault="00EB6533" w:rsidP="005D1F41">
            <w:pPr>
              <w:spacing w:line="245" w:lineRule="auto"/>
              <w:contextualSpacing/>
              <w:jc w:val="center"/>
              <w:rPr>
                <w:rFonts w:asciiTheme="majorBidi" w:hAnsiTheme="majorBidi" w:cstheme="majorBidi"/>
                <w:b/>
                <w:bCs/>
                <w:color w:val="000000" w:themeColor="text1"/>
                <w:szCs w:val="22"/>
              </w:rPr>
            </w:pPr>
          </w:p>
          <w:p w14:paraId="400452CB" w14:textId="77777777" w:rsidR="00EB6533" w:rsidRPr="00B04563" w:rsidRDefault="00EB6533" w:rsidP="005D1F41">
            <w:pPr>
              <w:spacing w:line="245" w:lineRule="auto"/>
              <w:contextualSpacing/>
              <w:jc w:val="center"/>
              <w:rPr>
                <w:rFonts w:asciiTheme="majorBidi" w:hAnsiTheme="majorBidi" w:cstheme="majorBidi"/>
                <w:b/>
                <w:bCs/>
                <w:color w:val="000000" w:themeColor="text1"/>
                <w:szCs w:val="22"/>
              </w:rPr>
            </w:pPr>
            <w:r w:rsidRPr="00B04563">
              <w:rPr>
                <w:rFonts w:asciiTheme="majorBidi" w:hAnsiTheme="majorBidi" w:cstheme="majorBidi"/>
                <w:b/>
                <w:bCs/>
                <w:color w:val="000000" w:themeColor="text1"/>
                <w:szCs w:val="22"/>
              </w:rPr>
              <w:t>Category of items</w:t>
            </w:r>
          </w:p>
        </w:tc>
        <w:tc>
          <w:tcPr>
            <w:tcW w:w="1941" w:type="pct"/>
          </w:tcPr>
          <w:p w14:paraId="00E9021A" w14:textId="77777777" w:rsidR="00EB6533" w:rsidRPr="00B04563" w:rsidRDefault="00EB6533" w:rsidP="005D1F41">
            <w:pPr>
              <w:spacing w:line="245" w:lineRule="auto"/>
              <w:contextualSpacing/>
              <w:rPr>
                <w:rFonts w:asciiTheme="majorBidi" w:hAnsiTheme="majorBidi" w:cstheme="majorBidi"/>
                <w:b/>
                <w:bCs/>
                <w:color w:val="000000" w:themeColor="text1"/>
                <w:szCs w:val="22"/>
              </w:rPr>
            </w:pPr>
          </w:p>
          <w:p w14:paraId="06025672" w14:textId="77777777" w:rsidR="00EB6533" w:rsidRPr="00B04563" w:rsidRDefault="00EB6533" w:rsidP="005D1F41">
            <w:pPr>
              <w:spacing w:line="245" w:lineRule="auto"/>
              <w:contextualSpacing/>
              <w:rPr>
                <w:rFonts w:asciiTheme="majorBidi" w:hAnsiTheme="majorBidi" w:cstheme="majorBidi"/>
                <w:b/>
                <w:bCs/>
                <w:color w:val="000000" w:themeColor="text1"/>
                <w:szCs w:val="22"/>
              </w:rPr>
            </w:pPr>
            <w:r w:rsidRPr="00B04563">
              <w:rPr>
                <w:rFonts w:asciiTheme="majorBidi" w:hAnsiTheme="majorBidi" w:cstheme="majorBidi"/>
                <w:b/>
                <w:bCs/>
                <w:color w:val="000000" w:themeColor="text1"/>
                <w:szCs w:val="22"/>
              </w:rPr>
              <w:t>Specifications</w:t>
            </w:r>
          </w:p>
        </w:tc>
        <w:tc>
          <w:tcPr>
            <w:tcW w:w="651" w:type="pct"/>
            <w:shd w:val="clear" w:color="auto" w:fill="auto"/>
            <w:vAlign w:val="center"/>
          </w:tcPr>
          <w:p w14:paraId="22BB1355" w14:textId="77777777" w:rsidR="00EB6533" w:rsidRPr="00B04563" w:rsidRDefault="00EB6533" w:rsidP="005D1F41">
            <w:pPr>
              <w:spacing w:line="245" w:lineRule="auto"/>
              <w:contextualSpacing/>
              <w:jc w:val="center"/>
              <w:rPr>
                <w:rFonts w:asciiTheme="majorBidi" w:hAnsiTheme="majorBidi" w:cstheme="majorBidi"/>
                <w:b/>
                <w:bCs/>
                <w:color w:val="000000" w:themeColor="text1"/>
                <w:szCs w:val="22"/>
              </w:rPr>
            </w:pPr>
            <w:r w:rsidRPr="00B04563">
              <w:rPr>
                <w:rFonts w:asciiTheme="majorBidi" w:hAnsiTheme="majorBidi" w:cstheme="majorBidi"/>
                <w:b/>
                <w:bCs/>
                <w:color w:val="000000" w:themeColor="text1"/>
                <w:szCs w:val="22"/>
              </w:rPr>
              <w:t>Quantity</w:t>
            </w:r>
          </w:p>
          <w:p w14:paraId="7DE16086" w14:textId="77777777" w:rsidR="00EB6533" w:rsidRPr="00B04563" w:rsidRDefault="00EB6533" w:rsidP="005D1F41">
            <w:pPr>
              <w:spacing w:line="245" w:lineRule="auto"/>
              <w:contextualSpacing/>
              <w:jc w:val="center"/>
              <w:rPr>
                <w:rFonts w:asciiTheme="majorBidi" w:hAnsiTheme="majorBidi" w:cstheme="majorBidi"/>
                <w:b/>
                <w:bCs/>
                <w:color w:val="000000" w:themeColor="text1"/>
                <w:szCs w:val="22"/>
              </w:rPr>
            </w:pPr>
            <w:r w:rsidRPr="00B04563">
              <w:rPr>
                <w:rFonts w:asciiTheme="majorBidi" w:hAnsiTheme="majorBidi" w:cstheme="majorBidi"/>
                <w:b/>
                <w:bCs/>
                <w:color w:val="000000" w:themeColor="text1"/>
                <w:szCs w:val="22"/>
              </w:rPr>
              <w:t>Required</w:t>
            </w:r>
          </w:p>
        </w:tc>
      </w:tr>
      <w:tr w:rsidR="00EB6533" w:rsidRPr="00B04563" w14:paraId="3E331D6C" w14:textId="77777777" w:rsidTr="005D1F41">
        <w:trPr>
          <w:trHeight w:val="259"/>
        </w:trPr>
        <w:tc>
          <w:tcPr>
            <w:tcW w:w="291" w:type="pct"/>
            <w:shd w:val="clear" w:color="auto" w:fill="auto"/>
            <w:vAlign w:val="center"/>
          </w:tcPr>
          <w:p w14:paraId="3AF20D73"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72FAC027" w14:textId="77777777" w:rsidR="00EB6533" w:rsidRPr="00B04563" w:rsidRDefault="00EB6533" w:rsidP="005D1F41">
            <w:pPr>
              <w:spacing w:line="240" w:lineRule="auto"/>
              <w:rPr>
                <w:rFonts w:asciiTheme="majorBidi" w:eastAsia="Times New Roman" w:hAnsiTheme="majorBidi" w:cstheme="majorBidi"/>
                <w:color w:val="000000"/>
                <w:szCs w:val="22"/>
              </w:rPr>
            </w:pPr>
            <w:r w:rsidRPr="00B04563">
              <w:rPr>
                <w:rFonts w:ascii="Calibri" w:hAnsi="Calibri" w:cs="Calibri"/>
                <w:color w:val="000000"/>
                <w:szCs w:val="22"/>
              </w:rPr>
              <w:t>Milking Machine models</w:t>
            </w:r>
          </w:p>
        </w:tc>
        <w:tc>
          <w:tcPr>
            <w:tcW w:w="1941" w:type="pct"/>
            <w:shd w:val="clear" w:color="auto" w:fill="auto"/>
            <w:vAlign w:val="bottom"/>
          </w:tcPr>
          <w:p w14:paraId="18AA8E08"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Food grade rubber hoses with double or single cluster teat cup shell and inflation liner, Dry Graphite Vane Pump with 220V 50hz Motor, 40 Ltr or 30 Ltr Stainless Steel milk tote with a 240 cc claw lid</w:t>
            </w:r>
          </w:p>
        </w:tc>
        <w:tc>
          <w:tcPr>
            <w:tcW w:w="651" w:type="pct"/>
            <w:vAlign w:val="center"/>
          </w:tcPr>
          <w:p w14:paraId="6217981B" w14:textId="77777777" w:rsidR="00EB6533" w:rsidRPr="00B04563" w:rsidRDefault="00EB6533" w:rsidP="005D1F41">
            <w:pPr>
              <w:spacing w:line="240" w:lineRule="auto"/>
              <w:jc w:val="center"/>
              <w:rPr>
                <w:rFonts w:asciiTheme="majorBidi" w:eastAsia="Times New Roman" w:hAnsiTheme="majorBidi" w:cstheme="majorBidi"/>
                <w:color w:val="000000"/>
                <w:szCs w:val="22"/>
              </w:rPr>
            </w:pPr>
            <w:r w:rsidRPr="00B04563">
              <w:rPr>
                <w:rFonts w:ascii="Calibri" w:hAnsi="Calibri" w:cs="Calibri"/>
                <w:color w:val="000000"/>
                <w:szCs w:val="22"/>
              </w:rPr>
              <w:t>5</w:t>
            </w:r>
          </w:p>
        </w:tc>
      </w:tr>
      <w:tr w:rsidR="00EB6533" w:rsidRPr="00B04563" w14:paraId="701866D5" w14:textId="77777777" w:rsidTr="005D1F41">
        <w:trPr>
          <w:trHeight w:val="259"/>
        </w:trPr>
        <w:tc>
          <w:tcPr>
            <w:tcW w:w="291" w:type="pct"/>
            <w:shd w:val="clear" w:color="auto" w:fill="auto"/>
            <w:vAlign w:val="center"/>
          </w:tcPr>
          <w:p w14:paraId="49FC9B5D"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7AE12489"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Housing Lay out Model</w:t>
            </w:r>
          </w:p>
        </w:tc>
        <w:tc>
          <w:tcPr>
            <w:tcW w:w="1941" w:type="pct"/>
            <w:shd w:val="clear" w:color="auto" w:fill="auto"/>
            <w:vAlign w:val="bottom"/>
          </w:tcPr>
          <w:p w14:paraId="2A438F3C"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Standardised </w:t>
            </w:r>
          </w:p>
        </w:tc>
        <w:tc>
          <w:tcPr>
            <w:tcW w:w="651" w:type="pct"/>
            <w:vAlign w:val="center"/>
          </w:tcPr>
          <w:p w14:paraId="7CDAC730"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5</w:t>
            </w:r>
          </w:p>
        </w:tc>
      </w:tr>
      <w:tr w:rsidR="00EB6533" w:rsidRPr="00B04563" w14:paraId="205C7527" w14:textId="77777777" w:rsidTr="005D1F41">
        <w:trPr>
          <w:trHeight w:val="259"/>
        </w:trPr>
        <w:tc>
          <w:tcPr>
            <w:tcW w:w="291" w:type="pct"/>
            <w:shd w:val="clear" w:color="auto" w:fill="auto"/>
            <w:vAlign w:val="center"/>
          </w:tcPr>
          <w:p w14:paraId="732DF6E2"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45651F88"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Experimental Cows</w:t>
            </w:r>
          </w:p>
        </w:tc>
        <w:tc>
          <w:tcPr>
            <w:tcW w:w="1941" w:type="pct"/>
            <w:shd w:val="clear" w:color="auto" w:fill="auto"/>
            <w:vAlign w:val="bottom"/>
          </w:tcPr>
          <w:p w14:paraId="53777FBE"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Good Quality Breed</w:t>
            </w:r>
          </w:p>
        </w:tc>
        <w:tc>
          <w:tcPr>
            <w:tcW w:w="651" w:type="pct"/>
            <w:vAlign w:val="center"/>
          </w:tcPr>
          <w:p w14:paraId="2A6C85F9"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10</w:t>
            </w:r>
          </w:p>
        </w:tc>
      </w:tr>
      <w:tr w:rsidR="00EB6533" w:rsidRPr="00B04563" w14:paraId="266C7C0A" w14:textId="77777777" w:rsidTr="005D1F41">
        <w:trPr>
          <w:trHeight w:val="259"/>
        </w:trPr>
        <w:tc>
          <w:tcPr>
            <w:tcW w:w="291" w:type="pct"/>
            <w:shd w:val="clear" w:color="auto" w:fill="auto"/>
            <w:vAlign w:val="center"/>
          </w:tcPr>
          <w:p w14:paraId="16072EE4"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2C9E8C83"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First Aid Tools Kits</w:t>
            </w:r>
          </w:p>
        </w:tc>
        <w:tc>
          <w:tcPr>
            <w:tcW w:w="1941" w:type="pct"/>
            <w:shd w:val="clear" w:color="auto" w:fill="auto"/>
            <w:vAlign w:val="bottom"/>
          </w:tcPr>
          <w:p w14:paraId="59815375"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Standardised </w:t>
            </w:r>
          </w:p>
        </w:tc>
        <w:tc>
          <w:tcPr>
            <w:tcW w:w="651" w:type="pct"/>
            <w:vAlign w:val="center"/>
          </w:tcPr>
          <w:p w14:paraId="516B8F7C"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2</w:t>
            </w:r>
          </w:p>
        </w:tc>
      </w:tr>
      <w:tr w:rsidR="00EB6533" w:rsidRPr="00B04563" w14:paraId="66487E81" w14:textId="77777777" w:rsidTr="005D1F41">
        <w:trPr>
          <w:trHeight w:val="259"/>
        </w:trPr>
        <w:tc>
          <w:tcPr>
            <w:tcW w:w="291" w:type="pct"/>
            <w:shd w:val="clear" w:color="auto" w:fill="auto"/>
            <w:vAlign w:val="center"/>
          </w:tcPr>
          <w:p w14:paraId="2ADF4601"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528D5AF2"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Tractors</w:t>
            </w:r>
          </w:p>
        </w:tc>
        <w:tc>
          <w:tcPr>
            <w:tcW w:w="1941" w:type="pct"/>
            <w:shd w:val="clear" w:color="auto" w:fill="auto"/>
            <w:vAlign w:val="center"/>
          </w:tcPr>
          <w:p w14:paraId="13E6D3CD"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4WD is a 55hp, 4 Cylinder quality tractor, with Hydrostatic Power Steering</w:t>
            </w:r>
          </w:p>
        </w:tc>
        <w:tc>
          <w:tcPr>
            <w:tcW w:w="651" w:type="pct"/>
            <w:vAlign w:val="center"/>
          </w:tcPr>
          <w:p w14:paraId="195829CE"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54CA4116" w14:textId="77777777" w:rsidTr="005D1F41">
        <w:trPr>
          <w:trHeight w:val="259"/>
        </w:trPr>
        <w:tc>
          <w:tcPr>
            <w:tcW w:w="291" w:type="pct"/>
            <w:shd w:val="clear" w:color="auto" w:fill="auto"/>
            <w:vAlign w:val="center"/>
          </w:tcPr>
          <w:p w14:paraId="0629FD53"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3E80031"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Moldboard plough </w:t>
            </w:r>
          </w:p>
        </w:tc>
        <w:tc>
          <w:tcPr>
            <w:tcW w:w="1941" w:type="pct"/>
            <w:shd w:val="clear" w:color="auto" w:fill="auto"/>
            <w:vAlign w:val="bottom"/>
          </w:tcPr>
          <w:p w14:paraId="465C23A1"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Number of Furrow 3, Max. Depth 25 cms, Working Width 90 cms, Weight 355 Kg</w:t>
            </w:r>
            <w:r w:rsidRPr="00B04563">
              <w:rPr>
                <w:rFonts w:ascii="Calibri" w:hAnsi="Calibri" w:cs="Calibri"/>
                <w:color w:val="000000"/>
                <w:szCs w:val="22"/>
              </w:rPr>
              <w:br/>
              <w:t>Tractor Compatibility 50 Plus HP</w:t>
            </w:r>
          </w:p>
        </w:tc>
        <w:tc>
          <w:tcPr>
            <w:tcW w:w="651" w:type="pct"/>
            <w:vAlign w:val="center"/>
          </w:tcPr>
          <w:p w14:paraId="57CFAA6F"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2</w:t>
            </w:r>
          </w:p>
        </w:tc>
      </w:tr>
      <w:tr w:rsidR="00EB6533" w:rsidRPr="00B04563" w14:paraId="545E8B3D" w14:textId="77777777" w:rsidTr="005D1F41">
        <w:trPr>
          <w:trHeight w:val="259"/>
        </w:trPr>
        <w:tc>
          <w:tcPr>
            <w:tcW w:w="291" w:type="pct"/>
            <w:shd w:val="clear" w:color="auto" w:fill="auto"/>
            <w:vAlign w:val="center"/>
          </w:tcPr>
          <w:p w14:paraId="6E2FBDE2"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8947F96"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Disc plough </w:t>
            </w:r>
          </w:p>
        </w:tc>
        <w:tc>
          <w:tcPr>
            <w:tcW w:w="1941" w:type="pct"/>
            <w:shd w:val="clear" w:color="auto" w:fill="auto"/>
            <w:vAlign w:val="bottom"/>
          </w:tcPr>
          <w:p w14:paraId="33EF7A54"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cut width from 500-550 mm to 1150-1200 mm.  291 Kg to 475 Kg.</w:t>
            </w:r>
          </w:p>
        </w:tc>
        <w:tc>
          <w:tcPr>
            <w:tcW w:w="651" w:type="pct"/>
            <w:vAlign w:val="center"/>
          </w:tcPr>
          <w:p w14:paraId="0534C462"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2</w:t>
            </w:r>
          </w:p>
        </w:tc>
      </w:tr>
      <w:tr w:rsidR="00EB6533" w:rsidRPr="00B04563" w14:paraId="0460F70C" w14:textId="77777777" w:rsidTr="005D1F41">
        <w:trPr>
          <w:trHeight w:val="259"/>
        </w:trPr>
        <w:tc>
          <w:tcPr>
            <w:tcW w:w="291" w:type="pct"/>
            <w:shd w:val="clear" w:color="auto" w:fill="auto"/>
            <w:vAlign w:val="center"/>
          </w:tcPr>
          <w:p w14:paraId="4A10805F"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761994D9"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Rotavator </w:t>
            </w:r>
          </w:p>
        </w:tc>
        <w:tc>
          <w:tcPr>
            <w:tcW w:w="1941" w:type="pct"/>
            <w:shd w:val="clear" w:color="auto" w:fill="auto"/>
            <w:vAlign w:val="bottom"/>
          </w:tcPr>
          <w:p w14:paraId="4E704EF4"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Tillage width (cm/inch) 100/39</w:t>
            </w:r>
            <w:r w:rsidRPr="00B04563">
              <w:rPr>
                <w:rFonts w:ascii="Calibri" w:hAnsi="Calibri" w:cs="Calibri"/>
                <w:color w:val="000000"/>
                <w:szCs w:val="22"/>
              </w:rPr>
              <w:br/>
              <w:t>Multispeed gearbox. No of blades 24/24/36. No of flanges 4/4/6 weight Kg Approx. 400</w:t>
            </w:r>
          </w:p>
        </w:tc>
        <w:tc>
          <w:tcPr>
            <w:tcW w:w="651" w:type="pct"/>
            <w:vAlign w:val="center"/>
          </w:tcPr>
          <w:p w14:paraId="4591C5E0"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2</w:t>
            </w:r>
          </w:p>
        </w:tc>
      </w:tr>
      <w:tr w:rsidR="00EB6533" w:rsidRPr="00B04563" w14:paraId="052FCF62" w14:textId="77777777" w:rsidTr="005D1F41">
        <w:trPr>
          <w:trHeight w:val="259"/>
        </w:trPr>
        <w:tc>
          <w:tcPr>
            <w:tcW w:w="291" w:type="pct"/>
            <w:shd w:val="clear" w:color="auto" w:fill="auto"/>
            <w:vAlign w:val="center"/>
          </w:tcPr>
          <w:p w14:paraId="16F24494"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673DA499"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Trolley</w:t>
            </w:r>
          </w:p>
        </w:tc>
        <w:tc>
          <w:tcPr>
            <w:tcW w:w="1941" w:type="pct"/>
            <w:shd w:val="clear" w:color="auto" w:fill="auto"/>
            <w:vAlign w:val="bottom"/>
          </w:tcPr>
          <w:p w14:paraId="42E082AF"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Standard Length &amp; Width</w:t>
            </w:r>
          </w:p>
        </w:tc>
        <w:tc>
          <w:tcPr>
            <w:tcW w:w="651" w:type="pct"/>
            <w:vAlign w:val="center"/>
          </w:tcPr>
          <w:p w14:paraId="3A024C24"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38A3F4F9" w14:textId="77777777" w:rsidTr="005D1F41">
        <w:trPr>
          <w:trHeight w:val="259"/>
        </w:trPr>
        <w:tc>
          <w:tcPr>
            <w:tcW w:w="291" w:type="pct"/>
            <w:shd w:val="clear" w:color="auto" w:fill="auto"/>
            <w:vAlign w:val="center"/>
          </w:tcPr>
          <w:p w14:paraId="16338EF6"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53003B39"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Fertilizer spreader</w:t>
            </w:r>
          </w:p>
        </w:tc>
        <w:tc>
          <w:tcPr>
            <w:tcW w:w="1941" w:type="pct"/>
            <w:shd w:val="clear" w:color="auto" w:fill="auto"/>
            <w:vAlign w:val="bottom"/>
          </w:tcPr>
          <w:p w14:paraId="4AECDAF7"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Standard  </w:t>
            </w:r>
          </w:p>
        </w:tc>
        <w:tc>
          <w:tcPr>
            <w:tcW w:w="651" w:type="pct"/>
            <w:vAlign w:val="center"/>
          </w:tcPr>
          <w:p w14:paraId="7B9906BA"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4DB87B39" w14:textId="77777777" w:rsidTr="005D1F41">
        <w:trPr>
          <w:trHeight w:val="259"/>
        </w:trPr>
        <w:tc>
          <w:tcPr>
            <w:tcW w:w="291" w:type="pct"/>
            <w:shd w:val="clear" w:color="auto" w:fill="auto"/>
            <w:vAlign w:val="center"/>
          </w:tcPr>
          <w:p w14:paraId="04F9C16A"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7C7DA186"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Mower/Fodder Cutter</w:t>
            </w:r>
          </w:p>
        </w:tc>
        <w:tc>
          <w:tcPr>
            <w:tcW w:w="1941" w:type="pct"/>
            <w:shd w:val="clear" w:color="auto" w:fill="auto"/>
            <w:vAlign w:val="bottom"/>
          </w:tcPr>
          <w:p w14:paraId="7AAA7D59"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3 Hp motor 2 blades </w:t>
            </w:r>
          </w:p>
        </w:tc>
        <w:tc>
          <w:tcPr>
            <w:tcW w:w="651" w:type="pct"/>
            <w:vAlign w:val="center"/>
          </w:tcPr>
          <w:p w14:paraId="7997C048"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2347A872" w14:textId="77777777" w:rsidTr="005D1F41">
        <w:trPr>
          <w:trHeight w:val="259"/>
        </w:trPr>
        <w:tc>
          <w:tcPr>
            <w:tcW w:w="291" w:type="pct"/>
            <w:shd w:val="clear" w:color="auto" w:fill="auto"/>
            <w:vAlign w:val="center"/>
          </w:tcPr>
          <w:p w14:paraId="395C174B"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1CF66D11"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Hay Rake</w:t>
            </w:r>
          </w:p>
        </w:tc>
        <w:tc>
          <w:tcPr>
            <w:tcW w:w="1941" w:type="pct"/>
            <w:shd w:val="clear" w:color="auto" w:fill="auto"/>
            <w:vAlign w:val="bottom"/>
          </w:tcPr>
          <w:p w14:paraId="34C2F054"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Right-Hand Hay Rake, 4 Wheels, 3-Point hitch, Frame construction: Steel, Length: 13-19/20 feet, Working width: 8-1/5 feet - 9-21/25 feet</w:t>
            </w:r>
            <w:r w:rsidRPr="00B04563">
              <w:rPr>
                <w:rFonts w:ascii="Calibri" w:hAnsi="Calibri" w:cs="Calibri"/>
                <w:color w:val="000000"/>
                <w:szCs w:val="22"/>
              </w:rPr>
              <w:br/>
              <w:t>Transport width: 4-3/5 feet, Weight: 385 lbs.</w:t>
            </w:r>
          </w:p>
        </w:tc>
        <w:tc>
          <w:tcPr>
            <w:tcW w:w="651" w:type="pct"/>
            <w:vAlign w:val="center"/>
          </w:tcPr>
          <w:p w14:paraId="358AA779"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08A0EFCF" w14:textId="77777777" w:rsidTr="005D1F41">
        <w:trPr>
          <w:trHeight w:val="259"/>
        </w:trPr>
        <w:tc>
          <w:tcPr>
            <w:tcW w:w="291" w:type="pct"/>
            <w:shd w:val="clear" w:color="auto" w:fill="auto"/>
            <w:vAlign w:val="center"/>
          </w:tcPr>
          <w:p w14:paraId="0F15EEF0"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577C38A4"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Balers</w:t>
            </w:r>
          </w:p>
        </w:tc>
        <w:tc>
          <w:tcPr>
            <w:tcW w:w="1941" w:type="pct"/>
            <w:shd w:val="clear" w:color="auto" w:fill="auto"/>
            <w:vAlign w:val="bottom"/>
          </w:tcPr>
          <w:p w14:paraId="5395C20B"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5 Hp </w:t>
            </w:r>
          </w:p>
        </w:tc>
        <w:tc>
          <w:tcPr>
            <w:tcW w:w="651" w:type="pct"/>
            <w:vAlign w:val="center"/>
          </w:tcPr>
          <w:p w14:paraId="3342115D"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13E3FEA6" w14:textId="77777777" w:rsidTr="005D1F41">
        <w:trPr>
          <w:trHeight w:val="259"/>
        </w:trPr>
        <w:tc>
          <w:tcPr>
            <w:tcW w:w="291" w:type="pct"/>
            <w:shd w:val="clear" w:color="auto" w:fill="auto"/>
            <w:vAlign w:val="center"/>
          </w:tcPr>
          <w:p w14:paraId="211C9591"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60A2AC72"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Silage Machine</w:t>
            </w:r>
          </w:p>
        </w:tc>
        <w:tc>
          <w:tcPr>
            <w:tcW w:w="1941" w:type="pct"/>
            <w:shd w:val="clear" w:color="auto" w:fill="auto"/>
            <w:vAlign w:val="bottom"/>
          </w:tcPr>
          <w:p w14:paraId="5BBE8A46"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Locally Manufactured Good Quality</w:t>
            </w:r>
          </w:p>
        </w:tc>
        <w:tc>
          <w:tcPr>
            <w:tcW w:w="651" w:type="pct"/>
            <w:vAlign w:val="center"/>
          </w:tcPr>
          <w:p w14:paraId="37CB78BF"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1081AEE8" w14:textId="77777777" w:rsidTr="005D1F41">
        <w:trPr>
          <w:trHeight w:val="259"/>
        </w:trPr>
        <w:tc>
          <w:tcPr>
            <w:tcW w:w="291" w:type="pct"/>
            <w:shd w:val="clear" w:color="auto" w:fill="auto"/>
            <w:vAlign w:val="center"/>
          </w:tcPr>
          <w:p w14:paraId="2CACCFD1"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7CAD5086"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Combine harvester for Silage</w:t>
            </w:r>
          </w:p>
        </w:tc>
        <w:tc>
          <w:tcPr>
            <w:tcW w:w="1941" w:type="pct"/>
            <w:shd w:val="clear" w:color="auto" w:fill="auto"/>
            <w:vAlign w:val="bottom"/>
          </w:tcPr>
          <w:p w14:paraId="1FF72F73"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Locally Manufactured Good Quality</w:t>
            </w:r>
          </w:p>
        </w:tc>
        <w:tc>
          <w:tcPr>
            <w:tcW w:w="651" w:type="pct"/>
            <w:vAlign w:val="center"/>
          </w:tcPr>
          <w:p w14:paraId="68E41189"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383A301A" w14:textId="77777777" w:rsidTr="005D1F41">
        <w:trPr>
          <w:trHeight w:val="259"/>
        </w:trPr>
        <w:tc>
          <w:tcPr>
            <w:tcW w:w="291" w:type="pct"/>
            <w:shd w:val="clear" w:color="auto" w:fill="auto"/>
            <w:vAlign w:val="center"/>
          </w:tcPr>
          <w:p w14:paraId="5A1FB09A"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0CC6F83D"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Sickles (Dranti)</w:t>
            </w:r>
          </w:p>
        </w:tc>
        <w:tc>
          <w:tcPr>
            <w:tcW w:w="1941" w:type="pct"/>
            <w:shd w:val="clear" w:color="auto" w:fill="auto"/>
            <w:vAlign w:val="bottom"/>
          </w:tcPr>
          <w:p w14:paraId="482DEC0A"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Standardised </w:t>
            </w:r>
          </w:p>
        </w:tc>
        <w:tc>
          <w:tcPr>
            <w:tcW w:w="651" w:type="pct"/>
            <w:vAlign w:val="center"/>
          </w:tcPr>
          <w:p w14:paraId="24C51819"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20</w:t>
            </w:r>
          </w:p>
        </w:tc>
      </w:tr>
      <w:tr w:rsidR="00EB6533" w:rsidRPr="00B04563" w14:paraId="4C37B678" w14:textId="77777777" w:rsidTr="005D1F41">
        <w:trPr>
          <w:trHeight w:val="259"/>
        </w:trPr>
        <w:tc>
          <w:tcPr>
            <w:tcW w:w="291" w:type="pct"/>
            <w:shd w:val="clear" w:color="auto" w:fill="auto"/>
            <w:vAlign w:val="center"/>
          </w:tcPr>
          <w:p w14:paraId="2B54380D"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8F7260F"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Wheel barrow Shovels </w:t>
            </w:r>
          </w:p>
        </w:tc>
        <w:tc>
          <w:tcPr>
            <w:tcW w:w="1941" w:type="pct"/>
            <w:shd w:val="clear" w:color="auto" w:fill="auto"/>
            <w:vAlign w:val="center"/>
          </w:tcPr>
          <w:p w14:paraId="1C7BF766"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Tray Material. Galvanised Metal</w:t>
            </w:r>
            <w:r w:rsidRPr="00B04563">
              <w:rPr>
                <w:rFonts w:ascii="Calibri" w:hAnsi="Calibri" w:cs="Calibri"/>
                <w:color w:val="000000"/>
                <w:szCs w:val="22"/>
              </w:rPr>
              <w:br/>
              <w:t>Max Load Capacity KG . 150. Net Weight . 11. Tray Thickness. 0.7mm.  Water Capacity Litres .85. Handle Height .555mm. Handle Width .550mm. Tray  Length .840mm. Tray Width .620mm. Tray Height .270mm. Wheel Info .3.5" x 8</w:t>
            </w:r>
          </w:p>
        </w:tc>
        <w:tc>
          <w:tcPr>
            <w:tcW w:w="651" w:type="pct"/>
            <w:vAlign w:val="center"/>
          </w:tcPr>
          <w:p w14:paraId="5ACED7C0"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5</w:t>
            </w:r>
          </w:p>
        </w:tc>
      </w:tr>
      <w:tr w:rsidR="00EB6533" w:rsidRPr="00B04563" w14:paraId="75A436F1" w14:textId="77777777" w:rsidTr="005D1F41">
        <w:trPr>
          <w:trHeight w:val="259"/>
        </w:trPr>
        <w:tc>
          <w:tcPr>
            <w:tcW w:w="291" w:type="pct"/>
            <w:shd w:val="clear" w:color="auto" w:fill="auto"/>
            <w:vAlign w:val="center"/>
          </w:tcPr>
          <w:p w14:paraId="105FEBA5"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ADFC872"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Welding Plant </w:t>
            </w:r>
          </w:p>
        </w:tc>
        <w:tc>
          <w:tcPr>
            <w:tcW w:w="1941" w:type="pct"/>
            <w:shd w:val="clear" w:color="auto" w:fill="auto"/>
            <w:vAlign w:val="center"/>
          </w:tcPr>
          <w:p w14:paraId="06199D67"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Rated Input Voltage (V). 3P AC 380V 50/60Hz.TIG , MMA. Output Current (A) 10~230  20~210</w:t>
            </w:r>
            <w:r w:rsidRPr="00B04563">
              <w:rPr>
                <w:rFonts w:ascii="Calibri" w:hAnsi="Calibri" w:cs="Calibri"/>
                <w:color w:val="000000"/>
                <w:szCs w:val="22"/>
              </w:rPr>
              <w:br/>
              <w:t>Rated Duty Cycle (%) 60</w:t>
            </w:r>
            <w:r w:rsidRPr="00B04563">
              <w:rPr>
                <w:rFonts w:ascii="Calibri" w:hAnsi="Calibri" w:cs="Calibri"/>
                <w:color w:val="000000"/>
                <w:szCs w:val="22"/>
              </w:rPr>
              <w:br/>
              <w:t>No-load Voltage (V) 65</w:t>
            </w:r>
            <w:r w:rsidRPr="00B04563">
              <w:rPr>
                <w:rFonts w:ascii="Calibri" w:hAnsi="Calibri" w:cs="Calibri"/>
                <w:color w:val="000000"/>
                <w:szCs w:val="22"/>
              </w:rPr>
              <w:br/>
            </w:r>
            <w:r w:rsidRPr="00B04563">
              <w:rPr>
                <w:rFonts w:ascii="Calibri" w:hAnsi="Calibri" w:cs="Calibri"/>
                <w:color w:val="000000"/>
                <w:szCs w:val="22"/>
              </w:rPr>
              <w:lastRenderedPageBreak/>
              <w:t>Down Slope (S) 0-5</w:t>
            </w:r>
            <w:r w:rsidRPr="00B04563">
              <w:rPr>
                <w:rFonts w:ascii="Calibri" w:hAnsi="Calibri" w:cs="Calibri"/>
                <w:color w:val="000000"/>
                <w:szCs w:val="22"/>
              </w:rPr>
              <w:br/>
              <w:t>Reblowing (S) 1-10±0.5</w:t>
            </w:r>
            <w:r w:rsidRPr="00B04563">
              <w:rPr>
                <w:rFonts w:ascii="Calibri" w:hAnsi="Calibri" w:cs="Calibri"/>
                <w:color w:val="000000"/>
                <w:szCs w:val="22"/>
              </w:rPr>
              <w:br/>
              <w:t>Power Factor (cosø) 0.93</w:t>
            </w:r>
            <w:r w:rsidRPr="00B04563">
              <w:rPr>
                <w:rFonts w:ascii="Calibri" w:hAnsi="Calibri" w:cs="Calibri"/>
                <w:color w:val="000000"/>
                <w:szCs w:val="22"/>
              </w:rPr>
              <w:br/>
              <w:t>Insulation Class F</w:t>
            </w:r>
            <w:r w:rsidRPr="00B04563">
              <w:rPr>
                <w:rFonts w:ascii="Calibri" w:hAnsi="Calibri" w:cs="Calibri"/>
                <w:color w:val="000000"/>
                <w:szCs w:val="22"/>
              </w:rPr>
              <w:br/>
              <w:t>Protection Class IP21S</w:t>
            </w:r>
            <w:r w:rsidRPr="00B04563">
              <w:rPr>
                <w:rFonts w:ascii="Calibri" w:hAnsi="Calibri" w:cs="Calibri"/>
                <w:color w:val="000000"/>
                <w:szCs w:val="22"/>
              </w:rPr>
              <w:br/>
              <w:t>Efficiency (%) 85</w:t>
            </w:r>
            <w:r w:rsidRPr="00B04563">
              <w:rPr>
                <w:rFonts w:ascii="Calibri" w:hAnsi="Calibri" w:cs="Calibri"/>
                <w:color w:val="000000"/>
                <w:szCs w:val="22"/>
              </w:rPr>
              <w:br/>
              <w:t>Net Weight (kg) 14.6</w:t>
            </w:r>
          </w:p>
        </w:tc>
        <w:tc>
          <w:tcPr>
            <w:tcW w:w="651" w:type="pct"/>
            <w:vAlign w:val="center"/>
          </w:tcPr>
          <w:p w14:paraId="1FB81FAF"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lastRenderedPageBreak/>
              <w:t>1</w:t>
            </w:r>
          </w:p>
        </w:tc>
      </w:tr>
      <w:tr w:rsidR="00EB6533" w:rsidRPr="00B04563" w14:paraId="5AD4A8D6" w14:textId="77777777" w:rsidTr="005D1F41">
        <w:trPr>
          <w:trHeight w:val="259"/>
        </w:trPr>
        <w:tc>
          <w:tcPr>
            <w:tcW w:w="291" w:type="pct"/>
            <w:shd w:val="clear" w:color="auto" w:fill="auto"/>
            <w:vAlign w:val="center"/>
          </w:tcPr>
          <w:p w14:paraId="37DCA87F"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738EE2C"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Generator </w:t>
            </w:r>
          </w:p>
        </w:tc>
        <w:tc>
          <w:tcPr>
            <w:tcW w:w="1941" w:type="pct"/>
            <w:shd w:val="clear" w:color="auto" w:fill="auto"/>
            <w:vAlign w:val="center"/>
          </w:tcPr>
          <w:p w14:paraId="4E15E640"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RATO GENERATOR, 1.5 KVA</w:t>
            </w:r>
            <w:r w:rsidRPr="00B04563">
              <w:rPr>
                <w:rFonts w:ascii="Calibri" w:hAnsi="Calibri" w:cs="Calibri"/>
                <w:color w:val="000000"/>
                <w:szCs w:val="22"/>
              </w:rPr>
              <w:br/>
              <w:t>PETROL AND GAS, SELF START</w:t>
            </w:r>
            <w:r w:rsidRPr="00B04563">
              <w:rPr>
                <w:rFonts w:ascii="Calibri" w:hAnsi="Calibri" w:cs="Calibri"/>
                <w:color w:val="000000"/>
                <w:szCs w:val="22"/>
              </w:rPr>
              <w:br/>
              <w:t>BATTERY AND GAS KIT</w:t>
            </w:r>
          </w:p>
        </w:tc>
        <w:tc>
          <w:tcPr>
            <w:tcW w:w="651" w:type="pct"/>
            <w:vAlign w:val="center"/>
          </w:tcPr>
          <w:p w14:paraId="392EFE0A"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107D1F55" w14:textId="77777777" w:rsidTr="005D1F41">
        <w:trPr>
          <w:trHeight w:val="259"/>
        </w:trPr>
        <w:tc>
          <w:tcPr>
            <w:tcW w:w="291" w:type="pct"/>
            <w:shd w:val="clear" w:color="auto" w:fill="auto"/>
            <w:vAlign w:val="center"/>
          </w:tcPr>
          <w:p w14:paraId="2B5E0677"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512ACC36"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Electrical Maintenance Kit</w:t>
            </w:r>
          </w:p>
        </w:tc>
        <w:tc>
          <w:tcPr>
            <w:tcW w:w="1941" w:type="pct"/>
            <w:shd w:val="clear" w:color="auto" w:fill="auto"/>
            <w:vAlign w:val="bottom"/>
          </w:tcPr>
          <w:p w14:paraId="71E90A4E"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Standard Tools </w:t>
            </w:r>
          </w:p>
        </w:tc>
        <w:tc>
          <w:tcPr>
            <w:tcW w:w="651" w:type="pct"/>
            <w:vAlign w:val="center"/>
          </w:tcPr>
          <w:p w14:paraId="143D589C"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4423044F" w14:textId="77777777" w:rsidTr="005D1F41">
        <w:trPr>
          <w:trHeight w:val="259"/>
        </w:trPr>
        <w:tc>
          <w:tcPr>
            <w:tcW w:w="291" w:type="pct"/>
            <w:shd w:val="clear" w:color="auto" w:fill="auto"/>
            <w:vAlign w:val="center"/>
          </w:tcPr>
          <w:p w14:paraId="2B27BE5F"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2EBF08B9"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Mechanical Tool Kit</w:t>
            </w:r>
          </w:p>
        </w:tc>
        <w:tc>
          <w:tcPr>
            <w:tcW w:w="1941" w:type="pct"/>
            <w:shd w:val="clear" w:color="auto" w:fill="auto"/>
            <w:vAlign w:val="bottom"/>
          </w:tcPr>
          <w:p w14:paraId="71BE5C3F"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Standard Tools </w:t>
            </w:r>
          </w:p>
        </w:tc>
        <w:tc>
          <w:tcPr>
            <w:tcW w:w="651" w:type="pct"/>
            <w:vAlign w:val="center"/>
          </w:tcPr>
          <w:p w14:paraId="2EE5E22F"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2EC49CE8" w14:textId="77777777" w:rsidTr="005D1F41">
        <w:trPr>
          <w:trHeight w:val="259"/>
        </w:trPr>
        <w:tc>
          <w:tcPr>
            <w:tcW w:w="291" w:type="pct"/>
            <w:shd w:val="clear" w:color="auto" w:fill="auto"/>
            <w:vAlign w:val="center"/>
          </w:tcPr>
          <w:p w14:paraId="0E691F5F"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71E53CBA"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Drenching Gun</w:t>
            </w:r>
          </w:p>
        </w:tc>
        <w:tc>
          <w:tcPr>
            <w:tcW w:w="1941" w:type="pct"/>
            <w:shd w:val="clear" w:color="auto" w:fill="auto"/>
            <w:vAlign w:val="bottom"/>
          </w:tcPr>
          <w:p w14:paraId="025794C6"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60 ml</w:t>
            </w:r>
          </w:p>
        </w:tc>
        <w:tc>
          <w:tcPr>
            <w:tcW w:w="651" w:type="pct"/>
            <w:vAlign w:val="center"/>
          </w:tcPr>
          <w:p w14:paraId="74F3244D"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5</w:t>
            </w:r>
          </w:p>
        </w:tc>
      </w:tr>
      <w:tr w:rsidR="00EB6533" w:rsidRPr="00B04563" w14:paraId="27DA1CE8" w14:textId="77777777" w:rsidTr="005D1F41">
        <w:trPr>
          <w:trHeight w:val="259"/>
        </w:trPr>
        <w:tc>
          <w:tcPr>
            <w:tcW w:w="291" w:type="pct"/>
            <w:shd w:val="clear" w:color="auto" w:fill="auto"/>
            <w:vAlign w:val="center"/>
          </w:tcPr>
          <w:p w14:paraId="47C42F4C"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4C57473B"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Vaccinator gun</w:t>
            </w:r>
          </w:p>
        </w:tc>
        <w:tc>
          <w:tcPr>
            <w:tcW w:w="1941" w:type="pct"/>
            <w:shd w:val="clear" w:color="auto" w:fill="auto"/>
            <w:vAlign w:val="bottom"/>
          </w:tcPr>
          <w:p w14:paraId="4B548D5B"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Vaccine Injector Livestock, Multidose Automatic Adjustable Dose Gun Syringe 30ML</w:t>
            </w:r>
          </w:p>
        </w:tc>
        <w:tc>
          <w:tcPr>
            <w:tcW w:w="651" w:type="pct"/>
            <w:vAlign w:val="center"/>
          </w:tcPr>
          <w:p w14:paraId="05BFBD9E"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5</w:t>
            </w:r>
          </w:p>
        </w:tc>
      </w:tr>
      <w:tr w:rsidR="00EB6533" w:rsidRPr="00B04563" w14:paraId="3B746582" w14:textId="77777777" w:rsidTr="005D1F41">
        <w:trPr>
          <w:trHeight w:val="259"/>
        </w:trPr>
        <w:tc>
          <w:tcPr>
            <w:tcW w:w="291" w:type="pct"/>
            <w:shd w:val="clear" w:color="auto" w:fill="auto"/>
            <w:vAlign w:val="center"/>
          </w:tcPr>
          <w:p w14:paraId="7593C732"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414DBDFA"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Uniform/Dungarees</w:t>
            </w:r>
          </w:p>
        </w:tc>
        <w:tc>
          <w:tcPr>
            <w:tcW w:w="1941" w:type="pct"/>
            <w:shd w:val="clear" w:color="auto" w:fill="auto"/>
            <w:vAlign w:val="bottom"/>
          </w:tcPr>
          <w:p w14:paraId="5E7E008D"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Cotton </w:t>
            </w:r>
          </w:p>
        </w:tc>
        <w:tc>
          <w:tcPr>
            <w:tcW w:w="651" w:type="pct"/>
            <w:vAlign w:val="center"/>
          </w:tcPr>
          <w:p w14:paraId="22E80E2C"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25</w:t>
            </w:r>
          </w:p>
        </w:tc>
      </w:tr>
      <w:tr w:rsidR="00EB6533" w:rsidRPr="00B04563" w14:paraId="47B95E3C" w14:textId="77777777" w:rsidTr="005D1F41">
        <w:trPr>
          <w:trHeight w:val="259"/>
        </w:trPr>
        <w:tc>
          <w:tcPr>
            <w:tcW w:w="291" w:type="pct"/>
            <w:shd w:val="clear" w:color="auto" w:fill="auto"/>
            <w:vAlign w:val="center"/>
          </w:tcPr>
          <w:p w14:paraId="7B66F68D"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380D869E"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De-horner</w:t>
            </w:r>
          </w:p>
        </w:tc>
        <w:tc>
          <w:tcPr>
            <w:tcW w:w="1941" w:type="pct"/>
            <w:shd w:val="clear" w:color="auto" w:fill="auto"/>
            <w:vAlign w:val="bottom"/>
          </w:tcPr>
          <w:p w14:paraId="79F23DED"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1″ I.D. Hole 17 Inches long</w:t>
            </w:r>
          </w:p>
        </w:tc>
        <w:tc>
          <w:tcPr>
            <w:tcW w:w="651" w:type="pct"/>
            <w:vAlign w:val="center"/>
          </w:tcPr>
          <w:p w14:paraId="5D3EA7D4"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5</w:t>
            </w:r>
          </w:p>
        </w:tc>
      </w:tr>
      <w:tr w:rsidR="00EB6533" w:rsidRPr="00B04563" w14:paraId="10A33F4E" w14:textId="77777777" w:rsidTr="005D1F41">
        <w:trPr>
          <w:trHeight w:val="259"/>
        </w:trPr>
        <w:tc>
          <w:tcPr>
            <w:tcW w:w="291" w:type="pct"/>
            <w:shd w:val="clear" w:color="auto" w:fill="auto"/>
            <w:vAlign w:val="center"/>
          </w:tcPr>
          <w:p w14:paraId="2D61050E"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7E0BBB14"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Hoof trimmer</w:t>
            </w:r>
          </w:p>
        </w:tc>
        <w:tc>
          <w:tcPr>
            <w:tcW w:w="1941" w:type="pct"/>
            <w:shd w:val="clear" w:color="auto" w:fill="auto"/>
            <w:vAlign w:val="bottom"/>
          </w:tcPr>
          <w:p w14:paraId="2314FC08"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Length 8 inch, Blade 2.5 inch, Blade Type Serrated</w:t>
            </w:r>
          </w:p>
        </w:tc>
        <w:tc>
          <w:tcPr>
            <w:tcW w:w="651" w:type="pct"/>
            <w:vAlign w:val="center"/>
          </w:tcPr>
          <w:p w14:paraId="77158BDB"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5</w:t>
            </w:r>
          </w:p>
        </w:tc>
      </w:tr>
      <w:tr w:rsidR="00EB6533" w:rsidRPr="00B04563" w14:paraId="4395B712" w14:textId="77777777" w:rsidTr="005D1F41">
        <w:trPr>
          <w:trHeight w:val="259"/>
        </w:trPr>
        <w:tc>
          <w:tcPr>
            <w:tcW w:w="291" w:type="pct"/>
            <w:shd w:val="clear" w:color="auto" w:fill="auto"/>
            <w:vAlign w:val="center"/>
          </w:tcPr>
          <w:p w14:paraId="61C058CB"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2B1B4C33"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Rope set</w:t>
            </w:r>
          </w:p>
        </w:tc>
        <w:tc>
          <w:tcPr>
            <w:tcW w:w="1941" w:type="pct"/>
            <w:shd w:val="clear" w:color="auto" w:fill="auto"/>
            <w:vAlign w:val="bottom"/>
          </w:tcPr>
          <w:p w14:paraId="5146FBF2"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Locally Manufactured Good Quality</w:t>
            </w:r>
          </w:p>
        </w:tc>
        <w:tc>
          <w:tcPr>
            <w:tcW w:w="651" w:type="pct"/>
            <w:vAlign w:val="center"/>
          </w:tcPr>
          <w:p w14:paraId="2B3C4E54"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5</w:t>
            </w:r>
          </w:p>
        </w:tc>
      </w:tr>
      <w:tr w:rsidR="00EB6533" w:rsidRPr="00B04563" w14:paraId="280C1A57" w14:textId="77777777" w:rsidTr="005D1F41">
        <w:trPr>
          <w:trHeight w:val="259"/>
        </w:trPr>
        <w:tc>
          <w:tcPr>
            <w:tcW w:w="291" w:type="pct"/>
            <w:shd w:val="clear" w:color="auto" w:fill="auto"/>
            <w:vAlign w:val="center"/>
          </w:tcPr>
          <w:p w14:paraId="619CFD1C"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5EA717A0"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Weighing scale</w:t>
            </w:r>
          </w:p>
        </w:tc>
        <w:tc>
          <w:tcPr>
            <w:tcW w:w="1941" w:type="pct"/>
            <w:shd w:val="clear" w:color="auto" w:fill="auto"/>
            <w:vAlign w:val="bottom"/>
          </w:tcPr>
          <w:p w14:paraId="4B424A03"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1000 KG Locally Manufactured </w:t>
            </w:r>
          </w:p>
        </w:tc>
        <w:tc>
          <w:tcPr>
            <w:tcW w:w="651" w:type="pct"/>
            <w:vAlign w:val="center"/>
          </w:tcPr>
          <w:p w14:paraId="491E3CB7"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5</w:t>
            </w:r>
          </w:p>
        </w:tc>
      </w:tr>
      <w:tr w:rsidR="00EB6533" w:rsidRPr="00B04563" w14:paraId="567719E8" w14:textId="77777777" w:rsidTr="005D1F41">
        <w:trPr>
          <w:trHeight w:val="259"/>
        </w:trPr>
        <w:tc>
          <w:tcPr>
            <w:tcW w:w="291" w:type="pct"/>
            <w:shd w:val="clear" w:color="auto" w:fill="auto"/>
            <w:vAlign w:val="center"/>
          </w:tcPr>
          <w:p w14:paraId="735B379F"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0D71BB90"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Spray machine</w:t>
            </w:r>
          </w:p>
        </w:tc>
        <w:tc>
          <w:tcPr>
            <w:tcW w:w="1941" w:type="pct"/>
            <w:shd w:val="clear" w:color="auto" w:fill="auto"/>
            <w:vAlign w:val="bottom"/>
          </w:tcPr>
          <w:p w14:paraId="5F352CE5"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20 Litre Capacity</w:t>
            </w:r>
          </w:p>
        </w:tc>
        <w:tc>
          <w:tcPr>
            <w:tcW w:w="651" w:type="pct"/>
            <w:vAlign w:val="center"/>
          </w:tcPr>
          <w:p w14:paraId="16084621"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5</w:t>
            </w:r>
          </w:p>
        </w:tc>
      </w:tr>
      <w:tr w:rsidR="00EB6533" w:rsidRPr="00B04563" w14:paraId="2020D821" w14:textId="77777777" w:rsidTr="005D1F41">
        <w:trPr>
          <w:trHeight w:val="259"/>
        </w:trPr>
        <w:tc>
          <w:tcPr>
            <w:tcW w:w="291" w:type="pct"/>
            <w:shd w:val="clear" w:color="auto" w:fill="auto"/>
            <w:vAlign w:val="center"/>
          </w:tcPr>
          <w:p w14:paraId="3229C2C8"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072242E9"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Milk cane</w:t>
            </w:r>
          </w:p>
        </w:tc>
        <w:tc>
          <w:tcPr>
            <w:tcW w:w="1941" w:type="pct"/>
            <w:shd w:val="clear" w:color="auto" w:fill="auto"/>
            <w:vAlign w:val="bottom"/>
          </w:tcPr>
          <w:p w14:paraId="486D865D"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30 Litre White Good Quality </w:t>
            </w:r>
          </w:p>
        </w:tc>
        <w:tc>
          <w:tcPr>
            <w:tcW w:w="651" w:type="pct"/>
            <w:vAlign w:val="center"/>
          </w:tcPr>
          <w:p w14:paraId="2CC86D96"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5</w:t>
            </w:r>
          </w:p>
        </w:tc>
      </w:tr>
      <w:tr w:rsidR="00EB6533" w:rsidRPr="00B04563" w14:paraId="25DC222D" w14:textId="77777777" w:rsidTr="005D1F41">
        <w:trPr>
          <w:trHeight w:val="259"/>
        </w:trPr>
        <w:tc>
          <w:tcPr>
            <w:tcW w:w="291" w:type="pct"/>
            <w:shd w:val="clear" w:color="auto" w:fill="auto"/>
            <w:vAlign w:val="center"/>
          </w:tcPr>
          <w:p w14:paraId="27102C27"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327A968E"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Milk sampler</w:t>
            </w:r>
          </w:p>
        </w:tc>
        <w:tc>
          <w:tcPr>
            <w:tcW w:w="1941" w:type="pct"/>
            <w:shd w:val="clear" w:color="auto" w:fill="auto"/>
            <w:vAlign w:val="bottom"/>
          </w:tcPr>
          <w:p w14:paraId="23EE9CE1"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Height: Approx. 22cm / 8.7in</w:t>
            </w:r>
            <w:r w:rsidRPr="00B04563">
              <w:rPr>
                <w:rFonts w:ascii="Calibri" w:hAnsi="Calibri" w:cs="Calibri"/>
                <w:color w:val="000000"/>
                <w:szCs w:val="22"/>
              </w:rPr>
              <w:br/>
              <w:t>Weight: Approx. 170g / 6 oz</w:t>
            </w:r>
            <w:r w:rsidRPr="00B04563">
              <w:rPr>
                <w:rFonts w:ascii="Calibri" w:hAnsi="Calibri" w:cs="Calibri"/>
                <w:color w:val="000000"/>
                <w:szCs w:val="22"/>
              </w:rPr>
              <w:br/>
              <w:t xml:space="preserve"> Stainless Steel + Polyester</w:t>
            </w:r>
          </w:p>
        </w:tc>
        <w:tc>
          <w:tcPr>
            <w:tcW w:w="651" w:type="pct"/>
            <w:vAlign w:val="center"/>
          </w:tcPr>
          <w:p w14:paraId="14052EAB"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5</w:t>
            </w:r>
          </w:p>
        </w:tc>
      </w:tr>
      <w:tr w:rsidR="00EB6533" w:rsidRPr="00B04563" w14:paraId="2320ECF7" w14:textId="77777777" w:rsidTr="005D1F41">
        <w:trPr>
          <w:trHeight w:val="259"/>
        </w:trPr>
        <w:tc>
          <w:tcPr>
            <w:tcW w:w="291" w:type="pct"/>
            <w:shd w:val="clear" w:color="auto" w:fill="auto"/>
            <w:vAlign w:val="center"/>
          </w:tcPr>
          <w:p w14:paraId="0917D9D7"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730CB723"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Milk Chiller</w:t>
            </w:r>
          </w:p>
        </w:tc>
        <w:tc>
          <w:tcPr>
            <w:tcW w:w="1941" w:type="pct"/>
            <w:shd w:val="clear" w:color="auto" w:fill="auto"/>
            <w:vAlign w:val="bottom"/>
          </w:tcPr>
          <w:p w14:paraId="49DAB618"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30 Gallons 220 V</w:t>
            </w:r>
          </w:p>
        </w:tc>
        <w:tc>
          <w:tcPr>
            <w:tcW w:w="651" w:type="pct"/>
            <w:vAlign w:val="center"/>
          </w:tcPr>
          <w:p w14:paraId="6688A4A3"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0CA17FC2" w14:textId="77777777" w:rsidTr="005D1F41">
        <w:trPr>
          <w:trHeight w:val="259"/>
        </w:trPr>
        <w:tc>
          <w:tcPr>
            <w:tcW w:w="291" w:type="pct"/>
            <w:shd w:val="clear" w:color="auto" w:fill="auto"/>
            <w:vAlign w:val="center"/>
          </w:tcPr>
          <w:p w14:paraId="412F7AD9"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5588BCBC"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Electrical fence</w:t>
            </w:r>
          </w:p>
        </w:tc>
        <w:tc>
          <w:tcPr>
            <w:tcW w:w="1941" w:type="pct"/>
            <w:shd w:val="clear" w:color="auto" w:fill="auto"/>
            <w:vAlign w:val="bottom"/>
          </w:tcPr>
          <w:p w14:paraId="79BD5355"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w:t>
            </w:r>
          </w:p>
        </w:tc>
        <w:tc>
          <w:tcPr>
            <w:tcW w:w="651" w:type="pct"/>
            <w:vAlign w:val="center"/>
          </w:tcPr>
          <w:p w14:paraId="6F32D851"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37B8E33B" w14:textId="77777777" w:rsidTr="005D1F41">
        <w:trPr>
          <w:trHeight w:val="259"/>
        </w:trPr>
        <w:tc>
          <w:tcPr>
            <w:tcW w:w="291" w:type="pct"/>
            <w:shd w:val="clear" w:color="auto" w:fill="auto"/>
            <w:vAlign w:val="center"/>
          </w:tcPr>
          <w:p w14:paraId="2AAEF159"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46D9BD5"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Wrapping machine</w:t>
            </w:r>
          </w:p>
        </w:tc>
        <w:tc>
          <w:tcPr>
            <w:tcW w:w="1941" w:type="pct"/>
            <w:shd w:val="clear" w:color="auto" w:fill="auto"/>
          </w:tcPr>
          <w:p w14:paraId="4BFFEC35"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Wraps approximately 20 loads per hour - 12 RPM variable speed turntable.</w:t>
            </w:r>
            <w:r w:rsidRPr="00B04563">
              <w:rPr>
                <w:rFonts w:ascii="Calibri" w:hAnsi="Calibri" w:cs="Calibri"/>
                <w:color w:val="000000"/>
                <w:szCs w:val="22"/>
              </w:rPr>
              <w:br/>
              <w:t>Two wrap modes - Select spiral up and down or spiral up only. Convenient photo eye - Allows operator to walk away. Adjusts from 20% to 150% stretch.</w:t>
            </w:r>
          </w:p>
        </w:tc>
        <w:tc>
          <w:tcPr>
            <w:tcW w:w="651" w:type="pct"/>
            <w:vAlign w:val="center"/>
          </w:tcPr>
          <w:p w14:paraId="34157F14"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1D7C6911" w14:textId="77777777" w:rsidTr="005D1F41">
        <w:trPr>
          <w:trHeight w:val="259"/>
        </w:trPr>
        <w:tc>
          <w:tcPr>
            <w:tcW w:w="291" w:type="pct"/>
            <w:shd w:val="clear" w:color="auto" w:fill="auto"/>
            <w:vAlign w:val="center"/>
          </w:tcPr>
          <w:p w14:paraId="4AF2146B"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4406195F"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Milk Buckets</w:t>
            </w:r>
          </w:p>
        </w:tc>
        <w:tc>
          <w:tcPr>
            <w:tcW w:w="1941" w:type="pct"/>
            <w:shd w:val="clear" w:color="auto" w:fill="auto"/>
            <w:vAlign w:val="bottom"/>
          </w:tcPr>
          <w:p w14:paraId="39083CCF"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Stainless Steel 15 Litre Capacity</w:t>
            </w:r>
          </w:p>
        </w:tc>
        <w:tc>
          <w:tcPr>
            <w:tcW w:w="651" w:type="pct"/>
            <w:vAlign w:val="center"/>
          </w:tcPr>
          <w:p w14:paraId="0C11AF3D"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5</w:t>
            </w:r>
          </w:p>
        </w:tc>
      </w:tr>
      <w:tr w:rsidR="00EB6533" w:rsidRPr="00B04563" w14:paraId="7540E4DE" w14:textId="77777777" w:rsidTr="005D1F41">
        <w:trPr>
          <w:trHeight w:val="259"/>
        </w:trPr>
        <w:tc>
          <w:tcPr>
            <w:tcW w:w="291" w:type="pct"/>
            <w:shd w:val="clear" w:color="auto" w:fill="auto"/>
            <w:vAlign w:val="center"/>
          </w:tcPr>
          <w:p w14:paraId="48D7639A"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0A14EE27"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Water troughs</w:t>
            </w:r>
          </w:p>
        </w:tc>
        <w:tc>
          <w:tcPr>
            <w:tcW w:w="1941" w:type="pct"/>
            <w:shd w:val="clear" w:color="auto" w:fill="auto"/>
            <w:vAlign w:val="bottom"/>
          </w:tcPr>
          <w:p w14:paraId="60011486"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50 Galon Good Quality Fibre </w:t>
            </w:r>
            <w:r w:rsidRPr="00B04563">
              <w:rPr>
                <w:rFonts w:ascii="Calibri" w:hAnsi="Calibri" w:cs="Calibri"/>
                <w:color w:val="000000"/>
                <w:szCs w:val="22"/>
              </w:rPr>
              <w:br/>
              <w:t>52"L x 28"W x 13"H</w:t>
            </w:r>
          </w:p>
        </w:tc>
        <w:tc>
          <w:tcPr>
            <w:tcW w:w="651" w:type="pct"/>
            <w:vAlign w:val="center"/>
          </w:tcPr>
          <w:p w14:paraId="247D4806"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2C7B334E" w14:textId="77777777" w:rsidTr="005D1F41">
        <w:trPr>
          <w:trHeight w:val="259"/>
        </w:trPr>
        <w:tc>
          <w:tcPr>
            <w:tcW w:w="291" w:type="pct"/>
            <w:shd w:val="clear" w:color="auto" w:fill="auto"/>
            <w:vAlign w:val="center"/>
          </w:tcPr>
          <w:p w14:paraId="55991EEB"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6E440A64"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Water pump</w:t>
            </w:r>
          </w:p>
        </w:tc>
        <w:tc>
          <w:tcPr>
            <w:tcW w:w="1941" w:type="pct"/>
            <w:shd w:val="clear" w:color="auto" w:fill="auto"/>
            <w:vAlign w:val="bottom"/>
          </w:tcPr>
          <w:p w14:paraId="434F832F"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1/2 hp</w:t>
            </w:r>
          </w:p>
        </w:tc>
        <w:tc>
          <w:tcPr>
            <w:tcW w:w="651" w:type="pct"/>
            <w:vAlign w:val="center"/>
          </w:tcPr>
          <w:p w14:paraId="5C68686E"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6E3419F0" w14:textId="77777777" w:rsidTr="005D1F41">
        <w:trPr>
          <w:trHeight w:val="259"/>
        </w:trPr>
        <w:tc>
          <w:tcPr>
            <w:tcW w:w="291" w:type="pct"/>
            <w:shd w:val="clear" w:color="auto" w:fill="auto"/>
            <w:vAlign w:val="center"/>
          </w:tcPr>
          <w:p w14:paraId="0D6C0E08"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05630275"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Cleaning brushes</w:t>
            </w:r>
          </w:p>
        </w:tc>
        <w:tc>
          <w:tcPr>
            <w:tcW w:w="1941" w:type="pct"/>
            <w:shd w:val="clear" w:color="auto" w:fill="auto"/>
            <w:vAlign w:val="bottom"/>
          </w:tcPr>
          <w:p w14:paraId="4261E2CC"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Locally Manufactured Good Quality</w:t>
            </w:r>
          </w:p>
        </w:tc>
        <w:tc>
          <w:tcPr>
            <w:tcW w:w="651" w:type="pct"/>
            <w:vAlign w:val="center"/>
          </w:tcPr>
          <w:p w14:paraId="404690F7"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25</w:t>
            </w:r>
          </w:p>
        </w:tc>
      </w:tr>
      <w:tr w:rsidR="00EB6533" w:rsidRPr="00B04563" w14:paraId="27B4E3AF" w14:textId="77777777" w:rsidTr="005D1F41">
        <w:trPr>
          <w:trHeight w:val="259"/>
        </w:trPr>
        <w:tc>
          <w:tcPr>
            <w:tcW w:w="291" w:type="pct"/>
            <w:shd w:val="clear" w:color="auto" w:fill="auto"/>
            <w:vAlign w:val="center"/>
          </w:tcPr>
          <w:p w14:paraId="5FD3ED98"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604EBF27"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Cow Calendar</w:t>
            </w:r>
          </w:p>
        </w:tc>
        <w:tc>
          <w:tcPr>
            <w:tcW w:w="1941" w:type="pct"/>
            <w:shd w:val="clear" w:color="auto" w:fill="auto"/>
            <w:vAlign w:val="bottom"/>
          </w:tcPr>
          <w:p w14:paraId="48081A54"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Standardised </w:t>
            </w:r>
          </w:p>
        </w:tc>
        <w:tc>
          <w:tcPr>
            <w:tcW w:w="651" w:type="pct"/>
            <w:vAlign w:val="center"/>
          </w:tcPr>
          <w:p w14:paraId="79E6D637"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5</w:t>
            </w:r>
          </w:p>
        </w:tc>
      </w:tr>
      <w:tr w:rsidR="00EB6533" w:rsidRPr="00B04563" w14:paraId="656E7A1C" w14:textId="77777777" w:rsidTr="005D1F41">
        <w:trPr>
          <w:trHeight w:val="259"/>
        </w:trPr>
        <w:tc>
          <w:tcPr>
            <w:tcW w:w="291" w:type="pct"/>
            <w:shd w:val="clear" w:color="auto" w:fill="auto"/>
            <w:vAlign w:val="center"/>
          </w:tcPr>
          <w:p w14:paraId="618F7309"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573CFE87"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Weighing bridge</w:t>
            </w:r>
          </w:p>
        </w:tc>
        <w:tc>
          <w:tcPr>
            <w:tcW w:w="1941" w:type="pct"/>
            <w:shd w:val="clear" w:color="auto" w:fill="auto"/>
            <w:vAlign w:val="bottom"/>
          </w:tcPr>
          <w:p w14:paraId="59FD6E36"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10 -15 Ton </w:t>
            </w:r>
          </w:p>
        </w:tc>
        <w:tc>
          <w:tcPr>
            <w:tcW w:w="651" w:type="pct"/>
            <w:vAlign w:val="center"/>
          </w:tcPr>
          <w:p w14:paraId="6A7A0068"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3390A61B" w14:textId="77777777" w:rsidTr="005D1F41">
        <w:trPr>
          <w:trHeight w:val="259"/>
        </w:trPr>
        <w:tc>
          <w:tcPr>
            <w:tcW w:w="291" w:type="pct"/>
            <w:shd w:val="clear" w:color="auto" w:fill="auto"/>
            <w:vAlign w:val="center"/>
          </w:tcPr>
          <w:p w14:paraId="5A4F6654"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3157C68"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Ultra sound machines</w:t>
            </w:r>
          </w:p>
        </w:tc>
        <w:tc>
          <w:tcPr>
            <w:tcW w:w="1941" w:type="pct"/>
            <w:shd w:val="clear" w:color="auto" w:fill="auto"/>
            <w:vAlign w:val="bottom"/>
          </w:tcPr>
          <w:p w14:paraId="5A527E17"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6-inch LED display. Scanning Mode:Convex array/linear array</w:t>
            </w:r>
            <w:r w:rsidRPr="00B04563">
              <w:rPr>
                <w:rFonts w:ascii="Calibri" w:hAnsi="Calibri" w:cs="Calibri"/>
                <w:color w:val="000000"/>
                <w:szCs w:val="22"/>
              </w:rPr>
              <w:br/>
              <w:t>Electronic Focus:4-segment electronic focus. Measurement:Distance, circumference, area, obstetrics</w:t>
            </w:r>
          </w:p>
        </w:tc>
        <w:tc>
          <w:tcPr>
            <w:tcW w:w="651" w:type="pct"/>
            <w:vAlign w:val="center"/>
          </w:tcPr>
          <w:p w14:paraId="29BC302B"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2A5FACEA" w14:textId="77777777" w:rsidTr="005D1F41">
        <w:trPr>
          <w:trHeight w:val="259"/>
        </w:trPr>
        <w:tc>
          <w:tcPr>
            <w:tcW w:w="291" w:type="pct"/>
            <w:shd w:val="clear" w:color="auto" w:fill="auto"/>
            <w:vAlign w:val="center"/>
          </w:tcPr>
          <w:p w14:paraId="4F413465"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1383F7B0"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Dystokia kit</w:t>
            </w:r>
          </w:p>
        </w:tc>
        <w:tc>
          <w:tcPr>
            <w:tcW w:w="1941" w:type="pct"/>
            <w:shd w:val="clear" w:color="auto" w:fill="auto"/>
            <w:vAlign w:val="bottom"/>
          </w:tcPr>
          <w:p w14:paraId="48C1CB1E"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Standardised 23 pieces</w:t>
            </w:r>
          </w:p>
        </w:tc>
        <w:tc>
          <w:tcPr>
            <w:tcW w:w="651" w:type="pct"/>
            <w:vAlign w:val="center"/>
          </w:tcPr>
          <w:p w14:paraId="4D9A0FDF"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68D7197C" w14:textId="77777777" w:rsidTr="005D1F41">
        <w:trPr>
          <w:trHeight w:val="259"/>
        </w:trPr>
        <w:tc>
          <w:tcPr>
            <w:tcW w:w="291" w:type="pct"/>
            <w:shd w:val="clear" w:color="auto" w:fill="auto"/>
            <w:vAlign w:val="center"/>
          </w:tcPr>
          <w:p w14:paraId="33794AC0"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4F357500"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Sampling bottles</w:t>
            </w:r>
          </w:p>
        </w:tc>
        <w:tc>
          <w:tcPr>
            <w:tcW w:w="1941" w:type="pct"/>
            <w:shd w:val="clear" w:color="auto" w:fill="auto"/>
            <w:vAlign w:val="bottom"/>
          </w:tcPr>
          <w:p w14:paraId="50D66541"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Good Quality Plastic </w:t>
            </w:r>
          </w:p>
        </w:tc>
        <w:tc>
          <w:tcPr>
            <w:tcW w:w="651" w:type="pct"/>
            <w:vAlign w:val="center"/>
          </w:tcPr>
          <w:p w14:paraId="4BF749CD"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10</w:t>
            </w:r>
          </w:p>
        </w:tc>
      </w:tr>
      <w:tr w:rsidR="00EB6533" w:rsidRPr="00B04563" w14:paraId="3D90DE5B" w14:textId="77777777" w:rsidTr="005D1F41">
        <w:trPr>
          <w:trHeight w:val="259"/>
        </w:trPr>
        <w:tc>
          <w:tcPr>
            <w:tcW w:w="291" w:type="pct"/>
            <w:shd w:val="clear" w:color="auto" w:fill="auto"/>
            <w:vAlign w:val="center"/>
          </w:tcPr>
          <w:p w14:paraId="1EF985FC"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6595E983"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Vaccine Kits</w:t>
            </w:r>
          </w:p>
        </w:tc>
        <w:tc>
          <w:tcPr>
            <w:tcW w:w="1941" w:type="pct"/>
            <w:shd w:val="clear" w:color="auto" w:fill="auto"/>
            <w:vAlign w:val="bottom"/>
          </w:tcPr>
          <w:p w14:paraId="432C460B"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Exterior Measurement: 27 in. x 17 in. 17 in. Weight: 28 pounds</w:t>
            </w:r>
          </w:p>
        </w:tc>
        <w:tc>
          <w:tcPr>
            <w:tcW w:w="651" w:type="pct"/>
            <w:vAlign w:val="center"/>
          </w:tcPr>
          <w:p w14:paraId="1487ECB7"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5</w:t>
            </w:r>
          </w:p>
        </w:tc>
      </w:tr>
      <w:tr w:rsidR="00EB6533" w:rsidRPr="00B04563" w14:paraId="6E9449B7" w14:textId="77777777" w:rsidTr="005D1F41">
        <w:trPr>
          <w:trHeight w:val="259"/>
        </w:trPr>
        <w:tc>
          <w:tcPr>
            <w:tcW w:w="291" w:type="pct"/>
            <w:shd w:val="clear" w:color="auto" w:fill="auto"/>
            <w:vAlign w:val="center"/>
          </w:tcPr>
          <w:p w14:paraId="79AF1389"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4C8D5DBD"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Measuring tape</w:t>
            </w:r>
          </w:p>
        </w:tc>
        <w:tc>
          <w:tcPr>
            <w:tcW w:w="1941" w:type="pct"/>
            <w:shd w:val="clear" w:color="auto" w:fill="auto"/>
            <w:vAlign w:val="bottom"/>
          </w:tcPr>
          <w:p w14:paraId="6651F5F2"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30 Meter </w:t>
            </w:r>
          </w:p>
        </w:tc>
        <w:tc>
          <w:tcPr>
            <w:tcW w:w="651" w:type="pct"/>
            <w:vAlign w:val="center"/>
          </w:tcPr>
          <w:p w14:paraId="71554065"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5</w:t>
            </w:r>
          </w:p>
        </w:tc>
      </w:tr>
      <w:tr w:rsidR="00EB6533" w:rsidRPr="00B04563" w14:paraId="15B70605" w14:textId="77777777" w:rsidTr="005D1F41">
        <w:trPr>
          <w:trHeight w:val="259"/>
        </w:trPr>
        <w:tc>
          <w:tcPr>
            <w:tcW w:w="291" w:type="pct"/>
            <w:shd w:val="clear" w:color="auto" w:fill="auto"/>
            <w:vAlign w:val="center"/>
          </w:tcPr>
          <w:p w14:paraId="49DCE864"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ACC285C"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Sprinklers</w:t>
            </w:r>
          </w:p>
        </w:tc>
        <w:tc>
          <w:tcPr>
            <w:tcW w:w="1941" w:type="pct"/>
            <w:shd w:val="clear" w:color="auto" w:fill="auto"/>
            <w:vAlign w:val="center"/>
          </w:tcPr>
          <w:p w14:paraId="453517B4"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Connection Type 1/2 in MNPT</w:t>
            </w:r>
            <w:r w:rsidRPr="00B04563">
              <w:rPr>
                <w:rFonts w:ascii="Calibri" w:hAnsi="Calibri" w:cs="Calibri"/>
                <w:color w:val="000000"/>
                <w:szCs w:val="22"/>
              </w:rPr>
              <w:br/>
              <w:t>Flow Rate 90 gph. Height 3.8 in</w:t>
            </w:r>
          </w:p>
        </w:tc>
        <w:tc>
          <w:tcPr>
            <w:tcW w:w="651" w:type="pct"/>
            <w:vAlign w:val="center"/>
          </w:tcPr>
          <w:p w14:paraId="20DB3CC5"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10</w:t>
            </w:r>
          </w:p>
        </w:tc>
      </w:tr>
      <w:tr w:rsidR="00EB6533" w:rsidRPr="00B04563" w14:paraId="452B19F9" w14:textId="77777777" w:rsidTr="005D1F41">
        <w:trPr>
          <w:trHeight w:val="259"/>
        </w:trPr>
        <w:tc>
          <w:tcPr>
            <w:tcW w:w="291" w:type="pct"/>
            <w:shd w:val="clear" w:color="auto" w:fill="auto"/>
            <w:vAlign w:val="center"/>
          </w:tcPr>
          <w:p w14:paraId="296EA6FD"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15090218"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Cow rest mats</w:t>
            </w:r>
          </w:p>
        </w:tc>
        <w:tc>
          <w:tcPr>
            <w:tcW w:w="1941" w:type="pct"/>
            <w:shd w:val="clear" w:color="auto" w:fill="auto"/>
            <w:vAlign w:val="bottom"/>
          </w:tcPr>
          <w:p w14:paraId="15A1FF74"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Locally Manufactured Good Quality</w:t>
            </w:r>
          </w:p>
        </w:tc>
        <w:tc>
          <w:tcPr>
            <w:tcW w:w="651" w:type="pct"/>
            <w:vAlign w:val="center"/>
          </w:tcPr>
          <w:p w14:paraId="02D1C97B"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5</w:t>
            </w:r>
          </w:p>
        </w:tc>
      </w:tr>
      <w:tr w:rsidR="00EB6533" w:rsidRPr="00B04563" w14:paraId="4C2580AD" w14:textId="77777777" w:rsidTr="005D1F41">
        <w:trPr>
          <w:trHeight w:val="259"/>
        </w:trPr>
        <w:tc>
          <w:tcPr>
            <w:tcW w:w="291" w:type="pct"/>
            <w:shd w:val="clear" w:color="auto" w:fill="auto"/>
            <w:vAlign w:val="center"/>
          </w:tcPr>
          <w:p w14:paraId="21903855"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34CDDB50"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Manure spreader</w:t>
            </w:r>
          </w:p>
        </w:tc>
        <w:tc>
          <w:tcPr>
            <w:tcW w:w="1941" w:type="pct"/>
            <w:shd w:val="clear" w:color="auto" w:fill="auto"/>
            <w:vAlign w:val="bottom"/>
          </w:tcPr>
          <w:p w14:paraId="58635C03"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Locally Manufactured Good Quality</w:t>
            </w:r>
          </w:p>
        </w:tc>
        <w:tc>
          <w:tcPr>
            <w:tcW w:w="651" w:type="pct"/>
            <w:vAlign w:val="center"/>
          </w:tcPr>
          <w:p w14:paraId="76CDB1A8"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0B957FE1" w14:textId="77777777" w:rsidTr="005D1F41">
        <w:trPr>
          <w:trHeight w:val="259"/>
        </w:trPr>
        <w:tc>
          <w:tcPr>
            <w:tcW w:w="291" w:type="pct"/>
            <w:shd w:val="clear" w:color="auto" w:fill="auto"/>
            <w:vAlign w:val="center"/>
          </w:tcPr>
          <w:p w14:paraId="55C6566C"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34EE4474"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Computer</w:t>
            </w:r>
          </w:p>
        </w:tc>
        <w:tc>
          <w:tcPr>
            <w:tcW w:w="1941" w:type="pct"/>
            <w:shd w:val="clear" w:color="auto" w:fill="auto"/>
            <w:vAlign w:val="bottom"/>
          </w:tcPr>
          <w:p w14:paraId="33C4DA1A"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Core i5 11th Generation </w:t>
            </w:r>
          </w:p>
        </w:tc>
        <w:tc>
          <w:tcPr>
            <w:tcW w:w="651" w:type="pct"/>
            <w:vAlign w:val="center"/>
          </w:tcPr>
          <w:p w14:paraId="21EFE79F"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10</w:t>
            </w:r>
          </w:p>
        </w:tc>
      </w:tr>
      <w:tr w:rsidR="00EB6533" w:rsidRPr="00B04563" w14:paraId="737E5098" w14:textId="77777777" w:rsidTr="005D1F41">
        <w:trPr>
          <w:trHeight w:val="259"/>
        </w:trPr>
        <w:tc>
          <w:tcPr>
            <w:tcW w:w="291" w:type="pct"/>
            <w:shd w:val="clear" w:color="auto" w:fill="auto"/>
            <w:vAlign w:val="center"/>
          </w:tcPr>
          <w:p w14:paraId="0157884D"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16148FDF"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Calf feeding buckets</w:t>
            </w:r>
          </w:p>
        </w:tc>
        <w:tc>
          <w:tcPr>
            <w:tcW w:w="1941" w:type="pct"/>
            <w:shd w:val="clear" w:color="auto" w:fill="auto"/>
            <w:vAlign w:val="bottom"/>
          </w:tcPr>
          <w:p w14:paraId="2DE023B3"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Locally Manufactured Good Quality</w:t>
            </w:r>
          </w:p>
        </w:tc>
        <w:tc>
          <w:tcPr>
            <w:tcW w:w="651" w:type="pct"/>
            <w:vAlign w:val="center"/>
          </w:tcPr>
          <w:p w14:paraId="0AC64629"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5</w:t>
            </w:r>
          </w:p>
        </w:tc>
      </w:tr>
      <w:tr w:rsidR="00EB6533" w:rsidRPr="00B04563" w14:paraId="57FC03FC" w14:textId="77777777" w:rsidTr="005D1F41">
        <w:trPr>
          <w:trHeight w:val="259"/>
        </w:trPr>
        <w:tc>
          <w:tcPr>
            <w:tcW w:w="291" w:type="pct"/>
            <w:shd w:val="clear" w:color="auto" w:fill="auto"/>
            <w:vAlign w:val="center"/>
          </w:tcPr>
          <w:p w14:paraId="4FE6DA88"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665A66A6"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Cattle Crush</w:t>
            </w:r>
          </w:p>
        </w:tc>
        <w:tc>
          <w:tcPr>
            <w:tcW w:w="1941" w:type="pct"/>
            <w:shd w:val="clear" w:color="auto" w:fill="auto"/>
            <w:vAlign w:val="bottom"/>
          </w:tcPr>
          <w:p w14:paraId="3520E6F1"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height 200 cm, width 115 cm, length 255 cm</w:t>
            </w:r>
          </w:p>
        </w:tc>
        <w:tc>
          <w:tcPr>
            <w:tcW w:w="651" w:type="pct"/>
            <w:vAlign w:val="center"/>
          </w:tcPr>
          <w:p w14:paraId="4A486FF6"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319B769E" w14:textId="77777777" w:rsidTr="005D1F41">
        <w:trPr>
          <w:trHeight w:val="259"/>
        </w:trPr>
        <w:tc>
          <w:tcPr>
            <w:tcW w:w="291" w:type="pct"/>
            <w:shd w:val="clear" w:color="auto" w:fill="auto"/>
            <w:vAlign w:val="center"/>
          </w:tcPr>
          <w:p w14:paraId="7A31CFA8"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63F85C8F"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Specialized Cooling Fans</w:t>
            </w:r>
          </w:p>
        </w:tc>
        <w:tc>
          <w:tcPr>
            <w:tcW w:w="1941" w:type="pct"/>
            <w:shd w:val="clear" w:color="auto" w:fill="auto"/>
            <w:vAlign w:val="bottom"/>
          </w:tcPr>
          <w:p w14:paraId="4A03D5F5"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Locally Manufactured Good Quality</w:t>
            </w:r>
          </w:p>
        </w:tc>
        <w:tc>
          <w:tcPr>
            <w:tcW w:w="651" w:type="pct"/>
            <w:vAlign w:val="center"/>
          </w:tcPr>
          <w:p w14:paraId="1033E316"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03A547EA" w14:textId="77777777" w:rsidTr="005D1F41">
        <w:trPr>
          <w:trHeight w:val="259"/>
        </w:trPr>
        <w:tc>
          <w:tcPr>
            <w:tcW w:w="291" w:type="pct"/>
            <w:shd w:val="clear" w:color="auto" w:fill="auto"/>
            <w:vAlign w:val="center"/>
          </w:tcPr>
          <w:p w14:paraId="34226B02"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76FFCE0"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Surgical Kit</w:t>
            </w:r>
          </w:p>
        </w:tc>
        <w:tc>
          <w:tcPr>
            <w:tcW w:w="1941" w:type="pct"/>
            <w:shd w:val="clear" w:color="auto" w:fill="auto"/>
            <w:vAlign w:val="center"/>
          </w:tcPr>
          <w:p w14:paraId="0E44EC5A"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5-1/2 in. thumb forceps, 5-1/2 in. tissue forceps, 6 in. Mayo-Hegar needle holder, 5 in. Halstead mosquito, 4-1/2 in. straight iris scissors, scalpel handle, 5-1/2 in. straight operating scissors, 5-1/2 in. Littauer stitch, 5-1/2 in. Lister bandage scissors, and 10 Sharpex surgical blades.</w:t>
            </w:r>
          </w:p>
        </w:tc>
        <w:tc>
          <w:tcPr>
            <w:tcW w:w="651" w:type="pct"/>
            <w:vAlign w:val="center"/>
          </w:tcPr>
          <w:p w14:paraId="052BFD69"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11112FB9" w14:textId="77777777" w:rsidTr="005D1F41">
        <w:trPr>
          <w:trHeight w:val="259"/>
        </w:trPr>
        <w:tc>
          <w:tcPr>
            <w:tcW w:w="291" w:type="pct"/>
            <w:shd w:val="clear" w:color="auto" w:fill="auto"/>
            <w:vAlign w:val="center"/>
          </w:tcPr>
          <w:p w14:paraId="76C49A45"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6F5F4718"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CMT Kits</w:t>
            </w:r>
          </w:p>
        </w:tc>
        <w:tc>
          <w:tcPr>
            <w:tcW w:w="1941" w:type="pct"/>
            <w:shd w:val="clear" w:color="auto" w:fill="auto"/>
            <w:vAlign w:val="bottom"/>
          </w:tcPr>
          <w:p w14:paraId="353751A4"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4-cup test paddle, squeeze bottle reagent dispenser , directions, and bottle of CMT concentrate</w:t>
            </w:r>
          </w:p>
        </w:tc>
        <w:tc>
          <w:tcPr>
            <w:tcW w:w="651" w:type="pct"/>
            <w:vAlign w:val="center"/>
          </w:tcPr>
          <w:p w14:paraId="2643C60A"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5</w:t>
            </w:r>
          </w:p>
        </w:tc>
      </w:tr>
      <w:tr w:rsidR="00EB6533" w:rsidRPr="00B04563" w14:paraId="017522B0" w14:textId="77777777" w:rsidTr="005D1F41">
        <w:trPr>
          <w:trHeight w:val="259"/>
        </w:trPr>
        <w:tc>
          <w:tcPr>
            <w:tcW w:w="291" w:type="pct"/>
            <w:shd w:val="clear" w:color="auto" w:fill="auto"/>
            <w:vAlign w:val="center"/>
          </w:tcPr>
          <w:p w14:paraId="5B6087A0"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tcPr>
          <w:p w14:paraId="213FE08A"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Milk Testing Kits</w:t>
            </w:r>
          </w:p>
        </w:tc>
        <w:tc>
          <w:tcPr>
            <w:tcW w:w="1941" w:type="pct"/>
            <w:shd w:val="clear" w:color="auto" w:fill="auto"/>
          </w:tcPr>
          <w:p w14:paraId="2A95D8B0"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Quantitation range 0.4 - 10 ppm milk protein</w:t>
            </w:r>
            <w:r w:rsidRPr="00B04563">
              <w:rPr>
                <w:rFonts w:ascii="Calibri" w:hAnsi="Calibri" w:cs="Calibri"/>
                <w:color w:val="000000"/>
                <w:szCs w:val="22"/>
              </w:rPr>
              <w:br/>
              <w:t>Limit of detection 0.05 ppm milk protein</w:t>
            </w:r>
            <w:r w:rsidRPr="00B04563">
              <w:rPr>
                <w:rFonts w:ascii="Calibri" w:hAnsi="Calibri" w:cs="Calibri"/>
                <w:color w:val="000000"/>
                <w:szCs w:val="22"/>
              </w:rPr>
              <w:br/>
              <w:t>Limit of quantitation 0.4 ppm milk protein</w:t>
            </w:r>
          </w:p>
        </w:tc>
        <w:tc>
          <w:tcPr>
            <w:tcW w:w="651" w:type="pct"/>
          </w:tcPr>
          <w:p w14:paraId="51A6A783"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5</w:t>
            </w:r>
          </w:p>
        </w:tc>
      </w:tr>
      <w:tr w:rsidR="00EB6533" w:rsidRPr="00B04563" w14:paraId="40293D14" w14:textId="77777777" w:rsidTr="005D1F41">
        <w:trPr>
          <w:trHeight w:val="259"/>
        </w:trPr>
        <w:tc>
          <w:tcPr>
            <w:tcW w:w="291" w:type="pct"/>
            <w:shd w:val="clear" w:color="auto" w:fill="auto"/>
            <w:vAlign w:val="center"/>
          </w:tcPr>
          <w:p w14:paraId="05C0621A"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408040B6"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Freezers</w:t>
            </w:r>
          </w:p>
        </w:tc>
        <w:tc>
          <w:tcPr>
            <w:tcW w:w="1941" w:type="pct"/>
            <w:shd w:val="clear" w:color="auto" w:fill="auto"/>
            <w:vAlign w:val="bottom"/>
          </w:tcPr>
          <w:p w14:paraId="133F4D1C"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18 Cubic Feet</w:t>
            </w:r>
          </w:p>
        </w:tc>
        <w:tc>
          <w:tcPr>
            <w:tcW w:w="651" w:type="pct"/>
            <w:vAlign w:val="center"/>
          </w:tcPr>
          <w:p w14:paraId="7E7DEE3B"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1</w:t>
            </w:r>
          </w:p>
        </w:tc>
      </w:tr>
      <w:tr w:rsidR="00EB6533" w:rsidRPr="00B04563" w14:paraId="4D607552" w14:textId="77777777" w:rsidTr="005D1F41">
        <w:trPr>
          <w:trHeight w:val="259"/>
        </w:trPr>
        <w:tc>
          <w:tcPr>
            <w:tcW w:w="291" w:type="pct"/>
            <w:shd w:val="clear" w:color="auto" w:fill="auto"/>
            <w:vAlign w:val="center"/>
          </w:tcPr>
          <w:p w14:paraId="0918F49F"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1D6D2EC3"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Castrator</w:t>
            </w:r>
          </w:p>
        </w:tc>
        <w:tc>
          <w:tcPr>
            <w:tcW w:w="1941" w:type="pct"/>
            <w:shd w:val="clear" w:color="auto" w:fill="auto"/>
            <w:vAlign w:val="bottom"/>
          </w:tcPr>
          <w:p w14:paraId="00A7AEC2"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 xml:space="preserve">16 inches </w:t>
            </w:r>
          </w:p>
        </w:tc>
        <w:tc>
          <w:tcPr>
            <w:tcW w:w="651" w:type="pct"/>
            <w:vAlign w:val="center"/>
          </w:tcPr>
          <w:p w14:paraId="3BE7F9A1" w14:textId="77777777" w:rsidR="00EB6533" w:rsidRPr="00B04563"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5</w:t>
            </w:r>
          </w:p>
        </w:tc>
      </w:tr>
      <w:tr w:rsidR="00EB6533" w:rsidRPr="00991236" w14:paraId="6695359C" w14:textId="77777777" w:rsidTr="005D1F41">
        <w:trPr>
          <w:trHeight w:val="259"/>
        </w:trPr>
        <w:tc>
          <w:tcPr>
            <w:tcW w:w="291" w:type="pct"/>
            <w:shd w:val="clear" w:color="auto" w:fill="auto"/>
            <w:vAlign w:val="center"/>
          </w:tcPr>
          <w:p w14:paraId="0881BC4F" w14:textId="77777777" w:rsidR="00EB6533" w:rsidRPr="00B04563" w:rsidRDefault="00EB6533" w:rsidP="005D1F41">
            <w:pPr>
              <w:pStyle w:val="ListParagraph1"/>
              <w:numPr>
                <w:ilvl w:val="0"/>
                <w:numId w:val="75"/>
              </w:numPr>
              <w:spacing w:after="0" w:line="245" w:lineRule="auto"/>
              <w:jc w:val="both"/>
              <w:rPr>
                <w:rFonts w:asciiTheme="majorBidi" w:hAnsiTheme="majorBidi" w:cstheme="majorBidi"/>
                <w:bCs/>
                <w:color w:val="000000" w:themeColor="text1"/>
              </w:rPr>
            </w:pPr>
          </w:p>
        </w:tc>
        <w:tc>
          <w:tcPr>
            <w:tcW w:w="2117" w:type="pct"/>
            <w:shd w:val="clear" w:color="auto" w:fill="auto"/>
            <w:vAlign w:val="bottom"/>
          </w:tcPr>
          <w:p w14:paraId="7421DD4A"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Bathing Tub</w:t>
            </w:r>
          </w:p>
        </w:tc>
        <w:tc>
          <w:tcPr>
            <w:tcW w:w="1941" w:type="pct"/>
            <w:shd w:val="clear" w:color="auto" w:fill="auto"/>
            <w:vAlign w:val="bottom"/>
          </w:tcPr>
          <w:p w14:paraId="523361BC" w14:textId="77777777" w:rsidR="00EB6533" w:rsidRPr="00B04563" w:rsidRDefault="00EB6533" w:rsidP="005D1F41">
            <w:pPr>
              <w:rPr>
                <w:rFonts w:asciiTheme="majorBidi" w:hAnsiTheme="majorBidi" w:cstheme="majorBidi"/>
                <w:color w:val="000000"/>
                <w:szCs w:val="22"/>
              </w:rPr>
            </w:pPr>
            <w:r w:rsidRPr="00B04563">
              <w:rPr>
                <w:rFonts w:ascii="Calibri" w:hAnsi="Calibri" w:cs="Calibri"/>
                <w:color w:val="000000"/>
                <w:szCs w:val="22"/>
              </w:rPr>
              <w:t>Locally Manufactured Good Quality</w:t>
            </w:r>
          </w:p>
        </w:tc>
        <w:tc>
          <w:tcPr>
            <w:tcW w:w="651" w:type="pct"/>
            <w:vAlign w:val="center"/>
          </w:tcPr>
          <w:p w14:paraId="18393AE6" w14:textId="77777777" w:rsidR="00EB6533" w:rsidRPr="00991236" w:rsidRDefault="00EB6533" w:rsidP="005D1F41">
            <w:pPr>
              <w:jc w:val="center"/>
              <w:rPr>
                <w:rFonts w:asciiTheme="majorBidi" w:hAnsiTheme="majorBidi" w:cstheme="majorBidi"/>
                <w:color w:val="000000"/>
                <w:szCs w:val="22"/>
              </w:rPr>
            </w:pPr>
            <w:r w:rsidRPr="00B04563">
              <w:rPr>
                <w:rFonts w:ascii="Calibri" w:hAnsi="Calibri" w:cs="Calibri"/>
                <w:color w:val="000000"/>
                <w:szCs w:val="22"/>
              </w:rPr>
              <w:t>2</w:t>
            </w:r>
          </w:p>
        </w:tc>
      </w:tr>
    </w:tbl>
    <w:p w14:paraId="15108792" w14:textId="4E8A9127" w:rsidR="00EB6533" w:rsidRDefault="00EB6533">
      <w:pPr>
        <w:spacing w:line="240" w:lineRule="auto"/>
        <w:rPr>
          <w:szCs w:val="22"/>
        </w:rPr>
      </w:pPr>
    </w:p>
    <w:p w14:paraId="34EF69DF" w14:textId="5FBD6EA5" w:rsidR="00EB6533" w:rsidRDefault="00EB6533">
      <w:pPr>
        <w:spacing w:line="240" w:lineRule="auto"/>
        <w:rPr>
          <w:szCs w:val="22"/>
        </w:rPr>
      </w:pPr>
    </w:p>
    <w:p w14:paraId="426194BA" w14:textId="77777777" w:rsidR="00DE1926" w:rsidRDefault="00E50157">
      <w:pPr>
        <w:pStyle w:val="ListParagraph1"/>
        <w:numPr>
          <w:ilvl w:val="3"/>
          <w:numId w:val="69"/>
        </w:numPr>
        <w:spacing w:line="240" w:lineRule="auto"/>
        <w:ind w:left="0" w:firstLine="0"/>
        <w:rPr>
          <w:rStyle w:val="Strong"/>
          <w:b w:val="0"/>
          <w:bCs w:val="0"/>
        </w:rPr>
      </w:pPr>
      <w:r>
        <w:rPr>
          <w:rStyle w:val="Strong"/>
          <w:rFonts w:ascii="Book Antiqua" w:hAnsi="Book Antiqua"/>
          <w:u w:val="single"/>
          <w:shd w:val="clear" w:color="auto" w:fill="FFFFFF"/>
        </w:rPr>
        <w:t>Horticulture Trade- Machinery, Equipment’s and Tools</w:t>
      </w:r>
    </w:p>
    <w:p w14:paraId="3493794A" w14:textId="37024502" w:rsidR="00DE1926" w:rsidRDefault="00DE1926">
      <w:pPr>
        <w:pStyle w:val="ListParagraph1"/>
        <w:spacing w:line="240" w:lineRule="auto"/>
        <w:ind w:left="0"/>
        <w:rPr>
          <w:rStyle w:val="Strong"/>
          <w:rFonts w:ascii="Book Antiqua" w:hAnsi="Book Antiqua"/>
          <w:u w:val="single"/>
          <w:shd w:val="clear" w:color="auto" w:fill="FFFFFF"/>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952"/>
        <w:gridCol w:w="3624"/>
        <w:gridCol w:w="1215"/>
      </w:tblGrid>
      <w:tr w:rsidR="00E10766" w:rsidRPr="00B04563" w14:paraId="5B2AE8FE" w14:textId="77777777" w:rsidTr="005D1F41">
        <w:trPr>
          <w:trHeight w:val="528"/>
          <w:tblHeader/>
        </w:trPr>
        <w:tc>
          <w:tcPr>
            <w:tcW w:w="291" w:type="pct"/>
            <w:shd w:val="clear" w:color="auto" w:fill="auto"/>
            <w:vAlign w:val="center"/>
          </w:tcPr>
          <w:p w14:paraId="6FE0D668" w14:textId="77777777" w:rsidR="00E10766" w:rsidRPr="00B04563" w:rsidRDefault="00E10766" w:rsidP="005D1F41">
            <w:pPr>
              <w:spacing w:line="245" w:lineRule="auto"/>
              <w:contextualSpacing/>
              <w:jc w:val="center"/>
              <w:rPr>
                <w:rFonts w:asciiTheme="majorBidi" w:hAnsiTheme="majorBidi" w:cstheme="majorBidi"/>
                <w:b/>
                <w:bCs/>
                <w:color w:val="000000" w:themeColor="text1"/>
                <w:szCs w:val="22"/>
              </w:rPr>
            </w:pPr>
            <w:r w:rsidRPr="00B04563">
              <w:rPr>
                <w:rFonts w:asciiTheme="majorBidi" w:hAnsiTheme="majorBidi" w:cstheme="majorBidi"/>
                <w:b/>
                <w:bCs/>
                <w:color w:val="000000" w:themeColor="text1"/>
                <w:szCs w:val="22"/>
              </w:rPr>
              <w:t>S#</w:t>
            </w:r>
          </w:p>
        </w:tc>
        <w:tc>
          <w:tcPr>
            <w:tcW w:w="2117" w:type="pct"/>
            <w:shd w:val="clear" w:color="auto" w:fill="auto"/>
            <w:vAlign w:val="center"/>
          </w:tcPr>
          <w:p w14:paraId="1F8E4380" w14:textId="77777777" w:rsidR="00E10766" w:rsidRPr="00B04563" w:rsidRDefault="00E10766" w:rsidP="005D1F41">
            <w:pPr>
              <w:spacing w:line="245" w:lineRule="auto"/>
              <w:contextualSpacing/>
              <w:jc w:val="center"/>
              <w:rPr>
                <w:rFonts w:asciiTheme="majorBidi" w:hAnsiTheme="majorBidi" w:cstheme="majorBidi"/>
                <w:b/>
                <w:bCs/>
                <w:color w:val="000000" w:themeColor="text1"/>
                <w:szCs w:val="22"/>
              </w:rPr>
            </w:pPr>
          </w:p>
          <w:p w14:paraId="2FC058BF" w14:textId="77777777" w:rsidR="00E10766" w:rsidRPr="00B04563" w:rsidRDefault="00E10766" w:rsidP="005D1F41">
            <w:pPr>
              <w:spacing w:line="245" w:lineRule="auto"/>
              <w:contextualSpacing/>
              <w:jc w:val="center"/>
              <w:rPr>
                <w:rFonts w:asciiTheme="majorBidi" w:hAnsiTheme="majorBidi" w:cstheme="majorBidi"/>
                <w:b/>
                <w:bCs/>
                <w:color w:val="000000" w:themeColor="text1"/>
                <w:szCs w:val="22"/>
              </w:rPr>
            </w:pPr>
            <w:r w:rsidRPr="00B04563">
              <w:rPr>
                <w:rFonts w:asciiTheme="majorBidi" w:hAnsiTheme="majorBidi" w:cstheme="majorBidi"/>
                <w:b/>
                <w:bCs/>
                <w:color w:val="000000" w:themeColor="text1"/>
                <w:szCs w:val="22"/>
              </w:rPr>
              <w:t>Category of items</w:t>
            </w:r>
          </w:p>
        </w:tc>
        <w:tc>
          <w:tcPr>
            <w:tcW w:w="1941" w:type="pct"/>
          </w:tcPr>
          <w:p w14:paraId="011969AA" w14:textId="77777777" w:rsidR="00E10766" w:rsidRPr="00B04563" w:rsidRDefault="00E10766" w:rsidP="005D1F41">
            <w:pPr>
              <w:spacing w:line="245" w:lineRule="auto"/>
              <w:contextualSpacing/>
              <w:rPr>
                <w:rFonts w:asciiTheme="majorBidi" w:hAnsiTheme="majorBidi" w:cstheme="majorBidi"/>
                <w:b/>
                <w:bCs/>
                <w:color w:val="000000" w:themeColor="text1"/>
                <w:szCs w:val="22"/>
              </w:rPr>
            </w:pPr>
          </w:p>
          <w:p w14:paraId="46F73CCE" w14:textId="77777777" w:rsidR="00E10766" w:rsidRPr="00B04563" w:rsidRDefault="00E10766" w:rsidP="005D1F41">
            <w:pPr>
              <w:spacing w:line="245" w:lineRule="auto"/>
              <w:contextualSpacing/>
              <w:rPr>
                <w:rFonts w:asciiTheme="majorBidi" w:hAnsiTheme="majorBidi" w:cstheme="majorBidi"/>
                <w:b/>
                <w:bCs/>
                <w:color w:val="000000" w:themeColor="text1"/>
                <w:szCs w:val="22"/>
              </w:rPr>
            </w:pPr>
            <w:r w:rsidRPr="00B04563">
              <w:rPr>
                <w:rFonts w:asciiTheme="majorBidi" w:hAnsiTheme="majorBidi" w:cstheme="majorBidi"/>
                <w:b/>
                <w:bCs/>
                <w:color w:val="000000" w:themeColor="text1"/>
                <w:szCs w:val="22"/>
              </w:rPr>
              <w:t>Specifications</w:t>
            </w:r>
          </w:p>
        </w:tc>
        <w:tc>
          <w:tcPr>
            <w:tcW w:w="651" w:type="pct"/>
            <w:shd w:val="clear" w:color="auto" w:fill="auto"/>
            <w:vAlign w:val="center"/>
          </w:tcPr>
          <w:p w14:paraId="15E47E76" w14:textId="77777777" w:rsidR="00E10766" w:rsidRPr="00B04563" w:rsidRDefault="00E10766" w:rsidP="005D1F41">
            <w:pPr>
              <w:spacing w:line="245" w:lineRule="auto"/>
              <w:contextualSpacing/>
              <w:jc w:val="center"/>
              <w:rPr>
                <w:rFonts w:asciiTheme="majorBidi" w:hAnsiTheme="majorBidi" w:cstheme="majorBidi"/>
                <w:b/>
                <w:bCs/>
                <w:color w:val="000000" w:themeColor="text1"/>
                <w:szCs w:val="22"/>
              </w:rPr>
            </w:pPr>
            <w:r w:rsidRPr="00B04563">
              <w:rPr>
                <w:rFonts w:asciiTheme="majorBidi" w:hAnsiTheme="majorBidi" w:cstheme="majorBidi"/>
                <w:b/>
                <w:bCs/>
                <w:color w:val="000000" w:themeColor="text1"/>
                <w:szCs w:val="22"/>
              </w:rPr>
              <w:t>Quantity</w:t>
            </w:r>
          </w:p>
          <w:p w14:paraId="79D428B7" w14:textId="77777777" w:rsidR="00E10766" w:rsidRPr="00B04563" w:rsidRDefault="00E10766" w:rsidP="005D1F41">
            <w:pPr>
              <w:spacing w:line="245" w:lineRule="auto"/>
              <w:contextualSpacing/>
              <w:jc w:val="center"/>
              <w:rPr>
                <w:rFonts w:asciiTheme="majorBidi" w:hAnsiTheme="majorBidi" w:cstheme="majorBidi"/>
                <w:b/>
                <w:bCs/>
                <w:color w:val="000000" w:themeColor="text1"/>
                <w:szCs w:val="22"/>
              </w:rPr>
            </w:pPr>
            <w:r w:rsidRPr="00B04563">
              <w:rPr>
                <w:rFonts w:asciiTheme="majorBidi" w:hAnsiTheme="majorBidi" w:cstheme="majorBidi"/>
                <w:b/>
                <w:bCs/>
                <w:color w:val="000000" w:themeColor="text1"/>
                <w:szCs w:val="22"/>
              </w:rPr>
              <w:t>Required</w:t>
            </w:r>
          </w:p>
        </w:tc>
      </w:tr>
      <w:tr w:rsidR="00E10766" w:rsidRPr="00B04563" w14:paraId="761310FA" w14:textId="77777777" w:rsidTr="005D1F41">
        <w:trPr>
          <w:trHeight w:val="259"/>
        </w:trPr>
        <w:tc>
          <w:tcPr>
            <w:tcW w:w="291" w:type="pct"/>
            <w:shd w:val="clear" w:color="auto" w:fill="auto"/>
            <w:vAlign w:val="center"/>
          </w:tcPr>
          <w:p w14:paraId="18394380"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67DF3634" w14:textId="77777777" w:rsidR="00E10766" w:rsidRPr="00B04563" w:rsidRDefault="00E10766" w:rsidP="005D1F41">
            <w:pPr>
              <w:spacing w:line="240" w:lineRule="auto"/>
              <w:rPr>
                <w:rFonts w:asciiTheme="majorBidi" w:eastAsia="Times New Roman" w:hAnsiTheme="majorBidi" w:cstheme="majorBidi"/>
                <w:color w:val="000000"/>
                <w:szCs w:val="22"/>
              </w:rPr>
            </w:pPr>
            <w:r w:rsidRPr="00B04563">
              <w:rPr>
                <w:rFonts w:ascii="Calibri" w:hAnsi="Calibri" w:cs="Calibri"/>
                <w:color w:val="000000"/>
                <w:szCs w:val="22"/>
              </w:rPr>
              <w:t>Spades</w:t>
            </w:r>
          </w:p>
        </w:tc>
        <w:tc>
          <w:tcPr>
            <w:tcW w:w="1941" w:type="pct"/>
            <w:shd w:val="clear" w:color="auto" w:fill="auto"/>
            <w:vAlign w:val="center"/>
          </w:tcPr>
          <w:p w14:paraId="792F4546"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25818D36" w14:textId="77777777" w:rsidR="00E10766" w:rsidRPr="00B04563" w:rsidRDefault="00E10766" w:rsidP="005D1F41">
            <w:pPr>
              <w:spacing w:line="240" w:lineRule="auto"/>
              <w:jc w:val="right"/>
              <w:rPr>
                <w:rFonts w:asciiTheme="majorBidi" w:eastAsia="Times New Roman" w:hAnsiTheme="majorBidi" w:cstheme="majorBidi"/>
                <w:color w:val="000000"/>
                <w:szCs w:val="22"/>
              </w:rPr>
            </w:pPr>
            <w:r w:rsidRPr="00B04563">
              <w:rPr>
                <w:rFonts w:ascii="Calibri" w:hAnsi="Calibri" w:cs="Calibri"/>
                <w:color w:val="000000"/>
                <w:szCs w:val="22"/>
              </w:rPr>
              <w:t>25</w:t>
            </w:r>
          </w:p>
        </w:tc>
      </w:tr>
      <w:tr w:rsidR="00E10766" w:rsidRPr="00B04563" w14:paraId="2F95F38A" w14:textId="77777777" w:rsidTr="005D1F41">
        <w:trPr>
          <w:trHeight w:val="259"/>
        </w:trPr>
        <w:tc>
          <w:tcPr>
            <w:tcW w:w="291" w:type="pct"/>
            <w:shd w:val="clear" w:color="auto" w:fill="auto"/>
            <w:vAlign w:val="center"/>
          </w:tcPr>
          <w:p w14:paraId="547F4825"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1FFA110"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Khurpa</w:t>
            </w:r>
          </w:p>
        </w:tc>
        <w:tc>
          <w:tcPr>
            <w:tcW w:w="1941" w:type="pct"/>
            <w:shd w:val="clear" w:color="auto" w:fill="auto"/>
            <w:vAlign w:val="center"/>
          </w:tcPr>
          <w:p w14:paraId="36D2B2B0"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4C1DD58A"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25</w:t>
            </w:r>
          </w:p>
        </w:tc>
      </w:tr>
      <w:tr w:rsidR="00E10766" w:rsidRPr="00B04563" w14:paraId="74CC5954" w14:textId="77777777" w:rsidTr="005D1F41">
        <w:trPr>
          <w:trHeight w:val="259"/>
        </w:trPr>
        <w:tc>
          <w:tcPr>
            <w:tcW w:w="291" w:type="pct"/>
            <w:shd w:val="clear" w:color="auto" w:fill="auto"/>
            <w:vAlign w:val="center"/>
          </w:tcPr>
          <w:p w14:paraId="26ACB7E5"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B179FF6"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Chua Ramba</w:t>
            </w:r>
          </w:p>
        </w:tc>
        <w:tc>
          <w:tcPr>
            <w:tcW w:w="1941" w:type="pct"/>
            <w:shd w:val="clear" w:color="auto" w:fill="auto"/>
            <w:vAlign w:val="center"/>
          </w:tcPr>
          <w:p w14:paraId="64607D0D"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64AA5002"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25</w:t>
            </w:r>
          </w:p>
        </w:tc>
      </w:tr>
      <w:tr w:rsidR="00E10766" w:rsidRPr="00B04563" w14:paraId="1DFCDA3D" w14:textId="77777777" w:rsidTr="005D1F41">
        <w:trPr>
          <w:trHeight w:val="259"/>
        </w:trPr>
        <w:tc>
          <w:tcPr>
            <w:tcW w:w="291" w:type="pct"/>
            <w:shd w:val="clear" w:color="auto" w:fill="auto"/>
            <w:vAlign w:val="center"/>
          </w:tcPr>
          <w:p w14:paraId="5E8BEE57"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9435F24"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Spring bok Lawn Rake</w:t>
            </w:r>
          </w:p>
        </w:tc>
        <w:tc>
          <w:tcPr>
            <w:tcW w:w="1941" w:type="pct"/>
            <w:shd w:val="clear" w:color="auto" w:fill="auto"/>
            <w:vAlign w:val="center"/>
          </w:tcPr>
          <w:p w14:paraId="68A5B241"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37B46113"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67146DC1" w14:textId="77777777" w:rsidTr="005D1F41">
        <w:trPr>
          <w:trHeight w:val="259"/>
        </w:trPr>
        <w:tc>
          <w:tcPr>
            <w:tcW w:w="291" w:type="pct"/>
            <w:shd w:val="clear" w:color="auto" w:fill="auto"/>
            <w:vAlign w:val="center"/>
          </w:tcPr>
          <w:p w14:paraId="084D22D1"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23D5870"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Watering Cane</w:t>
            </w:r>
          </w:p>
        </w:tc>
        <w:tc>
          <w:tcPr>
            <w:tcW w:w="1941" w:type="pct"/>
            <w:shd w:val="clear" w:color="auto" w:fill="auto"/>
            <w:vAlign w:val="center"/>
          </w:tcPr>
          <w:p w14:paraId="5676701E"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w:t>
            </w:r>
          </w:p>
        </w:tc>
        <w:tc>
          <w:tcPr>
            <w:tcW w:w="651" w:type="pct"/>
            <w:vAlign w:val="center"/>
          </w:tcPr>
          <w:p w14:paraId="18B807EA"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10</w:t>
            </w:r>
          </w:p>
        </w:tc>
      </w:tr>
      <w:tr w:rsidR="00E10766" w:rsidRPr="00B04563" w14:paraId="79323100" w14:textId="77777777" w:rsidTr="005D1F41">
        <w:trPr>
          <w:trHeight w:val="259"/>
        </w:trPr>
        <w:tc>
          <w:tcPr>
            <w:tcW w:w="291" w:type="pct"/>
            <w:shd w:val="clear" w:color="auto" w:fill="auto"/>
            <w:vAlign w:val="center"/>
          </w:tcPr>
          <w:p w14:paraId="15C36579"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4189D11"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Budding Knives</w:t>
            </w:r>
          </w:p>
        </w:tc>
        <w:tc>
          <w:tcPr>
            <w:tcW w:w="1941" w:type="pct"/>
            <w:shd w:val="clear" w:color="auto" w:fill="auto"/>
            <w:vAlign w:val="center"/>
          </w:tcPr>
          <w:p w14:paraId="3F4E3AF1" w14:textId="77777777" w:rsidR="00E10766" w:rsidRPr="00B04563" w:rsidRDefault="00E10766" w:rsidP="005D1F41">
            <w:pPr>
              <w:jc w:val="cente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3737F802"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25</w:t>
            </w:r>
          </w:p>
        </w:tc>
      </w:tr>
      <w:tr w:rsidR="00E10766" w:rsidRPr="00B04563" w14:paraId="215F5F75" w14:textId="77777777" w:rsidTr="005D1F41">
        <w:trPr>
          <w:trHeight w:val="259"/>
        </w:trPr>
        <w:tc>
          <w:tcPr>
            <w:tcW w:w="291" w:type="pct"/>
            <w:shd w:val="clear" w:color="auto" w:fill="auto"/>
            <w:vAlign w:val="center"/>
          </w:tcPr>
          <w:p w14:paraId="158EC9C2"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1DEDB97"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Battery Operated Horticulture Power Saw</w:t>
            </w:r>
          </w:p>
        </w:tc>
        <w:tc>
          <w:tcPr>
            <w:tcW w:w="1941" w:type="pct"/>
            <w:shd w:val="clear" w:color="auto" w:fill="auto"/>
            <w:vAlign w:val="center"/>
          </w:tcPr>
          <w:p w14:paraId="7D9AE799" w14:textId="77777777" w:rsidR="00E10766" w:rsidRPr="00B04563" w:rsidRDefault="00E10766" w:rsidP="005D1F41">
            <w:pPr>
              <w:jc w:val="center"/>
              <w:rPr>
                <w:rFonts w:asciiTheme="majorBidi" w:hAnsiTheme="majorBidi" w:cstheme="majorBidi"/>
                <w:color w:val="000000"/>
                <w:szCs w:val="22"/>
              </w:rPr>
            </w:pPr>
            <w:r w:rsidRPr="00B04563">
              <w:rPr>
                <w:rFonts w:ascii="Calibri" w:hAnsi="Calibri" w:cs="Calibri"/>
                <w:color w:val="000000"/>
                <w:szCs w:val="22"/>
              </w:rPr>
              <w:t>Chain speed: 26.3 ft./sec.</w:t>
            </w:r>
            <w:r w:rsidRPr="00B04563">
              <w:rPr>
                <w:rFonts w:ascii="Calibri" w:hAnsi="Calibri" w:cs="Calibri"/>
                <w:color w:val="000000"/>
                <w:szCs w:val="22"/>
              </w:rPr>
              <w:br/>
              <w:t>Run time: Up to 25 min.</w:t>
            </w:r>
            <w:r w:rsidRPr="00B04563">
              <w:rPr>
                <w:rFonts w:ascii="Calibri" w:hAnsi="Calibri" w:cs="Calibri"/>
                <w:color w:val="000000"/>
                <w:szCs w:val="22"/>
              </w:rPr>
              <w:br/>
              <w:t>Guide bar length: 4 in.</w:t>
            </w:r>
          </w:p>
        </w:tc>
        <w:tc>
          <w:tcPr>
            <w:tcW w:w="651" w:type="pct"/>
            <w:vAlign w:val="center"/>
          </w:tcPr>
          <w:p w14:paraId="3AB3DE2E"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w:t>
            </w:r>
          </w:p>
        </w:tc>
      </w:tr>
      <w:tr w:rsidR="00E10766" w:rsidRPr="00B04563" w14:paraId="3A2FD1E7" w14:textId="77777777" w:rsidTr="005D1F41">
        <w:trPr>
          <w:trHeight w:val="259"/>
        </w:trPr>
        <w:tc>
          <w:tcPr>
            <w:tcW w:w="291" w:type="pct"/>
            <w:shd w:val="clear" w:color="auto" w:fill="auto"/>
            <w:vAlign w:val="center"/>
          </w:tcPr>
          <w:p w14:paraId="62DDCFB0"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72757803"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Cordless AK System Grass Trimmer </w:t>
            </w:r>
          </w:p>
        </w:tc>
        <w:tc>
          <w:tcPr>
            <w:tcW w:w="1941" w:type="pct"/>
            <w:shd w:val="clear" w:color="auto" w:fill="auto"/>
            <w:vAlign w:val="center"/>
          </w:tcPr>
          <w:p w14:paraId="1F8A0C91"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POWER SOURCE: Battery</w:t>
            </w:r>
            <w:r w:rsidRPr="00B04563">
              <w:rPr>
                <w:rFonts w:ascii="Calibri" w:hAnsi="Calibri" w:cs="Calibri"/>
                <w:color w:val="000000"/>
                <w:szCs w:val="22"/>
              </w:rPr>
              <w:br/>
              <w:t>WEIGHT: 7.1 lbs.</w:t>
            </w:r>
            <w:r w:rsidRPr="00B04563">
              <w:rPr>
                <w:rFonts w:ascii="Calibri" w:hAnsi="Calibri" w:cs="Calibri"/>
                <w:color w:val="000000"/>
                <w:szCs w:val="22"/>
              </w:rPr>
              <w:br/>
              <w:t>WEIGHT (w/ AK 20): 9.8 lbs.</w:t>
            </w:r>
            <w:r w:rsidRPr="00B04563">
              <w:rPr>
                <w:rFonts w:ascii="Calibri" w:hAnsi="Calibri" w:cs="Calibri"/>
                <w:color w:val="000000"/>
                <w:szCs w:val="22"/>
              </w:rPr>
              <w:br/>
              <w:t>CUTTING WIDTH: 13.8 in.</w:t>
            </w:r>
            <w:r w:rsidRPr="00B04563">
              <w:rPr>
                <w:rFonts w:ascii="Calibri" w:hAnsi="Calibri" w:cs="Calibri"/>
                <w:color w:val="000000"/>
                <w:szCs w:val="22"/>
              </w:rPr>
              <w:br/>
              <w:t>BATTERY SYSTEM: AK Series</w:t>
            </w:r>
            <w:r w:rsidRPr="00B04563">
              <w:rPr>
                <w:rFonts w:ascii="Calibri" w:hAnsi="Calibri" w:cs="Calibri"/>
                <w:color w:val="000000"/>
                <w:szCs w:val="22"/>
              </w:rPr>
              <w:br/>
              <w:t>RUN TIME (w/ AK 20):  Up to 25 min.</w:t>
            </w:r>
          </w:p>
        </w:tc>
        <w:tc>
          <w:tcPr>
            <w:tcW w:w="651" w:type="pct"/>
            <w:vAlign w:val="center"/>
          </w:tcPr>
          <w:p w14:paraId="0E10EBB9"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w:t>
            </w:r>
          </w:p>
        </w:tc>
      </w:tr>
      <w:tr w:rsidR="00E10766" w:rsidRPr="00B04563" w14:paraId="2E4C9B33" w14:textId="77777777" w:rsidTr="005D1F41">
        <w:trPr>
          <w:trHeight w:val="259"/>
        </w:trPr>
        <w:tc>
          <w:tcPr>
            <w:tcW w:w="291" w:type="pct"/>
            <w:shd w:val="clear" w:color="auto" w:fill="auto"/>
            <w:vAlign w:val="center"/>
          </w:tcPr>
          <w:p w14:paraId="57945F83"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72210133"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Hose pipe (50 ft.)</w:t>
            </w:r>
          </w:p>
        </w:tc>
        <w:tc>
          <w:tcPr>
            <w:tcW w:w="1941" w:type="pct"/>
            <w:shd w:val="clear" w:color="auto" w:fill="auto"/>
            <w:vAlign w:val="center"/>
          </w:tcPr>
          <w:p w14:paraId="7737EED8"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Pastic </w:t>
            </w:r>
          </w:p>
        </w:tc>
        <w:tc>
          <w:tcPr>
            <w:tcW w:w="651" w:type="pct"/>
            <w:vAlign w:val="center"/>
          </w:tcPr>
          <w:p w14:paraId="37D2D545"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10</w:t>
            </w:r>
          </w:p>
        </w:tc>
      </w:tr>
      <w:tr w:rsidR="00E10766" w:rsidRPr="00B04563" w14:paraId="1A9DD130" w14:textId="77777777" w:rsidTr="005D1F41">
        <w:trPr>
          <w:trHeight w:val="259"/>
        </w:trPr>
        <w:tc>
          <w:tcPr>
            <w:tcW w:w="291" w:type="pct"/>
            <w:shd w:val="clear" w:color="auto" w:fill="auto"/>
            <w:vAlign w:val="center"/>
          </w:tcPr>
          <w:p w14:paraId="4BEAB2EB"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5DEAE7A"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Garden Trowel </w:t>
            </w:r>
          </w:p>
        </w:tc>
        <w:tc>
          <w:tcPr>
            <w:tcW w:w="1941" w:type="pct"/>
            <w:shd w:val="clear" w:color="auto" w:fill="auto"/>
            <w:vAlign w:val="center"/>
          </w:tcPr>
          <w:p w14:paraId="4AD82E46"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627416DC"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25</w:t>
            </w:r>
          </w:p>
        </w:tc>
      </w:tr>
      <w:tr w:rsidR="00E10766" w:rsidRPr="00B04563" w14:paraId="7F2977C0" w14:textId="77777777" w:rsidTr="005D1F41">
        <w:trPr>
          <w:trHeight w:val="259"/>
        </w:trPr>
        <w:tc>
          <w:tcPr>
            <w:tcW w:w="291" w:type="pct"/>
            <w:shd w:val="clear" w:color="auto" w:fill="auto"/>
            <w:vAlign w:val="center"/>
          </w:tcPr>
          <w:p w14:paraId="336EDB0E"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ED67FE7"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Garden Sovel </w:t>
            </w:r>
          </w:p>
        </w:tc>
        <w:tc>
          <w:tcPr>
            <w:tcW w:w="1941" w:type="pct"/>
            <w:shd w:val="clear" w:color="auto" w:fill="auto"/>
            <w:vAlign w:val="center"/>
          </w:tcPr>
          <w:p w14:paraId="45F59643"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79925DE8"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355EC766" w14:textId="77777777" w:rsidTr="005D1F41">
        <w:trPr>
          <w:trHeight w:val="259"/>
        </w:trPr>
        <w:tc>
          <w:tcPr>
            <w:tcW w:w="291" w:type="pct"/>
            <w:shd w:val="clear" w:color="auto" w:fill="auto"/>
            <w:vAlign w:val="center"/>
          </w:tcPr>
          <w:p w14:paraId="74E4054C"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6AAC1AE2"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Hedge Shears</w:t>
            </w:r>
          </w:p>
        </w:tc>
        <w:tc>
          <w:tcPr>
            <w:tcW w:w="1941" w:type="pct"/>
            <w:shd w:val="clear" w:color="auto" w:fill="auto"/>
            <w:vAlign w:val="center"/>
          </w:tcPr>
          <w:p w14:paraId="67904E0E"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260F55E4"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10</w:t>
            </w:r>
          </w:p>
        </w:tc>
      </w:tr>
      <w:tr w:rsidR="00E10766" w:rsidRPr="00B04563" w14:paraId="3AB8921D" w14:textId="77777777" w:rsidTr="005D1F41">
        <w:trPr>
          <w:trHeight w:val="259"/>
        </w:trPr>
        <w:tc>
          <w:tcPr>
            <w:tcW w:w="291" w:type="pct"/>
            <w:shd w:val="clear" w:color="auto" w:fill="auto"/>
            <w:vAlign w:val="center"/>
          </w:tcPr>
          <w:p w14:paraId="1014570B"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775C034E"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Round Mouth Shovel </w:t>
            </w:r>
          </w:p>
        </w:tc>
        <w:tc>
          <w:tcPr>
            <w:tcW w:w="1941" w:type="pct"/>
            <w:shd w:val="clear" w:color="auto" w:fill="auto"/>
            <w:vAlign w:val="center"/>
          </w:tcPr>
          <w:p w14:paraId="1FF7BE06"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7E41BB3A"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1F52073B" w14:textId="77777777" w:rsidTr="005D1F41">
        <w:trPr>
          <w:trHeight w:val="259"/>
        </w:trPr>
        <w:tc>
          <w:tcPr>
            <w:tcW w:w="291" w:type="pct"/>
            <w:shd w:val="clear" w:color="auto" w:fill="auto"/>
            <w:vAlign w:val="center"/>
          </w:tcPr>
          <w:p w14:paraId="55CA27B1"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761A43E"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Grafting Kit</w:t>
            </w:r>
          </w:p>
        </w:tc>
        <w:tc>
          <w:tcPr>
            <w:tcW w:w="1941" w:type="pct"/>
            <w:shd w:val="clear" w:color="auto" w:fill="auto"/>
            <w:vAlign w:val="center"/>
          </w:tcPr>
          <w:p w14:paraId="07E6AA6E"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3724F183"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3CDE5C6A" w14:textId="77777777" w:rsidTr="005D1F41">
        <w:trPr>
          <w:trHeight w:val="259"/>
        </w:trPr>
        <w:tc>
          <w:tcPr>
            <w:tcW w:w="291" w:type="pct"/>
            <w:shd w:val="clear" w:color="auto" w:fill="auto"/>
            <w:vAlign w:val="center"/>
          </w:tcPr>
          <w:p w14:paraId="28EC37B4"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921C2FE"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Sack Barrow </w:t>
            </w:r>
          </w:p>
        </w:tc>
        <w:tc>
          <w:tcPr>
            <w:tcW w:w="1941" w:type="pct"/>
            <w:shd w:val="clear" w:color="auto" w:fill="auto"/>
            <w:vAlign w:val="center"/>
          </w:tcPr>
          <w:p w14:paraId="6F425280"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600 Lbs with pneumatic wheels</w:t>
            </w:r>
          </w:p>
        </w:tc>
        <w:tc>
          <w:tcPr>
            <w:tcW w:w="651" w:type="pct"/>
            <w:vAlign w:val="center"/>
          </w:tcPr>
          <w:p w14:paraId="5E63FC99"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w:t>
            </w:r>
          </w:p>
        </w:tc>
      </w:tr>
      <w:tr w:rsidR="00E10766" w:rsidRPr="00B04563" w14:paraId="0BC9DCC4" w14:textId="77777777" w:rsidTr="005D1F41">
        <w:trPr>
          <w:trHeight w:val="259"/>
        </w:trPr>
        <w:tc>
          <w:tcPr>
            <w:tcW w:w="291" w:type="pct"/>
            <w:shd w:val="clear" w:color="auto" w:fill="auto"/>
            <w:vAlign w:val="center"/>
          </w:tcPr>
          <w:p w14:paraId="398C1863"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E906B8D"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Mesh Steel Garden Cart </w:t>
            </w:r>
          </w:p>
        </w:tc>
        <w:tc>
          <w:tcPr>
            <w:tcW w:w="1941" w:type="pct"/>
            <w:shd w:val="clear" w:color="auto" w:fill="auto"/>
            <w:vAlign w:val="center"/>
          </w:tcPr>
          <w:p w14:paraId="157AD50B"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244BD227"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w:t>
            </w:r>
          </w:p>
        </w:tc>
      </w:tr>
      <w:tr w:rsidR="00E10766" w:rsidRPr="00B04563" w14:paraId="7934BEDE" w14:textId="77777777" w:rsidTr="005D1F41">
        <w:trPr>
          <w:trHeight w:val="259"/>
        </w:trPr>
        <w:tc>
          <w:tcPr>
            <w:tcW w:w="291" w:type="pct"/>
            <w:shd w:val="clear" w:color="auto" w:fill="auto"/>
            <w:vAlign w:val="center"/>
          </w:tcPr>
          <w:p w14:paraId="5A270053"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544680A"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Wolf Yard Broom</w:t>
            </w:r>
          </w:p>
        </w:tc>
        <w:tc>
          <w:tcPr>
            <w:tcW w:w="1941" w:type="pct"/>
            <w:shd w:val="clear" w:color="auto" w:fill="auto"/>
            <w:vAlign w:val="center"/>
          </w:tcPr>
          <w:p w14:paraId="4C581316"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69E10975"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0F83FC24" w14:textId="77777777" w:rsidTr="005D1F41">
        <w:trPr>
          <w:trHeight w:val="259"/>
        </w:trPr>
        <w:tc>
          <w:tcPr>
            <w:tcW w:w="291" w:type="pct"/>
            <w:shd w:val="clear" w:color="auto" w:fill="auto"/>
            <w:vAlign w:val="center"/>
          </w:tcPr>
          <w:p w14:paraId="778B4407"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4BDCAA3"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weeding Brush</w:t>
            </w:r>
          </w:p>
        </w:tc>
        <w:tc>
          <w:tcPr>
            <w:tcW w:w="1941" w:type="pct"/>
            <w:shd w:val="clear" w:color="auto" w:fill="auto"/>
            <w:vAlign w:val="center"/>
          </w:tcPr>
          <w:p w14:paraId="7013A00F"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3BF05F47"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432BD498" w14:textId="77777777" w:rsidTr="005D1F41">
        <w:trPr>
          <w:trHeight w:val="259"/>
        </w:trPr>
        <w:tc>
          <w:tcPr>
            <w:tcW w:w="291" w:type="pct"/>
            <w:shd w:val="clear" w:color="auto" w:fill="auto"/>
            <w:vAlign w:val="center"/>
          </w:tcPr>
          <w:p w14:paraId="556CA048"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34DD4A1"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Standard Wheel Barrow </w:t>
            </w:r>
          </w:p>
        </w:tc>
        <w:tc>
          <w:tcPr>
            <w:tcW w:w="1941" w:type="pct"/>
            <w:shd w:val="clear" w:color="auto" w:fill="auto"/>
            <w:vAlign w:val="center"/>
          </w:tcPr>
          <w:p w14:paraId="1BE3029A"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600 Lbs with pneumatic wheels</w:t>
            </w:r>
          </w:p>
        </w:tc>
        <w:tc>
          <w:tcPr>
            <w:tcW w:w="651" w:type="pct"/>
            <w:vAlign w:val="center"/>
          </w:tcPr>
          <w:p w14:paraId="6EE786D0"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w:t>
            </w:r>
          </w:p>
        </w:tc>
      </w:tr>
      <w:tr w:rsidR="00E10766" w:rsidRPr="00B04563" w14:paraId="11CA25A8" w14:textId="77777777" w:rsidTr="005D1F41">
        <w:trPr>
          <w:trHeight w:val="259"/>
        </w:trPr>
        <w:tc>
          <w:tcPr>
            <w:tcW w:w="291" w:type="pct"/>
            <w:shd w:val="clear" w:color="auto" w:fill="auto"/>
            <w:vAlign w:val="center"/>
          </w:tcPr>
          <w:p w14:paraId="0387AEF4"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74F710E"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Hand Showel </w:t>
            </w:r>
          </w:p>
        </w:tc>
        <w:tc>
          <w:tcPr>
            <w:tcW w:w="1941" w:type="pct"/>
            <w:shd w:val="clear" w:color="auto" w:fill="auto"/>
            <w:vAlign w:val="center"/>
          </w:tcPr>
          <w:p w14:paraId="0DB0D239"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537D87A8"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289543C2" w14:textId="77777777" w:rsidTr="005D1F41">
        <w:trPr>
          <w:trHeight w:val="259"/>
        </w:trPr>
        <w:tc>
          <w:tcPr>
            <w:tcW w:w="291" w:type="pct"/>
            <w:shd w:val="clear" w:color="auto" w:fill="auto"/>
            <w:vAlign w:val="center"/>
          </w:tcPr>
          <w:p w14:paraId="1313478B"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65AC6B19"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Hydraulic Hand Pallet Truck 1150 x 525mm</w:t>
            </w:r>
          </w:p>
        </w:tc>
        <w:tc>
          <w:tcPr>
            <w:tcW w:w="1941" w:type="pct"/>
            <w:shd w:val="clear" w:color="auto" w:fill="auto"/>
            <w:vAlign w:val="center"/>
          </w:tcPr>
          <w:p w14:paraId="2295827D"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5CBBB82B"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w:t>
            </w:r>
          </w:p>
        </w:tc>
      </w:tr>
      <w:tr w:rsidR="00E10766" w:rsidRPr="00B04563" w14:paraId="6B8EE235" w14:textId="77777777" w:rsidTr="005D1F41">
        <w:trPr>
          <w:trHeight w:val="259"/>
        </w:trPr>
        <w:tc>
          <w:tcPr>
            <w:tcW w:w="291" w:type="pct"/>
            <w:shd w:val="clear" w:color="auto" w:fill="auto"/>
            <w:vAlign w:val="center"/>
          </w:tcPr>
          <w:p w14:paraId="01551FCE"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9B1C966"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BROADCAST SPREADERS</w:t>
            </w:r>
          </w:p>
        </w:tc>
        <w:tc>
          <w:tcPr>
            <w:tcW w:w="1941" w:type="pct"/>
            <w:shd w:val="clear" w:color="auto" w:fill="auto"/>
            <w:vAlign w:val="center"/>
          </w:tcPr>
          <w:p w14:paraId="7488244C"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25E55F89"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w:t>
            </w:r>
          </w:p>
        </w:tc>
      </w:tr>
      <w:tr w:rsidR="00E10766" w:rsidRPr="00B04563" w14:paraId="58606CD3" w14:textId="77777777" w:rsidTr="005D1F41">
        <w:trPr>
          <w:trHeight w:val="259"/>
        </w:trPr>
        <w:tc>
          <w:tcPr>
            <w:tcW w:w="291" w:type="pct"/>
            <w:shd w:val="clear" w:color="auto" w:fill="auto"/>
            <w:vAlign w:val="center"/>
          </w:tcPr>
          <w:p w14:paraId="63890A7B"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B63FB02"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Lawn Edger Iron</w:t>
            </w:r>
          </w:p>
        </w:tc>
        <w:tc>
          <w:tcPr>
            <w:tcW w:w="1941" w:type="pct"/>
            <w:shd w:val="clear" w:color="auto" w:fill="auto"/>
            <w:vAlign w:val="center"/>
          </w:tcPr>
          <w:p w14:paraId="65A14BE6"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77E99E07"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282DCE39" w14:textId="77777777" w:rsidTr="005D1F41">
        <w:trPr>
          <w:trHeight w:val="259"/>
        </w:trPr>
        <w:tc>
          <w:tcPr>
            <w:tcW w:w="291" w:type="pct"/>
            <w:shd w:val="clear" w:color="auto" w:fill="auto"/>
            <w:vAlign w:val="center"/>
          </w:tcPr>
          <w:p w14:paraId="063BC547"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E0BFA7A"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Fencing Plier </w:t>
            </w:r>
          </w:p>
        </w:tc>
        <w:tc>
          <w:tcPr>
            <w:tcW w:w="1941" w:type="pct"/>
            <w:shd w:val="clear" w:color="auto" w:fill="auto"/>
            <w:vAlign w:val="center"/>
          </w:tcPr>
          <w:p w14:paraId="6C94F14F"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28FA5F7C"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3CD517DC" w14:textId="77777777" w:rsidTr="005D1F41">
        <w:trPr>
          <w:trHeight w:val="259"/>
        </w:trPr>
        <w:tc>
          <w:tcPr>
            <w:tcW w:w="291" w:type="pct"/>
            <w:shd w:val="clear" w:color="auto" w:fill="auto"/>
            <w:vAlign w:val="center"/>
          </w:tcPr>
          <w:p w14:paraId="004D20B3"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9EC2B26"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Wire cutters </w:t>
            </w:r>
          </w:p>
        </w:tc>
        <w:tc>
          <w:tcPr>
            <w:tcW w:w="1941" w:type="pct"/>
            <w:shd w:val="clear" w:color="auto" w:fill="auto"/>
            <w:vAlign w:val="center"/>
          </w:tcPr>
          <w:p w14:paraId="64402C84"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0CF8B8C5"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43F498AD" w14:textId="77777777" w:rsidTr="005D1F41">
        <w:trPr>
          <w:trHeight w:val="259"/>
        </w:trPr>
        <w:tc>
          <w:tcPr>
            <w:tcW w:w="291" w:type="pct"/>
            <w:shd w:val="clear" w:color="auto" w:fill="auto"/>
            <w:vAlign w:val="center"/>
          </w:tcPr>
          <w:p w14:paraId="560138E6"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7F0B191"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Boundary Fence Strainers</w:t>
            </w:r>
          </w:p>
        </w:tc>
        <w:tc>
          <w:tcPr>
            <w:tcW w:w="1941" w:type="pct"/>
            <w:shd w:val="clear" w:color="auto" w:fill="auto"/>
            <w:vAlign w:val="center"/>
          </w:tcPr>
          <w:p w14:paraId="37D8AB44"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0E2F3443"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w:t>
            </w:r>
          </w:p>
        </w:tc>
      </w:tr>
      <w:tr w:rsidR="00E10766" w:rsidRPr="00B04563" w14:paraId="79FD5CE7" w14:textId="77777777" w:rsidTr="005D1F41">
        <w:trPr>
          <w:trHeight w:val="259"/>
        </w:trPr>
        <w:tc>
          <w:tcPr>
            <w:tcW w:w="291" w:type="pct"/>
            <w:shd w:val="clear" w:color="auto" w:fill="auto"/>
            <w:vAlign w:val="center"/>
          </w:tcPr>
          <w:p w14:paraId="1991F061"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EBF7050"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Steel Fence Trainer Clamp</w:t>
            </w:r>
          </w:p>
        </w:tc>
        <w:tc>
          <w:tcPr>
            <w:tcW w:w="1941" w:type="pct"/>
            <w:shd w:val="clear" w:color="auto" w:fill="auto"/>
            <w:vAlign w:val="center"/>
          </w:tcPr>
          <w:p w14:paraId="614473F1"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1A20DE50"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w:t>
            </w:r>
          </w:p>
        </w:tc>
      </w:tr>
      <w:tr w:rsidR="00E10766" w:rsidRPr="00B04563" w14:paraId="417EF203" w14:textId="77777777" w:rsidTr="005D1F41">
        <w:trPr>
          <w:trHeight w:val="259"/>
        </w:trPr>
        <w:tc>
          <w:tcPr>
            <w:tcW w:w="291" w:type="pct"/>
            <w:shd w:val="clear" w:color="auto" w:fill="auto"/>
            <w:vAlign w:val="center"/>
          </w:tcPr>
          <w:p w14:paraId="07E212D1"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6F88A03"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Insulated Wire Strainer </w:t>
            </w:r>
          </w:p>
        </w:tc>
        <w:tc>
          <w:tcPr>
            <w:tcW w:w="1941" w:type="pct"/>
            <w:shd w:val="clear" w:color="auto" w:fill="auto"/>
            <w:vAlign w:val="center"/>
          </w:tcPr>
          <w:p w14:paraId="07D33D68"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4DE7679E"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w:t>
            </w:r>
          </w:p>
        </w:tc>
      </w:tr>
      <w:tr w:rsidR="00E10766" w:rsidRPr="00B04563" w14:paraId="030A3AC3" w14:textId="77777777" w:rsidTr="005D1F41">
        <w:trPr>
          <w:trHeight w:val="259"/>
        </w:trPr>
        <w:tc>
          <w:tcPr>
            <w:tcW w:w="291" w:type="pct"/>
            <w:shd w:val="clear" w:color="auto" w:fill="auto"/>
            <w:vAlign w:val="center"/>
          </w:tcPr>
          <w:p w14:paraId="3E174038"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D078A19"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Tightening Handle for Strainer </w:t>
            </w:r>
          </w:p>
        </w:tc>
        <w:tc>
          <w:tcPr>
            <w:tcW w:w="1941" w:type="pct"/>
            <w:shd w:val="clear" w:color="auto" w:fill="auto"/>
            <w:vAlign w:val="center"/>
          </w:tcPr>
          <w:p w14:paraId="4549AE2F"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36AC1764"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w:t>
            </w:r>
          </w:p>
        </w:tc>
      </w:tr>
      <w:tr w:rsidR="00E10766" w:rsidRPr="00B04563" w14:paraId="71B37E45" w14:textId="77777777" w:rsidTr="005D1F41">
        <w:trPr>
          <w:trHeight w:val="259"/>
        </w:trPr>
        <w:tc>
          <w:tcPr>
            <w:tcW w:w="291" w:type="pct"/>
            <w:shd w:val="clear" w:color="auto" w:fill="auto"/>
            <w:vAlign w:val="center"/>
          </w:tcPr>
          <w:p w14:paraId="3A7CFFBD"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686BD8A4"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Rubber Maul c/w Shaft 6 kg</w:t>
            </w:r>
          </w:p>
        </w:tc>
        <w:tc>
          <w:tcPr>
            <w:tcW w:w="1941" w:type="pct"/>
            <w:shd w:val="clear" w:color="auto" w:fill="auto"/>
            <w:vAlign w:val="center"/>
          </w:tcPr>
          <w:p w14:paraId="0C62FA67"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4C2CE755"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547E26A7" w14:textId="77777777" w:rsidTr="005D1F41">
        <w:trPr>
          <w:trHeight w:val="259"/>
        </w:trPr>
        <w:tc>
          <w:tcPr>
            <w:tcW w:w="291" w:type="pct"/>
            <w:shd w:val="clear" w:color="auto" w:fill="auto"/>
            <w:vAlign w:val="center"/>
          </w:tcPr>
          <w:p w14:paraId="0E000778"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22B3760"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Bulldog Premier Wavy  Hedge Shear </w:t>
            </w:r>
          </w:p>
        </w:tc>
        <w:tc>
          <w:tcPr>
            <w:tcW w:w="1941" w:type="pct"/>
            <w:shd w:val="clear" w:color="auto" w:fill="auto"/>
            <w:vAlign w:val="center"/>
          </w:tcPr>
          <w:p w14:paraId="3EF81ADE"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4F2B8AF1"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656B2905" w14:textId="77777777" w:rsidTr="005D1F41">
        <w:trPr>
          <w:trHeight w:val="259"/>
        </w:trPr>
        <w:tc>
          <w:tcPr>
            <w:tcW w:w="291" w:type="pct"/>
            <w:shd w:val="clear" w:color="auto" w:fill="auto"/>
            <w:vAlign w:val="center"/>
          </w:tcPr>
          <w:p w14:paraId="069DAC1D"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69E08709"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Edging Knife </w:t>
            </w:r>
          </w:p>
        </w:tc>
        <w:tc>
          <w:tcPr>
            <w:tcW w:w="1941" w:type="pct"/>
            <w:shd w:val="clear" w:color="auto" w:fill="auto"/>
            <w:vAlign w:val="center"/>
          </w:tcPr>
          <w:p w14:paraId="65A94E71"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2B332DA7"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60562AF0" w14:textId="77777777" w:rsidTr="005D1F41">
        <w:trPr>
          <w:trHeight w:val="259"/>
        </w:trPr>
        <w:tc>
          <w:tcPr>
            <w:tcW w:w="291" w:type="pct"/>
            <w:shd w:val="clear" w:color="auto" w:fill="auto"/>
            <w:vAlign w:val="center"/>
          </w:tcPr>
          <w:p w14:paraId="5B119E59"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DF4ADFF"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Long Handled Border Edging Shear </w:t>
            </w:r>
          </w:p>
        </w:tc>
        <w:tc>
          <w:tcPr>
            <w:tcW w:w="1941" w:type="pct"/>
            <w:shd w:val="clear" w:color="auto" w:fill="auto"/>
            <w:vAlign w:val="center"/>
          </w:tcPr>
          <w:p w14:paraId="3EC3FE88"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00087AA8"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7884CEB5" w14:textId="77777777" w:rsidTr="005D1F41">
        <w:trPr>
          <w:trHeight w:val="259"/>
        </w:trPr>
        <w:tc>
          <w:tcPr>
            <w:tcW w:w="291" w:type="pct"/>
            <w:shd w:val="clear" w:color="auto" w:fill="auto"/>
            <w:vAlign w:val="center"/>
          </w:tcPr>
          <w:p w14:paraId="64BA23F6"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40275A0"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Hand Digging Trowel </w:t>
            </w:r>
          </w:p>
        </w:tc>
        <w:tc>
          <w:tcPr>
            <w:tcW w:w="1941" w:type="pct"/>
            <w:shd w:val="clear" w:color="auto" w:fill="auto"/>
            <w:vAlign w:val="center"/>
          </w:tcPr>
          <w:p w14:paraId="7D674C1E"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7EE028A9"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01D5D151" w14:textId="77777777" w:rsidTr="005D1F41">
        <w:trPr>
          <w:trHeight w:val="259"/>
        </w:trPr>
        <w:tc>
          <w:tcPr>
            <w:tcW w:w="291" w:type="pct"/>
            <w:shd w:val="clear" w:color="auto" w:fill="auto"/>
            <w:vAlign w:val="center"/>
          </w:tcPr>
          <w:p w14:paraId="19FAE493"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91FA7C1"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Cultivator Fork </w:t>
            </w:r>
          </w:p>
        </w:tc>
        <w:tc>
          <w:tcPr>
            <w:tcW w:w="1941" w:type="pct"/>
            <w:shd w:val="clear" w:color="auto" w:fill="auto"/>
            <w:vAlign w:val="center"/>
          </w:tcPr>
          <w:p w14:paraId="5E737479"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Aluminum Handle Material, 60" Handle Length, Width of Tines 6", Length of Tines 4 1</w:t>
            </w:r>
          </w:p>
        </w:tc>
        <w:tc>
          <w:tcPr>
            <w:tcW w:w="651" w:type="pct"/>
            <w:vAlign w:val="center"/>
          </w:tcPr>
          <w:p w14:paraId="0E482C3D"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46B088A6" w14:textId="77777777" w:rsidTr="005D1F41">
        <w:trPr>
          <w:trHeight w:val="259"/>
        </w:trPr>
        <w:tc>
          <w:tcPr>
            <w:tcW w:w="291" w:type="pct"/>
            <w:shd w:val="clear" w:color="auto" w:fill="auto"/>
            <w:vAlign w:val="center"/>
          </w:tcPr>
          <w:p w14:paraId="02CBC9E6"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F0D3C3F"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Hand Weeding Fork </w:t>
            </w:r>
          </w:p>
        </w:tc>
        <w:tc>
          <w:tcPr>
            <w:tcW w:w="1941" w:type="pct"/>
            <w:shd w:val="clear" w:color="auto" w:fill="auto"/>
            <w:vAlign w:val="center"/>
          </w:tcPr>
          <w:p w14:paraId="19CD1680"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 Weight- 10oz, Length- 16.5", Width-1"</w:t>
            </w:r>
          </w:p>
        </w:tc>
        <w:tc>
          <w:tcPr>
            <w:tcW w:w="651" w:type="pct"/>
            <w:vAlign w:val="center"/>
          </w:tcPr>
          <w:p w14:paraId="6BE4E19F"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305F5ED7" w14:textId="77777777" w:rsidTr="005D1F41">
        <w:trPr>
          <w:trHeight w:val="259"/>
        </w:trPr>
        <w:tc>
          <w:tcPr>
            <w:tcW w:w="291" w:type="pct"/>
            <w:shd w:val="clear" w:color="auto" w:fill="auto"/>
            <w:vAlign w:val="center"/>
          </w:tcPr>
          <w:p w14:paraId="7D7713C1"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C3DCFF1"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Border Spade </w:t>
            </w:r>
          </w:p>
        </w:tc>
        <w:tc>
          <w:tcPr>
            <w:tcW w:w="1941" w:type="pct"/>
            <w:shd w:val="clear" w:color="auto" w:fill="auto"/>
            <w:vAlign w:val="center"/>
          </w:tcPr>
          <w:p w14:paraId="4A5F4211"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Length: 39 inches.</w:t>
            </w:r>
            <w:r w:rsidRPr="00B04563">
              <w:rPr>
                <w:rFonts w:ascii="Calibri" w:hAnsi="Calibri" w:cs="Calibri"/>
                <w:color w:val="000000"/>
                <w:szCs w:val="22"/>
              </w:rPr>
              <w:br/>
              <w:t>Blade: 5.5 x 9 inches.</w:t>
            </w:r>
            <w:r w:rsidRPr="00B04563">
              <w:rPr>
                <w:rFonts w:ascii="Calibri" w:hAnsi="Calibri" w:cs="Calibri"/>
                <w:color w:val="000000"/>
                <w:szCs w:val="22"/>
              </w:rPr>
              <w:br/>
              <w:t>Approx. Weight: 3 lbs 9 oz.</w:t>
            </w:r>
          </w:p>
        </w:tc>
        <w:tc>
          <w:tcPr>
            <w:tcW w:w="651" w:type="pct"/>
            <w:vAlign w:val="center"/>
          </w:tcPr>
          <w:p w14:paraId="43766722"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2F2CF750" w14:textId="77777777" w:rsidTr="005D1F41">
        <w:trPr>
          <w:trHeight w:val="259"/>
        </w:trPr>
        <w:tc>
          <w:tcPr>
            <w:tcW w:w="291" w:type="pct"/>
            <w:shd w:val="clear" w:color="auto" w:fill="auto"/>
            <w:vAlign w:val="center"/>
          </w:tcPr>
          <w:p w14:paraId="55C62FA0"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F1DFEF1"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3 Pronge Cultivator </w:t>
            </w:r>
          </w:p>
        </w:tc>
        <w:tc>
          <w:tcPr>
            <w:tcW w:w="1941" w:type="pct"/>
            <w:shd w:val="clear" w:color="auto" w:fill="auto"/>
            <w:vAlign w:val="center"/>
          </w:tcPr>
          <w:p w14:paraId="2CCA3A05"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Weight: 2.5 lbs</w:t>
            </w:r>
            <w:r w:rsidRPr="00B04563">
              <w:rPr>
                <w:rFonts w:ascii="Calibri" w:hAnsi="Calibri" w:cs="Calibri"/>
                <w:color w:val="000000"/>
                <w:szCs w:val="22"/>
              </w:rPr>
              <w:br/>
              <w:t>Length: 63"</w:t>
            </w:r>
            <w:r w:rsidRPr="00B04563">
              <w:rPr>
                <w:rFonts w:ascii="Calibri" w:hAnsi="Calibri" w:cs="Calibri"/>
                <w:color w:val="000000"/>
                <w:szCs w:val="22"/>
              </w:rPr>
              <w:br/>
              <w:t>Width: 3"</w:t>
            </w:r>
          </w:p>
        </w:tc>
        <w:tc>
          <w:tcPr>
            <w:tcW w:w="651" w:type="pct"/>
            <w:vAlign w:val="center"/>
          </w:tcPr>
          <w:p w14:paraId="65209CD1"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504480DA" w14:textId="77777777" w:rsidTr="005D1F41">
        <w:trPr>
          <w:trHeight w:val="259"/>
        </w:trPr>
        <w:tc>
          <w:tcPr>
            <w:tcW w:w="291" w:type="pct"/>
            <w:shd w:val="clear" w:color="auto" w:fill="auto"/>
            <w:vAlign w:val="center"/>
          </w:tcPr>
          <w:p w14:paraId="6B18756D"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45DCDBC"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Long Handled Bulb Planter </w:t>
            </w:r>
          </w:p>
        </w:tc>
        <w:tc>
          <w:tcPr>
            <w:tcW w:w="1941" w:type="pct"/>
            <w:shd w:val="clear" w:color="auto" w:fill="auto"/>
            <w:vAlign w:val="center"/>
          </w:tcPr>
          <w:p w14:paraId="3DAA77F1"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High Quality Metal 10 cm deep</w:t>
            </w:r>
          </w:p>
        </w:tc>
        <w:tc>
          <w:tcPr>
            <w:tcW w:w="651" w:type="pct"/>
            <w:vAlign w:val="center"/>
          </w:tcPr>
          <w:p w14:paraId="4FC83FCD"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7B0DF98C" w14:textId="77777777" w:rsidTr="005D1F41">
        <w:trPr>
          <w:trHeight w:val="259"/>
        </w:trPr>
        <w:tc>
          <w:tcPr>
            <w:tcW w:w="291" w:type="pct"/>
            <w:shd w:val="clear" w:color="auto" w:fill="auto"/>
            <w:vAlign w:val="center"/>
          </w:tcPr>
          <w:p w14:paraId="6F0FFBD1"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33C6BD9"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Digging Fork</w:t>
            </w:r>
          </w:p>
        </w:tc>
        <w:tc>
          <w:tcPr>
            <w:tcW w:w="1941" w:type="pct"/>
            <w:shd w:val="clear" w:color="auto" w:fill="auto"/>
            <w:vAlign w:val="center"/>
          </w:tcPr>
          <w:p w14:paraId="50024577"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Overall Length = 42"</w:t>
            </w:r>
            <w:r w:rsidRPr="00B04563">
              <w:rPr>
                <w:rFonts w:ascii="Calibri" w:hAnsi="Calibri" w:cs="Calibri"/>
                <w:color w:val="000000"/>
                <w:szCs w:val="22"/>
              </w:rPr>
              <w:br/>
              <w:t>Tines = 7" wide, 10" long</w:t>
            </w:r>
            <w:r w:rsidRPr="00B04563">
              <w:rPr>
                <w:rFonts w:ascii="Calibri" w:hAnsi="Calibri" w:cs="Calibri"/>
                <w:color w:val="000000"/>
                <w:szCs w:val="22"/>
              </w:rPr>
              <w:br/>
              <w:t>Weight = 4 pounds</w:t>
            </w:r>
            <w:r w:rsidRPr="00B04563">
              <w:rPr>
                <w:rFonts w:ascii="Calibri" w:hAnsi="Calibri" w:cs="Calibri"/>
                <w:color w:val="000000"/>
                <w:szCs w:val="22"/>
              </w:rPr>
              <w:br/>
              <w:t>Forged steel head</w:t>
            </w:r>
            <w:r w:rsidRPr="00B04563">
              <w:rPr>
                <w:rFonts w:ascii="Calibri" w:hAnsi="Calibri" w:cs="Calibri"/>
                <w:color w:val="000000"/>
                <w:szCs w:val="22"/>
              </w:rPr>
              <w:br/>
              <w:t xml:space="preserve">Fiberglass handle </w:t>
            </w:r>
          </w:p>
        </w:tc>
        <w:tc>
          <w:tcPr>
            <w:tcW w:w="651" w:type="pct"/>
            <w:vAlign w:val="center"/>
          </w:tcPr>
          <w:p w14:paraId="022FB3B6"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73560EF8" w14:textId="77777777" w:rsidTr="005D1F41">
        <w:trPr>
          <w:trHeight w:val="259"/>
        </w:trPr>
        <w:tc>
          <w:tcPr>
            <w:tcW w:w="291" w:type="pct"/>
            <w:shd w:val="clear" w:color="auto" w:fill="auto"/>
            <w:vAlign w:val="center"/>
          </w:tcPr>
          <w:p w14:paraId="622B650C"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5D07193"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Leaf Graber </w:t>
            </w:r>
          </w:p>
        </w:tc>
        <w:tc>
          <w:tcPr>
            <w:tcW w:w="1941" w:type="pct"/>
            <w:shd w:val="clear" w:color="auto" w:fill="auto"/>
            <w:vAlign w:val="center"/>
          </w:tcPr>
          <w:p w14:paraId="18A1E3AE"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High Quality Standard Size</w:t>
            </w:r>
          </w:p>
        </w:tc>
        <w:tc>
          <w:tcPr>
            <w:tcW w:w="651" w:type="pct"/>
            <w:vAlign w:val="center"/>
          </w:tcPr>
          <w:p w14:paraId="15A8446F"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106DAC48" w14:textId="77777777" w:rsidTr="005D1F41">
        <w:trPr>
          <w:trHeight w:val="259"/>
        </w:trPr>
        <w:tc>
          <w:tcPr>
            <w:tcW w:w="291" w:type="pct"/>
            <w:shd w:val="clear" w:color="auto" w:fill="auto"/>
            <w:vAlign w:val="center"/>
          </w:tcPr>
          <w:p w14:paraId="47892639"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738C225C"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Reverseable Lawn Leveller </w:t>
            </w:r>
          </w:p>
        </w:tc>
        <w:tc>
          <w:tcPr>
            <w:tcW w:w="1941" w:type="pct"/>
            <w:shd w:val="clear" w:color="auto" w:fill="auto"/>
            <w:vAlign w:val="center"/>
          </w:tcPr>
          <w:p w14:paraId="620F1277"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36″ wide tool for quick leveling and ease of use</w:t>
            </w:r>
            <w:r w:rsidRPr="00B04563">
              <w:rPr>
                <w:rFonts w:ascii="Calibri" w:hAnsi="Calibri" w:cs="Calibri"/>
                <w:color w:val="000000"/>
                <w:szCs w:val="22"/>
              </w:rPr>
              <w:br/>
              <w:t>72″ handle with 2 piece screw in design to make for easy storage</w:t>
            </w:r>
          </w:p>
        </w:tc>
        <w:tc>
          <w:tcPr>
            <w:tcW w:w="651" w:type="pct"/>
            <w:vAlign w:val="center"/>
          </w:tcPr>
          <w:p w14:paraId="7744408F"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w:t>
            </w:r>
          </w:p>
        </w:tc>
      </w:tr>
      <w:tr w:rsidR="00E10766" w:rsidRPr="00B04563" w14:paraId="5F91F92F" w14:textId="77777777" w:rsidTr="005D1F41">
        <w:trPr>
          <w:trHeight w:val="259"/>
        </w:trPr>
        <w:tc>
          <w:tcPr>
            <w:tcW w:w="291" w:type="pct"/>
            <w:shd w:val="clear" w:color="auto" w:fill="auto"/>
            <w:vAlign w:val="center"/>
          </w:tcPr>
          <w:p w14:paraId="5A770339"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2C37CF9"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6 inch Dutch Hoe </w:t>
            </w:r>
          </w:p>
        </w:tc>
        <w:tc>
          <w:tcPr>
            <w:tcW w:w="1941" w:type="pct"/>
            <w:shd w:val="clear" w:color="auto" w:fill="auto"/>
            <w:vAlign w:val="center"/>
          </w:tcPr>
          <w:p w14:paraId="409E1913"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0C34C5B9"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6013EF64" w14:textId="77777777" w:rsidTr="005D1F41">
        <w:trPr>
          <w:trHeight w:val="259"/>
        </w:trPr>
        <w:tc>
          <w:tcPr>
            <w:tcW w:w="291" w:type="pct"/>
            <w:shd w:val="clear" w:color="auto" w:fill="auto"/>
            <w:vAlign w:val="center"/>
          </w:tcPr>
          <w:p w14:paraId="7E117C01"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7FCF1CD5"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Draw Hoe </w:t>
            </w:r>
          </w:p>
        </w:tc>
        <w:tc>
          <w:tcPr>
            <w:tcW w:w="1941" w:type="pct"/>
            <w:shd w:val="clear" w:color="auto" w:fill="auto"/>
            <w:vAlign w:val="center"/>
          </w:tcPr>
          <w:p w14:paraId="47921BED"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4B463960"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4EE1D91B" w14:textId="77777777" w:rsidTr="005D1F41">
        <w:trPr>
          <w:trHeight w:val="259"/>
        </w:trPr>
        <w:tc>
          <w:tcPr>
            <w:tcW w:w="291" w:type="pct"/>
            <w:shd w:val="clear" w:color="auto" w:fill="auto"/>
            <w:vAlign w:val="center"/>
          </w:tcPr>
          <w:p w14:paraId="77D3AF29"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EF39DF3"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Element Draw Hoe </w:t>
            </w:r>
          </w:p>
        </w:tc>
        <w:tc>
          <w:tcPr>
            <w:tcW w:w="1941" w:type="pct"/>
            <w:shd w:val="clear" w:color="auto" w:fill="auto"/>
            <w:vAlign w:val="center"/>
          </w:tcPr>
          <w:p w14:paraId="32FF360A"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03C8F168"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5FD1B6A0" w14:textId="77777777" w:rsidTr="005D1F41">
        <w:trPr>
          <w:trHeight w:val="259"/>
        </w:trPr>
        <w:tc>
          <w:tcPr>
            <w:tcW w:w="291" w:type="pct"/>
            <w:shd w:val="clear" w:color="auto" w:fill="auto"/>
            <w:vAlign w:val="center"/>
          </w:tcPr>
          <w:p w14:paraId="4952AEBC"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406388B"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Warren Hoe </w:t>
            </w:r>
          </w:p>
        </w:tc>
        <w:tc>
          <w:tcPr>
            <w:tcW w:w="1941" w:type="pct"/>
            <w:shd w:val="clear" w:color="auto" w:fill="auto"/>
            <w:vAlign w:val="center"/>
          </w:tcPr>
          <w:p w14:paraId="7DB3E297"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7908C099"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1B7B226B" w14:textId="77777777" w:rsidTr="005D1F41">
        <w:trPr>
          <w:trHeight w:val="259"/>
        </w:trPr>
        <w:tc>
          <w:tcPr>
            <w:tcW w:w="291" w:type="pct"/>
            <w:shd w:val="clear" w:color="auto" w:fill="auto"/>
            <w:vAlign w:val="center"/>
          </w:tcPr>
          <w:p w14:paraId="0B57FA82"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93213A9"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Newtown Bill Hook</w:t>
            </w:r>
          </w:p>
        </w:tc>
        <w:tc>
          <w:tcPr>
            <w:tcW w:w="1941" w:type="pct"/>
            <w:shd w:val="clear" w:color="auto" w:fill="auto"/>
            <w:vAlign w:val="center"/>
          </w:tcPr>
          <w:p w14:paraId="21290A58"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3E7EA48A"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4578307A" w14:textId="77777777" w:rsidTr="005D1F41">
        <w:trPr>
          <w:trHeight w:val="259"/>
        </w:trPr>
        <w:tc>
          <w:tcPr>
            <w:tcW w:w="291" w:type="pct"/>
            <w:shd w:val="clear" w:color="auto" w:fill="auto"/>
            <w:vAlign w:val="center"/>
          </w:tcPr>
          <w:p w14:paraId="5DE42601"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492EAFA"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Single Edge Slasher </w:t>
            </w:r>
          </w:p>
        </w:tc>
        <w:tc>
          <w:tcPr>
            <w:tcW w:w="1941" w:type="pct"/>
            <w:shd w:val="clear" w:color="auto" w:fill="auto"/>
            <w:vAlign w:val="center"/>
          </w:tcPr>
          <w:p w14:paraId="634D40E6"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25BFADB8"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43C7057E" w14:textId="77777777" w:rsidTr="005D1F41">
        <w:trPr>
          <w:trHeight w:val="259"/>
        </w:trPr>
        <w:tc>
          <w:tcPr>
            <w:tcW w:w="291" w:type="pct"/>
            <w:shd w:val="clear" w:color="auto" w:fill="auto"/>
            <w:vAlign w:val="center"/>
          </w:tcPr>
          <w:p w14:paraId="2EE8A0D9"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D6F6738"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Leather cut resistant gloves </w:t>
            </w:r>
          </w:p>
        </w:tc>
        <w:tc>
          <w:tcPr>
            <w:tcW w:w="1941" w:type="pct"/>
            <w:shd w:val="clear" w:color="auto" w:fill="auto"/>
            <w:vAlign w:val="center"/>
          </w:tcPr>
          <w:p w14:paraId="25D7A6A3"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High Quality</w:t>
            </w:r>
          </w:p>
        </w:tc>
        <w:tc>
          <w:tcPr>
            <w:tcW w:w="651" w:type="pct"/>
            <w:vAlign w:val="center"/>
          </w:tcPr>
          <w:p w14:paraId="5D208624"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25</w:t>
            </w:r>
          </w:p>
        </w:tc>
      </w:tr>
      <w:tr w:rsidR="00E10766" w:rsidRPr="00B04563" w14:paraId="284197E1" w14:textId="77777777" w:rsidTr="005D1F41">
        <w:trPr>
          <w:trHeight w:val="259"/>
        </w:trPr>
        <w:tc>
          <w:tcPr>
            <w:tcW w:w="291" w:type="pct"/>
            <w:shd w:val="clear" w:color="auto" w:fill="auto"/>
            <w:vAlign w:val="center"/>
          </w:tcPr>
          <w:p w14:paraId="452A9AA0"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E7ABC87"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Rubber Sack 400 gauge </w:t>
            </w:r>
          </w:p>
        </w:tc>
        <w:tc>
          <w:tcPr>
            <w:tcW w:w="1941" w:type="pct"/>
            <w:shd w:val="clear" w:color="auto" w:fill="auto"/>
            <w:vAlign w:val="center"/>
          </w:tcPr>
          <w:p w14:paraId="159F36B3"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High Quality</w:t>
            </w:r>
          </w:p>
        </w:tc>
        <w:tc>
          <w:tcPr>
            <w:tcW w:w="651" w:type="pct"/>
            <w:vAlign w:val="center"/>
          </w:tcPr>
          <w:p w14:paraId="18023896"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5E6F9263" w14:textId="77777777" w:rsidTr="005D1F41">
        <w:trPr>
          <w:trHeight w:val="259"/>
        </w:trPr>
        <w:tc>
          <w:tcPr>
            <w:tcW w:w="291" w:type="pct"/>
            <w:shd w:val="clear" w:color="auto" w:fill="auto"/>
            <w:vAlign w:val="center"/>
          </w:tcPr>
          <w:p w14:paraId="776C4DDB"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0F3B077"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Dog Waste Poop Scoop</w:t>
            </w:r>
          </w:p>
        </w:tc>
        <w:tc>
          <w:tcPr>
            <w:tcW w:w="1941" w:type="pct"/>
            <w:shd w:val="clear" w:color="auto" w:fill="auto"/>
            <w:vAlign w:val="center"/>
          </w:tcPr>
          <w:p w14:paraId="6FC579E7"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High Quality</w:t>
            </w:r>
          </w:p>
        </w:tc>
        <w:tc>
          <w:tcPr>
            <w:tcW w:w="651" w:type="pct"/>
            <w:vAlign w:val="center"/>
          </w:tcPr>
          <w:p w14:paraId="05E2875C"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7CF0ADB9" w14:textId="77777777" w:rsidTr="005D1F41">
        <w:trPr>
          <w:trHeight w:val="259"/>
        </w:trPr>
        <w:tc>
          <w:tcPr>
            <w:tcW w:w="291" w:type="pct"/>
            <w:shd w:val="clear" w:color="auto" w:fill="auto"/>
            <w:vAlign w:val="center"/>
          </w:tcPr>
          <w:p w14:paraId="794FC21E"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3D6F728"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Litterpicker Trigger Type </w:t>
            </w:r>
          </w:p>
        </w:tc>
        <w:tc>
          <w:tcPr>
            <w:tcW w:w="1941" w:type="pct"/>
            <w:shd w:val="clear" w:color="auto" w:fill="auto"/>
            <w:vAlign w:val="center"/>
          </w:tcPr>
          <w:p w14:paraId="68D46F8D"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High Quality</w:t>
            </w:r>
          </w:p>
        </w:tc>
        <w:tc>
          <w:tcPr>
            <w:tcW w:w="651" w:type="pct"/>
            <w:vAlign w:val="center"/>
          </w:tcPr>
          <w:p w14:paraId="38C87301"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52AE545C" w14:textId="77777777" w:rsidTr="005D1F41">
        <w:trPr>
          <w:trHeight w:val="259"/>
        </w:trPr>
        <w:tc>
          <w:tcPr>
            <w:tcW w:w="291" w:type="pct"/>
            <w:shd w:val="clear" w:color="auto" w:fill="auto"/>
            <w:vAlign w:val="center"/>
          </w:tcPr>
          <w:p w14:paraId="38459389"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6039B606"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Splitting Axe </w:t>
            </w:r>
          </w:p>
        </w:tc>
        <w:tc>
          <w:tcPr>
            <w:tcW w:w="1941" w:type="pct"/>
            <w:shd w:val="clear" w:color="auto" w:fill="auto"/>
            <w:vAlign w:val="center"/>
          </w:tcPr>
          <w:p w14:paraId="2108FA6B"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707BA679"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3BE2F0AC" w14:textId="77777777" w:rsidTr="005D1F41">
        <w:trPr>
          <w:trHeight w:val="259"/>
        </w:trPr>
        <w:tc>
          <w:tcPr>
            <w:tcW w:w="291" w:type="pct"/>
            <w:shd w:val="clear" w:color="auto" w:fill="auto"/>
            <w:vAlign w:val="center"/>
          </w:tcPr>
          <w:p w14:paraId="04E7368D"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5246CA1"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Fiberglass Land Measuring Tape</w:t>
            </w:r>
          </w:p>
        </w:tc>
        <w:tc>
          <w:tcPr>
            <w:tcW w:w="1941" w:type="pct"/>
            <w:shd w:val="clear" w:color="auto" w:fill="auto"/>
            <w:vAlign w:val="center"/>
          </w:tcPr>
          <w:p w14:paraId="5168392D"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100 meter</w:t>
            </w:r>
          </w:p>
        </w:tc>
        <w:tc>
          <w:tcPr>
            <w:tcW w:w="651" w:type="pct"/>
            <w:vAlign w:val="center"/>
          </w:tcPr>
          <w:p w14:paraId="26664146"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7294395F" w14:textId="77777777" w:rsidTr="005D1F41">
        <w:trPr>
          <w:trHeight w:val="259"/>
        </w:trPr>
        <w:tc>
          <w:tcPr>
            <w:tcW w:w="291" w:type="pct"/>
            <w:shd w:val="clear" w:color="auto" w:fill="auto"/>
            <w:vAlign w:val="center"/>
          </w:tcPr>
          <w:p w14:paraId="0C37D2F3"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4A46D4C"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Stainless Steel Soil Sampler </w:t>
            </w:r>
          </w:p>
        </w:tc>
        <w:tc>
          <w:tcPr>
            <w:tcW w:w="1941" w:type="pct"/>
            <w:shd w:val="clear" w:color="auto" w:fill="auto"/>
            <w:vAlign w:val="center"/>
          </w:tcPr>
          <w:p w14:paraId="4301DF37"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High Quality Metal </w:t>
            </w:r>
          </w:p>
        </w:tc>
        <w:tc>
          <w:tcPr>
            <w:tcW w:w="651" w:type="pct"/>
            <w:vAlign w:val="center"/>
          </w:tcPr>
          <w:p w14:paraId="39DD1C52"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10</w:t>
            </w:r>
          </w:p>
        </w:tc>
      </w:tr>
      <w:tr w:rsidR="00E10766" w:rsidRPr="00B04563" w14:paraId="603A9A0B" w14:textId="77777777" w:rsidTr="005D1F41">
        <w:trPr>
          <w:trHeight w:val="259"/>
        </w:trPr>
        <w:tc>
          <w:tcPr>
            <w:tcW w:w="291" w:type="pct"/>
            <w:shd w:val="clear" w:color="auto" w:fill="auto"/>
            <w:vAlign w:val="center"/>
          </w:tcPr>
          <w:p w14:paraId="3B69EB92"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697F15D4"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Steel Tape </w:t>
            </w:r>
          </w:p>
        </w:tc>
        <w:tc>
          <w:tcPr>
            <w:tcW w:w="1941" w:type="pct"/>
            <w:shd w:val="clear" w:color="auto" w:fill="auto"/>
            <w:vAlign w:val="center"/>
          </w:tcPr>
          <w:p w14:paraId="4B756565"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30 meter </w:t>
            </w:r>
          </w:p>
        </w:tc>
        <w:tc>
          <w:tcPr>
            <w:tcW w:w="651" w:type="pct"/>
            <w:vAlign w:val="center"/>
          </w:tcPr>
          <w:p w14:paraId="71BFA56F"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25</w:t>
            </w:r>
          </w:p>
        </w:tc>
      </w:tr>
      <w:tr w:rsidR="00E10766" w:rsidRPr="00B04563" w14:paraId="2CB21896" w14:textId="77777777" w:rsidTr="005D1F41">
        <w:trPr>
          <w:trHeight w:val="259"/>
        </w:trPr>
        <w:tc>
          <w:tcPr>
            <w:tcW w:w="291" w:type="pct"/>
            <w:shd w:val="clear" w:color="auto" w:fill="auto"/>
            <w:vAlign w:val="center"/>
          </w:tcPr>
          <w:p w14:paraId="4334889D"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169C919"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Weather Center </w:t>
            </w:r>
          </w:p>
        </w:tc>
        <w:tc>
          <w:tcPr>
            <w:tcW w:w="1941" w:type="pct"/>
            <w:shd w:val="clear" w:color="auto" w:fill="auto"/>
            <w:vAlign w:val="center"/>
          </w:tcPr>
          <w:p w14:paraId="6254AAA8"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Records frequency: every 5 minutes</w:t>
            </w:r>
            <w:r w:rsidRPr="00B04563">
              <w:rPr>
                <w:rFonts w:ascii="Calibri" w:hAnsi="Calibri" w:cs="Calibri"/>
                <w:color w:val="000000"/>
                <w:szCs w:val="22"/>
              </w:rPr>
              <w:br/>
              <w:t>Temperature (indoor):</w:t>
            </w:r>
            <w:r w:rsidRPr="00B04563">
              <w:rPr>
                <w:rFonts w:ascii="Calibri" w:hAnsi="Calibri" w:cs="Calibri"/>
                <w:color w:val="000000"/>
                <w:szCs w:val="22"/>
              </w:rPr>
              <w:br/>
              <w:t>Ranges from: 0°C to 50°C / 32°F to 112°F</w:t>
            </w:r>
            <w:r w:rsidRPr="00B04563">
              <w:rPr>
                <w:rFonts w:ascii="Calibri" w:hAnsi="Calibri" w:cs="Calibri"/>
                <w:color w:val="000000"/>
                <w:szCs w:val="22"/>
              </w:rPr>
              <w:br/>
              <w:t>Accuracy: ± 0.3°C / ± 0.54°F</w:t>
            </w:r>
            <w:r w:rsidRPr="00B04563">
              <w:rPr>
                <w:rFonts w:ascii="Calibri" w:hAnsi="Calibri" w:cs="Calibri"/>
                <w:color w:val="000000"/>
                <w:szCs w:val="22"/>
              </w:rPr>
              <w:br/>
              <w:t>Temperature (outdoor):</w:t>
            </w:r>
            <w:r w:rsidRPr="00B04563">
              <w:rPr>
                <w:rFonts w:ascii="Calibri" w:hAnsi="Calibri" w:cs="Calibri"/>
                <w:color w:val="000000"/>
                <w:szCs w:val="22"/>
              </w:rPr>
              <w:br/>
              <w:t>Ranges from: -40°C to 65°C / -40°F to 150°F</w:t>
            </w:r>
            <w:r w:rsidRPr="00B04563">
              <w:rPr>
                <w:rFonts w:ascii="Calibri" w:hAnsi="Calibri" w:cs="Calibri"/>
                <w:color w:val="000000"/>
                <w:szCs w:val="22"/>
              </w:rPr>
              <w:br/>
              <w:t>Accuracy: ± 0.3°C / ± 0.54°F</w:t>
            </w:r>
            <w:r w:rsidRPr="00B04563">
              <w:rPr>
                <w:rFonts w:ascii="Calibri" w:hAnsi="Calibri" w:cs="Calibri"/>
                <w:color w:val="000000"/>
                <w:szCs w:val="22"/>
              </w:rPr>
              <w:br/>
              <w:t>Humidity (indoor and outdoor):</w:t>
            </w:r>
            <w:r w:rsidRPr="00B04563">
              <w:rPr>
                <w:rFonts w:ascii="Calibri" w:hAnsi="Calibri" w:cs="Calibri"/>
                <w:color w:val="000000"/>
                <w:szCs w:val="22"/>
              </w:rPr>
              <w:br/>
              <w:t>Ranges from: 0 to 100%</w:t>
            </w:r>
            <w:r w:rsidRPr="00B04563">
              <w:rPr>
                <w:rFonts w:ascii="Calibri" w:hAnsi="Calibri" w:cs="Calibri"/>
                <w:color w:val="000000"/>
                <w:szCs w:val="22"/>
              </w:rPr>
              <w:br/>
              <w:t>Accuracy: ± 3%</w:t>
            </w:r>
          </w:p>
        </w:tc>
        <w:tc>
          <w:tcPr>
            <w:tcW w:w="651" w:type="pct"/>
            <w:vAlign w:val="center"/>
          </w:tcPr>
          <w:p w14:paraId="6523E26B"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w:t>
            </w:r>
          </w:p>
        </w:tc>
      </w:tr>
      <w:tr w:rsidR="00E10766" w:rsidRPr="00B04563" w14:paraId="2205CAB2" w14:textId="77777777" w:rsidTr="005D1F41">
        <w:trPr>
          <w:trHeight w:val="259"/>
        </w:trPr>
        <w:tc>
          <w:tcPr>
            <w:tcW w:w="291" w:type="pct"/>
            <w:shd w:val="clear" w:color="auto" w:fill="auto"/>
            <w:vAlign w:val="center"/>
          </w:tcPr>
          <w:p w14:paraId="4765F3AE"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D42351A"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Soil Compaction Tester </w:t>
            </w:r>
          </w:p>
        </w:tc>
        <w:tc>
          <w:tcPr>
            <w:tcW w:w="1941" w:type="pct"/>
            <w:shd w:val="clear" w:color="auto" w:fill="auto"/>
            <w:vAlign w:val="center"/>
          </w:tcPr>
          <w:p w14:paraId="5FFBE695"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Penetration depth: up to 24″ in 3″ increments</w:t>
            </w:r>
            <w:r w:rsidRPr="00B04563">
              <w:rPr>
                <w:rFonts w:ascii="Calibri" w:hAnsi="Calibri" w:cs="Calibri"/>
                <w:color w:val="000000"/>
                <w:szCs w:val="22"/>
              </w:rPr>
              <w:br/>
            </w:r>
            <w:r w:rsidRPr="00B04563">
              <w:rPr>
                <w:rFonts w:ascii="Calibri" w:hAnsi="Calibri" w:cs="Calibri"/>
                <w:color w:val="000000"/>
                <w:szCs w:val="22"/>
              </w:rPr>
              <w:lastRenderedPageBreak/>
              <w:t>Green testing range (0-200 psi): good growing conditions</w:t>
            </w:r>
            <w:r w:rsidRPr="00B04563">
              <w:rPr>
                <w:rFonts w:ascii="Calibri" w:hAnsi="Calibri" w:cs="Calibri"/>
                <w:color w:val="000000"/>
                <w:szCs w:val="22"/>
              </w:rPr>
              <w:br/>
              <w:t>Yellow testing range (200-300 psi): fair growing conditions</w:t>
            </w:r>
            <w:r w:rsidRPr="00B04563">
              <w:rPr>
                <w:rFonts w:ascii="Calibri" w:hAnsi="Calibri" w:cs="Calibri"/>
                <w:color w:val="000000"/>
                <w:szCs w:val="22"/>
              </w:rPr>
              <w:br/>
              <w:t>Red testing range (300 psi and above): poor growing conditions</w:t>
            </w:r>
            <w:r w:rsidRPr="00B04563">
              <w:rPr>
                <w:rFonts w:ascii="Calibri" w:hAnsi="Calibri" w:cs="Calibri"/>
                <w:color w:val="000000"/>
                <w:szCs w:val="22"/>
              </w:rPr>
              <w:br/>
              <w:t>Two tips included: 1/2″ tip for firm soil, 3/4″ tip for soft soil</w:t>
            </w:r>
          </w:p>
        </w:tc>
        <w:tc>
          <w:tcPr>
            <w:tcW w:w="651" w:type="pct"/>
            <w:vAlign w:val="center"/>
          </w:tcPr>
          <w:p w14:paraId="5DC9CE8C"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lastRenderedPageBreak/>
              <w:t>2</w:t>
            </w:r>
          </w:p>
        </w:tc>
      </w:tr>
      <w:tr w:rsidR="00E10766" w:rsidRPr="00B04563" w14:paraId="413209C5" w14:textId="77777777" w:rsidTr="005D1F41">
        <w:trPr>
          <w:trHeight w:val="259"/>
        </w:trPr>
        <w:tc>
          <w:tcPr>
            <w:tcW w:w="291" w:type="pct"/>
            <w:shd w:val="clear" w:color="auto" w:fill="auto"/>
            <w:vAlign w:val="center"/>
          </w:tcPr>
          <w:p w14:paraId="533DCF7A"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54D59BC"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Rain Gauge with Stand </w:t>
            </w:r>
          </w:p>
        </w:tc>
        <w:tc>
          <w:tcPr>
            <w:tcW w:w="1941" w:type="pct"/>
            <w:shd w:val="clear" w:color="auto" w:fill="auto"/>
            <w:vAlign w:val="center"/>
          </w:tcPr>
          <w:p w14:paraId="03782FAE"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18 inches </w:t>
            </w:r>
          </w:p>
        </w:tc>
        <w:tc>
          <w:tcPr>
            <w:tcW w:w="651" w:type="pct"/>
            <w:vAlign w:val="center"/>
          </w:tcPr>
          <w:p w14:paraId="34C9EA66"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63EBACE0" w14:textId="77777777" w:rsidTr="005D1F41">
        <w:trPr>
          <w:trHeight w:val="259"/>
        </w:trPr>
        <w:tc>
          <w:tcPr>
            <w:tcW w:w="291" w:type="pct"/>
            <w:shd w:val="clear" w:color="auto" w:fill="auto"/>
            <w:vAlign w:val="center"/>
          </w:tcPr>
          <w:p w14:paraId="37ADA5AE"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BB9D942"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Comfort Grip bypass secateurs</w:t>
            </w:r>
          </w:p>
        </w:tc>
        <w:tc>
          <w:tcPr>
            <w:tcW w:w="1941" w:type="pct"/>
            <w:shd w:val="clear" w:color="auto" w:fill="auto"/>
            <w:vAlign w:val="center"/>
          </w:tcPr>
          <w:p w14:paraId="43D072AC"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Brand Kings County Tools</w:t>
            </w:r>
            <w:r w:rsidRPr="00B04563">
              <w:rPr>
                <w:rFonts w:ascii="Calibri" w:hAnsi="Calibri" w:cs="Calibri"/>
                <w:color w:val="000000"/>
                <w:szCs w:val="22"/>
              </w:rPr>
              <w:br/>
              <w:t>Style Long Reach Pruner</w:t>
            </w:r>
            <w:r w:rsidRPr="00B04563">
              <w:rPr>
                <w:rFonts w:ascii="Calibri" w:hAnsi="Calibri" w:cs="Calibri"/>
                <w:color w:val="000000"/>
                <w:szCs w:val="22"/>
              </w:rPr>
              <w:br/>
              <w:t>Blade Material Aluminum</w:t>
            </w:r>
            <w:r w:rsidRPr="00B04563">
              <w:rPr>
                <w:rFonts w:ascii="Calibri" w:hAnsi="Calibri" w:cs="Calibri"/>
                <w:color w:val="000000"/>
                <w:szCs w:val="22"/>
              </w:rPr>
              <w:br/>
              <w:t>Blade Type Bypass</w:t>
            </w:r>
            <w:r w:rsidRPr="00B04563">
              <w:rPr>
                <w:rFonts w:ascii="Calibri" w:hAnsi="Calibri" w:cs="Calibri"/>
                <w:color w:val="000000"/>
                <w:szCs w:val="22"/>
              </w:rPr>
              <w:br/>
              <w:t>Cutting Width 1 Inches</w:t>
            </w:r>
          </w:p>
        </w:tc>
        <w:tc>
          <w:tcPr>
            <w:tcW w:w="651" w:type="pct"/>
            <w:vAlign w:val="center"/>
          </w:tcPr>
          <w:p w14:paraId="2ECC0514"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5F95EF8A" w14:textId="77777777" w:rsidTr="005D1F41">
        <w:trPr>
          <w:trHeight w:val="259"/>
        </w:trPr>
        <w:tc>
          <w:tcPr>
            <w:tcW w:w="291" w:type="pct"/>
            <w:shd w:val="clear" w:color="auto" w:fill="auto"/>
            <w:vAlign w:val="center"/>
          </w:tcPr>
          <w:p w14:paraId="6353FAB2"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7C55908"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Ratcher Anvil Loopers </w:t>
            </w:r>
          </w:p>
        </w:tc>
        <w:tc>
          <w:tcPr>
            <w:tcW w:w="1941" w:type="pct"/>
            <w:shd w:val="clear" w:color="auto" w:fill="auto"/>
            <w:vAlign w:val="center"/>
          </w:tcPr>
          <w:p w14:paraId="58F53DA1"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Ratchet cutting action</w:t>
            </w:r>
            <w:r w:rsidRPr="00B04563">
              <w:rPr>
                <w:rFonts w:ascii="Calibri" w:hAnsi="Calibri" w:cs="Calibri"/>
                <w:color w:val="000000"/>
                <w:szCs w:val="22"/>
              </w:rPr>
              <w:br/>
              <w:t>2" cutting capacity</w:t>
            </w:r>
            <w:r w:rsidRPr="00B04563">
              <w:rPr>
                <w:rFonts w:ascii="Calibri" w:hAnsi="Calibri" w:cs="Calibri"/>
                <w:color w:val="000000"/>
                <w:szCs w:val="22"/>
              </w:rPr>
              <w:br/>
              <w:t>Telescopic tubular steel handles extend length to 37"</w:t>
            </w:r>
            <w:r w:rsidRPr="00B04563">
              <w:rPr>
                <w:rFonts w:ascii="Calibri" w:hAnsi="Calibri" w:cs="Calibri"/>
                <w:color w:val="000000"/>
                <w:szCs w:val="22"/>
              </w:rPr>
              <w:br/>
              <w:t>Cushion grips</w:t>
            </w:r>
          </w:p>
        </w:tc>
        <w:tc>
          <w:tcPr>
            <w:tcW w:w="651" w:type="pct"/>
            <w:vAlign w:val="center"/>
          </w:tcPr>
          <w:p w14:paraId="534A2C65"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02378E24" w14:textId="77777777" w:rsidTr="005D1F41">
        <w:trPr>
          <w:trHeight w:val="259"/>
        </w:trPr>
        <w:tc>
          <w:tcPr>
            <w:tcW w:w="291" w:type="pct"/>
            <w:shd w:val="clear" w:color="auto" w:fill="auto"/>
            <w:vAlign w:val="center"/>
          </w:tcPr>
          <w:p w14:paraId="16135A9A"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7F8774C6"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Curved Saw Head for Extendable Tree Pruner </w:t>
            </w:r>
          </w:p>
        </w:tc>
        <w:tc>
          <w:tcPr>
            <w:tcW w:w="1941" w:type="pct"/>
            <w:shd w:val="clear" w:color="auto" w:fill="auto"/>
            <w:vAlign w:val="center"/>
          </w:tcPr>
          <w:p w14:paraId="0A97BDEE"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High Quality</w:t>
            </w:r>
          </w:p>
        </w:tc>
        <w:tc>
          <w:tcPr>
            <w:tcW w:w="651" w:type="pct"/>
            <w:vAlign w:val="center"/>
          </w:tcPr>
          <w:p w14:paraId="7A5DF972"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2070450E" w14:textId="77777777" w:rsidTr="005D1F41">
        <w:trPr>
          <w:trHeight w:val="259"/>
        </w:trPr>
        <w:tc>
          <w:tcPr>
            <w:tcW w:w="291" w:type="pct"/>
            <w:shd w:val="clear" w:color="auto" w:fill="auto"/>
            <w:vAlign w:val="center"/>
          </w:tcPr>
          <w:p w14:paraId="2854BB25"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59C3988"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Professional Shears </w:t>
            </w:r>
          </w:p>
        </w:tc>
        <w:tc>
          <w:tcPr>
            <w:tcW w:w="1941" w:type="pct"/>
            <w:shd w:val="clear" w:color="auto" w:fill="auto"/>
            <w:vAlign w:val="center"/>
          </w:tcPr>
          <w:p w14:paraId="65580500"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High Quality</w:t>
            </w:r>
          </w:p>
        </w:tc>
        <w:tc>
          <w:tcPr>
            <w:tcW w:w="651" w:type="pct"/>
            <w:vAlign w:val="center"/>
          </w:tcPr>
          <w:p w14:paraId="7CC4AEBB"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4904FDE2" w14:textId="77777777" w:rsidTr="005D1F41">
        <w:trPr>
          <w:trHeight w:val="259"/>
        </w:trPr>
        <w:tc>
          <w:tcPr>
            <w:tcW w:w="291" w:type="pct"/>
            <w:shd w:val="clear" w:color="auto" w:fill="auto"/>
            <w:vAlign w:val="center"/>
          </w:tcPr>
          <w:p w14:paraId="0E15ED26"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7A379415"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Pruning Shears Classic </w:t>
            </w:r>
          </w:p>
        </w:tc>
        <w:tc>
          <w:tcPr>
            <w:tcW w:w="1941" w:type="pct"/>
            <w:shd w:val="clear" w:color="auto" w:fill="auto"/>
            <w:vAlign w:val="center"/>
          </w:tcPr>
          <w:p w14:paraId="4138DC32"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High Quality</w:t>
            </w:r>
          </w:p>
        </w:tc>
        <w:tc>
          <w:tcPr>
            <w:tcW w:w="651" w:type="pct"/>
            <w:vAlign w:val="center"/>
          </w:tcPr>
          <w:p w14:paraId="3D6439AA"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w:t>
            </w:r>
          </w:p>
        </w:tc>
      </w:tr>
      <w:tr w:rsidR="00E10766" w:rsidRPr="00B04563" w14:paraId="6933E707" w14:textId="77777777" w:rsidTr="005D1F41">
        <w:trPr>
          <w:trHeight w:val="259"/>
        </w:trPr>
        <w:tc>
          <w:tcPr>
            <w:tcW w:w="291" w:type="pct"/>
            <w:shd w:val="clear" w:color="auto" w:fill="auto"/>
            <w:vAlign w:val="center"/>
          </w:tcPr>
          <w:p w14:paraId="5F8C99BF"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FF31BA4"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16 Tooth Wooden Leaf/Mulch Rake </w:t>
            </w:r>
          </w:p>
        </w:tc>
        <w:tc>
          <w:tcPr>
            <w:tcW w:w="1941" w:type="pct"/>
            <w:shd w:val="clear" w:color="auto" w:fill="auto"/>
            <w:vAlign w:val="center"/>
          </w:tcPr>
          <w:p w14:paraId="1C782198"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High Quality</w:t>
            </w:r>
          </w:p>
        </w:tc>
        <w:tc>
          <w:tcPr>
            <w:tcW w:w="651" w:type="pct"/>
            <w:vAlign w:val="center"/>
          </w:tcPr>
          <w:p w14:paraId="47AD94D7"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w:t>
            </w:r>
          </w:p>
        </w:tc>
      </w:tr>
      <w:tr w:rsidR="00E10766" w:rsidRPr="00B04563" w14:paraId="2B0654B7" w14:textId="77777777" w:rsidTr="005D1F41">
        <w:trPr>
          <w:trHeight w:val="259"/>
        </w:trPr>
        <w:tc>
          <w:tcPr>
            <w:tcW w:w="291" w:type="pct"/>
            <w:shd w:val="clear" w:color="auto" w:fill="auto"/>
            <w:vAlign w:val="center"/>
          </w:tcPr>
          <w:p w14:paraId="0732D91A"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4BF80F4"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Termac Scraper </w:t>
            </w:r>
          </w:p>
        </w:tc>
        <w:tc>
          <w:tcPr>
            <w:tcW w:w="1941" w:type="pct"/>
            <w:shd w:val="clear" w:color="auto" w:fill="auto"/>
            <w:vAlign w:val="center"/>
          </w:tcPr>
          <w:p w14:paraId="01C2E790"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High Quality</w:t>
            </w:r>
          </w:p>
        </w:tc>
        <w:tc>
          <w:tcPr>
            <w:tcW w:w="651" w:type="pct"/>
            <w:vAlign w:val="center"/>
          </w:tcPr>
          <w:p w14:paraId="2D3A2767"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w:t>
            </w:r>
          </w:p>
        </w:tc>
      </w:tr>
      <w:tr w:rsidR="00E10766" w:rsidRPr="00B04563" w14:paraId="19484CDB" w14:textId="77777777" w:rsidTr="005D1F41">
        <w:trPr>
          <w:trHeight w:val="259"/>
        </w:trPr>
        <w:tc>
          <w:tcPr>
            <w:tcW w:w="291" w:type="pct"/>
            <w:shd w:val="clear" w:color="auto" w:fill="auto"/>
            <w:vAlign w:val="center"/>
          </w:tcPr>
          <w:p w14:paraId="2CECC719"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29EE306" w14:textId="77777777" w:rsidR="00E10766" w:rsidRPr="00B04563" w:rsidRDefault="00E10766" w:rsidP="005D1F41">
            <w:pPr>
              <w:spacing w:line="240" w:lineRule="auto"/>
              <w:rPr>
                <w:rFonts w:asciiTheme="majorBidi" w:eastAsia="Times New Roman" w:hAnsiTheme="majorBidi" w:cstheme="majorBidi"/>
                <w:color w:val="000000"/>
                <w:szCs w:val="22"/>
              </w:rPr>
            </w:pPr>
            <w:r w:rsidRPr="00B04563">
              <w:rPr>
                <w:rFonts w:ascii="Calibri" w:hAnsi="Calibri" w:cs="Calibri"/>
                <w:color w:val="000000"/>
                <w:szCs w:val="22"/>
              </w:rPr>
              <w:t xml:space="preserve">Plastic Leaf Grabber </w:t>
            </w:r>
          </w:p>
        </w:tc>
        <w:tc>
          <w:tcPr>
            <w:tcW w:w="1941" w:type="pct"/>
            <w:shd w:val="clear" w:color="auto" w:fill="auto"/>
            <w:vAlign w:val="center"/>
          </w:tcPr>
          <w:p w14:paraId="747827F5"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High Quality</w:t>
            </w:r>
          </w:p>
        </w:tc>
        <w:tc>
          <w:tcPr>
            <w:tcW w:w="651" w:type="pct"/>
            <w:vAlign w:val="center"/>
          </w:tcPr>
          <w:p w14:paraId="40A1C67C" w14:textId="77777777" w:rsidR="00E10766" w:rsidRPr="00B04563" w:rsidRDefault="00E10766" w:rsidP="005D1F41">
            <w:pPr>
              <w:spacing w:line="240" w:lineRule="auto"/>
              <w:jc w:val="right"/>
              <w:rPr>
                <w:rFonts w:asciiTheme="majorBidi" w:eastAsia="Times New Roman" w:hAnsiTheme="majorBidi" w:cstheme="majorBidi"/>
                <w:color w:val="000000"/>
                <w:szCs w:val="22"/>
              </w:rPr>
            </w:pPr>
            <w:r w:rsidRPr="00B04563">
              <w:rPr>
                <w:rFonts w:ascii="Calibri" w:hAnsi="Calibri" w:cs="Calibri"/>
                <w:color w:val="000000"/>
                <w:szCs w:val="22"/>
              </w:rPr>
              <w:t>5</w:t>
            </w:r>
          </w:p>
        </w:tc>
      </w:tr>
      <w:tr w:rsidR="00E10766" w:rsidRPr="00B04563" w14:paraId="295EB92E" w14:textId="77777777" w:rsidTr="005D1F41">
        <w:trPr>
          <w:trHeight w:val="259"/>
        </w:trPr>
        <w:tc>
          <w:tcPr>
            <w:tcW w:w="291" w:type="pct"/>
            <w:shd w:val="clear" w:color="auto" w:fill="auto"/>
            <w:vAlign w:val="center"/>
          </w:tcPr>
          <w:p w14:paraId="05B91DD1"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9B98D81"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210 mm Folding Pruning Saw </w:t>
            </w:r>
          </w:p>
        </w:tc>
        <w:tc>
          <w:tcPr>
            <w:tcW w:w="1941" w:type="pct"/>
            <w:shd w:val="clear" w:color="auto" w:fill="auto"/>
            <w:vAlign w:val="center"/>
          </w:tcPr>
          <w:p w14:paraId="4E7658A4"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High Quality 210 mm</w:t>
            </w:r>
          </w:p>
        </w:tc>
        <w:tc>
          <w:tcPr>
            <w:tcW w:w="651" w:type="pct"/>
            <w:vAlign w:val="center"/>
          </w:tcPr>
          <w:p w14:paraId="2D33700F"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125875A1" w14:textId="77777777" w:rsidTr="005D1F41">
        <w:trPr>
          <w:trHeight w:val="259"/>
        </w:trPr>
        <w:tc>
          <w:tcPr>
            <w:tcW w:w="291" w:type="pct"/>
            <w:shd w:val="clear" w:color="auto" w:fill="auto"/>
            <w:vAlign w:val="center"/>
          </w:tcPr>
          <w:p w14:paraId="31F2E95C"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EEF4B7B"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Hacksaw 300 mm</w:t>
            </w:r>
          </w:p>
        </w:tc>
        <w:tc>
          <w:tcPr>
            <w:tcW w:w="1941" w:type="pct"/>
            <w:shd w:val="clear" w:color="auto" w:fill="auto"/>
            <w:vAlign w:val="center"/>
          </w:tcPr>
          <w:p w14:paraId="4D2F9E73"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High Quality 300 mm</w:t>
            </w:r>
          </w:p>
        </w:tc>
        <w:tc>
          <w:tcPr>
            <w:tcW w:w="651" w:type="pct"/>
            <w:vAlign w:val="center"/>
          </w:tcPr>
          <w:p w14:paraId="36DE89C7"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4B6557DE" w14:textId="77777777" w:rsidTr="005D1F41">
        <w:trPr>
          <w:trHeight w:val="259"/>
        </w:trPr>
        <w:tc>
          <w:tcPr>
            <w:tcW w:w="291" w:type="pct"/>
            <w:shd w:val="clear" w:color="auto" w:fill="auto"/>
            <w:vAlign w:val="center"/>
          </w:tcPr>
          <w:p w14:paraId="66A56F43"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73AA4C02"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Bow Saw for dry wood </w:t>
            </w:r>
          </w:p>
        </w:tc>
        <w:tc>
          <w:tcPr>
            <w:tcW w:w="1941" w:type="pct"/>
            <w:shd w:val="clear" w:color="auto" w:fill="auto"/>
            <w:vAlign w:val="center"/>
          </w:tcPr>
          <w:p w14:paraId="6732CD6E"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High Quality</w:t>
            </w:r>
          </w:p>
        </w:tc>
        <w:tc>
          <w:tcPr>
            <w:tcW w:w="651" w:type="pct"/>
            <w:vAlign w:val="center"/>
          </w:tcPr>
          <w:p w14:paraId="22FFD399"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0085D428" w14:textId="77777777" w:rsidTr="005D1F41">
        <w:trPr>
          <w:trHeight w:val="259"/>
        </w:trPr>
        <w:tc>
          <w:tcPr>
            <w:tcW w:w="291" w:type="pct"/>
            <w:shd w:val="clear" w:color="auto" w:fill="auto"/>
            <w:vAlign w:val="center"/>
          </w:tcPr>
          <w:p w14:paraId="09E8BDD6"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0C77A95"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Extendable High Pruning Pole Saw</w:t>
            </w:r>
          </w:p>
        </w:tc>
        <w:tc>
          <w:tcPr>
            <w:tcW w:w="1941" w:type="pct"/>
            <w:shd w:val="clear" w:color="auto" w:fill="auto"/>
            <w:vAlign w:val="center"/>
          </w:tcPr>
          <w:p w14:paraId="3FB676AD"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High Quality</w:t>
            </w:r>
          </w:p>
        </w:tc>
        <w:tc>
          <w:tcPr>
            <w:tcW w:w="651" w:type="pct"/>
            <w:vAlign w:val="center"/>
          </w:tcPr>
          <w:p w14:paraId="55F3AECD"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5D06F08A" w14:textId="77777777" w:rsidTr="005D1F41">
        <w:trPr>
          <w:trHeight w:val="259"/>
        </w:trPr>
        <w:tc>
          <w:tcPr>
            <w:tcW w:w="291" w:type="pct"/>
            <w:shd w:val="clear" w:color="auto" w:fill="auto"/>
            <w:vAlign w:val="center"/>
          </w:tcPr>
          <w:p w14:paraId="2928A24D"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6E73E6A"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8 Ltr Elyte 8 Pump Sprayer </w:t>
            </w:r>
          </w:p>
        </w:tc>
        <w:tc>
          <w:tcPr>
            <w:tcW w:w="1941" w:type="pct"/>
            <w:shd w:val="clear" w:color="auto" w:fill="auto"/>
            <w:vAlign w:val="center"/>
          </w:tcPr>
          <w:p w14:paraId="405230B4"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8 Liter </w:t>
            </w:r>
          </w:p>
        </w:tc>
        <w:tc>
          <w:tcPr>
            <w:tcW w:w="651" w:type="pct"/>
            <w:vAlign w:val="center"/>
          </w:tcPr>
          <w:p w14:paraId="2C233076"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47F0A3C5" w14:textId="77777777" w:rsidTr="005D1F41">
        <w:trPr>
          <w:trHeight w:val="259"/>
        </w:trPr>
        <w:tc>
          <w:tcPr>
            <w:tcW w:w="291" w:type="pct"/>
            <w:shd w:val="clear" w:color="auto" w:fill="auto"/>
            <w:vAlign w:val="center"/>
          </w:tcPr>
          <w:p w14:paraId="6E46B785"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9FB5DE8"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Measuring Jug 1 Litre </w:t>
            </w:r>
          </w:p>
        </w:tc>
        <w:tc>
          <w:tcPr>
            <w:tcW w:w="1941" w:type="pct"/>
            <w:shd w:val="clear" w:color="auto" w:fill="auto"/>
            <w:vAlign w:val="center"/>
          </w:tcPr>
          <w:p w14:paraId="2B4E5909"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Glass 1 Litre </w:t>
            </w:r>
          </w:p>
        </w:tc>
        <w:tc>
          <w:tcPr>
            <w:tcW w:w="651" w:type="pct"/>
            <w:vAlign w:val="center"/>
          </w:tcPr>
          <w:p w14:paraId="77BA7A3E"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06CF0DC7" w14:textId="77777777" w:rsidTr="005D1F41">
        <w:trPr>
          <w:trHeight w:val="259"/>
        </w:trPr>
        <w:tc>
          <w:tcPr>
            <w:tcW w:w="291" w:type="pct"/>
            <w:shd w:val="clear" w:color="auto" w:fill="auto"/>
            <w:vAlign w:val="center"/>
          </w:tcPr>
          <w:p w14:paraId="75C79128"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418AE83"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Hand Held Pump Action Pressure sprayer </w:t>
            </w:r>
          </w:p>
        </w:tc>
        <w:tc>
          <w:tcPr>
            <w:tcW w:w="1941" w:type="pct"/>
            <w:shd w:val="clear" w:color="auto" w:fill="auto"/>
            <w:vAlign w:val="center"/>
          </w:tcPr>
          <w:p w14:paraId="41EB782F"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2 Litre</w:t>
            </w:r>
          </w:p>
        </w:tc>
        <w:tc>
          <w:tcPr>
            <w:tcW w:w="651" w:type="pct"/>
            <w:vAlign w:val="center"/>
          </w:tcPr>
          <w:p w14:paraId="016E7D71"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5</w:t>
            </w:r>
          </w:p>
        </w:tc>
      </w:tr>
      <w:tr w:rsidR="00E10766" w:rsidRPr="00B04563" w14:paraId="41A3E853" w14:textId="77777777" w:rsidTr="005D1F41">
        <w:trPr>
          <w:trHeight w:val="259"/>
        </w:trPr>
        <w:tc>
          <w:tcPr>
            <w:tcW w:w="291" w:type="pct"/>
            <w:shd w:val="clear" w:color="auto" w:fill="auto"/>
            <w:vAlign w:val="center"/>
          </w:tcPr>
          <w:p w14:paraId="505047D6"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2E0B918"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Heavy Duty Post Hole Digger </w:t>
            </w:r>
          </w:p>
        </w:tc>
        <w:tc>
          <w:tcPr>
            <w:tcW w:w="1941" w:type="pct"/>
            <w:shd w:val="clear" w:color="auto" w:fill="auto"/>
            <w:vAlign w:val="center"/>
          </w:tcPr>
          <w:p w14:paraId="72298F81"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1500 watt 6 inches diameter </w:t>
            </w:r>
          </w:p>
        </w:tc>
        <w:tc>
          <w:tcPr>
            <w:tcW w:w="651" w:type="pct"/>
            <w:vAlign w:val="center"/>
          </w:tcPr>
          <w:p w14:paraId="3F733423"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w:t>
            </w:r>
          </w:p>
        </w:tc>
      </w:tr>
      <w:tr w:rsidR="00E10766" w:rsidRPr="00B04563" w14:paraId="6A4E7BB9" w14:textId="77777777" w:rsidTr="005D1F41">
        <w:trPr>
          <w:trHeight w:val="259"/>
        </w:trPr>
        <w:tc>
          <w:tcPr>
            <w:tcW w:w="291" w:type="pct"/>
            <w:shd w:val="clear" w:color="auto" w:fill="auto"/>
            <w:vAlign w:val="center"/>
          </w:tcPr>
          <w:p w14:paraId="4814882D"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6B8FFE3"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Wrecking Bar </w:t>
            </w:r>
          </w:p>
        </w:tc>
        <w:tc>
          <w:tcPr>
            <w:tcW w:w="1941" w:type="pct"/>
            <w:shd w:val="clear" w:color="auto" w:fill="auto"/>
            <w:vAlign w:val="center"/>
          </w:tcPr>
          <w:p w14:paraId="123D83A1"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HEAD WIDTH 1 [IN] 1</w:t>
            </w:r>
            <w:r w:rsidRPr="00B04563">
              <w:rPr>
                <w:rFonts w:ascii="Calibri" w:hAnsi="Calibri" w:cs="Calibri"/>
                <w:color w:val="000000"/>
                <w:szCs w:val="22"/>
              </w:rPr>
              <w:br/>
              <w:t>HEAD WIDTH 2 [IN] 1-1/4</w:t>
            </w:r>
            <w:r w:rsidRPr="00B04563">
              <w:rPr>
                <w:rFonts w:ascii="Calibri" w:hAnsi="Calibri" w:cs="Calibri"/>
                <w:color w:val="000000"/>
                <w:szCs w:val="22"/>
              </w:rPr>
              <w:br/>
            </w:r>
            <w:r w:rsidRPr="00B04563">
              <w:rPr>
                <w:rFonts w:ascii="Calibri" w:hAnsi="Calibri" w:cs="Calibri"/>
                <w:color w:val="000000"/>
                <w:szCs w:val="22"/>
              </w:rPr>
              <w:lastRenderedPageBreak/>
              <w:t>OVERALL LENGTH [IN] 24</w:t>
            </w:r>
            <w:r w:rsidRPr="00B04563">
              <w:rPr>
                <w:rFonts w:ascii="Calibri" w:hAnsi="Calibri" w:cs="Calibri"/>
                <w:color w:val="000000"/>
                <w:szCs w:val="22"/>
              </w:rPr>
              <w:br/>
              <w:t>WEIGHT [LBS] 3.70</w:t>
            </w:r>
          </w:p>
        </w:tc>
        <w:tc>
          <w:tcPr>
            <w:tcW w:w="651" w:type="pct"/>
            <w:vAlign w:val="center"/>
          </w:tcPr>
          <w:p w14:paraId="5CEF7AFF"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lastRenderedPageBreak/>
              <w:t>5</w:t>
            </w:r>
          </w:p>
        </w:tc>
      </w:tr>
      <w:tr w:rsidR="00E10766" w:rsidRPr="00B04563" w14:paraId="0FC8CB6C" w14:textId="77777777" w:rsidTr="005D1F41">
        <w:trPr>
          <w:trHeight w:val="259"/>
        </w:trPr>
        <w:tc>
          <w:tcPr>
            <w:tcW w:w="291" w:type="pct"/>
            <w:shd w:val="clear" w:color="auto" w:fill="auto"/>
            <w:vAlign w:val="center"/>
          </w:tcPr>
          <w:p w14:paraId="5FED6868"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1CB55D1"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Submeersible Dirty Water Pump 2 inch Bore </w:t>
            </w:r>
          </w:p>
        </w:tc>
        <w:tc>
          <w:tcPr>
            <w:tcW w:w="1941" w:type="pct"/>
            <w:shd w:val="clear" w:color="auto" w:fill="auto"/>
            <w:vAlign w:val="center"/>
          </w:tcPr>
          <w:p w14:paraId="60A80C50"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1 hp</w:t>
            </w:r>
          </w:p>
        </w:tc>
        <w:tc>
          <w:tcPr>
            <w:tcW w:w="651" w:type="pct"/>
            <w:vAlign w:val="center"/>
          </w:tcPr>
          <w:p w14:paraId="29ED4DA7"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w:t>
            </w:r>
          </w:p>
        </w:tc>
      </w:tr>
      <w:tr w:rsidR="00E10766" w:rsidRPr="00B04563" w14:paraId="274BA7F3" w14:textId="77777777" w:rsidTr="005D1F41">
        <w:trPr>
          <w:trHeight w:val="259"/>
        </w:trPr>
        <w:tc>
          <w:tcPr>
            <w:tcW w:w="291" w:type="pct"/>
            <w:shd w:val="clear" w:color="auto" w:fill="auto"/>
            <w:vAlign w:val="center"/>
          </w:tcPr>
          <w:p w14:paraId="2530BA37"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9648A80"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Large Through Flow Hose Reel Trolley </w:t>
            </w:r>
          </w:p>
        </w:tc>
        <w:tc>
          <w:tcPr>
            <w:tcW w:w="1941" w:type="pct"/>
            <w:shd w:val="clear" w:color="auto" w:fill="auto"/>
            <w:vAlign w:val="center"/>
          </w:tcPr>
          <w:p w14:paraId="01222506"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Hose I.D. 1"</w:t>
            </w:r>
            <w:r w:rsidRPr="00B04563">
              <w:rPr>
                <w:rFonts w:ascii="Calibri" w:hAnsi="Calibri" w:cs="Calibri"/>
                <w:color w:val="000000"/>
                <w:szCs w:val="22"/>
              </w:rPr>
              <w:br/>
              <w:t>Hose O.D. 1.375"</w:t>
            </w:r>
            <w:r w:rsidRPr="00B04563">
              <w:rPr>
                <w:rFonts w:ascii="Calibri" w:hAnsi="Calibri" w:cs="Calibri"/>
                <w:color w:val="000000"/>
                <w:szCs w:val="22"/>
              </w:rPr>
              <w:br/>
              <w:t>Hose Length: 100'</w:t>
            </w:r>
            <w:r w:rsidRPr="00B04563">
              <w:rPr>
                <w:rFonts w:ascii="Calibri" w:hAnsi="Calibri" w:cs="Calibri"/>
                <w:color w:val="000000"/>
                <w:szCs w:val="22"/>
              </w:rPr>
              <w:br/>
              <w:t>Pressure: 300 psi</w:t>
            </w:r>
            <w:r w:rsidRPr="00B04563">
              <w:rPr>
                <w:rFonts w:ascii="Calibri" w:hAnsi="Calibri" w:cs="Calibri"/>
                <w:color w:val="000000"/>
                <w:szCs w:val="22"/>
              </w:rPr>
              <w:br/>
              <w:t>Inlet: 1" NPT(F)</w:t>
            </w:r>
            <w:r w:rsidRPr="00B04563">
              <w:rPr>
                <w:rFonts w:ascii="Calibri" w:hAnsi="Calibri" w:cs="Calibri"/>
                <w:color w:val="000000"/>
                <w:szCs w:val="22"/>
              </w:rPr>
              <w:br/>
              <w:t>Reel Outlet: 1" NPT(M)</w:t>
            </w:r>
            <w:r w:rsidRPr="00B04563">
              <w:rPr>
                <w:rFonts w:ascii="Calibri" w:hAnsi="Calibri" w:cs="Calibri"/>
                <w:color w:val="000000"/>
                <w:szCs w:val="22"/>
              </w:rPr>
              <w:br/>
              <w:t>Max Temperature 210 °F</w:t>
            </w:r>
          </w:p>
        </w:tc>
        <w:tc>
          <w:tcPr>
            <w:tcW w:w="651" w:type="pct"/>
            <w:vAlign w:val="center"/>
          </w:tcPr>
          <w:p w14:paraId="15F30676"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w:t>
            </w:r>
          </w:p>
        </w:tc>
      </w:tr>
      <w:tr w:rsidR="00E10766" w:rsidRPr="00B04563" w14:paraId="3F66AD1B" w14:textId="77777777" w:rsidTr="005D1F41">
        <w:trPr>
          <w:trHeight w:val="259"/>
        </w:trPr>
        <w:tc>
          <w:tcPr>
            <w:tcW w:w="291" w:type="pct"/>
            <w:shd w:val="clear" w:color="auto" w:fill="auto"/>
            <w:vAlign w:val="center"/>
          </w:tcPr>
          <w:p w14:paraId="1C76D468"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5BF61AE"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Mulch Mover including Battery &amp; Charger </w:t>
            </w:r>
          </w:p>
        </w:tc>
        <w:tc>
          <w:tcPr>
            <w:tcW w:w="1941" w:type="pct"/>
            <w:shd w:val="clear" w:color="auto" w:fill="auto"/>
            <w:vAlign w:val="center"/>
          </w:tcPr>
          <w:p w14:paraId="6A12FB68"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Cutting Width 20 inches </w:t>
            </w:r>
          </w:p>
        </w:tc>
        <w:tc>
          <w:tcPr>
            <w:tcW w:w="651" w:type="pct"/>
            <w:vAlign w:val="center"/>
          </w:tcPr>
          <w:p w14:paraId="7543A6E6"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w:t>
            </w:r>
          </w:p>
        </w:tc>
      </w:tr>
      <w:tr w:rsidR="00E10766" w:rsidRPr="00B04563" w14:paraId="366D3420" w14:textId="77777777" w:rsidTr="005D1F41">
        <w:trPr>
          <w:trHeight w:val="259"/>
        </w:trPr>
        <w:tc>
          <w:tcPr>
            <w:tcW w:w="291" w:type="pct"/>
            <w:shd w:val="clear" w:color="auto" w:fill="auto"/>
            <w:vAlign w:val="center"/>
          </w:tcPr>
          <w:p w14:paraId="610BBFD8"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ACBB5E9"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Earth Auger Bit 150 mm dia </w:t>
            </w:r>
          </w:p>
        </w:tc>
        <w:tc>
          <w:tcPr>
            <w:tcW w:w="1941" w:type="pct"/>
            <w:shd w:val="clear" w:color="auto" w:fill="auto"/>
            <w:vAlign w:val="center"/>
          </w:tcPr>
          <w:p w14:paraId="140E6977"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150 mm diameter </w:t>
            </w:r>
          </w:p>
        </w:tc>
        <w:tc>
          <w:tcPr>
            <w:tcW w:w="651" w:type="pct"/>
            <w:vAlign w:val="center"/>
          </w:tcPr>
          <w:p w14:paraId="07F0A817"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w:t>
            </w:r>
          </w:p>
        </w:tc>
      </w:tr>
      <w:tr w:rsidR="00E10766" w:rsidRPr="00B04563" w14:paraId="6B6BC356" w14:textId="77777777" w:rsidTr="005D1F41">
        <w:trPr>
          <w:trHeight w:val="259"/>
        </w:trPr>
        <w:tc>
          <w:tcPr>
            <w:tcW w:w="291" w:type="pct"/>
            <w:shd w:val="clear" w:color="auto" w:fill="auto"/>
            <w:vAlign w:val="center"/>
          </w:tcPr>
          <w:p w14:paraId="16758B31"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66988EE"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hedge Trimmer double sided </w:t>
            </w:r>
          </w:p>
        </w:tc>
        <w:tc>
          <w:tcPr>
            <w:tcW w:w="1941" w:type="pct"/>
            <w:shd w:val="clear" w:color="auto" w:fill="auto"/>
            <w:vAlign w:val="center"/>
          </w:tcPr>
          <w:p w14:paraId="09B6D9CC"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25cc 4 stroke 28" </w:t>
            </w:r>
          </w:p>
        </w:tc>
        <w:tc>
          <w:tcPr>
            <w:tcW w:w="651" w:type="pct"/>
            <w:vAlign w:val="center"/>
          </w:tcPr>
          <w:p w14:paraId="46CE1797" w14:textId="77777777" w:rsidR="00E10766" w:rsidRPr="00B04563"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2</w:t>
            </w:r>
          </w:p>
        </w:tc>
      </w:tr>
      <w:tr w:rsidR="00E10766" w:rsidRPr="00991236" w14:paraId="2B89CAFF" w14:textId="77777777" w:rsidTr="005D1F41">
        <w:trPr>
          <w:trHeight w:val="259"/>
        </w:trPr>
        <w:tc>
          <w:tcPr>
            <w:tcW w:w="291" w:type="pct"/>
            <w:shd w:val="clear" w:color="auto" w:fill="auto"/>
            <w:vAlign w:val="center"/>
          </w:tcPr>
          <w:p w14:paraId="20319F06" w14:textId="77777777" w:rsidR="00E10766" w:rsidRPr="00B04563" w:rsidRDefault="00E10766" w:rsidP="005D1F41">
            <w:pPr>
              <w:pStyle w:val="ListParagraph1"/>
              <w:numPr>
                <w:ilvl w:val="0"/>
                <w:numId w:val="76"/>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AAE687F"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 xml:space="preserve">Cold Water Presure Washer </w:t>
            </w:r>
          </w:p>
        </w:tc>
        <w:tc>
          <w:tcPr>
            <w:tcW w:w="1941" w:type="pct"/>
            <w:shd w:val="clear" w:color="auto" w:fill="auto"/>
            <w:vAlign w:val="center"/>
          </w:tcPr>
          <w:p w14:paraId="7FEB9644" w14:textId="77777777" w:rsidR="00E10766" w:rsidRPr="00B04563" w:rsidRDefault="00E10766" w:rsidP="005D1F41">
            <w:pPr>
              <w:rPr>
                <w:rFonts w:asciiTheme="majorBidi" w:hAnsiTheme="majorBidi" w:cstheme="majorBidi"/>
                <w:color w:val="000000"/>
                <w:szCs w:val="22"/>
              </w:rPr>
            </w:pPr>
            <w:r w:rsidRPr="00B04563">
              <w:rPr>
                <w:rFonts w:ascii="Calibri" w:hAnsi="Calibri" w:cs="Calibri"/>
                <w:color w:val="000000"/>
                <w:szCs w:val="22"/>
              </w:rPr>
              <w:t>PSI: 2400</w:t>
            </w:r>
            <w:r w:rsidRPr="00B04563">
              <w:rPr>
                <w:rFonts w:ascii="Calibri" w:hAnsi="Calibri" w:cs="Calibri"/>
                <w:color w:val="000000"/>
                <w:szCs w:val="22"/>
              </w:rPr>
              <w:br/>
              <w:t>GPM: 2.4</w:t>
            </w:r>
            <w:r w:rsidRPr="00B04563">
              <w:rPr>
                <w:rFonts w:ascii="Calibri" w:hAnsi="Calibri" w:cs="Calibri"/>
                <w:color w:val="000000"/>
                <w:szCs w:val="22"/>
              </w:rPr>
              <w:br/>
              <w:t>Displacement/ Engine: 196cc Honda GX200 OHV</w:t>
            </w:r>
            <w:r w:rsidRPr="00B04563">
              <w:rPr>
                <w:rFonts w:ascii="Calibri" w:hAnsi="Calibri" w:cs="Calibri"/>
                <w:color w:val="000000"/>
                <w:szCs w:val="22"/>
              </w:rPr>
              <w:br/>
              <w:t>Pump: Mi-T-M</w:t>
            </w:r>
            <w:r w:rsidRPr="00B04563">
              <w:rPr>
                <w:rFonts w:ascii="Calibri" w:hAnsi="Calibri" w:cs="Calibri"/>
                <w:color w:val="000000"/>
                <w:szCs w:val="22"/>
              </w:rPr>
              <w:br/>
              <w:t>Unloader: Mi-T-M, Adjustable Pressure</w:t>
            </w:r>
            <w:r w:rsidRPr="00B04563">
              <w:rPr>
                <w:rFonts w:ascii="Calibri" w:hAnsi="Calibri" w:cs="Calibri"/>
                <w:color w:val="000000"/>
                <w:szCs w:val="22"/>
              </w:rPr>
              <w:br/>
              <w:t>Lance: 36 inches</w:t>
            </w:r>
          </w:p>
        </w:tc>
        <w:tc>
          <w:tcPr>
            <w:tcW w:w="651" w:type="pct"/>
            <w:vAlign w:val="center"/>
          </w:tcPr>
          <w:p w14:paraId="0BF0AF82" w14:textId="77777777" w:rsidR="00E10766" w:rsidRPr="00991236" w:rsidRDefault="00E10766" w:rsidP="005D1F41">
            <w:pPr>
              <w:jc w:val="right"/>
              <w:rPr>
                <w:rFonts w:asciiTheme="majorBidi" w:hAnsiTheme="majorBidi" w:cstheme="majorBidi"/>
                <w:color w:val="000000"/>
                <w:szCs w:val="22"/>
              </w:rPr>
            </w:pPr>
            <w:r w:rsidRPr="00B04563">
              <w:rPr>
                <w:rFonts w:ascii="Calibri" w:hAnsi="Calibri" w:cs="Calibri"/>
                <w:color w:val="000000"/>
                <w:szCs w:val="22"/>
              </w:rPr>
              <w:t>1</w:t>
            </w:r>
          </w:p>
        </w:tc>
      </w:tr>
    </w:tbl>
    <w:p w14:paraId="72FC8C3E" w14:textId="77777777" w:rsidR="00DE1926" w:rsidRDefault="00DE1926">
      <w:pPr>
        <w:pStyle w:val="ListParagraph1"/>
        <w:spacing w:line="240" w:lineRule="auto"/>
        <w:ind w:left="0"/>
      </w:pPr>
    </w:p>
    <w:p w14:paraId="5D9D2214" w14:textId="77777777" w:rsidR="00DE1926" w:rsidRDefault="00DE1926">
      <w:pPr>
        <w:pStyle w:val="ListParagraph1"/>
        <w:spacing w:line="240" w:lineRule="auto"/>
        <w:ind w:left="0"/>
      </w:pPr>
    </w:p>
    <w:p w14:paraId="70314755" w14:textId="77777777" w:rsidR="00DE1926" w:rsidRDefault="00E50157">
      <w:pPr>
        <w:pStyle w:val="ListParagraph1"/>
        <w:numPr>
          <w:ilvl w:val="3"/>
          <w:numId w:val="69"/>
        </w:numPr>
        <w:spacing w:line="240" w:lineRule="auto"/>
        <w:ind w:left="0" w:firstLine="0"/>
        <w:rPr>
          <w:rStyle w:val="Strong"/>
          <w:b w:val="0"/>
          <w:bCs w:val="0"/>
        </w:rPr>
      </w:pPr>
      <w:r>
        <w:rPr>
          <w:rStyle w:val="Strong"/>
          <w:rFonts w:ascii="Book Antiqua" w:hAnsi="Book Antiqua"/>
          <w:u w:val="single"/>
          <w:shd w:val="clear" w:color="auto" w:fill="FFFFFF"/>
        </w:rPr>
        <w:t>Agriculture Trade- Machinery, Equipment’s and Tools</w:t>
      </w:r>
    </w:p>
    <w:p w14:paraId="2D8A8190" w14:textId="77777777" w:rsidR="00DE1926" w:rsidRDefault="00DE1926">
      <w:pPr>
        <w:pStyle w:val="ListParagraph1"/>
        <w:spacing w:line="240" w:lineRule="auto"/>
        <w:ind w:left="2520"/>
        <w:rPr>
          <w:rStyle w:val="Strong"/>
          <w:rFonts w:ascii="Book Antiqua" w:hAnsi="Book Antiqua"/>
          <w:u w:val="single"/>
          <w:shd w:val="clear" w:color="auto" w:fill="FFFFFF"/>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952"/>
        <w:gridCol w:w="3624"/>
        <w:gridCol w:w="1215"/>
      </w:tblGrid>
      <w:tr w:rsidR="00DE1926" w:rsidRPr="00991236" w14:paraId="07BCB8F7" w14:textId="77777777">
        <w:trPr>
          <w:trHeight w:val="528"/>
          <w:tblHeader/>
        </w:trPr>
        <w:tc>
          <w:tcPr>
            <w:tcW w:w="291" w:type="pct"/>
            <w:shd w:val="clear" w:color="auto" w:fill="auto"/>
            <w:vAlign w:val="center"/>
          </w:tcPr>
          <w:p w14:paraId="35994A8E" w14:textId="77777777" w:rsidR="00DE1926" w:rsidRPr="00991236" w:rsidRDefault="00E50157">
            <w:pPr>
              <w:spacing w:line="245" w:lineRule="auto"/>
              <w:contextualSpacing/>
              <w:jc w:val="center"/>
              <w:rPr>
                <w:rFonts w:asciiTheme="majorBidi" w:hAnsiTheme="majorBidi" w:cstheme="majorBidi"/>
                <w:b/>
                <w:bCs/>
                <w:color w:val="000000" w:themeColor="text1"/>
                <w:szCs w:val="22"/>
              </w:rPr>
            </w:pPr>
            <w:r w:rsidRPr="00991236">
              <w:rPr>
                <w:rFonts w:asciiTheme="majorBidi" w:hAnsiTheme="majorBidi" w:cstheme="majorBidi"/>
                <w:b/>
                <w:bCs/>
                <w:color w:val="000000" w:themeColor="text1"/>
                <w:szCs w:val="22"/>
              </w:rPr>
              <w:t>S#</w:t>
            </w:r>
          </w:p>
        </w:tc>
        <w:tc>
          <w:tcPr>
            <w:tcW w:w="2117" w:type="pct"/>
            <w:shd w:val="clear" w:color="auto" w:fill="auto"/>
            <w:vAlign w:val="center"/>
          </w:tcPr>
          <w:p w14:paraId="54CDE9E0" w14:textId="77777777" w:rsidR="00DE1926" w:rsidRPr="00991236" w:rsidRDefault="00DE1926">
            <w:pPr>
              <w:spacing w:line="245" w:lineRule="auto"/>
              <w:contextualSpacing/>
              <w:jc w:val="center"/>
              <w:rPr>
                <w:rFonts w:asciiTheme="majorBidi" w:hAnsiTheme="majorBidi" w:cstheme="majorBidi"/>
                <w:b/>
                <w:bCs/>
                <w:color w:val="000000" w:themeColor="text1"/>
                <w:szCs w:val="22"/>
              </w:rPr>
            </w:pPr>
          </w:p>
          <w:p w14:paraId="7A920A5E" w14:textId="77777777" w:rsidR="00DE1926" w:rsidRPr="00991236" w:rsidRDefault="00E50157">
            <w:pPr>
              <w:spacing w:line="245" w:lineRule="auto"/>
              <w:contextualSpacing/>
              <w:jc w:val="center"/>
              <w:rPr>
                <w:rFonts w:asciiTheme="majorBidi" w:hAnsiTheme="majorBidi" w:cstheme="majorBidi"/>
                <w:b/>
                <w:bCs/>
                <w:color w:val="000000" w:themeColor="text1"/>
                <w:szCs w:val="22"/>
              </w:rPr>
            </w:pPr>
            <w:r w:rsidRPr="00991236">
              <w:rPr>
                <w:rFonts w:asciiTheme="majorBidi" w:hAnsiTheme="majorBidi" w:cstheme="majorBidi"/>
                <w:b/>
                <w:bCs/>
                <w:color w:val="000000" w:themeColor="text1"/>
                <w:szCs w:val="22"/>
              </w:rPr>
              <w:t>Category of items</w:t>
            </w:r>
          </w:p>
        </w:tc>
        <w:tc>
          <w:tcPr>
            <w:tcW w:w="1941" w:type="pct"/>
          </w:tcPr>
          <w:p w14:paraId="4FA4A9BD" w14:textId="77777777" w:rsidR="00DE1926" w:rsidRPr="00991236" w:rsidRDefault="00DE1926">
            <w:pPr>
              <w:spacing w:line="245" w:lineRule="auto"/>
              <w:contextualSpacing/>
              <w:rPr>
                <w:rFonts w:asciiTheme="majorBidi" w:hAnsiTheme="majorBidi" w:cstheme="majorBidi"/>
                <w:b/>
                <w:bCs/>
                <w:color w:val="000000" w:themeColor="text1"/>
                <w:szCs w:val="22"/>
              </w:rPr>
            </w:pPr>
          </w:p>
          <w:p w14:paraId="7B109F95" w14:textId="77777777" w:rsidR="00DE1926" w:rsidRPr="00991236" w:rsidRDefault="00E50157">
            <w:pPr>
              <w:spacing w:line="245" w:lineRule="auto"/>
              <w:contextualSpacing/>
              <w:rPr>
                <w:rFonts w:asciiTheme="majorBidi" w:hAnsiTheme="majorBidi" w:cstheme="majorBidi"/>
                <w:b/>
                <w:bCs/>
                <w:color w:val="000000" w:themeColor="text1"/>
                <w:szCs w:val="22"/>
              </w:rPr>
            </w:pPr>
            <w:r w:rsidRPr="00991236">
              <w:rPr>
                <w:rFonts w:asciiTheme="majorBidi" w:hAnsiTheme="majorBidi" w:cstheme="majorBidi"/>
                <w:b/>
                <w:bCs/>
                <w:color w:val="000000" w:themeColor="text1"/>
                <w:szCs w:val="22"/>
              </w:rPr>
              <w:t>Specifications</w:t>
            </w:r>
          </w:p>
        </w:tc>
        <w:tc>
          <w:tcPr>
            <w:tcW w:w="651" w:type="pct"/>
            <w:shd w:val="clear" w:color="auto" w:fill="auto"/>
            <w:vAlign w:val="center"/>
          </w:tcPr>
          <w:p w14:paraId="47C714DC" w14:textId="77777777" w:rsidR="00DE1926" w:rsidRPr="00991236" w:rsidRDefault="00E50157">
            <w:pPr>
              <w:spacing w:line="245" w:lineRule="auto"/>
              <w:contextualSpacing/>
              <w:jc w:val="center"/>
              <w:rPr>
                <w:rFonts w:asciiTheme="majorBidi" w:hAnsiTheme="majorBidi" w:cstheme="majorBidi"/>
                <w:b/>
                <w:bCs/>
                <w:color w:val="000000" w:themeColor="text1"/>
                <w:szCs w:val="22"/>
              </w:rPr>
            </w:pPr>
            <w:r w:rsidRPr="00991236">
              <w:rPr>
                <w:rFonts w:asciiTheme="majorBidi" w:hAnsiTheme="majorBidi" w:cstheme="majorBidi"/>
                <w:b/>
                <w:bCs/>
                <w:color w:val="000000" w:themeColor="text1"/>
                <w:szCs w:val="22"/>
              </w:rPr>
              <w:t>Quantity</w:t>
            </w:r>
          </w:p>
          <w:p w14:paraId="3B780DF8" w14:textId="77777777" w:rsidR="00DE1926" w:rsidRPr="00991236" w:rsidRDefault="00E50157">
            <w:pPr>
              <w:spacing w:line="245" w:lineRule="auto"/>
              <w:contextualSpacing/>
              <w:jc w:val="center"/>
              <w:rPr>
                <w:rFonts w:asciiTheme="majorBidi" w:hAnsiTheme="majorBidi" w:cstheme="majorBidi"/>
                <w:b/>
                <w:bCs/>
                <w:color w:val="000000" w:themeColor="text1"/>
                <w:szCs w:val="22"/>
              </w:rPr>
            </w:pPr>
            <w:r w:rsidRPr="00991236">
              <w:rPr>
                <w:rFonts w:asciiTheme="majorBidi" w:hAnsiTheme="majorBidi" w:cstheme="majorBidi"/>
                <w:b/>
                <w:bCs/>
                <w:color w:val="000000" w:themeColor="text1"/>
                <w:szCs w:val="22"/>
              </w:rPr>
              <w:t>Required</w:t>
            </w:r>
          </w:p>
        </w:tc>
      </w:tr>
      <w:tr w:rsidR="00DE1926" w:rsidRPr="00991236" w14:paraId="3E1C883A" w14:textId="77777777">
        <w:trPr>
          <w:trHeight w:val="259"/>
        </w:trPr>
        <w:tc>
          <w:tcPr>
            <w:tcW w:w="291" w:type="pct"/>
            <w:shd w:val="clear" w:color="auto" w:fill="auto"/>
            <w:vAlign w:val="center"/>
          </w:tcPr>
          <w:p w14:paraId="6E109559"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D3E6B53" w14:textId="77777777" w:rsidR="00DE1926" w:rsidRPr="00991236" w:rsidRDefault="00E50157">
            <w:pPr>
              <w:spacing w:line="240" w:lineRule="auto"/>
              <w:rPr>
                <w:rFonts w:asciiTheme="majorBidi" w:eastAsia="Times New Roman" w:hAnsiTheme="majorBidi" w:cstheme="majorBidi"/>
                <w:color w:val="000000"/>
                <w:szCs w:val="22"/>
              </w:rPr>
            </w:pPr>
            <w:r w:rsidRPr="00991236">
              <w:rPr>
                <w:rFonts w:asciiTheme="majorBidi" w:hAnsiTheme="majorBidi" w:cstheme="majorBidi"/>
                <w:color w:val="000000"/>
                <w:szCs w:val="22"/>
              </w:rPr>
              <w:t xml:space="preserve">Tractor </w:t>
            </w:r>
          </w:p>
        </w:tc>
        <w:tc>
          <w:tcPr>
            <w:tcW w:w="1941" w:type="pct"/>
            <w:shd w:val="clear" w:color="auto" w:fill="auto"/>
            <w:vAlign w:val="center"/>
          </w:tcPr>
          <w:p w14:paraId="2EA8098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4WD is a 55hp, 4 Cylinder quality tractor, with Hydrostatic Power Steering</w:t>
            </w:r>
          </w:p>
        </w:tc>
        <w:tc>
          <w:tcPr>
            <w:tcW w:w="651" w:type="pct"/>
            <w:vAlign w:val="center"/>
          </w:tcPr>
          <w:p w14:paraId="7F822042" w14:textId="77777777" w:rsidR="00DE1926" w:rsidRPr="00991236" w:rsidRDefault="00E50157">
            <w:pPr>
              <w:spacing w:line="240" w:lineRule="auto"/>
              <w:jc w:val="center"/>
              <w:rPr>
                <w:rFonts w:asciiTheme="majorBidi" w:eastAsia="Times New Roman" w:hAnsiTheme="majorBidi" w:cstheme="majorBidi"/>
                <w:color w:val="000000"/>
                <w:szCs w:val="22"/>
              </w:rPr>
            </w:pPr>
            <w:r w:rsidRPr="00991236">
              <w:rPr>
                <w:rFonts w:asciiTheme="majorBidi" w:hAnsiTheme="majorBidi" w:cstheme="majorBidi"/>
                <w:color w:val="000000"/>
                <w:szCs w:val="22"/>
              </w:rPr>
              <w:t>1</w:t>
            </w:r>
          </w:p>
        </w:tc>
      </w:tr>
      <w:tr w:rsidR="00DE1926" w:rsidRPr="00991236" w14:paraId="204DEFC8" w14:textId="77777777">
        <w:trPr>
          <w:trHeight w:val="259"/>
        </w:trPr>
        <w:tc>
          <w:tcPr>
            <w:tcW w:w="291" w:type="pct"/>
            <w:shd w:val="clear" w:color="auto" w:fill="auto"/>
            <w:vAlign w:val="center"/>
          </w:tcPr>
          <w:p w14:paraId="67A2E379"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6EFD80F4"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Moldboard plough </w:t>
            </w:r>
          </w:p>
        </w:tc>
        <w:tc>
          <w:tcPr>
            <w:tcW w:w="1941" w:type="pct"/>
            <w:shd w:val="clear" w:color="auto" w:fill="auto"/>
            <w:vAlign w:val="bottom"/>
          </w:tcPr>
          <w:p w14:paraId="0E49155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Number of Furrow 3, Max. Depth 25 cms, Working Width 90 cms, Weight 355 Kg</w:t>
            </w:r>
            <w:r w:rsidRPr="00991236">
              <w:rPr>
                <w:rFonts w:asciiTheme="majorBidi" w:hAnsiTheme="majorBidi" w:cstheme="majorBidi"/>
                <w:color w:val="000000"/>
                <w:szCs w:val="22"/>
              </w:rPr>
              <w:br/>
              <w:t>Tractor Compatibility 50 Plus HP</w:t>
            </w:r>
          </w:p>
        </w:tc>
        <w:tc>
          <w:tcPr>
            <w:tcW w:w="651" w:type="pct"/>
            <w:vAlign w:val="center"/>
          </w:tcPr>
          <w:p w14:paraId="24C47875"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28E27EAB" w14:textId="77777777">
        <w:trPr>
          <w:trHeight w:val="259"/>
        </w:trPr>
        <w:tc>
          <w:tcPr>
            <w:tcW w:w="291" w:type="pct"/>
            <w:shd w:val="clear" w:color="auto" w:fill="auto"/>
            <w:vAlign w:val="center"/>
          </w:tcPr>
          <w:p w14:paraId="68F485E0"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7C0C16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Disc plough </w:t>
            </w:r>
          </w:p>
        </w:tc>
        <w:tc>
          <w:tcPr>
            <w:tcW w:w="1941" w:type="pct"/>
            <w:shd w:val="clear" w:color="auto" w:fill="auto"/>
            <w:vAlign w:val="bottom"/>
          </w:tcPr>
          <w:p w14:paraId="08C7B2B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cut width from 500-550 mm to 1150-1200 mm.  291 Kg to 475 Kg.</w:t>
            </w:r>
          </w:p>
        </w:tc>
        <w:tc>
          <w:tcPr>
            <w:tcW w:w="651" w:type="pct"/>
            <w:vAlign w:val="center"/>
          </w:tcPr>
          <w:p w14:paraId="70207983"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1CDC324E" w14:textId="77777777">
        <w:trPr>
          <w:trHeight w:val="259"/>
        </w:trPr>
        <w:tc>
          <w:tcPr>
            <w:tcW w:w="291" w:type="pct"/>
            <w:shd w:val="clear" w:color="auto" w:fill="auto"/>
            <w:vAlign w:val="center"/>
          </w:tcPr>
          <w:p w14:paraId="14222524"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7CF7805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Subsoiler </w:t>
            </w:r>
          </w:p>
        </w:tc>
        <w:tc>
          <w:tcPr>
            <w:tcW w:w="1941" w:type="pct"/>
            <w:shd w:val="clear" w:color="auto" w:fill="auto"/>
            <w:vAlign w:val="bottom"/>
          </w:tcPr>
          <w:p w14:paraId="3E034E2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Number of Tines 1. Hitch Type 3 Point , CAT ll Overall Length 740 mm </w:t>
            </w:r>
            <w:r w:rsidRPr="00991236">
              <w:rPr>
                <w:rFonts w:asciiTheme="majorBidi" w:hAnsiTheme="majorBidi" w:cstheme="majorBidi"/>
                <w:color w:val="000000"/>
                <w:szCs w:val="22"/>
              </w:rPr>
              <w:br/>
              <w:t xml:space="preserve">Overall Width 960 mm </w:t>
            </w:r>
            <w:r w:rsidRPr="00991236">
              <w:rPr>
                <w:rFonts w:asciiTheme="majorBidi" w:hAnsiTheme="majorBidi" w:cstheme="majorBidi"/>
                <w:color w:val="000000"/>
                <w:szCs w:val="22"/>
              </w:rPr>
              <w:br/>
              <w:t xml:space="preserve">Overall Height 1400 mm </w:t>
            </w:r>
            <w:r w:rsidRPr="00991236">
              <w:rPr>
                <w:rFonts w:asciiTheme="majorBidi" w:hAnsiTheme="majorBidi" w:cstheme="majorBidi"/>
                <w:color w:val="000000"/>
                <w:szCs w:val="22"/>
              </w:rPr>
              <w:br/>
              <w:t xml:space="preserve">Suitable Tractor Rating 50 HP &amp; </w:t>
            </w:r>
            <w:r w:rsidRPr="00991236">
              <w:rPr>
                <w:rFonts w:asciiTheme="majorBidi" w:hAnsiTheme="majorBidi" w:cstheme="majorBidi"/>
                <w:color w:val="000000"/>
                <w:szCs w:val="22"/>
              </w:rPr>
              <w:lastRenderedPageBreak/>
              <w:t>Above, Maximum Working Depth up to 558 mm</w:t>
            </w:r>
          </w:p>
        </w:tc>
        <w:tc>
          <w:tcPr>
            <w:tcW w:w="651" w:type="pct"/>
            <w:vAlign w:val="center"/>
          </w:tcPr>
          <w:p w14:paraId="1FDA82E4"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lastRenderedPageBreak/>
              <w:t>2</w:t>
            </w:r>
          </w:p>
        </w:tc>
      </w:tr>
      <w:tr w:rsidR="00DE1926" w:rsidRPr="00991236" w14:paraId="2C986DC1" w14:textId="77777777">
        <w:trPr>
          <w:trHeight w:val="259"/>
        </w:trPr>
        <w:tc>
          <w:tcPr>
            <w:tcW w:w="291" w:type="pct"/>
            <w:shd w:val="clear" w:color="auto" w:fill="auto"/>
            <w:vAlign w:val="center"/>
          </w:tcPr>
          <w:p w14:paraId="4682AD22"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E38C02E"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Chisel plough </w:t>
            </w:r>
          </w:p>
        </w:tc>
        <w:tc>
          <w:tcPr>
            <w:tcW w:w="1941" w:type="pct"/>
            <w:shd w:val="clear" w:color="auto" w:fill="auto"/>
            <w:vAlign w:val="bottom"/>
          </w:tcPr>
          <w:p w14:paraId="02315B7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Working Depth 250-450mm, Length 175 mm</w:t>
            </w:r>
          </w:p>
        </w:tc>
        <w:tc>
          <w:tcPr>
            <w:tcW w:w="651" w:type="pct"/>
            <w:vAlign w:val="center"/>
          </w:tcPr>
          <w:p w14:paraId="3A8F756B"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40540C2C" w14:textId="77777777">
        <w:trPr>
          <w:trHeight w:val="259"/>
        </w:trPr>
        <w:tc>
          <w:tcPr>
            <w:tcW w:w="291" w:type="pct"/>
            <w:shd w:val="clear" w:color="auto" w:fill="auto"/>
            <w:vAlign w:val="center"/>
          </w:tcPr>
          <w:p w14:paraId="6EB75476"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A301A6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Ditcher </w:t>
            </w:r>
          </w:p>
        </w:tc>
        <w:tc>
          <w:tcPr>
            <w:tcW w:w="1941" w:type="pct"/>
            <w:shd w:val="clear" w:color="auto" w:fill="auto"/>
            <w:vAlign w:val="bottom"/>
          </w:tcPr>
          <w:p w14:paraId="727255E8"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Power: 6 HP</w:t>
            </w:r>
            <w:r w:rsidRPr="00991236">
              <w:rPr>
                <w:rFonts w:asciiTheme="majorBidi" w:hAnsiTheme="majorBidi" w:cstheme="majorBidi"/>
                <w:color w:val="000000"/>
                <w:szCs w:val="22"/>
              </w:rPr>
              <w:br/>
              <w:t>Plough Depth: 3 - 4 Inchs</w:t>
            </w:r>
          </w:p>
        </w:tc>
        <w:tc>
          <w:tcPr>
            <w:tcW w:w="651" w:type="pct"/>
            <w:vAlign w:val="center"/>
          </w:tcPr>
          <w:p w14:paraId="275699B9"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368308CF" w14:textId="77777777">
        <w:trPr>
          <w:trHeight w:val="259"/>
        </w:trPr>
        <w:tc>
          <w:tcPr>
            <w:tcW w:w="291" w:type="pct"/>
            <w:shd w:val="clear" w:color="auto" w:fill="auto"/>
            <w:vAlign w:val="center"/>
          </w:tcPr>
          <w:p w14:paraId="7363D623"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81AFAF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Tine cultivator </w:t>
            </w:r>
          </w:p>
        </w:tc>
        <w:tc>
          <w:tcPr>
            <w:tcW w:w="1941" w:type="pct"/>
            <w:shd w:val="clear" w:color="auto" w:fill="auto"/>
            <w:vAlign w:val="bottom"/>
          </w:tcPr>
          <w:p w14:paraId="1E1AD87C"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Material Mild Steel</w:t>
            </w:r>
            <w:r w:rsidRPr="00991236">
              <w:rPr>
                <w:rFonts w:asciiTheme="majorBidi" w:hAnsiTheme="majorBidi" w:cstheme="majorBidi"/>
                <w:color w:val="000000"/>
                <w:szCs w:val="22"/>
              </w:rPr>
              <w:br/>
              <w:t>Power 20-30 HP</w:t>
            </w:r>
            <w:r w:rsidRPr="00991236">
              <w:rPr>
                <w:rFonts w:asciiTheme="majorBidi" w:hAnsiTheme="majorBidi" w:cstheme="majorBidi"/>
                <w:color w:val="000000"/>
                <w:szCs w:val="22"/>
              </w:rPr>
              <w:br/>
              <w:t>Size 3.5 x 2 Feet</w:t>
            </w:r>
            <w:r w:rsidRPr="00991236">
              <w:rPr>
                <w:rFonts w:asciiTheme="majorBidi" w:hAnsiTheme="majorBidi" w:cstheme="majorBidi"/>
                <w:color w:val="000000"/>
                <w:szCs w:val="22"/>
              </w:rPr>
              <w:br/>
              <w:t>Shape Triangular</w:t>
            </w:r>
          </w:p>
        </w:tc>
        <w:tc>
          <w:tcPr>
            <w:tcW w:w="651" w:type="pct"/>
            <w:vAlign w:val="center"/>
          </w:tcPr>
          <w:p w14:paraId="06EFBF1A"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50BD7265" w14:textId="77777777">
        <w:trPr>
          <w:trHeight w:val="259"/>
        </w:trPr>
        <w:tc>
          <w:tcPr>
            <w:tcW w:w="291" w:type="pct"/>
            <w:shd w:val="clear" w:color="auto" w:fill="auto"/>
            <w:vAlign w:val="center"/>
          </w:tcPr>
          <w:p w14:paraId="5BF5C829"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7F0CBA5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Harrow (general purpose) </w:t>
            </w:r>
          </w:p>
        </w:tc>
        <w:tc>
          <w:tcPr>
            <w:tcW w:w="1941" w:type="pct"/>
            <w:shd w:val="clear" w:color="auto" w:fill="auto"/>
            <w:vAlign w:val="bottom"/>
          </w:tcPr>
          <w:p w14:paraId="26566A1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Number of Disc: 12 to 24 Disc</w:t>
            </w:r>
            <w:r w:rsidRPr="00991236">
              <w:rPr>
                <w:rFonts w:asciiTheme="majorBidi" w:hAnsiTheme="majorBidi" w:cstheme="majorBidi"/>
                <w:color w:val="000000"/>
                <w:szCs w:val="22"/>
              </w:rPr>
              <w:br/>
              <w:t>Material: Iron</w:t>
            </w:r>
            <w:r w:rsidRPr="00991236">
              <w:rPr>
                <w:rFonts w:asciiTheme="majorBidi" w:hAnsiTheme="majorBidi" w:cstheme="majorBidi"/>
                <w:color w:val="000000"/>
                <w:szCs w:val="22"/>
              </w:rPr>
              <w:br/>
              <w:t>Disc Diameter (mm): 560 , 610</w:t>
            </w:r>
            <w:r w:rsidRPr="00991236">
              <w:rPr>
                <w:rFonts w:asciiTheme="majorBidi" w:hAnsiTheme="majorBidi" w:cstheme="majorBidi"/>
                <w:color w:val="000000"/>
                <w:szCs w:val="22"/>
              </w:rPr>
              <w:br/>
              <w:t>Width of Cut (mm): 1220 to 2650</w:t>
            </w:r>
          </w:p>
        </w:tc>
        <w:tc>
          <w:tcPr>
            <w:tcW w:w="651" w:type="pct"/>
            <w:vAlign w:val="center"/>
          </w:tcPr>
          <w:p w14:paraId="5C30A1D6"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2C204F90" w14:textId="77777777">
        <w:trPr>
          <w:trHeight w:val="259"/>
        </w:trPr>
        <w:tc>
          <w:tcPr>
            <w:tcW w:w="291" w:type="pct"/>
            <w:shd w:val="clear" w:color="auto" w:fill="auto"/>
            <w:vAlign w:val="center"/>
          </w:tcPr>
          <w:p w14:paraId="0EDA7CDD"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6EF4DA8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Disc Harrow </w:t>
            </w:r>
          </w:p>
        </w:tc>
        <w:tc>
          <w:tcPr>
            <w:tcW w:w="1941" w:type="pct"/>
            <w:shd w:val="clear" w:color="auto" w:fill="auto"/>
            <w:vAlign w:val="bottom"/>
          </w:tcPr>
          <w:p w14:paraId="4270B91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Disc diameter 0.58 m. Max Disc Spacing 0.125 m. Working width 0.03m. Disc thickness 0.01 m. Frame Height 0.75 m. </w:t>
            </w:r>
          </w:p>
        </w:tc>
        <w:tc>
          <w:tcPr>
            <w:tcW w:w="651" w:type="pct"/>
            <w:vAlign w:val="center"/>
          </w:tcPr>
          <w:p w14:paraId="7978D8C1"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543A78E4" w14:textId="77777777">
        <w:trPr>
          <w:trHeight w:val="259"/>
        </w:trPr>
        <w:tc>
          <w:tcPr>
            <w:tcW w:w="291" w:type="pct"/>
            <w:shd w:val="clear" w:color="auto" w:fill="auto"/>
            <w:vAlign w:val="center"/>
          </w:tcPr>
          <w:p w14:paraId="6E990D11"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097498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Spike tooth harrow </w:t>
            </w:r>
          </w:p>
        </w:tc>
        <w:tc>
          <w:tcPr>
            <w:tcW w:w="1941" w:type="pct"/>
            <w:shd w:val="clear" w:color="auto" w:fill="auto"/>
            <w:vAlign w:val="bottom"/>
          </w:tcPr>
          <w:p w14:paraId="46EB84F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Machine Weight. 2,100 lbs.</w:t>
            </w:r>
            <w:r w:rsidRPr="00991236">
              <w:rPr>
                <w:rFonts w:asciiTheme="majorBidi" w:hAnsiTheme="majorBidi" w:cstheme="majorBidi"/>
                <w:color w:val="000000"/>
                <w:szCs w:val="22"/>
              </w:rPr>
              <w:br/>
              <w:t>Tongue Weight. Folded for Transport 432 lbs.</w:t>
            </w:r>
            <w:r w:rsidRPr="00991236">
              <w:rPr>
                <w:rFonts w:asciiTheme="majorBidi" w:hAnsiTheme="majorBidi" w:cstheme="majorBidi"/>
                <w:color w:val="000000"/>
                <w:szCs w:val="22"/>
              </w:rPr>
              <w:br/>
              <w:t>Hitch. Pull type with clevis.</w:t>
            </w:r>
            <w:r w:rsidRPr="00991236">
              <w:rPr>
                <w:rFonts w:asciiTheme="majorBidi" w:hAnsiTheme="majorBidi" w:cstheme="majorBidi"/>
                <w:color w:val="000000"/>
                <w:szCs w:val="22"/>
              </w:rPr>
              <w:br/>
              <w:t>Working Width. 23'- 7"</w:t>
            </w:r>
            <w:r w:rsidRPr="00991236">
              <w:rPr>
                <w:rFonts w:asciiTheme="majorBidi" w:hAnsiTheme="majorBidi" w:cstheme="majorBidi"/>
                <w:color w:val="000000"/>
                <w:szCs w:val="22"/>
              </w:rPr>
              <w:br/>
              <w:t>Overall Working Width. 23' - 9"</w:t>
            </w:r>
            <w:r w:rsidRPr="00991236">
              <w:rPr>
                <w:rFonts w:asciiTheme="majorBidi" w:hAnsiTheme="majorBidi" w:cstheme="majorBidi"/>
                <w:color w:val="000000"/>
                <w:szCs w:val="22"/>
              </w:rPr>
              <w:br/>
              <w:t>Overall Working Length. 23' - 0"</w:t>
            </w:r>
          </w:p>
        </w:tc>
        <w:tc>
          <w:tcPr>
            <w:tcW w:w="651" w:type="pct"/>
            <w:vAlign w:val="center"/>
          </w:tcPr>
          <w:p w14:paraId="545822C3"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64A2F3FD" w14:textId="77777777">
        <w:trPr>
          <w:trHeight w:val="259"/>
        </w:trPr>
        <w:tc>
          <w:tcPr>
            <w:tcW w:w="291" w:type="pct"/>
            <w:shd w:val="clear" w:color="auto" w:fill="auto"/>
            <w:vAlign w:val="center"/>
          </w:tcPr>
          <w:p w14:paraId="623CABCD"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C97C3A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Ridgers </w:t>
            </w:r>
          </w:p>
        </w:tc>
        <w:tc>
          <w:tcPr>
            <w:tcW w:w="1941" w:type="pct"/>
            <w:shd w:val="clear" w:color="auto" w:fill="auto"/>
            <w:vAlign w:val="bottom"/>
          </w:tcPr>
          <w:p w14:paraId="753A5C0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Average Fuel Consumption 1.5 to 2 ltrs / hr, Depth of Furrow (adjustable) 250 to 300 mm (10 - 12 inches) max. Width of Furrow (adjustable) 375 to 450 mm (15 - 18 inches) max</w:t>
            </w:r>
          </w:p>
        </w:tc>
        <w:tc>
          <w:tcPr>
            <w:tcW w:w="651" w:type="pct"/>
            <w:vAlign w:val="center"/>
          </w:tcPr>
          <w:p w14:paraId="5AEA2BE6"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4D913A04" w14:textId="77777777">
        <w:trPr>
          <w:trHeight w:val="259"/>
        </w:trPr>
        <w:tc>
          <w:tcPr>
            <w:tcW w:w="291" w:type="pct"/>
            <w:shd w:val="clear" w:color="auto" w:fill="auto"/>
            <w:vAlign w:val="center"/>
          </w:tcPr>
          <w:p w14:paraId="5A771E28"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6CCB7EE"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Rotavator </w:t>
            </w:r>
          </w:p>
        </w:tc>
        <w:tc>
          <w:tcPr>
            <w:tcW w:w="1941" w:type="pct"/>
            <w:shd w:val="clear" w:color="auto" w:fill="auto"/>
            <w:vAlign w:val="bottom"/>
          </w:tcPr>
          <w:p w14:paraId="16B8DF4F"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Tillage width (cm/inch) 100/39</w:t>
            </w:r>
            <w:r w:rsidRPr="00991236">
              <w:rPr>
                <w:rFonts w:asciiTheme="majorBidi" w:hAnsiTheme="majorBidi" w:cstheme="majorBidi"/>
                <w:color w:val="000000"/>
                <w:szCs w:val="22"/>
              </w:rPr>
              <w:br/>
              <w:t>Multispeed gearbox. No of blades 24/24/36. No of flanges 4/4/6 weight Kg Approx. 400</w:t>
            </w:r>
          </w:p>
        </w:tc>
        <w:tc>
          <w:tcPr>
            <w:tcW w:w="651" w:type="pct"/>
            <w:vAlign w:val="center"/>
          </w:tcPr>
          <w:p w14:paraId="4D5B95DE"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1640738F" w14:textId="77777777">
        <w:trPr>
          <w:trHeight w:val="259"/>
        </w:trPr>
        <w:tc>
          <w:tcPr>
            <w:tcW w:w="291" w:type="pct"/>
            <w:shd w:val="clear" w:color="auto" w:fill="auto"/>
            <w:vAlign w:val="center"/>
          </w:tcPr>
          <w:p w14:paraId="576B9986"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5ED7D00"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Multimedia Projector </w:t>
            </w:r>
          </w:p>
        </w:tc>
        <w:tc>
          <w:tcPr>
            <w:tcW w:w="1941" w:type="pct"/>
            <w:shd w:val="clear" w:color="auto" w:fill="auto"/>
            <w:vAlign w:val="center"/>
          </w:tcPr>
          <w:p w14:paraId="12E1423E"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Hitachi CP-X2542WN LCD Projector, 4:3</w:t>
            </w:r>
          </w:p>
        </w:tc>
        <w:tc>
          <w:tcPr>
            <w:tcW w:w="651" w:type="pct"/>
            <w:vAlign w:val="center"/>
          </w:tcPr>
          <w:p w14:paraId="66B704CF"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6C0D9AA8" w14:textId="77777777">
        <w:trPr>
          <w:trHeight w:val="259"/>
        </w:trPr>
        <w:tc>
          <w:tcPr>
            <w:tcW w:w="291" w:type="pct"/>
            <w:shd w:val="clear" w:color="auto" w:fill="auto"/>
            <w:vAlign w:val="center"/>
          </w:tcPr>
          <w:p w14:paraId="419E002D"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6579A64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Desktop Computer </w:t>
            </w:r>
          </w:p>
        </w:tc>
        <w:tc>
          <w:tcPr>
            <w:tcW w:w="1941" w:type="pct"/>
            <w:shd w:val="clear" w:color="auto" w:fill="auto"/>
            <w:vAlign w:val="center"/>
          </w:tcPr>
          <w:p w14:paraId="06ECA2C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Processor: Core i5,RAM 8GB,Hard Disk 3TB,Display 20 inch, Window 10,Office 2019</w:t>
            </w:r>
          </w:p>
        </w:tc>
        <w:tc>
          <w:tcPr>
            <w:tcW w:w="651" w:type="pct"/>
            <w:vAlign w:val="center"/>
          </w:tcPr>
          <w:p w14:paraId="3F2E3E02"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78210CCE" w14:textId="77777777">
        <w:trPr>
          <w:trHeight w:val="259"/>
        </w:trPr>
        <w:tc>
          <w:tcPr>
            <w:tcW w:w="291" w:type="pct"/>
            <w:shd w:val="clear" w:color="auto" w:fill="auto"/>
            <w:vAlign w:val="center"/>
          </w:tcPr>
          <w:p w14:paraId="60F30741"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666A3BE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Printer</w:t>
            </w:r>
          </w:p>
        </w:tc>
        <w:tc>
          <w:tcPr>
            <w:tcW w:w="1941" w:type="pct"/>
            <w:shd w:val="clear" w:color="auto" w:fill="auto"/>
            <w:vAlign w:val="center"/>
          </w:tcPr>
          <w:p w14:paraId="1489E1D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Wireless 4-in-1 (Print | Copy | Scan | Fax) Integrated Ink Tanks - Up to 6,000 pages BW / 14,000 pages Color using new set of inks!</w:t>
            </w:r>
          </w:p>
        </w:tc>
        <w:tc>
          <w:tcPr>
            <w:tcW w:w="651" w:type="pct"/>
            <w:vAlign w:val="center"/>
          </w:tcPr>
          <w:p w14:paraId="08A9E0C8"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48DDD2D7" w14:textId="77777777">
        <w:trPr>
          <w:trHeight w:val="259"/>
        </w:trPr>
        <w:tc>
          <w:tcPr>
            <w:tcW w:w="291" w:type="pct"/>
            <w:shd w:val="clear" w:color="auto" w:fill="auto"/>
            <w:vAlign w:val="center"/>
          </w:tcPr>
          <w:p w14:paraId="26F524DD"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593E6A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Application Software</w:t>
            </w:r>
          </w:p>
        </w:tc>
        <w:tc>
          <w:tcPr>
            <w:tcW w:w="1941" w:type="pct"/>
            <w:shd w:val="clear" w:color="auto" w:fill="auto"/>
            <w:vAlign w:val="center"/>
          </w:tcPr>
          <w:p w14:paraId="3604B9F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Windows </w:t>
            </w:r>
          </w:p>
        </w:tc>
        <w:tc>
          <w:tcPr>
            <w:tcW w:w="651" w:type="pct"/>
            <w:vAlign w:val="center"/>
          </w:tcPr>
          <w:p w14:paraId="6E5EE0AA"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7DC85DD8" w14:textId="77777777">
        <w:trPr>
          <w:trHeight w:val="259"/>
        </w:trPr>
        <w:tc>
          <w:tcPr>
            <w:tcW w:w="291" w:type="pct"/>
            <w:shd w:val="clear" w:color="auto" w:fill="auto"/>
            <w:vAlign w:val="center"/>
          </w:tcPr>
          <w:p w14:paraId="00EE7054"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658016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Internet router</w:t>
            </w:r>
          </w:p>
        </w:tc>
        <w:tc>
          <w:tcPr>
            <w:tcW w:w="1941" w:type="pct"/>
            <w:shd w:val="clear" w:color="auto" w:fill="auto"/>
            <w:vAlign w:val="center"/>
          </w:tcPr>
          <w:p w14:paraId="093AEA2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TP-Link AX5400 Tri-Band WiFi 6 Router (Archer AX75)</w:t>
            </w:r>
          </w:p>
        </w:tc>
        <w:tc>
          <w:tcPr>
            <w:tcW w:w="651" w:type="pct"/>
            <w:vAlign w:val="center"/>
          </w:tcPr>
          <w:p w14:paraId="343559F2"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203B5310" w14:textId="77777777">
        <w:trPr>
          <w:trHeight w:val="259"/>
        </w:trPr>
        <w:tc>
          <w:tcPr>
            <w:tcW w:w="291" w:type="pct"/>
            <w:shd w:val="clear" w:color="auto" w:fill="auto"/>
            <w:vAlign w:val="center"/>
          </w:tcPr>
          <w:p w14:paraId="0AC52BDF"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930BBF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First AID Box</w:t>
            </w:r>
          </w:p>
        </w:tc>
        <w:tc>
          <w:tcPr>
            <w:tcW w:w="1941" w:type="pct"/>
            <w:shd w:val="clear" w:color="auto" w:fill="auto"/>
            <w:vAlign w:val="center"/>
          </w:tcPr>
          <w:p w14:paraId="6DA8B8A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Good Quality</w:t>
            </w:r>
          </w:p>
        </w:tc>
        <w:tc>
          <w:tcPr>
            <w:tcW w:w="651" w:type="pct"/>
            <w:vAlign w:val="center"/>
          </w:tcPr>
          <w:p w14:paraId="7CC15734"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00CD8E5C" w14:textId="77777777">
        <w:trPr>
          <w:trHeight w:val="259"/>
        </w:trPr>
        <w:tc>
          <w:tcPr>
            <w:tcW w:w="291" w:type="pct"/>
            <w:shd w:val="clear" w:color="auto" w:fill="auto"/>
            <w:vAlign w:val="center"/>
          </w:tcPr>
          <w:p w14:paraId="1EEE5951"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8E53D5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Fire Extinguisher Cylinder</w:t>
            </w:r>
          </w:p>
        </w:tc>
        <w:tc>
          <w:tcPr>
            <w:tcW w:w="1941" w:type="pct"/>
            <w:shd w:val="clear" w:color="auto" w:fill="auto"/>
            <w:vAlign w:val="center"/>
          </w:tcPr>
          <w:p w14:paraId="4D6FD07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Good Quality</w:t>
            </w:r>
          </w:p>
        </w:tc>
        <w:tc>
          <w:tcPr>
            <w:tcW w:w="651" w:type="pct"/>
            <w:vAlign w:val="center"/>
          </w:tcPr>
          <w:p w14:paraId="559CF0C5"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6427B8DE" w14:textId="77777777">
        <w:trPr>
          <w:trHeight w:val="259"/>
        </w:trPr>
        <w:tc>
          <w:tcPr>
            <w:tcW w:w="291" w:type="pct"/>
            <w:shd w:val="clear" w:color="auto" w:fill="auto"/>
            <w:vAlign w:val="center"/>
          </w:tcPr>
          <w:p w14:paraId="68DB1C43"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8D82310"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Fire Blanket</w:t>
            </w:r>
          </w:p>
        </w:tc>
        <w:tc>
          <w:tcPr>
            <w:tcW w:w="1941" w:type="pct"/>
            <w:shd w:val="clear" w:color="auto" w:fill="auto"/>
            <w:vAlign w:val="center"/>
          </w:tcPr>
          <w:p w14:paraId="56C5F14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Co2- 5 Kg</w:t>
            </w:r>
          </w:p>
        </w:tc>
        <w:tc>
          <w:tcPr>
            <w:tcW w:w="651" w:type="pct"/>
            <w:vAlign w:val="center"/>
          </w:tcPr>
          <w:p w14:paraId="02C53FA8"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79E67DE3" w14:textId="77777777">
        <w:trPr>
          <w:trHeight w:val="259"/>
        </w:trPr>
        <w:tc>
          <w:tcPr>
            <w:tcW w:w="291" w:type="pct"/>
            <w:shd w:val="clear" w:color="auto" w:fill="auto"/>
            <w:vAlign w:val="center"/>
          </w:tcPr>
          <w:p w14:paraId="62EBF643"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153627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Fire Bucket</w:t>
            </w:r>
          </w:p>
        </w:tc>
        <w:tc>
          <w:tcPr>
            <w:tcW w:w="1941" w:type="pct"/>
            <w:shd w:val="clear" w:color="auto" w:fill="auto"/>
            <w:vAlign w:val="center"/>
          </w:tcPr>
          <w:p w14:paraId="46F598A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Fire Resistant </w:t>
            </w:r>
          </w:p>
        </w:tc>
        <w:tc>
          <w:tcPr>
            <w:tcW w:w="651" w:type="pct"/>
            <w:vAlign w:val="center"/>
          </w:tcPr>
          <w:p w14:paraId="56EDBFDE"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323BB6A0" w14:textId="77777777">
        <w:trPr>
          <w:trHeight w:val="259"/>
        </w:trPr>
        <w:tc>
          <w:tcPr>
            <w:tcW w:w="291" w:type="pct"/>
            <w:shd w:val="clear" w:color="auto" w:fill="auto"/>
            <w:vAlign w:val="center"/>
          </w:tcPr>
          <w:p w14:paraId="1A78704B"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978A66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Safety Gloves</w:t>
            </w:r>
          </w:p>
        </w:tc>
        <w:tc>
          <w:tcPr>
            <w:tcW w:w="1941" w:type="pct"/>
            <w:shd w:val="clear" w:color="auto" w:fill="auto"/>
            <w:vAlign w:val="center"/>
          </w:tcPr>
          <w:p w14:paraId="4495210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Leather</w:t>
            </w:r>
          </w:p>
        </w:tc>
        <w:tc>
          <w:tcPr>
            <w:tcW w:w="651" w:type="pct"/>
            <w:vAlign w:val="center"/>
          </w:tcPr>
          <w:p w14:paraId="2821C2D2"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3D692968" w14:textId="77777777">
        <w:trPr>
          <w:trHeight w:val="259"/>
        </w:trPr>
        <w:tc>
          <w:tcPr>
            <w:tcW w:w="291" w:type="pct"/>
            <w:shd w:val="clear" w:color="auto" w:fill="auto"/>
            <w:vAlign w:val="center"/>
          </w:tcPr>
          <w:p w14:paraId="37D9E4C7"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D2A792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safety googles</w:t>
            </w:r>
          </w:p>
        </w:tc>
        <w:tc>
          <w:tcPr>
            <w:tcW w:w="1941" w:type="pct"/>
            <w:shd w:val="clear" w:color="auto" w:fill="auto"/>
            <w:vAlign w:val="center"/>
          </w:tcPr>
          <w:p w14:paraId="2177160E"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Rubber for 1000 volt</w:t>
            </w:r>
          </w:p>
        </w:tc>
        <w:tc>
          <w:tcPr>
            <w:tcW w:w="651" w:type="pct"/>
            <w:vAlign w:val="center"/>
          </w:tcPr>
          <w:p w14:paraId="7095C9BC"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189565FB" w14:textId="77777777">
        <w:trPr>
          <w:trHeight w:val="259"/>
        </w:trPr>
        <w:tc>
          <w:tcPr>
            <w:tcW w:w="291" w:type="pct"/>
            <w:shd w:val="clear" w:color="auto" w:fill="auto"/>
            <w:vAlign w:val="center"/>
          </w:tcPr>
          <w:p w14:paraId="06665B38"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FC61E0E"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Safety Helmet</w:t>
            </w:r>
          </w:p>
        </w:tc>
        <w:tc>
          <w:tcPr>
            <w:tcW w:w="1941" w:type="pct"/>
            <w:shd w:val="clear" w:color="auto" w:fill="auto"/>
            <w:vAlign w:val="center"/>
          </w:tcPr>
          <w:p w14:paraId="0E7BC71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White</w:t>
            </w:r>
          </w:p>
        </w:tc>
        <w:tc>
          <w:tcPr>
            <w:tcW w:w="651" w:type="pct"/>
            <w:vAlign w:val="center"/>
          </w:tcPr>
          <w:p w14:paraId="3D91AC8D"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64F75826" w14:textId="77777777">
        <w:trPr>
          <w:trHeight w:val="259"/>
        </w:trPr>
        <w:tc>
          <w:tcPr>
            <w:tcW w:w="291" w:type="pct"/>
            <w:shd w:val="clear" w:color="auto" w:fill="auto"/>
            <w:vAlign w:val="center"/>
          </w:tcPr>
          <w:p w14:paraId="36760FF9"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6A4F895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Safety Helmet</w:t>
            </w:r>
          </w:p>
        </w:tc>
        <w:tc>
          <w:tcPr>
            <w:tcW w:w="1941" w:type="pct"/>
            <w:shd w:val="clear" w:color="auto" w:fill="auto"/>
            <w:vAlign w:val="center"/>
          </w:tcPr>
          <w:p w14:paraId="0855A0B0"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Yellow</w:t>
            </w:r>
          </w:p>
        </w:tc>
        <w:tc>
          <w:tcPr>
            <w:tcW w:w="651" w:type="pct"/>
            <w:vAlign w:val="center"/>
          </w:tcPr>
          <w:p w14:paraId="580222A1"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25</w:t>
            </w:r>
          </w:p>
        </w:tc>
      </w:tr>
      <w:tr w:rsidR="00DE1926" w:rsidRPr="00991236" w14:paraId="09BA0B01" w14:textId="77777777">
        <w:trPr>
          <w:trHeight w:val="259"/>
        </w:trPr>
        <w:tc>
          <w:tcPr>
            <w:tcW w:w="291" w:type="pct"/>
            <w:shd w:val="clear" w:color="auto" w:fill="auto"/>
            <w:vAlign w:val="center"/>
          </w:tcPr>
          <w:p w14:paraId="7FFD8597"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BFADF40"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Safety mask</w:t>
            </w:r>
          </w:p>
        </w:tc>
        <w:tc>
          <w:tcPr>
            <w:tcW w:w="1941" w:type="pct"/>
            <w:shd w:val="clear" w:color="auto" w:fill="auto"/>
            <w:vAlign w:val="center"/>
          </w:tcPr>
          <w:p w14:paraId="22537B9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White</w:t>
            </w:r>
          </w:p>
        </w:tc>
        <w:tc>
          <w:tcPr>
            <w:tcW w:w="651" w:type="pct"/>
            <w:vAlign w:val="center"/>
          </w:tcPr>
          <w:p w14:paraId="77B8DB17"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7EDC2FF8" w14:textId="77777777">
        <w:trPr>
          <w:trHeight w:val="259"/>
        </w:trPr>
        <w:tc>
          <w:tcPr>
            <w:tcW w:w="291" w:type="pct"/>
            <w:shd w:val="clear" w:color="auto" w:fill="auto"/>
            <w:vAlign w:val="center"/>
          </w:tcPr>
          <w:p w14:paraId="4144CC67"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7625740"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Safety Belt</w:t>
            </w:r>
          </w:p>
        </w:tc>
        <w:tc>
          <w:tcPr>
            <w:tcW w:w="1941" w:type="pct"/>
            <w:shd w:val="clear" w:color="auto" w:fill="auto"/>
            <w:vAlign w:val="center"/>
          </w:tcPr>
          <w:p w14:paraId="62B9DED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kn 95</w:t>
            </w:r>
          </w:p>
        </w:tc>
        <w:tc>
          <w:tcPr>
            <w:tcW w:w="651" w:type="pct"/>
            <w:vAlign w:val="center"/>
          </w:tcPr>
          <w:p w14:paraId="0FA66E25"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7E7246BC" w14:textId="77777777">
        <w:trPr>
          <w:trHeight w:val="259"/>
        </w:trPr>
        <w:tc>
          <w:tcPr>
            <w:tcW w:w="291" w:type="pct"/>
            <w:shd w:val="clear" w:color="auto" w:fill="auto"/>
            <w:vAlign w:val="center"/>
          </w:tcPr>
          <w:p w14:paraId="60293594"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7F94B9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Stools </w:t>
            </w:r>
          </w:p>
        </w:tc>
        <w:tc>
          <w:tcPr>
            <w:tcW w:w="1941" w:type="pct"/>
            <w:shd w:val="clear" w:color="auto" w:fill="auto"/>
            <w:vAlign w:val="center"/>
          </w:tcPr>
          <w:p w14:paraId="21D62ECF"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Full body harness </w:t>
            </w:r>
          </w:p>
        </w:tc>
        <w:tc>
          <w:tcPr>
            <w:tcW w:w="651" w:type="pct"/>
            <w:vAlign w:val="center"/>
          </w:tcPr>
          <w:p w14:paraId="30CE8933"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3D821A1B" w14:textId="77777777">
        <w:trPr>
          <w:trHeight w:val="259"/>
        </w:trPr>
        <w:tc>
          <w:tcPr>
            <w:tcW w:w="291" w:type="pct"/>
            <w:shd w:val="clear" w:color="auto" w:fill="auto"/>
            <w:vAlign w:val="center"/>
          </w:tcPr>
          <w:p w14:paraId="01109901"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74CA74D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Working Tables </w:t>
            </w:r>
          </w:p>
        </w:tc>
        <w:tc>
          <w:tcPr>
            <w:tcW w:w="1941" w:type="pct"/>
            <w:shd w:val="clear" w:color="auto" w:fill="auto"/>
            <w:vAlign w:val="center"/>
          </w:tcPr>
          <w:p w14:paraId="15F0F56F"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18 inches </w:t>
            </w:r>
          </w:p>
        </w:tc>
        <w:tc>
          <w:tcPr>
            <w:tcW w:w="651" w:type="pct"/>
            <w:vAlign w:val="center"/>
          </w:tcPr>
          <w:p w14:paraId="58047179"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25</w:t>
            </w:r>
          </w:p>
        </w:tc>
      </w:tr>
      <w:tr w:rsidR="00DE1926" w:rsidRPr="00991236" w14:paraId="68224940" w14:textId="77777777">
        <w:trPr>
          <w:trHeight w:val="259"/>
        </w:trPr>
        <w:tc>
          <w:tcPr>
            <w:tcW w:w="291" w:type="pct"/>
            <w:shd w:val="clear" w:color="auto" w:fill="auto"/>
            <w:vAlign w:val="center"/>
          </w:tcPr>
          <w:p w14:paraId="43304DE8"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F299DC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White Board </w:t>
            </w:r>
          </w:p>
        </w:tc>
        <w:tc>
          <w:tcPr>
            <w:tcW w:w="1941" w:type="pct"/>
            <w:shd w:val="clear" w:color="auto" w:fill="auto"/>
            <w:vAlign w:val="center"/>
          </w:tcPr>
          <w:p w14:paraId="6A97266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4 x 6 Feet</w:t>
            </w:r>
          </w:p>
        </w:tc>
        <w:tc>
          <w:tcPr>
            <w:tcW w:w="651" w:type="pct"/>
            <w:vAlign w:val="center"/>
          </w:tcPr>
          <w:p w14:paraId="43A9E77C"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4</w:t>
            </w:r>
          </w:p>
        </w:tc>
      </w:tr>
      <w:tr w:rsidR="00DE1926" w:rsidRPr="00991236" w14:paraId="71C7DAED" w14:textId="77777777">
        <w:trPr>
          <w:trHeight w:val="259"/>
        </w:trPr>
        <w:tc>
          <w:tcPr>
            <w:tcW w:w="291" w:type="pct"/>
            <w:shd w:val="clear" w:color="auto" w:fill="auto"/>
            <w:vAlign w:val="center"/>
          </w:tcPr>
          <w:p w14:paraId="066107DA"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376E360"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Cupboards </w:t>
            </w:r>
          </w:p>
        </w:tc>
        <w:tc>
          <w:tcPr>
            <w:tcW w:w="1941" w:type="pct"/>
            <w:shd w:val="clear" w:color="auto" w:fill="auto"/>
            <w:vAlign w:val="center"/>
          </w:tcPr>
          <w:p w14:paraId="12FDC80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4 x 8 Feet</w:t>
            </w:r>
          </w:p>
        </w:tc>
        <w:tc>
          <w:tcPr>
            <w:tcW w:w="651" w:type="pct"/>
            <w:vAlign w:val="center"/>
          </w:tcPr>
          <w:p w14:paraId="2CEF421B"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5699C2C8" w14:textId="77777777">
        <w:trPr>
          <w:trHeight w:val="259"/>
        </w:trPr>
        <w:tc>
          <w:tcPr>
            <w:tcW w:w="291" w:type="pct"/>
            <w:shd w:val="clear" w:color="auto" w:fill="auto"/>
            <w:vAlign w:val="center"/>
          </w:tcPr>
          <w:p w14:paraId="1B269D20"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366A52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Shelves </w:t>
            </w:r>
          </w:p>
        </w:tc>
        <w:tc>
          <w:tcPr>
            <w:tcW w:w="1941" w:type="pct"/>
            <w:shd w:val="clear" w:color="auto" w:fill="auto"/>
            <w:vAlign w:val="center"/>
          </w:tcPr>
          <w:p w14:paraId="03DB6CF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2 x 4 x 6 Feet</w:t>
            </w:r>
          </w:p>
        </w:tc>
        <w:tc>
          <w:tcPr>
            <w:tcW w:w="651" w:type="pct"/>
            <w:vAlign w:val="center"/>
          </w:tcPr>
          <w:p w14:paraId="13EF18DE"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4</w:t>
            </w:r>
          </w:p>
        </w:tc>
      </w:tr>
      <w:tr w:rsidR="00DE1926" w:rsidRPr="00991236" w14:paraId="28329656" w14:textId="77777777">
        <w:trPr>
          <w:trHeight w:val="259"/>
        </w:trPr>
        <w:tc>
          <w:tcPr>
            <w:tcW w:w="291" w:type="pct"/>
            <w:shd w:val="clear" w:color="auto" w:fill="auto"/>
            <w:vAlign w:val="center"/>
          </w:tcPr>
          <w:p w14:paraId="63D24D18"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5E474C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Fans  </w:t>
            </w:r>
          </w:p>
        </w:tc>
        <w:tc>
          <w:tcPr>
            <w:tcW w:w="1941" w:type="pct"/>
            <w:shd w:val="clear" w:color="auto" w:fill="auto"/>
            <w:vAlign w:val="center"/>
          </w:tcPr>
          <w:p w14:paraId="7860AEB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2 x 6 x 6 Feet</w:t>
            </w:r>
          </w:p>
        </w:tc>
        <w:tc>
          <w:tcPr>
            <w:tcW w:w="651" w:type="pct"/>
            <w:vAlign w:val="center"/>
          </w:tcPr>
          <w:p w14:paraId="301B73B4"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4</w:t>
            </w:r>
          </w:p>
        </w:tc>
      </w:tr>
      <w:tr w:rsidR="00DE1926" w:rsidRPr="00991236" w14:paraId="57CC7A7D" w14:textId="77777777">
        <w:trPr>
          <w:trHeight w:val="259"/>
        </w:trPr>
        <w:tc>
          <w:tcPr>
            <w:tcW w:w="291" w:type="pct"/>
            <w:shd w:val="clear" w:color="auto" w:fill="auto"/>
            <w:vAlign w:val="center"/>
          </w:tcPr>
          <w:p w14:paraId="37BE21D5"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424B1E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Student Chairs </w:t>
            </w:r>
          </w:p>
        </w:tc>
        <w:tc>
          <w:tcPr>
            <w:tcW w:w="1941" w:type="pct"/>
            <w:shd w:val="clear" w:color="auto" w:fill="auto"/>
            <w:vAlign w:val="center"/>
          </w:tcPr>
          <w:p w14:paraId="5EC90C3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80 watt</w:t>
            </w:r>
          </w:p>
        </w:tc>
        <w:tc>
          <w:tcPr>
            <w:tcW w:w="651" w:type="pct"/>
            <w:vAlign w:val="center"/>
          </w:tcPr>
          <w:p w14:paraId="61E636AD"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6</w:t>
            </w:r>
          </w:p>
        </w:tc>
      </w:tr>
      <w:tr w:rsidR="00DE1926" w:rsidRPr="00991236" w14:paraId="2B6479B8" w14:textId="77777777">
        <w:trPr>
          <w:trHeight w:val="259"/>
        </w:trPr>
        <w:tc>
          <w:tcPr>
            <w:tcW w:w="291" w:type="pct"/>
            <w:shd w:val="clear" w:color="auto" w:fill="auto"/>
            <w:vAlign w:val="center"/>
          </w:tcPr>
          <w:p w14:paraId="5A83FFF9"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4FFE93F"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Ear Protector</w:t>
            </w:r>
          </w:p>
        </w:tc>
        <w:tc>
          <w:tcPr>
            <w:tcW w:w="1941" w:type="pct"/>
            <w:shd w:val="clear" w:color="auto" w:fill="auto"/>
            <w:vAlign w:val="center"/>
          </w:tcPr>
          <w:p w14:paraId="38A3DE0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Height. 31” Width 24” Depth 28” Frame. Steel</w:t>
            </w:r>
            <w:r w:rsidRPr="00991236">
              <w:rPr>
                <w:rFonts w:asciiTheme="majorBidi" w:hAnsiTheme="majorBidi" w:cstheme="majorBidi"/>
                <w:color w:val="000000"/>
                <w:szCs w:val="22"/>
              </w:rPr>
              <w:br/>
              <w:t>Seat. Plastic Writing Pad. Steel &amp; Plastic</w:t>
            </w:r>
          </w:p>
        </w:tc>
        <w:tc>
          <w:tcPr>
            <w:tcW w:w="651" w:type="pct"/>
            <w:vAlign w:val="center"/>
          </w:tcPr>
          <w:p w14:paraId="018A22C4"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25</w:t>
            </w:r>
          </w:p>
        </w:tc>
      </w:tr>
      <w:tr w:rsidR="00DE1926" w:rsidRPr="00991236" w14:paraId="7C54DF9F" w14:textId="77777777">
        <w:trPr>
          <w:trHeight w:val="259"/>
        </w:trPr>
        <w:tc>
          <w:tcPr>
            <w:tcW w:w="291" w:type="pct"/>
            <w:shd w:val="clear" w:color="auto" w:fill="auto"/>
            <w:vAlign w:val="center"/>
          </w:tcPr>
          <w:p w14:paraId="489E4A62"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7B985BF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Face Shields.</w:t>
            </w:r>
          </w:p>
        </w:tc>
        <w:tc>
          <w:tcPr>
            <w:tcW w:w="1941" w:type="pct"/>
            <w:shd w:val="clear" w:color="auto" w:fill="auto"/>
            <w:vAlign w:val="center"/>
          </w:tcPr>
          <w:p w14:paraId="1F0D0A7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NRR 30 db</w:t>
            </w:r>
          </w:p>
        </w:tc>
        <w:tc>
          <w:tcPr>
            <w:tcW w:w="651" w:type="pct"/>
            <w:vAlign w:val="center"/>
          </w:tcPr>
          <w:p w14:paraId="52575B42"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25</w:t>
            </w:r>
          </w:p>
        </w:tc>
      </w:tr>
      <w:tr w:rsidR="00DE1926" w:rsidRPr="00991236" w14:paraId="04E4F837" w14:textId="77777777">
        <w:trPr>
          <w:trHeight w:val="259"/>
        </w:trPr>
        <w:tc>
          <w:tcPr>
            <w:tcW w:w="291" w:type="pct"/>
            <w:shd w:val="clear" w:color="auto" w:fill="auto"/>
            <w:vAlign w:val="center"/>
          </w:tcPr>
          <w:p w14:paraId="5F13BF23"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3987C9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Stretcher</w:t>
            </w:r>
          </w:p>
        </w:tc>
        <w:tc>
          <w:tcPr>
            <w:tcW w:w="1941" w:type="pct"/>
            <w:shd w:val="clear" w:color="auto" w:fill="auto"/>
            <w:vAlign w:val="center"/>
          </w:tcPr>
          <w:p w14:paraId="5BF1067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Stretcher 2 Fold. Model YXH-1F1B</w:t>
            </w:r>
            <w:r w:rsidRPr="00991236">
              <w:rPr>
                <w:rFonts w:asciiTheme="majorBidi" w:hAnsiTheme="majorBidi" w:cstheme="majorBidi"/>
                <w:color w:val="000000"/>
                <w:szCs w:val="22"/>
              </w:rPr>
              <w:br/>
              <w:t>Product Size: 208*55*13cm (L*W*H) Folded Size: 104*17*9cm (L*W*H)</w:t>
            </w:r>
          </w:p>
        </w:tc>
        <w:tc>
          <w:tcPr>
            <w:tcW w:w="651" w:type="pct"/>
            <w:vAlign w:val="center"/>
          </w:tcPr>
          <w:p w14:paraId="48912FD6"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64A5B9C4" w14:textId="77777777">
        <w:trPr>
          <w:trHeight w:val="259"/>
        </w:trPr>
        <w:tc>
          <w:tcPr>
            <w:tcW w:w="291" w:type="pct"/>
            <w:shd w:val="clear" w:color="auto" w:fill="auto"/>
            <w:vAlign w:val="center"/>
          </w:tcPr>
          <w:p w14:paraId="5F1316CB"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7A5E482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T-Square</w:t>
            </w:r>
          </w:p>
        </w:tc>
        <w:tc>
          <w:tcPr>
            <w:tcW w:w="1941" w:type="pct"/>
            <w:shd w:val="clear" w:color="auto" w:fill="auto"/>
            <w:vAlign w:val="center"/>
          </w:tcPr>
          <w:p w14:paraId="0E02FB4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T Square Aluminium With Cover 24"</w:t>
            </w:r>
          </w:p>
        </w:tc>
        <w:tc>
          <w:tcPr>
            <w:tcW w:w="651" w:type="pct"/>
            <w:vAlign w:val="center"/>
          </w:tcPr>
          <w:p w14:paraId="236E970E"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5EB75795" w14:textId="77777777">
        <w:trPr>
          <w:trHeight w:val="259"/>
        </w:trPr>
        <w:tc>
          <w:tcPr>
            <w:tcW w:w="291" w:type="pct"/>
            <w:shd w:val="clear" w:color="auto" w:fill="auto"/>
            <w:vAlign w:val="center"/>
          </w:tcPr>
          <w:p w14:paraId="44D4918F"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9E0F05F"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Set Square</w:t>
            </w:r>
          </w:p>
        </w:tc>
        <w:tc>
          <w:tcPr>
            <w:tcW w:w="1941" w:type="pct"/>
            <w:shd w:val="clear" w:color="auto" w:fill="auto"/>
            <w:vAlign w:val="center"/>
          </w:tcPr>
          <w:p w14:paraId="357222B0"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45Cm (3345) Transparent</w:t>
            </w:r>
          </w:p>
        </w:tc>
        <w:tc>
          <w:tcPr>
            <w:tcW w:w="651" w:type="pct"/>
            <w:vAlign w:val="center"/>
          </w:tcPr>
          <w:p w14:paraId="76A979EC"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0C8108C4" w14:textId="77777777">
        <w:trPr>
          <w:trHeight w:val="259"/>
        </w:trPr>
        <w:tc>
          <w:tcPr>
            <w:tcW w:w="291" w:type="pct"/>
            <w:shd w:val="clear" w:color="auto" w:fill="auto"/>
            <w:vAlign w:val="center"/>
          </w:tcPr>
          <w:p w14:paraId="3AA7CAEB"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220606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Measuring tapes</w:t>
            </w:r>
          </w:p>
        </w:tc>
        <w:tc>
          <w:tcPr>
            <w:tcW w:w="1941" w:type="pct"/>
            <w:shd w:val="clear" w:color="auto" w:fill="auto"/>
            <w:vAlign w:val="center"/>
          </w:tcPr>
          <w:p w14:paraId="3F1F30C0"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10 meter </w:t>
            </w:r>
          </w:p>
        </w:tc>
        <w:tc>
          <w:tcPr>
            <w:tcW w:w="651" w:type="pct"/>
            <w:vAlign w:val="center"/>
          </w:tcPr>
          <w:p w14:paraId="2A9E0DB8"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2A597A22" w14:textId="77777777">
        <w:trPr>
          <w:trHeight w:val="259"/>
        </w:trPr>
        <w:tc>
          <w:tcPr>
            <w:tcW w:w="291" w:type="pct"/>
            <w:shd w:val="clear" w:color="auto" w:fill="auto"/>
            <w:vAlign w:val="center"/>
          </w:tcPr>
          <w:p w14:paraId="4D39EE2A"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272AC7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Calculator</w:t>
            </w:r>
          </w:p>
        </w:tc>
        <w:tc>
          <w:tcPr>
            <w:tcW w:w="1941" w:type="pct"/>
            <w:shd w:val="clear" w:color="auto" w:fill="auto"/>
            <w:vAlign w:val="center"/>
          </w:tcPr>
          <w:p w14:paraId="444FC1C0"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Casio Scientific Calculator FX991EX</w:t>
            </w:r>
          </w:p>
        </w:tc>
        <w:tc>
          <w:tcPr>
            <w:tcW w:w="651" w:type="pct"/>
            <w:vAlign w:val="center"/>
          </w:tcPr>
          <w:p w14:paraId="42C8BF23"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71DF881C" w14:textId="77777777">
        <w:trPr>
          <w:trHeight w:val="259"/>
        </w:trPr>
        <w:tc>
          <w:tcPr>
            <w:tcW w:w="291" w:type="pct"/>
            <w:shd w:val="clear" w:color="auto" w:fill="auto"/>
            <w:vAlign w:val="center"/>
          </w:tcPr>
          <w:p w14:paraId="45AF2AB7"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6C06897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Set of Adjustable Wrench</w:t>
            </w:r>
          </w:p>
        </w:tc>
        <w:tc>
          <w:tcPr>
            <w:tcW w:w="1941" w:type="pct"/>
            <w:shd w:val="clear" w:color="auto" w:fill="auto"/>
            <w:vAlign w:val="center"/>
          </w:tcPr>
          <w:p w14:paraId="51D3A18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4-Piece Adjustable Wrench Set, CR-V Steel, Crescent Wrenches Set(6-inch, 8-inch, 10-inch, 12-inch)</w:t>
            </w:r>
          </w:p>
        </w:tc>
        <w:tc>
          <w:tcPr>
            <w:tcW w:w="651" w:type="pct"/>
            <w:vAlign w:val="center"/>
          </w:tcPr>
          <w:p w14:paraId="3EE853B1"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1F803766" w14:textId="77777777">
        <w:trPr>
          <w:trHeight w:val="259"/>
        </w:trPr>
        <w:tc>
          <w:tcPr>
            <w:tcW w:w="291" w:type="pct"/>
            <w:shd w:val="clear" w:color="auto" w:fill="auto"/>
            <w:vAlign w:val="center"/>
          </w:tcPr>
          <w:p w14:paraId="2775A012"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668A9CC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Spanners (Open end, Ring)</w:t>
            </w:r>
          </w:p>
        </w:tc>
        <w:tc>
          <w:tcPr>
            <w:tcW w:w="1941" w:type="pct"/>
            <w:shd w:val="clear" w:color="auto" w:fill="auto"/>
            <w:vAlign w:val="center"/>
          </w:tcPr>
          <w:p w14:paraId="6EADF1CF"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12pcs Flex-head Ratcheting Wrench Set 8-19mm Metric Professional Chrome Vanadium Steel Ratchet Wrenches CrV Gear Spanner Set</w:t>
            </w:r>
          </w:p>
        </w:tc>
        <w:tc>
          <w:tcPr>
            <w:tcW w:w="651" w:type="pct"/>
            <w:vAlign w:val="center"/>
          </w:tcPr>
          <w:p w14:paraId="222278C7"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16579264" w14:textId="77777777">
        <w:trPr>
          <w:trHeight w:val="259"/>
        </w:trPr>
        <w:tc>
          <w:tcPr>
            <w:tcW w:w="291" w:type="pct"/>
            <w:shd w:val="clear" w:color="auto" w:fill="auto"/>
            <w:vAlign w:val="center"/>
          </w:tcPr>
          <w:p w14:paraId="14D9F403"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872D42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Pipe wrench</w:t>
            </w:r>
          </w:p>
        </w:tc>
        <w:tc>
          <w:tcPr>
            <w:tcW w:w="1941" w:type="pct"/>
            <w:shd w:val="clear" w:color="auto" w:fill="auto"/>
            <w:vAlign w:val="center"/>
          </w:tcPr>
          <w:p w14:paraId="3841DDC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3-Piece Heavy Duty Aluminum Straight Pipe Wrench Set, 10", 14", 18", Adjustable Plumbing Wrench Set, Drop Forged, Exceed GGG</w:t>
            </w:r>
          </w:p>
        </w:tc>
        <w:tc>
          <w:tcPr>
            <w:tcW w:w="651" w:type="pct"/>
            <w:vAlign w:val="center"/>
          </w:tcPr>
          <w:p w14:paraId="51E697BA"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430267BD" w14:textId="77777777">
        <w:trPr>
          <w:trHeight w:val="259"/>
        </w:trPr>
        <w:tc>
          <w:tcPr>
            <w:tcW w:w="291" w:type="pct"/>
            <w:shd w:val="clear" w:color="auto" w:fill="auto"/>
            <w:vAlign w:val="center"/>
          </w:tcPr>
          <w:p w14:paraId="3897B54F"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F136D4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L-key sets</w:t>
            </w:r>
          </w:p>
        </w:tc>
        <w:tc>
          <w:tcPr>
            <w:tcW w:w="1941" w:type="pct"/>
            <w:shd w:val="clear" w:color="auto" w:fill="auto"/>
            <w:vAlign w:val="center"/>
          </w:tcPr>
          <w:p w14:paraId="1753B42E"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26pc Long Allen Wrench Set and Star Key Set – Includes Metric and Standard SAE Long Arm Ball End Hex Key Wrench</w:t>
            </w:r>
          </w:p>
        </w:tc>
        <w:tc>
          <w:tcPr>
            <w:tcW w:w="651" w:type="pct"/>
            <w:vAlign w:val="center"/>
          </w:tcPr>
          <w:p w14:paraId="01340076"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2BF860C3" w14:textId="77777777">
        <w:trPr>
          <w:trHeight w:val="259"/>
        </w:trPr>
        <w:tc>
          <w:tcPr>
            <w:tcW w:w="291" w:type="pct"/>
            <w:shd w:val="clear" w:color="auto" w:fill="auto"/>
            <w:vAlign w:val="center"/>
          </w:tcPr>
          <w:p w14:paraId="4E529254"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0C48F8F"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Nose pliers</w:t>
            </w:r>
          </w:p>
        </w:tc>
        <w:tc>
          <w:tcPr>
            <w:tcW w:w="1941" w:type="pct"/>
            <w:shd w:val="clear" w:color="auto" w:fill="auto"/>
            <w:vAlign w:val="center"/>
          </w:tcPr>
          <w:p w14:paraId="1FC4422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8-in. Long Nose Pliers, Chrome</w:t>
            </w:r>
          </w:p>
        </w:tc>
        <w:tc>
          <w:tcPr>
            <w:tcW w:w="651" w:type="pct"/>
            <w:vAlign w:val="center"/>
          </w:tcPr>
          <w:p w14:paraId="4729DC61"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6C73F254" w14:textId="77777777">
        <w:trPr>
          <w:trHeight w:val="259"/>
        </w:trPr>
        <w:tc>
          <w:tcPr>
            <w:tcW w:w="291" w:type="pct"/>
            <w:shd w:val="clear" w:color="auto" w:fill="auto"/>
            <w:vAlign w:val="center"/>
          </w:tcPr>
          <w:p w14:paraId="72A4E56A"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B0205C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Grip pliers</w:t>
            </w:r>
          </w:p>
        </w:tc>
        <w:tc>
          <w:tcPr>
            <w:tcW w:w="1941" w:type="pct"/>
            <w:shd w:val="clear" w:color="auto" w:fill="auto"/>
            <w:vAlign w:val="center"/>
          </w:tcPr>
          <w:p w14:paraId="57A456E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Locking Pliers Set(5/7/10 inch Curved Jaw Pliers,6.5/9 inch Long</w:t>
            </w:r>
          </w:p>
        </w:tc>
        <w:tc>
          <w:tcPr>
            <w:tcW w:w="651" w:type="pct"/>
            <w:vAlign w:val="center"/>
          </w:tcPr>
          <w:p w14:paraId="56A754FB"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4D6A10D1" w14:textId="77777777">
        <w:trPr>
          <w:trHeight w:val="259"/>
        </w:trPr>
        <w:tc>
          <w:tcPr>
            <w:tcW w:w="291" w:type="pct"/>
            <w:shd w:val="clear" w:color="auto" w:fill="auto"/>
            <w:vAlign w:val="center"/>
          </w:tcPr>
          <w:p w14:paraId="372475DB"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CCA176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Straight peen Hammer</w:t>
            </w:r>
          </w:p>
        </w:tc>
        <w:tc>
          <w:tcPr>
            <w:tcW w:w="1941" w:type="pct"/>
            <w:shd w:val="clear" w:color="auto" w:fill="auto"/>
            <w:vAlign w:val="center"/>
          </w:tcPr>
          <w:p w14:paraId="3FF13AF0"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Cross peen Hammer. Sheet Metal Worker’s Hammer, Polished face and pein 50, 100, 150, 200, 250 grams</w:t>
            </w:r>
          </w:p>
        </w:tc>
        <w:tc>
          <w:tcPr>
            <w:tcW w:w="651" w:type="pct"/>
            <w:vAlign w:val="center"/>
          </w:tcPr>
          <w:p w14:paraId="246EE593"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0F0E3CF7" w14:textId="77777777">
        <w:trPr>
          <w:trHeight w:val="259"/>
        </w:trPr>
        <w:tc>
          <w:tcPr>
            <w:tcW w:w="291" w:type="pct"/>
            <w:shd w:val="clear" w:color="auto" w:fill="auto"/>
            <w:vAlign w:val="center"/>
          </w:tcPr>
          <w:p w14:paraId="791408A6"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09CC9A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Short nose tong</w:t>
            </w:r>
          </w:p>
        </w:tc>
        <w:tc>
          <w:tcPr>
            <w:tcW w:w="1941" w:type="pct"/>
            <w:shd w:val="clear" w:color="auto" w:fill="auto"/>
            <w:vAlign w:val="center"/>
          </w:tcPr>
          <w:p w14:paraId="69F0131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Jaw Width 3/4" (19.05mm)</w:t>
            </w:r>
          </w:p>
        </w:tc>
        <w:tc>
          <w:tcPr>
            <w:tcW w:w="651" w:type="pct"/>
            <w:vAlign w:val="center"/>
          </w:tcPr>
          <w:p w14:paraId="3A19E90C"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209B1EBD" w14:textId="77777777">
        <w:trPr>
          <w:trHeight w:val="259"/>
        </w:trPr>
        <w:tc>
          <w:tcPr>
            <w:tcW w:w="291" w:type="pct"/>
            <w:shd w:val="clear" w:color="auto" w:fill="auto"/>
            <w:vAlign w:val="center"/>
          </w:tcPr>
          <w:p w14:paraId="30458DC6"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775CA7B0"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Flat Chisel</w:t>
            </w:r>
          </w:p>
        </w:tc>
        <w:tc>
          <w:tcPr>
            <w:tcW w:w="1941" w:type="pct"/>
            <w:shd w:val="clear" w:color="auto" w:fill="auto"/>
            <w:vAlign w:val="center"/>
          </w:tcPr>
          <w:p w14:paraId="389A051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12 inches</w:t>
            </w:r>
          </w:p>
        </w:tc>
        <w:tc>
          <w:tcPr>
            <w:tcW w:w="651" w:type="pct"/>
            <w:vAlign w:val="center"/>
          </w:tcPr>
          <w:p w14:paraId="07C16061"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1436FCE6" w14:textId="77777777">
        <w:trPr>
          <w:trHeight w:val="259"/>
        </w:trPr>
        <w:tc>
          <w:tcPr>
            <w:tcW w:w="291" w:type="pct"/>
            <w:shd w:val="clear" w:color="auto" w:fill="auto"/>
            <w:vAlign w:val="center"/>
          </w:tcPr>
          <w:p w14:paraId="79F706A8"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4C75E9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Scrapper of different shapes</w:t>
            </w:r>
          </w:p>
        </w:tc>
        <w:tc>
          <w:tcPr>
            <w:tcW w:w="1941" w:type="pct"/>
            <w:shd w:val="clear" w:color="auto" w:fill="auto"/>
            <w:vAlign w:val="center"/>
          </w:tcPr>
          <w:p w14:paraId="3F8538A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4 types </w:t>
            </w:r>
          </w:p>
        </w:tc>
        <w:tc>
          <w:tcPr>
            <w:tcW w:w="651" w:type="pct"/>
            <w:vAlign w:val="center"/>
          </w:tcPr>
          <w:p w14:paraId="74DB180F"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20</w:t>
            </w:r>
          </w:p>
        </w:tc>
      </w:tr>
      <w:tr w:rsidR="00DE1926" w:rsidRPr="00991236" w14:paraId="7F39E15F" w14:textId="77777777">
        <w:trPr>
          <w:trHeight w:val="259"/>
        </w:trPr>
        <w:tc>
          <w:tcPr>
            <w:tcW w:w="291" w:type="pct"/>
            <w:shd w:val="clear" w:color="auto" w:fill="auto"/>
            <w:vAlign w:val="center"/>
          </w:tcPr>
          <w:p w14:paraId="1C90CA5D"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79B01E3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scriber</w:t>
            </w:r>
          </w:p>
        </w:tc>
        <w:tc>
          <w:tcPr>
            <w:tcW w:w="1941" w:type="pct"/>
            <w:shd w:val="clear" w:color="auto" w:fill="auto"/>
            <w:vAlign w:val="center"/>
          </w:tcPr>
          <w:p w14:paraId="7483E1F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225MM Engineers Scriber Double Ended Marking Scribe Angled &amp; Straight</w:t>
            </w:r>
          </w:p>
        </w:tc>
        <w:tc>
          <w:tcPr>
            <w:tcW w:w="651" w:type="pct"/>
            <w:vAlign w:val="center"/>
          </w:tcPr>
          <w:p w14:paraId="027FE326"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3</w:t>
            </w:r>
          </w:p>
        </w:tc>
      </w:tr>
      <w:tr w:rsidR="00DE1926" w:rsidRPr="00991236" w14:paraId="579C07C0" w14:textId="77777777">
        <w:trPr>
          <w:trHeight w:val="259"/>
        </w:trPr>
        <w:tc>
          <w:tcPr>
            <w:tcW w:w="291" w:type="pct"/>
            <w:shd w:val="clear" w:color="auto" w:fill="auto"/>
            <w:vAlign w:val="center"/>
          </w:tcPr>
          <w:p w14:paraId="6A87FF09"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7E4FE10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Diamond hand file set</w:t>
            </w:r>
          </w:p>
        </w:tc>
        <w:tc>
          <w:tcPr>
            <w:tcW w:w="1941" w:type="pct"/>
            <w:shd w:val="clear" w:color="auto" w:fill="auto"/>
            <w:vAlign w:val="center"/>
          </w:tcPr>
          <w:p w14:paraId="59796EF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w:t>
            </w:r>
          </w:p>
        </w:tc>
        <w:tc>
          <w:tcPr>
            <w:tcW w:w="651" w:type="pct"/>
            <w:vAlign w:val="center"/>
          </w:tcPr>
          <w:p w14:paraId="22A2B8E6"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 </w:t>
            </w:r>
          </w:p>
        </w:tc>
      </w:tr>
      <w:tr w:rsidR="00DE1926" w:rsidRPr="00991236" w14:paraId="739F1A84" w14:textId="77777777">
        <w:trPr>
          <w:trHeight w:val="259"/>
        </w:trPr>
        <w:tc>
          <w:tcPr>
            <w:tcW w:w="291" w:type="pct"/>
            <w:shd w:val="clear" w:color="auto" w:fill="auto"/>
            <w:vAlign w:val="center"/>
          </w:tcPr>
          <w:p w14:paraId="17E2336F"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BDBE544"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Riffle hand file set</w:t>
            </w:r>
          </w:p>
        </w:tc>
        <w:tc>
          <w:tcPr>
            <w:tcW w:w="1941" w:type="pct"/>
            <w:shd w:val="clear" w:color="auto" w:fill="auto"/>
            <w:vAlign w:val="center"/>
          </w:tcPr>
          <w:p w14:paraId="1DF7478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(1) 8" Mill Bastard File, (1) 6" Round File, (1) 6" Slim Taper File</w:t>
            </w:r>
            <w:r w:rsidRPr="00991236">
              <w:rPr>
                <w:rFonts w:asciiTheme="majorBidi" w:hAnsiTheme="majorBidi" w:cstheme="majorBidi"/>
                <w:color w:val="000000"/>
                <w:szCs w:val="22"/>
              </w:rPr>
              <w:br/>
              <w:t>(1) 8" 4-in-1 File, (1) Interchangeable Handle</w:t>
            </w:r>
          </w:p>
        </w:tc>
        <w:tc>
          <w:tcPr>
            <w:tcW w:w="651" w:type="pct"/>
            <w:vAlign w:val="center"/>
          </w:tcPr>
          <w:p w14:paraId="3280007A"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0CE9C840" w14:textId="77777777">
        <w:trPr>
          <w:trHeight w:val="259"/>
        </w:trPr>
        <w:tc>
          <w:tcPr>
            <w:tcW w:w="291" w:type="pct"/>
            <w:shd w:val="clear" w:color="auto" w:fill="auto"/>
            <w:vAlign w:val="center"/>
          </w:tcPr>
          <w:p w14:paraId="39C91DC2"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7387733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Needle hand file set</w:t>
            </w:r>
          </w:p>
        </w:tc>
        <w:tc>
          <w:tcPr>
            <w:tcW w:w="1941" w:type="pct"/>
            <w:shd w:val="clear" w:color="auto" w:fill="auto"/>
            <w:vAlign w:val="center"/>
          </w:tcPr>
          <w:p w14:paraId="2E5BF9B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 0.4×16cm</w:t>
            </w:r>
          </w:p>
        </w:tc>
        <w:tc>
          <w:tcPr>
            <w:tcW w:w="651" w:type="pct"/>
            <w:vAlign w:val="center"/>
          </w:tcPr>
          <w:p w14:paraId="1987E1AF"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45614256" w14:textId="77777777">
        <w:trPr>
          <w:trHeight w:val="259"/>
        </w:trPr>
        <w:tc>
          <w:tcPr>
            <w:tcW w:w="291" w:type="pct"/>
            <w:shd w:val="clear" w:color="auto" w:fill="auto"/>
            <w:vAlign w:val="center"/>
          </w:tcPr>
          <w:p w14:paraId="7FB3F246"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5625C0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Round hand file</w:t>
            </w:r>
          </w:p>
        </w:tc>
        <w:tc>
          <w:tcPr>
            <w:tcW w:w="1941" w:type="pct"/>
            <w:shd w:val="clear" w:color="auto" w:fill="auto"/>
            <w:vAlign w:val="center"/>
          </w:tcPr>
          <w:p w14:paraId="1970F79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6 inches</w:t>
            </w:r>
          </w:p>
        </w:tc>
        <w:tc>
          <w:tcPr>
            <w:tcW w:w="651" w:type="pct"/>
            <w:vAlign w:val="center"/>
          </w:tcPr>
          <w:p w14:paraId="1DD66805"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6D717EA4" w14:textId="77777777">
        <w:trPr>
          <w:trHeight w:val="259"/>
        </w:trPr>
        <w:tc>
          <w:tcPr>
            <w:tcW w:w="291" w:type="pct"/>
            <w:shd w:val="clear" w:color="auto" w:fill="auto"/>
            <w:vAlign w:val="center"/>
          </w:tcPr>
          <w:p w14:paraId="3F3AB1C3"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9C25B7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Half round hand file</w:t>
            </w:r>
          </w:p>
        </w:tc>
        <w:tc>
          <w:tcPr>
            <w:tcW w:w="1941" w:type="pct"/>
            <w:shd w:val="clear" w:color="auto" w:fill="auto"/>
            <w:vAlign w:val="center"/>
          </w:tcPr>
          <w:p w14:paraId="403C6F20"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6 inches</w:t>
            </w:r>
          </w:p>
        </w:tc>
        <w:tc>
          <w:tcPr>
            <w:tcW w:w="651" w:type="pct"/>
            <w:vAlign w:val="center"/>
          </w:tcPr>
          <w:p w14:paraId="697FF89D"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567BCC61" w14:textId="77777777">
        <w:trPr>
          <w:trHeight w:val="259"/>
        </w:trPr>
        <w:tc>
          <w:tcPr>
            <w:tcW w:w="291" w:type="pct"/>
            <w:shd w:val="clear" w:color="auto" w:fill="auto"/>
            <w:vAlign w:val="center"/>
          </w:tcPr>
          <w:p w14:paraId="36145117"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477AE6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Triangular hand file</w:t>
            </w:r>
          </w:p>
        </w:tc>
        <w:tc>
          <w:tcPr>
            <w:tcW w:w="1941" w:type="pct"/>
            <w:shd w:val="clear" w:color="auto" w:fill="auto"/>
            <w:vAlign w:val="center"/>
          </w:tcPr>
          <w:p w14:paraId="3E6A977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10 pieces </w:t>
            </w:r>
          </w:p>
        </w:tc>
        <w:tc>
          <w:tcPr>
            <w:tcW w:w="651" w:type="pct"/>
            <w:vAlign w:val="center"/>
          </w:tcPr>
          <w:p w14:paraId="1A414EE1"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3DB929FC" w14:textId="77777777">
        <w:trPr>
          <w:trHeight w:val="259"/>
        </w:trPr>
        <w:tc>
          <w:tcPr>
            <w:tcW w:w="291" w:type="pct"/>
            <w:shd w:val="clear" w:color="auto" w:fill="auto"/>
            <w:vAlign w:val="center"/>
          </w:tcPr>
          <w:p w14:paraId="665C7961"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4A97DC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Square hand file</w:t>
            </w:r>
          </w:p>
        </w:tc>
        <w:tc>
          <w:tcPr>
            <w:tcW w:w="1941" w:type="pct"/>
            <w:shd w:val="clear" w:color="auto" w:fill="auto"/>
            <w:vAlign w:val="center"/>
          </w:tcPr>
          <w:p w14:paraId="754AA7E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8 inches </w:t>
            </w:r>
          </w:p>
        </w:tc>
        <w:tc>
          <w:tcPr>
            <w:tcW w:w="651" w:type="pct"/>
            <w:vAlign w:val="center"/>
          </w:tcPr>
          <w:p w14:paraId="4C178795"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28578D50" w14:textId="77777777">
        <w:trPr>
          <w:trHeight w:val="259"/>
        </w:trPr>
        <w:tc>
          <w:tcPr>
            <w:tcW w:w="291" w:type="pct"/>
            <w:shd w:val="clear" w:color="auto" w:fill="auto"/>
            <w:vAlign w:val="center"/>
          </w:tcPr>
          <w:p w14:paraId="038C6DA3"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D56A57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Flat hand file</w:t>
            </w:r>
          </w:p>
        </w:tc>
        <w:tc>
          <w:tcPr>
            <w:tcW w:w="1941" w:type="pct"/>
            <w:shd w:val="clear" w:color="auto" w:fill="auto"/>
            <w:vAlign w:val="center"/>
          </w:tcPr>
          <w:p w14:paraId="40166FE4"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8 inches </w:t>
            </w:r>
          </w:p>
        </w:tc>
        <w:tc>
          <w:tcPr>
            <w:tcW w:w="651" w:type="pct"/>
            <w:vAlign w:val="center"/>
          </w:tcPr>
          <w:p w14:paraId="37CF575E"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79D18753" w14:textId="77777777">
        <w:trPr>
          <w:trHeight w:val="259"/>
        </w:trPr>
        <w:tc>
          <w:tcPr>
            <w:tcW w:w="291" w:type="pct"/>
            <w:shd w:val="clear" w:color="auto" w:fill="auto"/>
            <w:vAlign w:val="center"/>
          </w:tcPr>
          <w:p w14:paraId="41D4F993"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277492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Drawing board</w:t>
            </w:r>
          </w:p>
        </w:tc>
        <w:tc>
          <w:tcPr>
            <w:tcW w:w="1941" w:type="pct"/>
            <w:shd w:val="clear" w:color="auto" w:fill="auto"/>
            <w:vAlign w:val="center"/>
          </w:tcPr>
          <w:p w14:paraId="553D50D4"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2 x 3 feet </w:t>
            </w:r>
          </w:p>
        </w:tc>
        <w:tc>
          <w:tcPr>
            <w:tcW w:w="651" w:type="pct"/>
            <w:vAlign w:val="center"/>
          </w:tcPr>
          <w:p w14:paraId="2C52A6B0"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102FA4B1" w14:textId="77777777">
        <w:trPr>
          <w:trHeight w:val="259"/>
        </w:trPr>
        <w:tc>
          <w:tcPr>
            <w:tcW w:w="291" w:type="pct"/>
            <w:shd w:val="clear" w:color="auto" w:fill="auto"/>
            <w:vAlign w:val="center"/>
          </w:tcPr>
          <w:p w14:paraId="76416FBD"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76897C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Marking punch </w:t>
            </w:r>
          </w:p>
        </w:tc>
        <w:tc>
          <w:tcPr>
            <w:tcW w:w="1941" w:type="pct"/>
            <w:shd w:val="clear" w:color="auto" w:fill="auto"/>
            <w:vAlign w:val="center"/>
          </w:tcPr>
          <w:p w14:paraId="1293795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Letters A-Z Good Quality </w:t>
            </w:r>
          </w:p>
        </w:tc>
        <w:tc>
          <w:tcPr>
            <w:tcW w:w="651" w:type="pct"/>
            <w:vAlign w:val="center"/>
          </w:tcPr>
          <w:p w14:paraId="3EA30CD2"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76797757" w14:textId="77777777">
        <w:trPr>
          <w:trHeight w:val="259"/>
        </w:trPr>
        <w:tc>
          <w:tcPr>
            <w:tcW w:w="291" w:type="pct"/>
            <w:shd w:val="clear" w:color="auto" w:fill="auto"/>
            <w:vAlign w:val="center"/>
          </w:tcPr>
          <w:p w14:paraId="0ECDC9F5"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7C98390"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Marking punch </w:t>
            </w:r>
          </w:p>
        </w:tc>
        <w:tc>
          <w:tcPr>
            <w:tcW w:w="1941" w:type="pct"/>
            <w:shd w:val="clear" w:color="auto" w:fill="auto"/>
            <w:vAlign w:val="center"/>
          </w:tcPr>
          <w:p w14:paraId="58C8F0B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Numbers 0-9 Good Quality </w:t>
            </w:r>
          </w:p>
        </w:tc>
        <w:tc>
          <w:tcPr>
            <w:tcW w:w="651" w:type="pct"/>
            <w:vAlign w:val="center"/>
          </w:tcPr>
          <w:p w14:paraId="2FC6BE26"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75198ACC" w14:textId="77777777">
        <w:trPr>
          <w:trHeight w:val="259"/>
        </w:trPr>
        <w:tc>
          <w:tcPr>
            <w:tcW w:w="291" w:type="pct"/>
            <w:shd w:val="clear" w:color="auto" w:fill="auto"/>
            <w:vAlign w:val="center"/>
          </w:tcPr>
          <w:p w14:paraId="2CE44602"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C5E88E0"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Tri square </w:t>
            </w:r>
          </w:p>
        </w:tc>
        <w:tc>
          <w:tcPr>
            <w:tcW w:w="1941" w:type="pct"/>
            <w:shd w:val="clear" w:color="auto" w:fill="auto"/>
            <w:vAlign w:val="center"/>
          </w:tcPr>
          <w:p w14:paraId="61B5E48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24 x 16 inches </w:t>
            </w:r>
          </w:p>
        </w:tc>
        <w:tc>
          <w:tcPr>
            <w:tcW w:w="651" w:type="pct"/>
            <w:vAlign w:val="center"/>
          </w:tcPr>
          <w:p w14:paraId="1A0CB8C8"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11403D40" w14:textId="77777777">
        <w:trPr>
          <w:trHeight w:val="259"/>
        </w:trPr>
        <w:tc>
          <w:tcPr>
            <w:tcW w:w="291" w:type="pct"/>
            <w:shd w:val="clear" w:color="auto" w:fill="auto"/>
            <w:vAlign w:val="center"/>
          </w:tcPr>
          <w:p w14:paraId="6FEEB283"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34335E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Drill Machine Rotary Hammer</w:t>
            </w:r>
          </w:p>
        </w:tc>
        <w:tc>
          <w:tcPr>
            <w:tcW w:w="1941" w:type="pct"/>
            <w:shd w:val="clear" w:color="auto" w:fill="auto"/>
            <w:vAlign w:val="center"/>
          </w:tcPr>
          <w:p w14:paraId="3478224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ENEACRO 1-1/4 Inch SDS-Plus 13 Amp Heavy Duty Rotary Hammer Reverse Forward 13mm</w:t>
            </w:r>
          </w:p>
        </w:tc>
        <w:tc>
          <w:tcPr>
            <w:tcW w:w="651" w:type="pct"/>
            <w:vAlign w:val="center"/>
          </w:tcPr>
          <w:p w14:paraId="7FC7060E"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699E1E6B" w14:textId="77777777">
        <w:trPr>
          <w:trHeight w:val="259"/>
        </w:trPr>
        <w:tc>
          <w:tcPr>
            <w:tcW w:w="291" w:type="pct"/>
            <w:shd w:val="clear" w:color="auto" w:fill="auto"/>
            <w:vAlign w:val="center"/>
          </w:tcPr>
          <w:p w14:paraId="687A84F5"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F4B9A7F"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Twist drill Bit Set</w:t>
            </w:r>
          </w:p>
        </w:tc>
        <w:tc>
          <w:tcPr>
            <w:tcW w:w="1941" w:type="pct"/>
            <w:shd w:val="clear" w:color="auto" w:fill="auto"/>
            <w:vAlign w:val="center"/>
          </w:tcPr>
          <w:p w14:paraId="5272DEC4"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BECOLLO 5/32 Inch Cobalt Drill Bit Set</w:t>
            </w:r>
          </w:p>
        </w:tc>
        <w:tc>
          <w:tcPr>
            <w:tcW w:w="651" w:type="pct"/>
            <w:vAlign w:val="center"/>
          </w:tcPr>
          <w:p w14:paraId="1BD8DCDF"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3</w:t>
            </w:r>
          </w:p>
        </w:tc>
      </w:tr>
      <w:tr w:rsidR="00DE1926" w:rsidRPr="00991236" w14:paraId="3ADD65BB" w14:textId="77777777">
        <w:trPr>
          <w:trHeight w:val="259"/>
        </w:trPr>
        <w:tc>
          <w:tcPr>
            <w:tcW w:w="291" w:type="pct"/>
            <w:shd w:val="clear" w:color="auto" w:fill="auto"/>
            <w:vAlign w:val="center"/>
          </w:tcPr>
          <w:p w14:paraId="7201CCAE"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A1618EF"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counter boring Machine</w:t>
            </w:r>
          </w:p>
        </w:tc>
        <w:tc>
          <w:tcPr>
            <w:tcW w:w="1941" w:type="pct"/>
            <w:shd w:val="clear" w:color="auto" w:fill="auto"/>
            <w:vAlign w:val="center"/>
          </w:tcPr>
          <w:p w14:paraId="4CC76E0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12.5 mm (0.49") ID</w:t>
            </w:r>
            <w:r w:rsidRPr="00991236">
              <w:rPr>
                <w:rFonts w:asciiTheme="majorBidi" w:hAnsiTheme="majorBidi" w:cstheme="majorBidi"/>
                <w:color w:val="000000"/>
                <w:szCs w:val="22"/>
              </w:rPr>
              <w:br/>
              <w:t>120 mm (4.72") OD</w:t>
            </w:r>
          </w:p>
        </w:tc>
        <w:tc>
          <w:tcPr>
            <w:tcW w:w="651" w:type="pct"/>
            <w:vAlign w:val="center"/>
          </w:tcPr>
          <w:p w14:paraId="19D5D1C6"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4E0C67AA" w14:textId="77777777">
        <w:trPr>
          <w:trHeight w:val="259"/>
        </w:trPr>
        <w:tc>
          <w:tcPr>
            <w:tcW w:w="291" w:type="pct"/>
            <w:shd w:val="clear" w:color="auto" w:fill="auto"/>
            <w:vAlign w:val="center"/>
          </w:tcPr>
          <w:p w14:paraId="5A9497BD"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18E2194"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Reamer</w:t>
            </w:r>
          </w:p>
        </w:tc>
        <w:tc>
          <w:tcPr>
            <w:tcW w:w="1941" w:type="pct"/>
            <w:shd w:val="clear" w:color="auto" w:fill="auto"/>
            <w:vAlign w:val="center"/>
          </w:tcPr>
          <w:p w14:paraId="14AADE2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RIDGID 29993 227S Stainless Steel Pipe Reamer Tool, 1/2-inch to 2-inch Inner/Outer</w:t>
            </w:r>
          </w:p>
        </w:tc>
        <w:tc>
          <w:tcPr>
            <w:tcW w:w="651" w:type="pct"/>
            <w:vAlign w:val="center"/>
          </w:tcPr>
          <w:p w14:paraId="7A19E252"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087CBD85" w14:textId="77777777">
        <w:trPr>
          <w:trHeight w:val="259"/>
        </w:trPr>
        <w:tc>
          <w:tcPr>
            <w:tcW w:w="291" w:type="pct"/>
            <w:shd w:val="clear" w:color="auto" w:fill="auto"/>
            <w:vAlign w:val="center"/>
          </w:tcPr>
          <w:p w14:paraId="4CF1B29C"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6F5DD9F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tap &amp; die set </w:t>
            </w:r>
          </w:p>
        </w:tc>
        <w:tc>
          <w:tcPr>
            <w:tcW w:w="1941" w:type="pct"/>
            <w:shd w:val="clear" w:color="auto" w:fill="auto"/>
            <w:vAlign w:val="center"/>
          </w:tcPr>
          <w:p w14:paraId="7E7EF97E"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Set in SAE and Metric, Hex Threading Dies for Internal &amp; External Threads, 86 Pieces</w:t>
            </w:r>
          </w:p>
        </w:tc>
        <w:tc>
          <w:tcPr>
            <w:tcW w:w="651" w:type="pct"/>
            <w:vAlign w:val="center"/>
          </w:tcPr>
          <w:p w14:paraId="68365C38"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57C17460" w14:textId="77777777">
        <w:trPr>
          <w:trHeight w:val="259"/>
        </w:trPr>
        <w:tc>
          <w:tcPr>
            <w:tcW w:w="291" w:type="pct"/>
            <w:shd w:val="clear" w:color="auto" w:fill="auto"/>
            <w:vAlign w:val="center"/>
          </w:tcPr>
          <w:p w14:paraId="347F3D62"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062969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Surface Grinding Machine </w:t>
            </w:r>
          </w:p>
        </w:tc>
        <w:tc>
          <w:tcPr>
            <w:tcW w:w="1941" w:type="pct"/>
            <w:shd w:val="clear" w:color="auto" w:fill="auto"/>
            <w:vAlign w:val="center"/>
          </w:tcPr>
          <w:p w14:paraId="31371AD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Concrete Ground Grinding Polishing Machine 1100W Heavy Duty 1.5HP </w:t>
            </w:r>
          </w:p>
        </w:tc>
        <w:tc>
          <w:tcPr>
            <w:tcW w:w="651" w:type="pct"/>
            <w:vAlign w:val="center"/>
          </w:tcPr>
          <w:p w14:paraId="2A0D3545"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53F768B3" w14:textId="77777777">
        <w:trPr>
          <w:trHeight w:val="259"/>
        </w:trPr>
        <w:tc>
          <w:tcPr>
            <w:tcW w:w="291" w:type="pct"/>
            <w:shd w:val="clear" w:color="auto" w:fill="auto"/>
            <w:vAlign w:val="center"/>
          </w:tcPr>
          <w:p w14:paraId="339A7EB0"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8FAEA6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Steel Rules</w:t>
            </w:r>
          </w:p>
        </w:tc>
        <w:tc>
          <w:tcPr>
            <w:tcW w:w="1941" w:type="pct"/>
            <w:shd w:val="clear" w:color="auto" w:fill="auto"/>
            <w:vAlign w:val="center"/>
          </w:tcPr>
          <w:p w14:paraId="5D000BD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18 inches </w:t>
            </w:r>
          </w:p>
        </w:tc>
        <w:tc>
          <w:tcPr>
            <w:tcW w:w="651" w:type="pct"/>
            <w:vAlign w:val="center"/>
          </w:tcPr>
          <w:p w14:paraId="65D26847"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25</w:t>
            </w:r>
          </w:p>
        </w:tc>
      </w:tr>
      <w:tr w:rsidR="00DE1926" w:rsidRPr="00991236" w14:paraId="0178B433" w14:textId="77777777">
        <w:trPr>
          <w:trHeight w:val="259"/>
        </w:trPr>
        <w:tc>
          <w:tcPr>
            <w:tcW w:w="291" w:type="pct"/>
            <w:shd w:val="clear" w:color="auto" w:fill="auto"/>
            <w:vAlign w:val="center"/>
          </w:tcPr>
          <w:p w14:paraId="55786CFF"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7FA67E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Vernier Caliper</w:t>
            </w:r>
          </w:p>
        </w:tc>
        <w:tc>
          <w:tcPr>
            <w:tcW w:w="1941" w:type="pct"/>
            <w:shd w:val="clear" w:color="auto" w:fill="auto"/>
            <w:vAlign w:val="center"/>
          </w:tcPr>
          <w:p w14:paraId="2C70C6A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Mitutoyo 500-195-30 Advanced Onsite Sensor Absolute Scale Digital Caliper, 0-4" Range, Stainless Steel</w:t>
            </w:r>
          </w:p>
        </w:tc>
        <w:tc>
          <w:tcPr>
            <w:tcW w:w="651" w:type="pct"/>
            <w:vAlign w:val="center"/>
          </w:tcPr>
          <w:p w14:paraId="7D820EA4"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00B0841D" w14:textId="77777777">
        <w:trPr>
          <w:trHeight w:val="259"/>
        </w:trPr>
        <w:tc>
          <w:tcPr>
            <w:tcW w:w="291" w:type="pct"/>
            <w:shd w:val="clear" w:color="auto" w:fill="auto"/>
            <w:vAlign w:val="center"/>
          </w:tcPr>
          <w:p w14:paraId="0EA5BD81"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763C174"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Thread gauges</w:t>
            </w:r>
          </w:p>
        </w:tc>
        <w:tc>
          <w:tcPr>
            <w:tcW w:w="1941" w:type="pct"/>
            <w:shd w:val="clear" w:color="auto" w:fill="auto"/>
            <w:vAlign w:val="center"/>
          </w:tcPr>
          <w:p w14:paraId="190137F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Metric &amp; Imperial &amp; US Screw Gauge SAE Whitworth 55 Degree &amp; Metric 60 Degree </w:t>
            </w:r>
          </w:p>
        </w:tc>
        <w:tc>
          <w:tcPr>
            <w:tcW w:w="651" w:type="pct"/>
            <w:vAlign w:val="center"/>
          </w:tcPr>
          <w:p w14:paraId="5ECD2FD2"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3C105C56" w14:textId="77777777">
        <w:trPr>
          <w:trHeight w:val="259"/>
        </w:trPr>
        <w:tc>
          <w:tcPr>
            <w:tcW w:w="291" w:type="pct"/>
            <w:shd w:val="clear" w:color="auto" w:fill="auto"/>
            <w:vAlign w:val="center"/>
          </w:tcPr>
          <w:p w14:paraId="0EC90F3A"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259CA8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Screw pitch gauges</w:t>
            </w:r>
          </w:p>
        </w:tc>
        <w:tc>
          <w:tcPr>
            <w:tcW w:w="1941" w:type="pct"/>
            <w:shd w:val="clear" w:color="auto" w:fill="auto"/>
            <w:vAlign w:val="center"/>
          </w:tcPr>
          <w:p w14:paraId="59BAC98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51Pcs America SAE Type + 58 Pcs Metric &amp; America SAE Type</w:t>
            </w:r>
          </w:p>
        </w:tc>
        <w:tc>
          <w:tcPr>
            <w:tcW w:w="651" w:type="pct"/>
            <w:vAlign w:val="center"/>
          </w:tcPr>
          <w:p w14:paraId="6DD268EE"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65EDE9C9" w14:textId="77777777">
        <w:trPr>
          <w:trHeight w:val="259"/>
        </w:trPr>
        <w:tc>
          <w:tcPr>
            <w:tcW w:w="291" w:type="pct"/>
            <w:shd w:val="clear" w:color="auto" w:fill="auto"/>
            <w:vAlign w:val="center"/>
          </w:tcPr>
          <w:p w14:paraId="5AB31C0B"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447B2CE"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Fillet gauges</w:t>
            </w:r>
          </w:p>
        </w:tc>
        <w:tc>
          <w:tcPr>
            <w:tcW w:w="1941" w:type="pct"/>
            <w:shd w:val="clear" w:color="auto" w:fill="auto"/>
            <w:vAlign w:val="center"/>
          </w:tcPr>
          <w:p w14:paraId="6DA3566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7piece Fillet Weld Set Gage Rl Gauge Depth Gauges Welding Inspection Test Ulnar Metric &amp; Inch</w:t>
            </w:r>
          </w:p>
        </w:tc>
        <w:tc>
          <w:tcPr>
            <w:tcW w:w="651" w:type="pct"/>
            <w:vAlign w:val="center"/>
          </w:tcPr>
          <w:p w14:paraId="2E35EDBB"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3852D0EA" w14:textId="77777777">
        <w:trPr>
          <w:trHeight w:val="259"/>
        </w:trPr>
        <w:tc>
          <w:tcPr>
            <w:tcW w:w="291" w:type="pct"/>
            <w:shd w:val="clear" w:color="auto" w:fill="auto"/>
            <w:vAlign w:val="center"/>
          </w:tcPr>
          <w:p w14:paraId="732EAF77"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610E543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Feeler gauges</w:t>
            </w:r>
          </w:p>
        </w:tc>
        <w:tc>
          <w:tcPr>
            <w:tcW w:w="1941" w:type="pct"/>
            <w:shd w:val="clear" w:color="auto" w:fill="auto"/>
            <w:vAlign w:val="center"/>
          </w:tcPr>
          <w:p w14:paraId="7DC11EF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32 Blades Steel Feeler Gauge Dual Marked Metric and Imperial</w:t>
            </w:r>
          </w:p>
        </w:tc>
        <w:tc>
          <w:tcPr>
            <w:tcW w:w="651" w:type="pct"/>
            <w:vAlign w:val="center"/>
          </w:tcPr>
          <w:p w14:paraId="74CEB06A"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7F85411C" w14:textId="77777777">
        <w:trPr>
          <w:trHeight w:val="259"/>
        </w:trPr>
        <w:tc>
          <w:tcPr>
            <w:tcW w:w="291" w:type="pct"/>
            <w:shd w:val="clear" w:color="auto" w:fill="auto"/>
            <w:vAlign w:val="center"/>
          </w:tcPr>
          <w:p w14:paraId="5C2564F7"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19F4E4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Impact screwdriver </w:t>
            </w:r>
          </w:p>
        </w:tc>
        <w:tc>
          <w:tcPr>
            <w:tcW w:w="1941" w:type="pct"/>
            <w:shd w:val="clear" w:color="auto" w:fill="auto"/>
            <w:vAlign w:val="center"/>
          </w:tcPr>
          <w:p w14:paraId="778A6E2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Drive Size 1/4". Air Consumption 3.2 l/s / 6.78 cfm. (Actual), 4.16 l/s / 8.81 cfm (Free Speed). Air Inlet 1/4"</w:t>
            </w:r>
            <w:r w:rsidRPr="00991236">
              <w:rPr>
                <w:rFonts w:asciiTheme="majorBidi" w:hAnsiTheme="majorBidi" w:cstheme="majorBidi"/>
                <w:color w:val="000000"/>
                <w:szCs w:val="22"/>
              </w:rPr>
              <w:br/>
              <w:t>Handle Type Straight</w:t>
            </w:r>
            <w:r w:rsidRPr="00991236">
              <w:rPr>
                <w:rFonts w:asciiTheme="majorBidi" w:hAnsiTheme="majorBidi" w:cstheme="majorBidi"/>
                <w:color w:val="000000"/>
                <w:szCs w:val="22"/>
              </w:rPr>
              <w:br/>
              <w:t>Length 185 mm / 7.28"</w:t>
            </w:r>
            <w:r w:rsidRPr="00991236">
              <w:rPr>
                <w:rFonts w:asciiTheme="majorBidi" w:hAnsiTheme="majorBidi" w:cstheme="majorBidi"/>
                <w:color w:val="000000"/>
                <w:szCs w:val="22"/>
              </w:rPr>
              <w:br/>
              <w:t>Min. Hose Size 10 mm / 3/8"</w:t>
            </w:r>
            <w:r w:rsidRPr="00991236">
              <w:rPr>
                <w:rFonts w:asciiTheme="majorBidi" w:hAnsiTheme="majorBidi" w:cstheme="majorBidi"/>
                <w:color w:val="000000"/>
                <w:szCs w:val="22"/>
              </w:rPr>
              <w:br/>
              <w:t>Sound Pressure 89 db(A)</w:t>
            </w:r>
            <w:r w:rsidRPr="00991236">
              <w:rPr>
                <w:rFonts w:asciiTheme="majorBidi" w:hAnsiTheme="majorBidi" w:cstheme="majorBidi"/>
                <w:color w:val="000000"/>
                <w:szCs w:val="22"/>
              </w:rPr>
              <w:br/>
              <w:t>Sound Power Db 100 db(A)</w:t>
            </w:r>
            <w:r w:rsidRPr="00991236">
              <w:rPr>
                <w:rFonts w:asciiTheme="majorBidi" w:hAnsiTheme="majorBidi" w:cstheme="majorBidi"/>
                <w:color w:val="000000"/>
                <w:szCs w:val="22"/>
              </w:rPr>
              <w:br/>
            </w:r>
            <w:r w:rsidRPr="00991236">
              <w:rPr>
                <w:rFonts w:asciiTheme="majorBidi" w:hAnsiTheme="majorBidi" w:cstheme="majorBidi"/>
                <w:color w:val="000000"/>
                <w:szCs w:val="22"/>
              </w:rPr>
              <w:lastRenderedPageBreak/>
              <w:t>Working Torque Range Nm 8 - 21 Nm / 5.93 - 15.5 ft.lbs</w:t>
            </w:r>
            <w:r w:rsidRPr="00991236">
              <w:rPr>
                <w:rFonts w:asciiTheme="majorBidi" w:hAnsiTheme="majorBidi" w:cstheme="majorBidi"/>
                <w:color w:val="000000"/>
                <w:szCs w:val="22"/>
              </w:rPr>
              <w:br/>
              <w:t>Free Speed 10000 rpm</w:t>
            </w:r>
          </w:p>
        </w:tc>
        <w:tc>
          <w:tcPr>
            <w:tcW w:w="651" w:type="pct"/>
            <w:vAlign w:val="center"/>
          </w:tcPr>
          <w:p w14:paraId="14B1AEA2"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lastRenderedPageBreak/>
              <w:t>2</w:t>
            </w:r>
          </w:p>
        </w:tc>
      </w:tr>
      <w:tr w:rsidR="00DE1926" w:rsidRPr="00991236" w14:paraId="48584DF6" w14:textId="77777777">
        <w:trPr>
          <w:trHeight w:val="259"/>
        </w:trPr>
        <w:tc>
          <w:tcPr>
            <w:tcW w:w="291" w:type="pct"/>
            <w:shd w:val="clear" w:color="auto" w:fill="auto"/>
            <w:vAlign w:val="center"/>
          </w:tcPr>
          <w:p w14:paraId="361FBB38"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7A5E2A7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szCs w:val="22"/>
              </w:rPr>
              <w:t>Allen Key</w:t>
            </w:r>
          </w:p>
        </w:tc>
        <w:tc>
          <w:tcPr>
            <w:tcW w:w="1941" w:type="pct"/>
            <w:shd w:val="clear" w:color="auto" w:fill="auto"/>
            <w:vAlign w:val="center"/>
          </w:tcPr>
          <w:p w14:paraId="0990BA6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szCs w:val="22"/>
              </w:rPr>
              <w:t>Sizes: 1.0,1.5, 2.0, 2.5, 3.0, 3.5, 4.0, 4.5, 6.0, 8.0, 10.0, 12.0, 14.0 mm</w:t>
            </w:r>
          </w:p>
        </w:tc>
        <w:tc>
          <w:tcPr>
            <w:tcW w:w="651" w:type="pct"/>
            <w:vAlign w:val="center"/>
          </w:tcPr>
          <w:p w14:paraId="104BD5DE"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48D50692" w14:textId="77777777">
        <w:trPr>
          <w:trHeight w:val="259"/>
        </w:trPr>
        <w:tc>
          <w:tcPr>
            <w:tcW w:w="291" w:type="pct"/>
            <w:shd w:val="clear" w:color="auto" w:fill="auto"/>
            <w:vAlign w:val="center"/>
          </w:tcPr>
          <w:p w14:paraId="7EB3A590"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CE3854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Box Spanner</w:t>
            </w:r>
          </w:p>
        </w:tc>
        <w:tc>
          <w:tcPr>
            <w:tcW w:w="1941" w:type="pct"/>
            <w:shd w:val="clear" w:color="auto" w:fill="auto"/>
            <w:vAlign w:val="center"/>
          </w:tcPr>
          <w:p w14:paraId="4F7D4B0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szCs w:val="22"/>
              </w:rPr>
              <w:t>Sizes: 10, 11, 12, 13, 14, 15, 16, 17, 18, 19, 20, 21, 22, 23, 23, 24, 25, 26, 27, 28, 30, and 32 mm. Accessories: Ratchet 5” extension. 10” extension Sliding T bar, Universal joint speed handle Flexible handle metal box</w:t>
            </w:r>
          </w:p>
        </w:tc>
        <w:tc>
          <w:tcPr>
            <w:tcW w:w="651" w:type="pct"/>
            <w:vAlign w:val="center"/>
          </w:tcPr>
          <w:p w14:paraId="14B397D8"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5F966B0B" w14:textId="77777777">
        <w:trPr>
          <w:trHeight w:val="259"/>
        </w:trPr>
        <w:tc>
          <w:tcPr>
            <w:tcW w:w="291" w:type="pct"/>
            <w:shd w:val="clear" w:color="auto" w:fill="auto"/>
            <w:vAlign w:val="center"/>
          </w:tcPr>
          <w:p w14:paraId="2F69E55C"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C90B77E"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Tongue and groove plier </w:t>
            </w:r>
          </w:p>
        </w:tc>
        <w:tc>
          <w:tcPr>
            <w:tcW w:w="1941" w:type="pct"/>
            <w:shd w:val="clear" w:color="auto" w:fill="auto"/>
            <w:vAlign w:val="center"/>
          </w:tcPr>
          <w:p w14:paraId="26DC11A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12 inches </w:t>
            </w:r>
          </w:p>
        </w:tc>
        <w:tc>
          <w:tcPr>
            <w:tcW w:w="651" w:type="pct"/>
            <w:vAlign w:val="center"/>
          </w:tcPr>
          <w:p w14:paraId="639ED676"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652B1831" w14:textId="77777777">
        <w:trPr>
          <w:trHeight w:val="259"/>
        </w:trPr>
        <w:tc>
          <w:tcPr>
            <w:tcW w:w="291" w:type="pct"/>
            <w:shd w:val="clear" w:color="auto" w:fill="auto"/>
            <w:vAlign w:val="center"/>
          </w:tcPr>
          <w:p w14:paraId="289580B4"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A774EF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Grip vice </w:t>
            </w:r>
          </w:p>
        </w:tc>
        <w:tc>
          <w:tcPr>
            <w:tcW w:w="1941" w:type="pct"/>
            <w:shd w:val="clear" w:color="auto" w:fill="auto"/>
            <w:vAlign w:val="center"/>
          </w:tcPr>
          <w:p w14:paraId="1E1CF77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w:t>
            </w:r>
          </w:p>
        </w:tc>
        <w:tc>
          <w:tcPr>
            <w:tcW w:w="651" w:type="pct"/>
            <w:vAlign w:val="center"/>
          </w:tcPr>
          <w:p w14:paraId="584EE16E"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6</w:t>
            </w:r>
          </w:p>
        </w:tc>
      </w:tr>
      <w:tr w:rsidR="00DE1926" w:rsidRPr="00991236" w14:paraId="5923BA21" w14:textId="77777777">
        <w:trPr>
          <w:trHeight w:val="259"/>
        </w:trPr>
        <w:tc>
          <w:tcPr>
            <w:tcW w:w="291" w:type="pct"/>
            <w:shd w:val="clear" w:color="auto" w:fill="auto"/>
            <w:vAlign w:val="center"/>
          </w:tcPr>
          <w:p w14:paraId="414C0AD5"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D4870F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Micrometer</w:t>
            </w:r>
          </w:p>
        </w:tc>
        <w:tc>
          <w:tcPr>
            <w:tcW w:w="1941" w:type="pct"/>
            <w:shd w:val="clear" w:color="auto" w:fill="auto"/>
            <w:vAlign w:val="center"/>
          </w:tcPr>
          <w:p w14:paraId="7F22503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esolution 0.001mm/0.00005″</w:t>
            </w:r>
            <w:r w:rsidRPr="00991236">
              <w:rPr>
                <w:rFonts w:asciiTheme="majorBidi" w:hAnsiTheme="majorBidi" w:cstheme="majorBidi"/>
                <w:color w:val="000000"/>
                <w:szCs w:val="22"/>
              </w:rPr>
              <w:br/>
              <w:t>Button function: on/off, set, mm/inch, LR44 battery, automatic power off, Carbide measuring faces, Friction thimble</w:t>
            </w:r>
          </w:p>
        </w:tc>
        <w:tc>
          <w:tcPr>
            <w:tcW w:w="651" w:type="pct"/>
            <w:vAlign w:val="center"/>
          </w:tcPr>
          <w:p w14:paraId="626BB5A1"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41B5E344" w14:textId="77777777">
        <w:trPr>
          <w:trHeight w:val="259"/>
        </w:trPr>
        <w:tc>
          <w:tcPr>
            <w:tcW w:w="291" w:type="pct"/>
            <w:shd w:val="clear" w:color="auto" w:fill="auto"/>
            <w:vAlign w:val="center"/>
          </w:tcPr>
          <w:p w14:paraId="4AA85942"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7750794"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Divider </w:t>
            </w:r>
          </w:p>
        </w:tc>
        <w:tc>
          <w:tcPr>
            <w:tcW w:w="1941" w:type="pct"/>
            <w:shd w:val="clear" w:color="auto" w:fill="auto"/>
            <w:vAlign w:val="center"/>
          </w:tcPr>
          <w:p w14:paraId="1FB08100"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w:t>
            </w:r>
          </w:p>
        </w:tc>
        <w:tc>
          <w:tcPr>
            <w:tcW w:w="651" w:type="pct"/>
            <w:vAlign w:val="center"/>
          </w:tcPr>
          <w:p w14:paraId="5151945F"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6</w:t>
            </w:r>
          </w:p>
        </w:tc>
      </w:tr>
      <w:tr w:rsidR="00DE1926" w:rsidRPr="00991236" w14:paraId="29C64C31" w14:textId="77777777">
        <w:trPr>
          <w:trHeight w:val="259"/>
        </w:trPr>
        <w:tc>
          <w:tcPr>
            <w:tcW w:w="291" w:type="pct"/>
            <w:shd w:val="clear" w:color="auto" w:fill="auto"/>
            <w:vAlign w:val="center"/>
          </w:tcPr>
          <w:p w14:paraId="79DC90F9"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DB2A88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D protecter </w:t>
            </w:r>
          </w:p>
        </w:tc>
        <w:tc>
          <w:tcPr>
            <w:tcW w:w="1941" w:type="pct"/>
            <w:shd w:val="clear" w:color="auto" w:fill="auto"/>
            <w:vAlign w:val="center"/>
          </w:tcPr>
          <w:p w14:paraId="69F8177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w:t>
            </w:r>
          </w:p>
        </w:tc>
        <w:tc>
          <w:tcPr>
            <w:tcW w:w="651" w:type="pct"/>
            <w:vAlign w:val="center"/>
          </w:tcPr>
          <w:p w14:paraId="6DA9E515"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6</w:t>
            </w:r>
          </w:p>
        </w:tc>
      </w:tr>
      <w:tr w:rsidR="00DE1926" w:rsidRPr="00991236" w14:paraId="296C7EDA" w14:textId="77777777">
        <w:trPr>
          <w:trHeight w:val="259"/>
        </w:trPr>
        <w:tc>
          <w:tcPr>
            <w:tcW w:w="291" w:type="pct"/>
            <w:shd w:val="clear" w:color="auto" w:fill="auto"/>
            <w:vAlign w:val="center"/>
          </w:tcPr>
          <w:p w14:paraId="3765CD7E"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7891E8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Digital Balance</w:t>
            </w:r>
          </w:p>
        </w:tc>
        <w:tc>
          <w:tcPr>
            <w:tcW w:w="1941" w:type="pct"/>
            <w:shd w:val="clear" w:color="auto" w:fill="auto"/>
            <w:vAlign w:val="center"/>
          </w:tcPr>
          <w:p w14:paraId="426442D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Precision 0.0001g Lab Micro Electronic Balance 300 Kg</w:t>
            </w:r>
          </w:p>
        </w:tc>
        <w:tc>
          <w:tcPr>
            <w:tcW w:w="651" w:type="pct"/>
            <w:vAlign w:val="center"/>
          </w:tcPr>
          <w:p w14:paraId="1B65BF66"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7A4184CD" w14:textId="77777777">
        <w:trPr>
          <w:trHeight w:val="259"/>
        </w:trPr>
        <w:tc>
          <w:tcPr>
            <w:tcW w:w="291" w:type="pct"/>
            <w:shd w:val="clear" w:color="auto" w:fill="auto"/>
            <w:vAlign w:val="center"/>
          </w:tcPr>
          <w:p w14:paraId="424B4005"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BE3DCF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Center Punch</w:t>
            </w:r>
          </w:p>
        </w:tc>
        <w:tc>
          <w:tcPr>
            <w:tcW w:w="1941" w:type="pct"/>
            <w:shd w:val="clear" w:color="auto" w:fill="auto"/>
            <w:vAlign w:val="center"/>
          </w:tcPr>
          <w:p w14:paraId="4FA04E0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6"</w:t>
            </w:r>
          </w:p>
        </w:tc>
        <w:tc>
          <w:tcPr>
            <w:tcW w:w="651" w:type="pct"/>
            <w:vAlign w:val="center"/>
          </w:tcPr>
          <w:p w14:paraId="53DDACF8"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2EA83664" w14:textId="77777777">
        <w:trPr>
          <w:trHeight w:val="259"/>
        </w:trPr>
        <w:tc>
          <w:tcPr>
            <w:tcW w:w="291" w:type="pct"/>
            <w:shd w:val="clear" w:color="auto" w:fill="auto"/>
            <w:vAlign w:val="center"/>
          </w:tcPr>
          <w:p w14:paraId="3E909D17"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CE7557E"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Rivet Gun </w:t>
            </w:r>
          </w:p>
        </w:tc>
        <w:tc>
          <w:tcPr>
            <w:tcW w:w="1941" w:type="pct"/>
            <w:shd w:val="clear" w:color="auto" w:fill="auto"/>
            <w:vAlign w:val="center"/>
          </w:tcPr>
          <w:p w14:paraId="61C7B05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Accepts rivets: 2.4 mm, 3.2 mm, 4.0 mm, and 4.8 mm. With nozzles and spanners. With nozzles and spanners</w:t>
            </w:r>
          </w:p>
        </w:tc>
        <w:tc>
          <w:tcPr>
            <w:tcW w:w="651" w:type="pct"/>
            <w:vAlign w:val="center"/>
          </w:tcPr>
          <w:p w14:paraId="44C402B2"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093F2011" w14:textId="77777777">
        <w:trPr>
          <w:trHeight w:val="259"/>
        </w:trPr>
        <w:tc>
          <w:tcPr>
            <w:tcW w:w="291" w:type="pct"/>
            <w:shd w:val="clear" w:color="auto" w:fill="auto"/>
            <w:vAlign w:val="center"/>
          </w:tcPr>
          <w:p w14:paraId="063B57FF"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DAB97E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Hammer and Anvil </w:t>
            </w:r>
          </w:p>
        </w:tc>
        <w:tc>
          <w:tcPr>
            <w:tcW w:w="1941" w:type="pct"/>
            <w:shd w:val="clear" w:color="auto" w:fill="auto"/>
            <w:vAlign w:val="center"/>
          </w:tcPr>
          <w:p w14:paraId="2AEFFABF"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10cm x 9cm x 6.8cm/3.94" x 3.54" x 2.68" </w:t>
            </w:r>
          </w:p>
        </w:tc>
        <w:tc>
          <w:tcPr>
            <w:tcW w:w="651" w:type="pct"/>
            <w:vAlign w:val="center"/>
          </w:tcPr>
          <w:p w14:paraId="53734C33"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0C6442FF" w14:textId="77777777">
        <w:trPr>
          <w:trHeight w:val="259"/>
        </w:trPr>
        <w:tc>
          <w:tcPr>
            <w:tcW w:w="291" w:type="pct"/>
            <w:shd w:val="clear" w:color="auto" w:fill="auto"/>
            <w:vAlign w:val="center"/>
          </w:tcPr>
          <w:p w14:paraId="55BDCFFE"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6DE1165E"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Ring compressor </w:t>
            </w:r>
          </w:p>
        </w:tc>
        <w:tc>
          <w:tcPr>
            <w:tcW w:w="1941" w:type="pct"/>
            <w:shd w:val="clear" w:color="auto" w:fill="auto"/>
            <w:vAlign w:val="center"/>
          </w:tcPr>
          <w:p w14:paraId="6F23FED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w:t>
            </w:r>
          </w:p>
        </w:tc>
        <w:tc>
          <w:tcPr>
            <w:tcW w:w="651" w:type="pct"/>
            <w:vAlign w:val="center"/>
          </w:tcPr>
          <w:p w14:paraId="52F4977C"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41476EA8" w14:textId="77777777">
        <w:trPr>
          <w:trHeight w:val="259"/>
        </w:trPr>
        <w:tc>
          <w:tcPr>
            <w:tcW w:w="291" w:type="pct"/>
            <w:shd w:val="clear" w:color="auto" w:fill="auto"/>
            <w:vAlign w:val="center"/>
          </w:tcPr>
          <w:p w14:paraId="7D6AE708"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92E192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Ring Expander </w:t>
            </w:r>
          </w:p>
        </w:tc>
        <w:tc>
          <w:tcPr>
            <w:tcW w:w="1941" w:type="pct"/>
            <w:shd w:val="clear" w:color="auto" w:fill="auto"/>
            <w:vAlign w:val="center"/>
          </w:tcPr>
          <w:p w14:paraId="48883274"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otal Length: 170mm/6.7in</w:t>
            </w:r>
            <w:r w:rsidRPr="00991236">
              <w:rPr>
                <w:rFonts w:asciiTheme="majorBidi" w:hAnsiTheme="majorBidi" w:cstheme="majorBidi"/>
                <w:color w:val="000000"/>
                <w:szCs w:val="22"/>
              </w:rPr>
              <w:br/>
              <w:t>Handle Length: 80mm/3.1in</w:t>
            </w:r>
            <w:r w:rsidRPr="00991236">
              <w:rPr>
                <w:rFonts w:asciiTheme="majorBidi" w:hAnsiTheme="majorBidi" w:cstheme="majorBidi"/>
                <w:color w:val="000000"/>
                <w:szCs w:val="22"/>
              </w:rPr>
              <w:br/>
              <w:t>Maximum Opening: 40mm/1.6in</w:t>
            </w:r>
          </w:p>
        </w:tc>
        <w:tc>
          <w:tcPr>
            <w:tcW w:w="651" w:type="pct"/>
            <w:vAlign w:val="center"/>
          </w:tcPr>
          <w:p w14:paraId="2C046FF2"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6A922C30" w14:textId="77777777">
        <w:trPr>
          <w:trHeight w:val="259"/>
        </w:trPr>
        <w:tc>
          <w:tcPr>
            <w:tcW w:w="291" w:type="pct"/>
            <w:shd w:val="clear" w:color="auto" w:fill="auto"/>
            <w:vAlign w:val="center"/>
          </w:tcPr>
          <w:p w14:paraId="6C6CF167"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A75FC7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Bearing Puller </w:t>
            </w:r>
          </w:p>
        </w:tc>
        <w:tc>
          <w:tcPr>
            <w:tcW w:w="1941" w:type="pct"/>
            <w:shd w:val="clear" w:color="auto" w:fill="auto"/>
            <w:vAlign w:val="center"/>
          </w:tcPr>
          <w:p w14:paraId="0B6371C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Working Depth: 93mm</w:t>
            </w:r>
            <w:r w:rsidRPr="00991236">
              <w:rPr>
                <w:rFonts w:asciiTheme="majorBidi" w:hAnsiTheme="majorBidi" w:cstheme="majorBidi"/>
                <w:color w:val="000000"/>
                <w:szCs w:val="22"/>
              </w:rPr>
              <w:br/>
              <w:t>Jaw Thickness: 1.5mm</w:t>
            </w:r>
            <w:r w:rsidRPr="00991236">
              <w:rPr>
                <w:rFonts w:asciiTheme="majorBidi" w:hAnsiTheme="majorBidi" w:cstheme="majorBidi"/>
                <w:color w:val="000000"/>
                <w:szCs w:val="22"/>
              </w:rPr>
              <w:br/>
              <w:t>Applicable bearing dimension: 30-90mm Diameter</w:t>
            </w:r>
            <w:r w:rsidRPr="00991236">
              <w:rPr>
                <w:rFonts w:asciiTheme="majorBidi" w:hAnsiTheme="majorBidi" w:cstheme="majorBidi"/>
                <w:color w:val="000000"/>
                <w:szCs w:val="22"/>
              </w:rPr>
              <w:br/>
              <w:t>Made from Chrome Vanadium Steel</w:t>
            </w:r>
          </w:p>
        </w:tc>
        <w:tc>
          <w:tcPr>
            <w:tcW w:w="651" w:type="pct"/>
            <w:vAlign w:val="center"/>
          </w:tcPr>
          <w:p w14:paraId="011054CF"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569D9CC5" w14:textId="77777777">
        <w:trPr>
          <w:trHeight w:val="259"/>
        </w:trPr>
        <w:tc>
          <w:tcPr>
            <w:tcW w:w="291" w:type="pct"/>
            <w:shd w:val="clear" w:color="auto" w:fill="auto"/>
            <w:vAlign w:val="center"/>
          </w:tcPr>
          <w:p w14:paraId="04B626FA"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B01F53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Measuring tape</w:t>
            </w:r>
          </w:p>
        </w:tc>
        <w:tc>
          <w:tcPr>
            <w:tcW w:w="1941" w:type="pct"/>
            <w:shd w:val="clear" w:color="auto" w:fill="auto"/>
          </w:tcPr>
          <w:p w14:paraId="7529729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Size: Length 30 m, measuring tape power lock type. 13 mm wide, yellow, kink-proof unbreakable fiber glass tape measure, metric scale on one side</w:t>
            </w:r>
            <w:r w:rsidRPr="00991236">
              <w:rPr>
                <w:rFonts w:asciiTheme="majorBidi" w:hAnsiTheme="majorBidi" w:cstheme="majorBidi"/>
                <w:color w:val="000000"/>
                <w:szCs w:val="22"/>
              </w:rPr>
              <w:br/>
            </w:r>
            <w:r w:rsidRPr="00991236">
              <w:rPr>
                <w:rFonts w:asciiTheme="majorBidi" w:hAnsiTheme="majorBidi" w:cstheme="majorBidi"/>
                <w:color w:val="000000"/>
                <w:szCs w:val="22"/>
              </w:rPr>
              <w:lastRenderedPageBreak/>
              <w:t>(meter and centimeter), EC type approval, accuracy class II, with plastic end hook, in closed round capsule of impact-resistant plastic, with crank</w:t>
            </w:r>
          </w:p>
        </w:tc>
        <w:tc>
          <w:tcPr>
            <w:tcW w:w="651" w:type="pct"/>
            <w:vAlign w:val="center"/>
          </w:tcPr>
          <w:p w14:paraId="521DA707"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lastRenderedPageBreak/>
              <w:t>5</w:t>
            </w:r>
          </w:p>
        </w:tc>
      </w:tr>
      <w:tr w:rsidR="00DE1926" w:rsidRPr="00991236" w14:paraId="6199A867" w14:textId="77777777">
        <w:trPr>
          <w:trHeight w:val="259"/>
        </w:trPr>
        <w:tc>
          <w:tcPr>
            <w:tcW w:w="291" w:type="pct"/>
            <w:shd w:val="clear" w:color="auto" w:fill="auto"/>
            <w:vAlign w:val="center"/>
          </w:tcPr>
          <w:p w14:paraId="77941A9D"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7CDEC34"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Welding Plant </w:t>
            </w:r>
          </w:p>
        </w:tc>
        <w:tc>
          <w:tcPr>
            <w:tcW w:w="1941" w:type="pct"/>
            <w:shd w:val="clear" w:color="auto" w:fill="auto"/>
            <w:vAlign w:val="center"/>
          </w:tcPr>
          <w:p w14:paraId="01EB416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Rated Input Voltage (V) 3P AC 380V 50/60Hz</w:t>
            </w:r>
            <w:r w:rsidRPr="00991236">
              <w:rPr>
                <w:rFonts w:asciiTheme="majorBidi" w:hAnsiTheme="majorBidi" w:cstheme="majorBidi"/>
                <w:color w:val="000000"/>
                <w:szCs w:val="22"/>
              </w:rPr>
              <w:br/>
              <w:t>TIG                               MMA</w:t>
            </w:r>
            <w:r w:rsidRPr="00991236">
              <w:rPr>
                <w:rFonts w:asciiTheme="majorBidi" w:hAnsiTheme="majorBidi" w:cstheme="majorBidi"/>
                <w:color w:val="000000"/>
                <w:szCs w:val="22"/>
              </w:rPr>
              <w:br/>
              <w:t>Output Current (A) 10~230                      20~210</w:t>
            </w:r>
            <w:r w:rsidRPr="00991236">
              <w:rPr>
                <w:rFonts w:asciiTheme="majorBidi" w:hAnsiTheme="majorBidi" w:cstheme="majorBidi"/>
                <w:color w:val="000000"/>
                <w:szCs w:val="22"/>
              </w:rPr>
              <w:br/>
              <w:t>Rated Duty Cycle (%) 60</w:t>
            </w:r>
            <w:r w:rsidRPr="00991236">
              <w:rPr>
                <w:rFonts w:asciiTheme="majorBidi" w:hAnsiTheme="majorBidi" w:cstheme="majorBidi"/>
                <w:color w:val="000000"/>
                <w:szCs w:val="22"/>
              </w:rPr>
              <w:br/>
              <w:t>No-load Voltage (V) 65</w:t>
            </w:r>
            <w:r w:rsidRPr="00991236">
              <w:rPr>
                <w:rFonts w:asciiTheme="majorBidi" w:hAnsiTheme="majorBidi" w:cstheme="majorBidi"/>
                <w:color w:val="000000"/>
                <w:szCs w:val="22"/>
              </w:rPr>
              <w:br/>
              <w:t>Down Slope (S) 0-5</w:t>
            </w:r>
            <w:r w:rsidRPr="00991236">
              <w:rPr>
                <w:rFonts w:asciiTheme="majorBidi" w:hAnsiTheme="majorBidi" w:cstheme="majorBidi"/>
                <w:color w:val="000000"/>
                <w:szCs w:val="22"/>
              </w:rPr>
              <w:br/>
              <w:t>Reblowing (S) 1-10±0.5</w:t>
            </w:r>
            <w:r w:rsidRPr="00991236">
              <w:rPr>
                <w:rFonts w:asciiTheme="majorBidi" w:hAnsiTheme="majorBidi" w:cstheme="majorBidi"/>
                <w:color w:val="000000"/>
                <w:szCs w:val="22"/>
              </w:rPr>
              <w:br/>
              <w:t>Power Factor (cosø) 0.93</w:t>
            </w:r>
            <w:r w:rsidRPr="00991236">
              <w:rPr>
                <w:rFonts w:asciiTheme="majorBidi" w:hAnsiTheme="majorBidi" w:cstheme="majorBidi"/>
                <w:color w:val="000000"/>
                <w:szCs w:val="22"/>
              </w:rPr>
              <w:br/>
              <w:t>Insulation Class F</w:t>
            </w:r>
            <w:r w:rsidRPr="00991236">
              <w:rPr>
                <w:rFonts w:asciiTheme="majorBidi" w:hAnsiTheme="majorBidi" w:cstheme="majorBidi"/>
                <w:color w:val="000000"/>
                <w:szCs w:val="22"/>
              </w:rPr>
              <w:br/>
              <w:t>Protection Class IP21S</w:t>
            </w:r>
            <w:r w:rsidRPr="00991236">
              <w:rPr>
                <w:rFonts w:asciiTheme="majorBidi" w:hAnsiTheme="majorBidi" w:cstheme="majorBidi"/>
                <w:color w:val="000000"/>
                <w:szCs w:val="22"/>
              </w:rPr>
              <w:br/>
              <w:t>Efficiency (%) 85</w:t>
            </w:r>
            <w:r w:rsidRPr="00991236">
              <w:rPr>
                <w:rFonts w:asciiTheme="majorBidi" w:hAnsiTheme="majorBidi" w:cstheme="majorBidi"/>
                <w:color w:val="000000"/>
                <w:szCs w:val="22"/>
              </w:rPr>
              <w:br/>
              <w:t>Net Weight (kg) 14.6</w:t>
            </w:r>
          </w:p>
        </w:tc>
        <w:tc>
          <w:tcPr>
            <w:tcW w:w="651" w:type="pct"/>
            <w:vAlign w:val="center"/>
          </w:tcPr>
          <w:p w14:paraId="39392DAA"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58E2BE2B" w14:textId="77777777">
        <w:trPr>
          <w:trHeight w:val="259"/>
        </w:trPr>
        <w:tc>
          <w:tcPr>
            <w:tcW w:w="291" w:type="pct"/>
            <w:shd w:val="clear" w:color="auto" w:fill="auto"/>
            <w:vAlign w:val="center"/>
          </w:tcPr>
          <w:p w14:paraId="5EDE597F"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31C546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Lath machine </w:t>
            </w:r>
          </w:p>
        </w:tc>
        <w:tc>
          <w:tcPr>
            <w:tcW w:w="1941" w:type="pct"/>
            <w:shd w:val="clear" w:color="auto" w:fill="auto"/>
            <w:vAlign w:val="center"/>
          </w:tcPr>
          <w:p w14:paraId="40DF93A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wing Over Cross Slide 13.6" (345mm). Bed Length 40"-80" (1016-2032mm). Speed Variable 0-400 RPM. Front Chuck Type 3 Jaw Self Centering. Rear Chuck Type 3 Jaw Self Centering Spindle Bore 10" (250mm)</w:t>
            </w:r>
            <w:r w:rsidRPr="00991236">
              <w:rPr>
                <w:rFonts w:asciiTheme="majorBidi" w:hAnsiTheme="majorBidi" w:cstheme="majorBidi"/>
                <w:color w:val="000000"/>
                <w:szCs w:val="22"/>
              </w:rPr>
              <w:br/>
              <w:t>Tailstock 5MT Tailstock Stroke 5.9" (150mm) 2.95" Dia75mm) Steady Rest 2.36" - 10.00" (60-250mm) Tool Post Aloris DA Heavy Duty</w:t>
            </w:r>
            <w:r w:rsidRPr="00991236">
              <w:rPr>
                <w:rFonts w:asciiTheme="majorBidi" w:hAnsiTheme="majorBidi" w:cstheme="majorBidi"/>
                <w:color w:val="000000"/>
                <w:szCs w:val="22"/>
              </w:rPr>
              <w:br/>
              <w:t>Tool Holder Aloris DA-2S</w:t>
            </w:r>
            <w:r w:rsidRPr="00991236">
              <w:rPr>
                <w:rFonts w:asciiTheme="majorBidi" w:hAnsiTheme="majorBidi" w:cstheme="majorBidi"/>
                <w:color w:val="000000"/>
                <w:szCs w:val="22"/>
              </w:rPr>
              <w:br/>
              <w:t>Dead Center Dial #5 MT</w:t>
            </w:r>
            <w:r w:rsidRPr="00991236">
              <w:rPr>
                <w:rFonts w:asciiTheme="majorBidi" w:hAnsiTheme="majorBidi" w:cstheme="majorBidi"/>
                <w:color w:val="000000"/>
                <w:szCs w:val="22"/>
              </w:rPr>
              <w:br/>
              <w:t>Horsepower 15 hp Power Requirements 230V 3 phase</w:t>
            </w:r>
          </w:p>
        </w:tc>
        <w:tc>
          <w:tcPr>
            <w:tcW w:w="651" w:type="pct"/>
            <w:vAlign w:val="center"/>
          </w:tcPr>
          <w:p w14:paraId="5C30D831"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0AB30E33" w14:textId="77777777">
        <w:trPr>
          <w:trHeight w:val="259"/>
        </w:trPr>
        <w:tc>
          <w:tcPr>
            <w:tcW w:w="291" w:type="pct"/>
            <w:shd w:val="clear" w:color="auto" w:fill="auto"/>
            <w:vAlign w:val="center"/>
          </w:tcPr>
          <w:p w14:paraId="0DA666D1"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3C328AE"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Hydraulic pump </w:t>
            </w:r>
          </w:p>
        </w:tc>
        <w:tc>
          <w:tcPr>
            <w:tcW w:w="1941" w:type="pct"/>
            <w:shd w:val="clear" w:color="auto" w:fill="auto"/>
            <w:vAlign w:val="center"/>
          </w:tcPr>
          <w:p w14:paraId="30FC835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10,000 PSI Quick Power Air Hydraulic Foot Pump 1/2 Gal Reservoir</w:t>
            </w:r>
          </w:p>
        </w:tc>
        <w:tc>
          <w:tcPr>
            <w:tcW w:w="651" w:type="pct"/>
            <w:vAlign w:val="center"/>
          </w:tcPr>
          <w:p w14:paraId="62484CB1"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62F6CEC8" w14:textId="77777777">
        <w:trPr>
          <w:trHeight w:val="259"/>
        </w:trPr>
        <w:tc>
          <w:tcPr>
            <w:tcW w:w="291" w:type="pct"/>
            <w:shd w:val="clear" w:color="auto" w:fill="auto"/>
            <w:vAlign w:val="center"/>
          </w:tcPr>
          <w:p w14:paraId="12348396"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3A8C8C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Pneumatic pump </w:t>
            </w:r>
          </w:p>
        </w:tc>
        <w:tc>
          <w:tcPr>
            <w:tcW w:w="1941" w:type="pct"/>
            <w:shd w:val="clear" w:color="auto" w:fill="auto"/>
            <w:vAlign w:val="center"/>
          </w:tcPr>
          <w:p w14:paraId="7D2BC92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Max Pressure 125 PSI / 8.6 bar / 860 kPa</w:t>
            </w:r>
            <w:r w:rsidRPr="00991236">
              <w:rPr>
                <w:rFonts w:asciiTheme="majorBidi" w:hAnsiTheme="majorBidi" w:cstheme="majorBidi"/>
                <w:color w:val="000000"/>
                <w:szCs w:val="22"/>
              </w:rPr>
              <w:br/>
              <w:t>Materials. Anodized Aluminum Brass</w:t>
            </w:r>
            <w:r w:rsidRPr="00991236">
              <w:rPr>
                <w:rFonts w:asciiTheme="majorBidi" w:hAnsiTheme="majorBidi" w:cstheme="majorBidi"/>
                <w:color w:val="000000"/>
                <w:szCs w:val="22"/>
              </w:rPr>
              <w:br/>
              <w:t>Seal Materials Buna-N Delrin</w:t>
            </w:r>
            <w:r w:rsidRPr="00991236">
              <w:rPr>
                <w:rFonts w:asciiTheme="majorBidi" w:hAnsiTheme="majorBidi" w:cstheme="majorBidi"/>
                <w:color w:val="000000"/>
                <w:szCs w:val="22"/>
              </w:rPr>
              <w:br/>
              <w:t>Outlet Port. Male Quick-test</w:t>
            </w:r>
            <w:r w:rsidRPr="00991236">
              <w:rPr>
                <w:rFonts w:asciiTheme="majorBidi" w:hAnsiTheme="majorBidi" w:cstheme="majorBidi"/>
                <w:color w:val="000000"/>
                <w:szCs w:val="22"/>
              </w:rPr>
              <w:br/>
              <w:t>Male Quick-test with cap and chain</w:t>
            </w:r>
            <w:r w:rsidRPr="00991236">
              <w:rPr>
                <w:rFonts w:asciiTheme="majorBidi" w:hAnsiTheme="majorBidi" w:cstheme="majorBidi"/>
                <w:color w:val="000000"/>
                <w:szCs w:val="22"/>
              </w:rPr>
              <w:br/>
              <w:t>Pressure Media. Air</w:t>
            </w:r>
            <w:r w:rsidRPr="00991236">
              <w:rPr>
                <w:rFonts w:asciiTheme="majorBidi" w:hAnsiTheme="majorBidi" w:cstheme="majorBidi"/>
                <w:color w:val="000000"/>
                <w:szCs w:val="22"/>
              </w:rPr>
              <w:br/>
              <w:t>Min Operating Temperature 0 °F / -18 °C</w:t>
            </w:r>
            <w:r w:rsidRPr="00991236">
              <w:rPr>
                <w:rFonts w:asciiTheme="majorBidi" w:hAnsiTheme="majorBidi" w:cstheme="majorBidi"/>
                <w:color w:val="000000"/>
                <w:szCs w:val="22"/>
              </w:rPr>
              <w:br/>
              <w:t>Max Operating Temperature 130 °F / 54 °C</w:t>
            </w:r>
            <w:r w:rsidRPr="00991236">
              <w:rPr>
                <w:rFonts w:asciiTheme="majorBidi" w:hAnsiTheme="majorBidi" w:cstheme="majorBidi"/>
                <w:color w:val="000000"/>
                <w:szCs w:val="22"/>
              </w:rPr>
              <w:br/>
            </w:r>
            <w:r w:rsidRPr="00991236">
              <w:rPr>
                <w:rFonts w:asciiTheme="majorBidi" w:hAnsiTheme="majorBidi" w:cstheme="majorBidi"/>
                <w:color w:val="000000"/>
                <w:szCs w:val="22"/>
              </w:rPr>
              <w:lastRenderedPageBreak/>
              <w:t>Fine Adjustment Resolution 0.01 PSI / 0.07 mbar / 0.00 kPa. Media Compatibility. Air</w:t>
            </w:r>
            <w:r w:rsidRPr="00991236">
              <w:rPr>
                <w:rFonts w:asciiTheme="majorBidi" w:hAnsiTheme="majorBidi" w:cstheme="majorBidi"/>
                <w:color w:val="000000"/>
                <w:szCs w:val="22"/>
              </w:rPr>
              <w:br/>
              <w:t>Inert Gas. Natural Gas. Country of origin. USA</w:t>
            </w:r>
            <w:r w:rsidRPr="00991236">
              <w:rPr>
                <w:rFonts w:asciiTheme="majorBidi" w:hAnsiTheme="majorBidi" w:cstheme="majorBidi"/>
                <w:color w:val="000000"/>
                <w:szCs w:val="22"/>
              </w:rPr>
              <w:br/>
              <w:t>Width 8 in / 21 cm. Height 3.4 in / 87 mm</w:t>
            </w:r>
            <w:r w:rsidRPr="00991236">
              <w:rPr>
                <w:rFonts w:asciiTheme="majorBidi" w:hAnsiTheme="majorBidi" w:cstheme="majorBidi"/>
                <w:color w:val="000000"/>
                <w:szCs w:val="22"/>
              </w:rPr>
              <w:br/>
              <w:t>Weight 1.60 lbs / 725 grams</w:t>
            </w:r>
          </w:p>
        </w:tc>
        <w:tc>
          <w:tcPr>
            <w:tcW w:w="651" w:type="pct"/>
            <w:vAlign w:val="center"/>
          </w:tcPr>
          <w:p w14:paraId="13D16405"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lastRenderedPageBreak/>
              <w:t>2</w:t>
            </w:r>
          </w:p>
        </w:tc>
      </w:tr>
      <w:tr w:rsidR="00DE1926" w:rsidRPr="00991236" w14:paraId="7E19AC14" w14:textId="77777777">
        <w:trPr>
          <w:trHeight w:val="259"/>
        </w:trPr>
        <w:tc>
          <w:tcPr>
            <w:tcW w:w="291" w:type="pct"/>
            <w:shd w:val="clear" w:color="auto" w:fill="auto"/>
            <w:vAlign w:val="center"/>
          </w:tcPr>
          <w:p w14:paraId="3167CCFD"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762FC2D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Hacksaw </w:t>
            </w:r>
          </w:p>
        </w:tc>
        <w:tc>
          <w:tcPr>
            <w:tcW w:w="1941" w:type="pct"/>
            <w:shd w:val="clear" w:color="auto" w:fill="auto"/>
            <w:vAlign w:val="center"/>
          </w:tcPr>
          <w:p w14:paraId="21520C5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18 inches </w:t>
            </w:r>
          </w:p>
        </w:tc>
        <w:tc>
          <w:tcPr>
            <w:tcW w:w="651" w:type="pct"/>
            <w:vAlign w:val="center"/>
          </w:tcPr>
          <w:p w14:paraId="63B050D3"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77EA4E69" w14:textId="77777777">
        <w:trPr>
          <w:trHeight w:val="259"/>
        </w:trPr>
        <w:tc>
          <w:tcPr>
            <w:tcW w:w="291" w:type="pct"/>
            <w:shd w:val="clear" w:color="auto" w:fill="auto"/>
            <w:vAlign w:val="center"/>
          </w:tcPr>
          <w:p w14:paraId="39EB7E04"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A4E37F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Tube cutter </w:t>
            </w:r>
          </w:p>
        </w:tc>
        <w:tc>
          <w:tcPr>
            <w:tcW w:w="1941" w:type="pct"/>
            <w:shd w:val="clear" w:color="auto" w:fill="auto"/>
            <w:vAlign w:val="center"/>
          </w:tcPr>
          <w:p w14:paraId="45C5063F"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Tube diameters 3-25 mm</w:t>
            </w:r>
          </w:p>
        </w:tc>
        <w:tc>
          <w:tcPr>
            <w:tcW w:w="651" w:type="pct"/>
            <w:vAlign w:val="center"/>
          </w:tcPr>
          <w:p w14:paraId="328D75BB"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34B1A653" w14:textId="77777777">
        <w:trPr>
          <w:trHeight w:val="259"/>
        </w:trPr>
        <w:tc>
          <w:tcPr>
            <w:tcW w:w="291" w:type="pct"/>
            <w:shd w:val="clear" w:color="auto" w:fill="auto"/>
            <w:vAlign w:val="center"/>
          </w:tcPr>
          <w:p w14:paraId="72CF1D49"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EA35F3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Flaring tools </w:t>
            </w:r>
          </w:p>
        </w:tc>
        <w:tc>
          <w:tcPr>
            <w:tcW w:w="1941" w:type="pct"/>
            <w:shd w:val="clear" w:color="auto" w:fill="auto"/>
            <w:vAlign w:val="center"/>
          </w:tcPr>
          <w:p w14:paraId="2C87EDB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45 Degree Flaring and Swaging Tool Set in metric sizes of outside diameter  6,8, 10, 12, 15, 16 mm</w:t>
            </w:r>
          </w:p>
        </w:tc>
        <w:tc>
          <w:tcPr>
            <w:tcW w:w="651" w:type="pct"/>
            <w:vAlign w:val="center"/>
          </w:tcPr>
          <w:p w14:paraId="75B826B3"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6B1A29A1" w14:textId="77777777">
        <w:trPr>
          <w:trHeight w:val="259"/>
        </w:trPr>
        <w:tc>
          <w:tcPr>
            <w:tcW w:w="291" w:type="pct"/>
            <w:shd w:val="clear" w:color="auto" w:fill="auto"/>
            <w:vAlign w:val="center"/>
          </w:tcPr>
          <w:p w14:paraId="1E469D63"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610B3A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Power cutter </w:t>
            </w:r>
          </w:p>
        </w:tc>
        <w:tc>
          <w:tcPr>
            <w:tcW w:w="1941" w:type="pct"/>
            <w:shd w:val="clear" w:color="auto" w:fill="auto"/>
            <w:vAlign w:val="center"/>
          </w:tcPr>
          <w:p w14:paraId="19C8316F"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Product Dimensions </w:t>
            </w:r>
            <w:r w:rsidRPr="00991236">
              <w:rPr>
                <w:rFonts w:asciiTheme="majorBidi" w:hAnsiTheme="majorBidi" w:cstheme="majorBidi"/>
                <w:color w:val="000000"/>
                <w:szCs w:val="22"/>
                <w:cs/>
              </w:rPr>
              <w:t>‎</w:t>
            </w:r>
            <w:r w:rsidRPr="00991236">
              <w:rPr>
                <w:rFonts w:asciiTheme="majorBidi" w:hAnsiTheme="majorBidi" w:cstheme="majorBidi"/>
                <w:color w:val="000000"/>
                <w:szCs w:val="22"/>
                <w:rtl/>
                <w:cs/>
              </w:rPr>
              <w:t>17.1"L x 8"W x 5.5"H</w:t>
            </w:r>
            <w:r w:rsidRPr="00991236">
              <w:rPr>
                <w:rFonts w:asciiTheme="majorBidi" w:hAnsiTheme="majorBidi" w:cstheme="majorBidi"/>
                <w:color w:val="000000"/>
                <w:szCs w:val="22"/>
                <w:rtl/>
                <w:cs/>
              </w:rPr>
              <w:br/>
              <w:t>Voltage ‎</w:t>
            </w:r>
            <w:r w:rsidRPr="00991236">
              <w:rPr>
                <w:rFonts w:asciiTheme="majorBidi" w:hAnsiTheme="majorBidi" w:cstheme="majorBidi"/>
                <w:color w:val="000000"/>
                <w:szCs w:val="22"/>
              </w:rPr>
              <w:t>220 Volts</w:t>
            </w:r>
            <w:r w:rsidRPr="00991236">
              <w:rPr>
                <w:rFonts w:asciiTheme="majorBidi" w:hAnsiTheme="majorBidi" w:cstheme="majorBidi"/>
                <w:color w:val="000000"/>
                <w:szCs w:val="22"/>
              </w:rPr>
              <w:br/>
              <w:t xml:space="preserve">Amperage. </w:t>
            </w:r>
            <w:r w:rsidRPr="00991236">
              <w:rPr>
                <w:rFonts w:asciiTheme="majorBidi" w:hAnsiTheme="majorBidi" w:cstheme="majorBidi"/>
                <w:color w:val="000000"/>
                <w:szCs w:val="22"/>
                <w:rtl/>
                <w:cs/>
              </w:rPr>
              <w:t>‎3.4 Amps</w:t>
            </w:r>
            <w:r w:rsidRPr="00991236">
              <w:rPr>
                <w:rFonts w:asciiTheme="majorBidi" w:hAnsiTheme="majorBidi" w:cstheme="majorBidi"/>
                <w:color w:val="000000"/>
                <w:szCs w:val="22"/>
                <w:rtl/>
                <w:cs/>
              </w:rPr>
              <w:br/>
            </w:r>
            <w:r w:rsidRPr="00991236">
              <w:rPr>
                <w:rFonts w:asciiTheme="majorBidi" w:hAnsiTheme="majorBidi" w:cstheme="majorBidi"/>
                <w:color w:val="000000"/>
                <w:szCs w:val="22"/>
              </w:rPr>
              <w:t xml:space="preserve">Warranty Type </w:t>
            </w:r>
            <w:r w:rsidRPr="00991236">
              <w:rPr>
                <w:rFonts w:asciiTheme="majorBidi" w:hAnsiTheme="majorBidi" w:cstheme="majorBidi"/>
                <w:color w:val="000000"/>
                <w:szCs w:val="22"/>
                <w:cs/>
              </w:rPr>
              <w:t>‎</w:t>
            </w:r>
            <w:r w:rsidRPr="00991236">
              <w:rPr>
                <w:rFonts w:asciiTheme="majorBidi" w:hAnsiTheme="majorBidi" w:cstheme="majorBidi"/>
                <w:color w:val="000000"/>
                <w:szCs w:val="22"/>
                <w:rtl/>
                <w:cs/>
              </w:rPr>
              <w:t>Manufacturer and Seller Combination. Number of Teeth ‎</w:t>
            </w:r>
            <w:r w:rsidRPr="00991236">
              <w:rPr>
                <w:rFonts w:asciiTheme="majorBidi" w:hAnsiTheme="majorBidi" w:cstheme="majorBidi"/>
                <w:color w:val="000000"/>
                <w:szCs w:val="22"/>
              </w:rPr>
              <w:t>6</w:t>
            </w:r>
          </w:p>
        </w:tc>
        <w:tc>
          <w:tcPr>
            <w:tcW w:w="651" w:type="pct"/>
            <w:vAlign w:val="center"/>
          </w:tcPr>
          <w:p w14:paraId="301D3229"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11AF3E14" w14:textId="77777777">
        <w:trPr>
          <w:trHeight w:val="259"/>
        </w:trPr>
        <w:tc>
          <w:tcPr>
            <w:tcW w:w="291" w:type="pct"/>
            <w:shd w:val="clear" w:color="auto" w:fill="auto"/>
            <w:vAlign w:val="center"/>
          </w:tcPr>
          <w:p w14:paraId="65BC046A"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79024B5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Tube bender </w:t>
            </w:r>
          </w:p>
        </w:tc>
        <w:tc>
          <w:tcPr>
            <w:tcW w:w="1941" w:type="pct"/>
            <w:shd w:val="clear" w:color="auto" w:fill="auto"/>
            <w:vAlign w:val="center"/>
          </w:tcPr>
          <w:p w14:paraId="6810697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Triple header tube benders all tubes with outer diameter. ¼”, 5/16”, 3/8”.</w:t>
            </w:r>
          </w:p>
        </w:tc>
        <w:tc>
          <w:tcPr>
            <w:tcW w:w="651" w:type="pct"/>
            <w:vAlign w:val="center"/>
          </w:tcPr>
          <w:p w14:paraId="58AA208A"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2FF3EC13" w14:textId="77777777">
        <w:trPr>
          <w:trHeight w:val="259"/>
        </w:trPr>
        <w:tc>
          <w:tcPr>
            <w:tcW w:w="291" w:type="pct"/>
            <w:shd w:val="clear" w:color="auto" w:fill="auto"/>
            <w:vAlign w:val="center"/>
          </w:tcPr>
          <w:p w14:paraId="0AED46FB"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BC8CA1F"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Work bench </w:t>
            </w:r>
          </w:p>
        </w:tc>
        <w:tc>
          <w:tcPr>
            <w:tcW w:w="1941" w:type="pct"/>
            <w:shd w:val="clear" w:color="auto" w:fill="auto"/>
            <w:vAlign w:val="center"/>
          </w:tcPr>
          <w:p w14:paraId="70FEF74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4 x 8 Feet</w:t>
            </w:r>
          </w:p>
        </w:tc>
        <w:tc>
          <w:tcPr>
            <w:tcW w:w="651" w:type="pct"/>
            <w:vAlign w:val="center"/>
          </w:tcPr>
          <w:p w14:paraId="00614DD7"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6</w:t>
            </w:r>
          </w:p>
        </w:tc>
      </w:tr>
      <w:tr w:rsidR="00DE1926" w:rsidRPr="00991236" w14:paraId="51784898" w14:textId="77777777">
        <w:trPr>
          <w:trHeight w:val="259"/>
        </w:trPr>
        <w:tc>
          <w:tcPr>
            <w:tcW w:w="291" w:type="pct"/>
            <w:shd w:val="clear" w:color="auto" w:fill="auto"/>
            <w:vAlign w:val="center"/>
          </w:tcPr>
          <w:p w14:paraId="3BB46CDF"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3C1725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Bench grinder </w:t>
            </w:r>
          </w:p>
        </w:tc>
        <w:tc>
          <w:tcPr>
            <w:tcW w:w="1941" w:type="pct"/>
            <w:shd w:val="clear" w:color="auto" w:fill="auto"/>
            <w:vAlign w:val="center"/>
          </w:tcPr>
          <w:p w14:paraId="7F4B55F4"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cs/>
              </w:rPr>
              <w:t>‎</w:t>
            </w:r>
            <w:r w:rsidRPr="00991236">
              <w:rPr>
                <w:rFonts w:asciiTheme="majorBidi" w:hAnsiTheme="majorBidi" w:cstheme="majorBidi"/>
                <w:color w:val="000000"/>
                <w:szCs w:val="22"/>
                <w:rtl/>
                <w:cs/>
              </w:rPr>
              <w:t xml:space="preserve">8'' Bench Grinder. 220 V </w:t>
            </w:r>
            <w:r w:rsidRPr="00991236">
              <w:rPr>
                <w:rFonts w:asciiTheme="majorBidi" w:hAnsiTheme="majorBidi" w:cstheme="majorBidi"/>
                <w:color w:val="000000"/>
                <w:szCs w:val="22"/>
                <w:rtl/>
                <w:cs/>
              </w:rPr>
              <w:br/>
              <w:t xml:space="preserve">Power Source </w:t>
            </w:r>
            <w:r w:rsidRPr="00991236">
              <w:rPr>
                <w:rFonts w:asciiTheme="majorBidi" w:hAnsiTheme="majorBidi"/>
                <w:color w:val="000000"/>
                <w:szCs w:val="22"/>
                <w:cs/>
              </w:rPr>
              <w:t>‎</w:t>
            </w:r>
            <w:r w:rsidRPr="00991236">
              <w:rPr>
                <w:rFonts w:asciiTheme="majorBidi" w:hAnsiTheme="majorBidi" w:cstheme="majorBidi"/>
                <w:color w:val="000000"/>
                <w:szCs w:val="22"/>
                <w:rtl/>
                <w:cs/>
              </w:rPr>
              <w:t>Corded</w:t>
            </w:r>
            <w:r w:rsidRPr="00991236">
              <w:rPr>
                <w:rFonts w:asciiTheme="majorBidi" w:hAnsiTheme="majorBidi" w:cstheme="majorBidi"/>
                <w:color w:val="000000"/>
                <w:szCs w:val="22"/>
              </w:rPr>
              <w:t xml:space="preserve"> Electric</w:t>
            </w:r>
            <w:r w:rsidRPr="00991236">
              <w:rPr>
                <w:rFonts w:asciiTheme="majorBidi" w:hAnsiTheme="majorBidi" w:cstheme="majorBidi"/>
                <w:color w:val="000000"/>
                <w:szCs w:val="22"/>
              </w:rPr>
              <w:br/>
              <w:t xml:space="preserve">Voltage </w:t>
            </w:r>
            <w:r w:rsidRPr="00991236">
              <w:rPr>
                <w:rFonts w:asciiTheme="majorBidi" w:hAnsiTheme="majorBidi" w:cstheme="majorBidi"/>
                <w:color w:val="000000"/>
                <w:szCs w:val="22"/>
                <w:cs/>
              </w:rPr>
              <w:t>‎</w:t>
            </w:r>
            <w:r w:rsidRPr="00991236">
              <w:rPr>
                <w:rFonts w:asciiTheme="majorBidi" w:hAnsiTheme="majorBidi" w:cstheme="majorBidi"/>
                <w:color w:val="000000"/>
                <w:szCs w:val="22"/>
                <w:rtl/>
                <w:cs/>
              </w:rPr>
              <w:t>120 Volt with Hex Wrench</w:t>
            </w:r>
          </w:p>
        </w:tc>
        <w:tc>
          <w:tcPr>
            <w:tcW w:w="651" w:type="pct"/>
            <w:vAlign w:val="center"/>
          </w:tcPr>
          <w:p w14:paraId="082D6B41"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233EDBA8" w14:textId="77777777">
        <w:trPr>
          <w:trHeight w:val="259"/>
        </w:trPr>
        <w:tc>
          <w:tcPr>
            <w:tcW w:w="291" w:type="pct"/>
            <w:shd w:val="clear" w:color="auto" w:fill="auto"/>
            <w:vAlign w:val="center"/>
          </w:tcPr>
          <w:p w14:paraId="0E85E0F7"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41140CDE"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D-type bevel protector </w:t>
            </w:r>
          </w:p>
        </w:tc>
        <w:tc>
          <w:tcPr>
            <w:tcW w:w="1941" w:type="pct"/>
            <w:shd w:val="clear" w:color="auto" w:fill="auto"/>
            <w:vAlign w:val="center"/>
          </w:tcPr>
          <w:p w14:paraId="393E6FC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Digital Angle Finder with Full LCD Display &amp; 8" Stainless Steel Blade</w:t>
            </w:r>
          </w:p>
        </w:tc>
        <w:tc>
          <w:tcPr>
            <w:tcW w:w="651" w:type="pct"/>
            <w:vAlign w:val="center"/>
          </w:tcPr>
          <w:p w14:paraId="2B52D194"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299B34A8" w14:textId="77777777">
        <w:trPr>
          <w:trHeight w:val="259"/>
        </w:trPr>
        <w:tc>
          <w:tcPr>
            <w:tcW w:w="291" w:type="pct"/>
            <w:shd w:val="clear" w:color="auto" w:fill="auto"/>
            <w:vAlign w:val="center"/>
          </w:tcPr>
          <w:p w14:paraId="3D7D7B0C"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11E64BF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Bench Drilling Machine</w:t>
            </w:r>
          </w:p>
        </w:tc>
        <w:tc>
          <w:tcPr>
            <w:tcW w:w="1941" w:type="pct"/>
            <w:shd w:val="clear" w:color="auto" w:fill="auto"/>
            <w:vAlign w:val="center"/>
          </w:tcPr>
          <w:p w14:paraId="4AFDC71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710W Mini Electric Bench Drilling Machine Drill Chuck 1-13mm</w:t>
            </w:r>
          </w:p>
        </w:tc>
        <w:tc>
          <w:tcPr>
            <w:tcW w:w="651" w:type="pct"/>
            <w:vAlign w:val="center"/>
          </w:tcPr>
          <w:p w14:paraId="04CC385F"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1EE1F85E" w14:textId="77777777">
        <w:trPr>
          <w:trHeight w:val="259"/>
        </w:trPr>
        <w:tc>
          <w:tcPr>
            <w:tcW w:w="291" w:type="pct"/>
            <w:shd w:val="clear" w:color="auto" w:fill="auto"/>
            <w:vAlign w:val="center"/>
          </w:tcPr>
          <w:p w14:paraId="423FE7F3"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28B223B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Machine Vice </w:t>
            </w:r>
          </w:p>
        </w:tc>
        <w:tc>
          <w:tcPr>
            <w:tcW w:w="1941" w:type="pct"/>
            <w:shd w:val="clear" w:color="auto" w:fill="auto"/>
            <w:vAlign w:val="center"/>
          </w:tcPr>
          <w:p w14:paraId="5511773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Milled steel jaws. Enclosed screws, paint finish. Jaw width- greater than 60 mm and less than 75 mm. Fitted with handle valve. 7-1/2" / 191mm full length opening. * Jaws plates are interchangeable with other manufacturer vises. * 2.875" bed height within +/- 0.0005" induction hardened guide ways</w:t>
            </w:r>
          </w:p>
        </w:tc>
        <w:tc>
          <w:tcPr>
            <w:tcW w:w="651" w:type="pct"/>
            <w:vAlign w:val="center"/>
          </w:tcPr>
          <w:p w14:paraId="1A17D20D"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6A214505" w14:textId="77777777">
        <w:trPr>
          <w:trHeight w:val="259"/>
        </w:trPr>
        <w:tc>
          <w:tcPr>
            <w:tcW w:w="291" w:type="pct"/>
            <w:shd w:val="clear" w:color="auto" w:fill="auto"/>
            <w:vAlign w:val="center"/>
          </w:tcPr>
          <w:p w14:paraId="5E01F81A"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C97E20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Drill Sleeve and Socket </w:t>
            </w:r>
          </w:p>
        </w:tc>
        <w:tc>
          <w:tcPr>
            <w:tcW w:w="1941" w:type="pct"/>
            <w:shd w:val="clear" w:color="auto" w:fill="auto"/>
            <w:vAlign w:val="center"/>
          </w:tcPr>
          <w:p w14:paraId="39C5EAB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MT1 to MT2,MT2 to MT3,MT3 to MT4,3pcs</w:t>
            </w:r>
            <w:r w:rsidRPr="00991236">
              <w:rPr>
                <w:rFonts w:asciiTheme="majorBidi" w:hAnsiTheme="majorBidi" w:cstheme="majorBidi"/>
                <w:color w:val="000000"/>
                <w:szCs w:val="22"/>
              </w:rPr>
              <w:br/>
              <w:t xml:space="preserve">Material </w:t>
            </w:r>
            <w:r w:rsidRPr="00991236">
              <w:rPr>
                <w:rFonts w:asciiTheme="majorBidi" w:hAnsiTheme="majorBidi" w:cstheme="majorBidi"/>
                <w:color w:val="000000"/>
                <w:szCs w:val="22"/>
                <w:cs/>
              </w:rPr>
              <w:t>‎</w:t>
            </w:r>
            <w:r w:rsidRPr="00991236">
              <w:rPr>
                <w:rFonts w:asciiTheme="majorBidi" w:hAnsiTheme="majorBidi" w:cstheme="majorBidi"/>
                <w:color w:val="000000"/>
                <w:szCs w:val="22"/>
                <w:rtl/>
                <w:cs/>
              </w:rPr>
              <w:t>45# Steel</w:t>
            </w:r>
            <w:r w:rsidRPr="00991236">
              <w:rPr>
                <w:rFonts w:asciiTheme="majorBidi" w:hAnsiTheme="majorBidi" w:cstheme="majorBidi"/>
                <w:color w:val="000000"/>
                <w:szCs w:val="22"/>
                <w:rtl/>
                <w:cs/>
              </w:rPr>
              <w:br/>
            </w:r>
            <w:r w:rsidRPr="00991236">
              <w:rPr>
                <w:rFonts w:asciiTheme="majorBidi" w:hAnsiTheme="majorBidi" w:cstheme="majorBidi"/>
                <w:color w:val="000000"/>
                <w:szCs w:val="22"/>
                <w:rtl/>
                <w:cs/>
              </w:rPr>
              <w:lastRenderedPageBreak/>
              <w:t>Cutting Diameter ‎</w:t>
            </w:r>
            <w:r w:rsidRPr="00991236">
              <w:rPr>
                <w:rFonts w:asciiTheme="majorBidi" w:hAnsiTheme="majorBidi" w:cstheme="majorBidi"/>
                <w:color w:val="000000"/>
                <w:szCs w:val="22"/>
              </w:rPr>
              <w:t>18.6 Millimeters</w:t>
            </w:r>
            <w:r w:rsidRPr="00991236">
              <w:rPr>
                <w:rFonts w:asciiTheme="majorBidi" w:hAnsiTheme="majorBidi" w:cstheme="majorBidi"/>
                <w:color w:val="000000"/>
                <w:szCs w:val="22"/>
              </w:rPr>
              <w:br/>
              <w:t xml:space="preserve">Assembled Diameter </w:t>
            </w:r>
            <w:r w:rsidRPr="00991236">
              <w:rPr>
                <w:rFonts w:asciiTheme="majorBidi" w:hAnsiTheme="majorBidi" w:cstheme="majorBidi"/>
                <w:color w:val="000000"/>
                <w:szCs w:val="22"/>
                <w:rtl/>
                <w:cs/>
              </w:rPr>
              <w:t>‎18.6 Millimeters</w:t>
            </w:r>
          </w:p>
        </w:tc>
        <w:tc>
          <w:tcPr>
            <w:tcW w:w="651" w:type="pct"/>
            <w:vAlign w:val="center"/>
          </w:tcPr>
          <w:p w14:paraId="78C9A08D"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lastRenderedPageBreak/>
              <w:t>2</w:t>
            </w:r>
          </w:p>
        </w:tc>
      </w:tr>
      <w:tr w:rsidR="00DE1926" w:rsidRPr="00991236" w14:paraId="4914F5CB" w14:textId="77777777">
        <w:trPr>
          <w:trHeight w:val="259"/>
        </w:trPr>
        <w:tc>
          <w:tcPr>
            <w:tcW w:w="291" w:type="pct"/>
            <w:shd w:val="clear" w:color="auto" w:fill="auto"/>
            <w:vAlign w:val="center"/>
          </w:tcPr>
          <w:p w14:paraId="1961BE24"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5C81F14"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Bench vices </w:t>
            </w:r>
          </w:p>
        </w:tc>
        <w:tc>
          <w:tcPr>
            <w:tcW w:w="1941" w:type="pct"/>
            <w:shd w:val="clear" w:color="auto" w:fill="auto"/>
            <w:vAlign w:val="center"/>
          </w:tcPr>
          <w:p w14:paraId="795D1E5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Milled steel jaws. Enclosed screws, paint finish. Jaw width- greater than 60 mm and less than 75 mm. Fitted with handle valve</w:t>
            </w:r>
          </w:p>
        </w:tc>
        <w:tc>
          <w:tcPr>
            <w:tcW w:w="651" w:type="pct"/>
            <w:vAlign w:val="center"/>
          </w:tcPr>
          <w:p w14:paraId="0462459B"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6</w:t>
            </w:r>
          </w:p>
        </w:tc>
      </w:tr>
      <w:tr w:rsidR="00DE1926" w:rsidRPr="00991236" w14:paraId="36961451" w14:textId="77777777">
        <w:trPr>
          <w:trHeight w:val="259"/>
        </w:trPr>
        <w:tc>
          <w:tcPr>
            <w:tcW w:w="291" w:type="pct"/>
            <w:shd w:val="clear" w:color="auto" w:fill="auto"/>
            <w:vAlign w:val="center"/>
          </w:tcPr>
          <w:p w14:paraId="44264636"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0B605AD0"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Hand hacksaw </w:t>
            </w:r>
          </w:p>
        </w:tc>
        <w:tc>
          <w:tcPr>
            <w:tcW w:w="1941" w:type="pct"/>
            <w:shd w:val="clear" w:color="auto" w:fill="auto"/>
            <w:vAlign w:val="center"/>
          </w:tcPr>
          <w:p w14:paraId="0A88A53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Stanley 12" Fixed Hacksaw</w:t>
            </w:r>
          </w:p>
        </w:tc>
        <w:tc>
          <w:tcPr>
            <w:tcW w:w="651" w:type="pct"/>
            <w:vAlign w:val="center"/>
          </w:tcPr>
          <w:p w14:paraId="37363B84"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5A5EDD8A" w14:textId="77777777">
        <w:trPr>
          <w:trHeight w:val="259"/>
        </w:trPr>
        <w:tc>
          <w:tcPr>
            <w:tcW w:w="291" w:type="pct"/>
            <w:shd w:val="clear" w:color="auto" w:fill="auto"/>
            <w:vAlign w:val="center"/>
          </w:tcPr>
          <w:p w14:paraId="36962757"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39700C1F"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Metal working chisel </w:t>
            </w:r>
          </w:p>
        </w:tc>
        <w:tc>
          <w:tcPr>
            <w:tcW w:w="1941" w:type="pct"/>
            <w:shd w:val="clear" w:color="auto" w:fill="auto"/>
            <w:vAlign w:val="center"/>
          </w:tcPr>
          <w:p w14:paraId="1A8DE11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Heavy Duty All Purpose Cold Chisel Set - Industrial Grade Octagonal Steel Hand Tools For Carpentry, Metalwork, Woodwork &amp; Masonry - Sizes 8", 10", 12" </w:t>
            </w:r>
          </w:p>
        </w:tc>
        <w:tc>
          <w:tcPr>
            <w:tcW w:w="651" w:type="pct"/>
            <w:vAlign w:val="center"/>
          </w:tcPr>
          <w:p w14:paraId="50013BC5"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3</w:t>
            </w:r>
          </w:p>
        </w:tc>
      </w:tr>
      <w:tr w:rsidR="00DE1926" w:rsidRPr="00991236" w14:paraId="7A163662" w14:textId="77777777">
        <w:trPr>
          <w:trHeight w:val="259"/>
        </w:trPr>
        <w:tc>
          <w:tcPr>
            <w:tcW w:w="291" w:type="pct"/>
            <w:shd w:val="clear" w:color="auto" w:fill="auto"/>
            <w:vAlign w:val="center"/>
          </w:tcPr>
          <w:p w14:paraId="0465E355" w14:textId="77777777" w:rsidR="00DE1926" w:rsidRPr="00991236" w:rsidRDefault="00DE1926">
            <w:pPr>
              <w:pStyle w:val="ListParagraph1"/>
              <w:numPr>
                <w:ilvl w:val="0"/>
                <w:numId w:val="77"/>
              </w:numPr>
              <w:spacing w:after="0" w:line="245" w:lineRule="auto"/>
              <w:jc w:val="both"/>
              <w:rPr>
                <w:rFonts w:asciiTheme="majorBidi" w:hAnsiTheme="majorBidi" w:cstheme="majorBidi"/>
                <w:bCs/>
                <w:color w:val="000000" w:themeColor="text1"/>
              </w:rPr>
            </w:pPr>
          </w:p>
        </w:tc>
        <w:tc>
          <w:tcPr>
            <w:tcW w:w="2117" w:type="pct"/>
            <w:shd w:val="clear" w:color="auto" w:fill="auto"/>
            <w:vAlign w:val="center"/>
          </w:tcPr>
          <w:p w14:paraId="53CEF27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Pipe vice </w:t>
            </w:r>
          </w:p>
        </w:tc>
        <w:tc>
          <w:tcPr>
            <w:tcW w:w="1941" w:type="pct"/>
            <w:shd w:val="clear" w:color="auto" w:fill="auto"/>
            <w:vAlign w:val="center"/>
          </w:tcPr>
          <w:p w14:paraId="4537CC9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Multipurpose wise, replaceable pipe jaws. Pipe capacity 70 mm diameter</w:t>
            </w:r>
          </w:p>
        </w:tc>
        <w:tc>
          <w:tcPr>
            <w:tcW w:w="651" w:type="pct"/>
            <w:vAlign w:val="center"/>
          </w:tcPr>
          <w:p w14:paraId="08B09A25"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bl>
    <w:p w14:paraId="41314F9A" w14:textId="77777777" w:rsidR="00DE1926" w:rsidRDefault="00DE1926">
      <w:pPr>
        <w:spacing w:line="240" w:lineRule="auto"/>
      </w:pPr>
    </w:p>
    <w:p w14:paraId="1BC7A67B" w14:textId="77777777" w:rsidR="00DE1926" w:rsidRDefault="00DE1926">
      <w:pPr>
        <w:spacing w:line="240" w:lineRule="auto"/>
        <w:jc w:val="center"/>
        <w:rPr>
          <w:i/>
          <w:iCs/>
          <w:szCs w:val="22"/>
        </w:rPr>
      </w:pPr>
    </w:p>
    <w:p w14:paraId="554A86DD" w14:textId="77777777" w:rsidR="00DE1926" w:rsidRDefault="00E50157">
      <w:pPr>
        <w:pStyle w:val="ListParagraph1"/>
        <w:numPr>
          <w:ilvl w:val="3"/>
          <w:numId w:val="69"/>
        </w:numPr>
        <w:spacing w:line="240" w:lineRule="auto"/>
        <w:ind w:left="0" w:firstLine="0"/>
        <w:rPr>
          <w:rStyle w:val="Strong"/>
          <w:rFonts w:ascii="Times New Roman" w:hAnsi="Times New Roman" w:cs="Times New Roman"/>
          <w:b w:val="0"/>
          <w:bCs w:val="0"/>
        </w:rPr>
      </w:pPr>
      <w:r>
        <w:rPr>
          <w:rStyle w:val="Strong"/>
          <w:rFonts w:ascii="Book Antiqua" w:hAnsi="Book Antiqua"/>
          <w:u w:val="single"/>
          <w:shd w:val="clear" w:color="auto" w:fill="FFFFFF"/>
        </w:rPr>
        <w:t>Construction Trade- Machinery, Equipment’s and Tools</w:t>
      </w:r>
    </w:p>
    <w:p w14:paraId="27249F62" w14:textId="0BFE7928" w:rsidR="00DE1926" w:rsidRDefault="00DE1926">
      <w:pPr>
        <w:pStyle w:val="ListParagraph1"/>
        <w:spacing w:line="240" w:lineRule="auto"/>
        <w:ind w:left="0"/>
        <w:rPr>
          <w:rStyle w:val="Strong"/>
          <w:rFonts w:ascii="Book Antiqua" w:hAnsi="Book Antiqua"/>
          <w:u w:val="single"/>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880"/>
        <w:gridCol w:w="3800"/>
        <w:gridCol w:w="1137"/>
      </w:tblGrid>
      <w:tr w:rsidR="00E10766" w:rsidRPr="00991236" w14:paraId="052B5D96" w14:textId="77777777" w:rsidTr="005D1F41">
        <w:trPr>
          <w:trHeight w:val="20"/>
          <w:tblHeader/>
        </w:trPr>
        <w:tc>
          <w:tcPr>
            <w:tcW w:w="285" w:type="pct"/>
            <w:shd w:val="clear" w:color="auto" w:fill="auto"/>
            <w:vAlign w:val="center"/>
          </w:tcPr>
          <w:p w14:paraId="4CF7F184" w14:textId="77777777" w:rsidR="00E10766" w:rsidRPr="00991236" w:rsidRDefault="00E10766" w:rsidP="005D1F41">
            <w:pPr>
              <w:spacing w:line="245" w:lineRule="auto"/>
              <w:contextualSpacing/>
              <w:jc w:val="center"/>
              <w:rPr>
                <w:rFonts w:asciiTheme="majorBidi" w:hAnsiTheme="majorBidi" w:cstheme="majorBidi"/>
                <w:b/>
                <w:bCs/>
                <w:color w:val="000000" w:themeColor="text1"/>
                <w:szCs w:val="22"/>
              </w:rPr>
            </w:pPr>
            <w:r w:rsidRPr="00991236">
              <w:rPr>
                <w:rFonts w:asciiTheme="majorBidi" w:hAnsiTheme="majorBidi" w:cstheme="majorBidi"/>
                <w:b/>
                <w:bCs/>
                <w:color w:val="000000" w:themeColor="text1"/>
                <w:szCs w:val="22"/>
              </w:rPr>
              <w:t>S#</w:t>
            </w:r>
          </w:p>
        </w:tc>
        <w:tc>
          <w:tcPr>
            <w:tcW w:w="2075" w:type="pct"/>
            <w:shd w:val="clear" w:color="auto" w:fill="auto"/>
            <w:vAlign w:val="center"/>
          </w:tcPr>
          <w:p w14:paraId="5EF928CC" w14:textId="77777777" w:rsidR="00E10766" w:rsidRPr="00991236" w:rsidRDefault="00E10766" w:rsidP="005D1F41">
            <w:pPr>
              <w:spacing w:line="245" w:lineRule="auto"/>
              <w:contextualSpacing/>
              <w:jc w:val="center"/>
              <w:rPr>
                <w:rFonts w:asciiTheme="majorBidi" w:hAnsiTheme="majorBidi" w:cstheme="majorBidi"/>
                <w:b/>
                <w:bCs/>
                <w:color w:val="000000" w:themeColor="text1"/>
                <w:szCs w:val="22"/>
              </w:rPr>
            </w:pPr>
          </w:p>
          <w:p w14:paraId="179EFDC4" w14:textId="77777777" w:rsidR="00E10766" w:rsidRPr="00991236" w:rsidRDefault="00E10766" w:rsidP="005D1F41">
            <w:pPr>
              <w:spacing w:line="245" w:lineRule="auto"/>
              <w:contextualSpacing/>
              <w:jc w:val="center"/>
              <w:rPr>
                <w:rFonts w:asciiTheme="majorBidi" w:hAnsiTheme="majorBidi" w:cstheme="majorBidi"/>
                <w:b/>
                <w:bCs/>
                <w:color w:val="000000" w:themeColor="text1"/>
                <w:szCs w:val="22"/>
              </w:rPr>
            </w:pPr>
            <w:r w:rsidRPr="00991236">
              <w:rPr>
                <w:rFonts w:asciiTheme="majorBidi" w:hAnsiTheme="majorBidi" w:cstheme="majorBidi"/>
                <w:b/>
                <w:bCs/>
                <w:color w:val="000000" w:themeColor="text1"/>
                <w:szCs w:val="22"/>
              </w:rPr>
              <w:t>Category of items</w:t>
            </w:r>
          </w:p>
        </w:tc>
        <w:tc>
          <w:tcPr>
            <w:tcW w:w="2032" w:type="pct"/>
          </w:tcPr>
          <w:p w14:paraId="497A1202" w14:textId="77777777" w:rsidR="00E10766" w:rsidRPr="00991236" w:rsidRDefault="00E10766" w:rsidP="005D1F41">
            <w:pPr>
              <w:spacing w:line="245" w:lineRule="auto"/>
              <w:contextualSpacing/>
              <w:rPr>
                <w:rFonts w:asciiTheme="majorBidi" w:hAnsiTheme="majorBidi" w:cstheme="majorBidi"/>
                <w:b/>
                <w:bCs/>
                <w:color w:val="000000" w:themeColor="text1"/>
                <w:szCs w:val="22"/>
              </w:rPr>
            </w:pPr>
          </w:p>
          <w:p w14:paraId="6B11AD57" w14:textId="77777777" w:rsidR="00E10766" w:rsidRPr="00991236" w:rsidRDefault="00E10766" w:rsidP="005D1F41">
            <w:pPr>
              <w:spacing w:line="245" w:lineRule="auto"/>
              <w:contextualSpacing/>
              <w:rPr>
                <w:rFonts w:asciiTheme="majorBidi" w:hAnsiTheme="majorBidi" w:cstheme="majorBidi"/>
                <w:b/>
                <w:bCs/>
                <w:color w:val="000000" w:themeColor="text1"/>
                <w:szCs w:val="22"/>
              </w:rPr>
            </w:pPr>
            <w:r w:rsidRPr="00991236">
              <w:rPr>
                <w:rFonts w:asciiTheme="majorBidi" w:hAnsiTheme="majorBidi" w:cstheme="majorBidi"/>
                <w:b/>
                <w:bCs/>
                <w:color w:val="000000" w:themeColor="text1"/>
                <w:szCs w:val="22"/>
              </w:rPr>
              <w:t>Specifications</w:t>
            </w:r>
          </w:p>
        </w:tc>
        <w:tc>
          <w:tcPr>
            <w:tcW w:w="608" w:type="pct"/>
            <w:shd w:val="clear" w:color="auto" w:fill="auto"/>
            <w:vAlign w:val="center"/>
          </w:tcPr>
          <w:p w14:paraId="2033E1E9" w14:textId="77777777" w:rsidR="00E10766" w:rsidRPr="00991236" w:rsidRDefault="00E10766" w:rsidP="005D1F41">
            <w:pPr>
              <w:spacing w:line="245" w:lineRule="auto"/>
              <w:contextualSpacing/>
              <w:jc w:val="center"/>
              <w:rPr>
                <w:rFonts w:asciiTheme="majorBidi" w:hAnsiTheme="majorBidi" w:cstheme="majorBidi"/>
                <w:b/>
                <w:bCs/>
                <w:color w:val="000000" w:themeColor="text1"/>
                <w:szCs w:val="22"/>
              </w:rPr>
            </w:pPr>
            <w:r w:rsidRPr="00991236">
              <w:rPr>
                <w:rFonts w:asciiTheme="majorBidi" w:hAnsiTheme="majorBidi" w:cstheme="majorBidi"/>
                <w:b/>
                <w:bCs/>
                <w:color w:val="000000" w:themeColor="text1"/>
                <w:szCs w:val="22"/>
              </w:rPr>
              <w:t>Quantity</w:t>
            </w:r>
          </w:p>
          <w:p w14:paraId="016E7281" w14:textId="77777777" w:rsidR="00E10766" w:rsidRPr="00991236" w:rsidRDefault="00E10766" w:rsidP="005D1F41">
            <w:pPr>
              <w:spacing w:line="245" w:lineRule="auto"/>
              <w:contextualSpacing/>
              <w:jc w:val="center"/>
              <w:rPr>
                <w:rFonts w:asciiTheme="majorBidi" w:hAnsiTheme="majorBidi" w:cstheme="majorBidi"/>
                <w:b/>
                <w:bCs/>
                <w:color w:val="000000" w:themeColor="text1"/>
                <w:szCs w:val="22"/>
              </w:rPr>
            </w:pPr>
            <w:r w:rsidRPr="00991236">
              <w:rPr>
                <w:rFonts w:asciiTheme="majorBidi" w:hAnsiTheme="majorBidi" w:cstheme="majorBidi"/>
                <w:b/>
                <w:bCs/>
                <w:color w:val="000000" w:themeColor="text1"/>
                <w:szCs w:val="22"/>
              </w:rPr>
              <w:t>Required</w:t>
            </w:r>
          </w:p>
        </w:tc>
      </w:tr>
      <w:tr w:rsidR="00E10766" w:rsidRPr="00991236" w14:paraId="7A8BA1AA" w14:textId="77777777" w:rsidTr="005D1F41">
        <w:trPr>
          <w:trHeight w:val="20"/>
        </w:trPr>
        <w:tc>
          <w:tcPr>
            <w:tcW w:w="285" w:type="pct"/>
            <w:shd w:val="clear" w:color="auto" w:fill="auto"/>
            <w:vAlign w:val="center"/>
          </w:tcPr>
          <w:p w14:paraId="6BB20919"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281405F8" w14:textId="77777777" w:rsidR="00E10766" w:rsidRPr="00991236" w:rsidRDefault="00E10766" w:rsidP="005D1F41">
            <w:pPr>
              <w:spacing w:line="240" w:lineRule="auto"/>
              <w:rPr>
                <w:rFonts w:asciiTheme="majorBidi" w:eastAsia="Times New Roman" w:hAnsiTheme="majorBidi" w:cstheme="majorBidi"/>
                <w:color w:val="000000"/>
                <w:szCs w:val="22"/>
              </w:rPr>
            </w:pPr>
            <w:r>
              <w:rPr>
                <w:rFonts w:ascii="Arial" w:hAnsi="Arial" w:cs="Arial"/>
                <w:color w:val="000000"/>
                <w:szCs w:val="22"/>
              </w:rPr>
              <w:t xml:space="preserve">Brick Making Machine </w:t>
            </w:r>
          </w:p>
        </w:tc>
        <w:tc>
          <w:tcPr>
            <w:tcW w:w="2032" w:type="pct"/>
            <w:shd w:val="clear" w:color="auto" w:fill="auto"/>
            <w:vAlign w:val="bottom"/>
          </w:tcPr>
          <w:p w14:paraId="2335B551"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5E799D12"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6351F8DE" w14:textId="77777777" w:rsidTr="005D1F41">
        <w:trPr>
          <w:trHeight w:val="20"/>
        </w:trPr>
        <w:tc>
          <w:tcPr>
            <w:tcW w:w="285" w:type="pct"/>
            <w:shd w:val="clear" w:color="auto" w:fill="auto"/>
            <w:vAlign w:val="center"/>
          </w:tcPr>
          <w:p w14:paraId="59C5E6B3"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18304941" w14:textId="77777777" w:rsidR="00E10766" w:rsidRPr="00991236" w:rsidRDefault="00E10766" w:rsidP="005D1F41">
            <w:pPr>
              <w:rPr>
                <w:rFonts w:asciiTheme="majorBidi" w:hAnsiTheme="majorBidi" w:cstheme="majorBidi"/>
                <w:color w:val="000000"/>
                <w:szCs w:val="22"/>
              </w:rPr>
            </w:pPr>
            <w:r>
              <w:rPr>
                <w:rFonts w:ascii="Arial" w:hAnsi="Arial" w:cs="Arial"/>
                <w:color w:val="000000"/>
                <w:szCs w:val="22"/>
              </w:rPr>
              <w:t xml:space="preserve">Brick Molds </w:t>
            </w:r>
          </w:p>
        </w:tc>
        <w:tc>
          <w:tcPr>
            <w:tcW w:w="2032" w:type="pct"/>
            <w:shd w:val="clear" w:color="auto" w:fill="auto"/>
            <w:vAlign w:val="bottom"/>
          </w:tcPr>
          <w:p w14:paraId="0F770F7E"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Locally Manufactured Good Quality Standard Sizes </w:t>
            </w:r>
          </w:p>
        </w:tc>
        <w:tc>
          <w:tcPr>
            <w:tcW w:w="608" w:type="pct"/>
            <w:vAlign w:val="center"/>
          </w:tcPr>
          <w:p w14:paraId="659A162F"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74E57339" w14:textId="77777777" w:rsidTr="005D1F41">
        <w:trPr>
          <w:trHeight w:val="20"/>
        </w:trPr>
        <w:tc>
          <w:tcPr>
            <w:tcW w:w="285" w:type="pct"/>
            <w:shd w:val="clear" w:color="auto" w:fill="auto"/>
            <w:vAlign w:val="center"/>
          </w:tcPr>
          <w:p w14:paraId="5AC536C9"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5AD3AA90" w14:textId="77777777" w:rsidR="00E10766" w:rsidRPr="00991236" w:rsidRDefault="00E10766" w:rsidP="005D1F41">
            <w:pPr>
              <w:rPr>
                <w:rFonts w:asciiTheme="majorBidi" w:hAnsiTheme="majorBidi" w:cstheme="majorBidi"/>
                <w:color w:val="000000"/>
                <w:szCs w:val="22"/>
              </w:rPr>
            </w:pPr>
            <w:r>
              <w:rPr>
                <w:rFonts w:ascii="Arial" w:hAnsi="Arial" w:cs="Arial"/>
                <w:color w:val="000000"/>
                <w:szCs w:val="22"/>
              </w:rPr>
              <w:t xml:space="preserve">Hand roller </w:t>
            </w:r>
          </w:p>
        </w:tc>
        <w:tc>
          <w:tcPr>
            <w:tcW w:w="2032" w:type="pct"/>
            <w:shd w:val="clear" w:color="auto" w:fill="auto"/>
            <w:vAlign w:val="bottom"/>
          </w:tcPr>
          <w:p w14:paraId="05434596"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00D134DB"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2E3A98D7" w14:textId="77777777" w:rsidTr="005D1F41">
        <w:trPr>
          <w:trHeight w:val="20"/>
        </w:trPr>
        <w:tc>
          <w:tcPr>
            <w:tcW w:w="285" w:type="pct"/>
            <w:shd w:val="clear" w:color="auto" w:fill="auto"/>
            <w:vAlign w:val="center"/>
          </w:tcPr>
          <w:p w14:paraId="21823E5B"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1C9EF69D" w14:textId="77777777" w:rsidR="00E10766" w:rsidRPr="00991236" w:rsidRDefault="00E10766" w:rsidP="005D1F41">
            <w:pPr>
              <w:rPr>
                <w:rFonts w:asciiTheme="majorBidi" w:hAnsiTheme="majorBidi" w:cstheme="majorBidi"/>
                <w:color w:val="000000"/>
                <w:szCs w:val="22"/>
              </w:rPr>
            </w:pPr>
            <w:r>
              <w:rPr>
                <w:rFonts w:ascii="Arial" w:hAnsi="Arial" w:cs="Arial"/>
                <w:color w:val="000000"/>
                <w:szCs w:val="22"/>
              </w:rPr>
              <w:t xml:space="preserve">Thermometer </w:t>
            </w:r>
          </w:p>
        </w:tc>
        <w:tc>
          <w:tcPr>
            <w:tcW w:w="2032" w:type="pct"/>
            <w:shd w:val="clear" w:color="auto" w:fill="auto"/>
            <w:vAlign w:val="bottom"/>
          </w:tcPr>
          <w:p w14:paraId="19679870"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Digital </w:t>
            </w:r>
          </w:p>
        </w:tc>
        <w:tc>
          <w:tcPr>
            <w:tcW w:w="608" w:type="pct"/>
            <w:vAlign w:val="center"/>
          </w:tcPr>
          <w:p w14:paraId="364FCB64"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58F0703A" w14:textId="77777777" w:rsidTr="005D1F41">
        <w:trPr>
          <w:trHeight w:val="20"/>
        </w:trPr>
        <w:tc>
          <w:tcPr>
            <w:tcW w:w="285" w:type="pct"/>
            <w:shd w:val="clear" w:color="auto" w:fill="auto"/>
            <w:vAlign w:val="center"/>
          </w:tcPr>
          <w:p w14:paraId="19063DF5"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1F83AF48" w14:textId="77777777" w:rsidR="00E10766" w:rsidRPr="00991236" w:rsidRDefault="00E10766" w:rsidP="005D1F41">
            <w:pPr>
              <w:rPr>
                <w:rFonts w:asciiTheme="majorBidi" w:hAnsiTheme="majorBidi" w:cstheme="majorBidi"/>
                <w:color w:val="000000"/>
                <w:szCs w:val="22"/>
              </w:rPr>
            </w:pPr>
            <w:r>
              <w:rPr>
                <w:rFonts w:ascii="Arial" w:hAnsi="Arial" w:cs="Arial"/>
                <w:color w:val="000000"/>
                <w:szCs w:val="22"/>
              </w:rPr>
              <w:t xml:space="preserve">Umbrella with stand </w:t>
            </w:r>
          </w:p>
        </w:tc>
        <w:tc>
          <w:tcPr>
            <w:tcW w:w="2032" w:type="pct"/>
            <w:shd w:val="clear" w:color="auto" w:fill="auto"/>
            <w:vAlign w:val="bottom"/>
          </w:tcPr>
          <w:p w14:paraId="19E81761"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77D59CE2"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443F2B25" w14:textId="77777777" w:rsidTr="005D1F41">
        <w:trPr>
          <w:trHeight w:val="20"/>
        </w:trPr>
        <w:tc>
          <w:tcPr>
            <w:tcW w:w="285" w:type="pct"/>
            <w:shd w:val="clear" w:color="auto" w:fill="auto"/>
            <w:vAlign w:val="center"/>
          </w:tcPr>
          <w:p w14:paraId="1B0E5117"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0F49A80A" w14:textId="77777777" w:rsidR="00E10766" w:rsidRPr="00991236" w:rsidRDefault="00E10766" w:rsidP="005D1F41">
            <w:pPr>
              <w:rPr>
                <w:rFonts w:asciiTheme="majorBidi" w:hAnsiTheme="majorBidi" w:cstheme="majorBidi"/>
                <w:color w:val="000000"/>
                <w:szCs w:val="22"/>
              </w:rPr>
            </w:pPr>
            <w:r>
              <w:rPr>
                <w:rFonts w:ascii="Arial" w:hAnsi="Arial" w:cs="Arial"/>
                <w:color w:val="000000"/>
                <w:szCs w:val="22"/>
              </w:rPr>
              <w:t xml:space="preserve">Calculator </w:t>
            </w:r>
          </w:p>
        </w:tc>
        <w:tc>
          <w:tcPr>
            <w:tcW w:w="2032" w:type="pct"/>
            <w:shd w:val="clear" w:color="auto" w:fill="auto"/>
            <w:vAlign w:val="bottom"/>
          </w:tcPr>
          <w:p w14:paraId="17C04274"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Scientific </w:t>
            </w:r>
          </w:p>
        </w:tc>
        <w:tc>
          <w:tcPr>
            <w:tcW w:w="608" w:type="pct"/>
            <w:vAlign w:val="center"/>
          </w:tcPr>
          <w:p w14:paraId="45C2262B"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64F2DD2A" w14:textId="77777777" w:rsidTr="005D1F41">
        <w:trPr>
          <w:trHeight w:val="20"/>
        </w:trPr>
        <w:tc>
          <w:tcPr>
            <w:tcW w:w="285" w:type="pct"/>
            <w:shd w:val="clear" w:color="auto" w:fill="auto"/>
            <w:vAlign w:val="center"/>
          </w:tcPr>
          <w:p w14:paraId="4666F705"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771F46B7" w14:textId="77777777" w:rsidR="00E10766" w:rsidRPr="00991236" w:rsidRDefault="00E10766" w:rsidP="005D1F41">
            <w:pPr>
              <w:rPr>
                <w:rFonts w:asciiTheme="majorBidi" w:hAnsiTheme="majorBidi" w:cstheme="majorBidi"/>
                <w:color w:val="000000"/>
                <w:szCs w:val="22"/>
              </w:rPr>
            </w:pPr>
            <w:r>
              <w:rPr>
                <w:rFonts w:ascii="Arial" w:hAnsi="Arial" w:cs="Arial"/>
                <w:color w:val="000000"/>
                <w:szCs w:val="22"/>
              </w:rPr>
              <w:t xml:space="preserve">Scissor </w:t>
            </w:r>
          </w:p>
        </w:tc>
        <w:tc>
          <w:tcPr>
            <w:tcW w:w="2032" w:type="pct"/>
            <w:shd w:val="clear" w:color="auto" w:fill="auto"/>
            <w:vAlign w:val="bottom"/>
          </w:tcPr>
          <w:p w14:paraId="05E8DAC3"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16 inches </w:t>
            </w:r>
          </w:p>
        </w:tc>
        <w:tc>
          <w:tcPr>
            <w:tcW w:w="608" w:type="pct"/>
            <w:vAlign w:val="center"/>
          </w:tcPr>
          <w:p w14:paraId="511D1D1E"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 </w:t>
            </w:r>
          </w:p>
        </w:tc>
      </w:tr>
      <w:tr w:rsidR="00E10766" w:rsidRPr="00991236" w14:paraId="5B15CBAF" w14:textId="77777777" w:rsidTr="005D1F41">
        <w:trPr>
          <w:trHeight w:val="20"/>
        </w:trPr>
        <w:tc>
          <w:tcPr>
            <w:tcW w:w="285" w:type="pct"/>
            <w:shd w:val="clear" w:color="auto" w:fill="auto"/>
            <w:vAlign w:val="center"/>
          </w:tcPr>
          <w:p w14:paraId="541B8938"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3F6C17F0" w14:textId="77777777" w:rsidR="00E10766" w:rsidRPr="00991236" w:rsidRDefault="00E10766" w:rsidP="005D1F41">
            <w:pPr>
              <w:rPr>
                <w:rFonts w:asciiTheme="majorBidi" w:hAnsiTheme="majorBidi" w:cstheme="majorBidi"/>
                <w:color w:val="000000"/>
                <w:szCs w:val="22"/>
              </w:rPr>
            </w:pPr>
            <w:r>
              <w:rPr>
                <w:rFonts w:ascii="Arial" w:hAnsi="Arial" w:cs="Arial"/>
                <w:color w:val="000000"/>
                <w:szCs w:val="22"/>
              </w:rPr>
              <w:t xml:space="preserve">Mason Trowel </w:t>
            </w:r>
          </w:p>
        </w:tc>
        <w:tc>
          <w:tcPr>
            <w:tcW w:w="2032" w:type="pct"/>
            <w:shd w:val="clear" w:color="auto" w:fill="auto"/>
            <w:vAlign w:val="bottom"/>
          </w:tcPr>
          <w:p w14:paraId="30DF2FED"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7D3E537D"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2324EA5A" w14:textId="77777777" w:rsidTr="005D1F41">
        <w:trPr>
          <w:trHeight w:val="20"/>
        </w:trPr>
        <w:tc>
          <w:tcPr>
            <w:tcW w:w="285" w:type="pct"/>
            <w:shd w:val="clear" w:color="auto" w:fill="auto"/>
            <w:vAlign w:val="center"/>
          </w:tcPr>
          <w:p w14:paraId="6E33DA5A"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564CB078" w14:textId="77777777" w:rsidR="00E10766" w:rsidRPr="00991236" w:rsidRDefault="00E10766" w:rsidP="005D1F41">
            <w:pPr>
              <w:rPr>
                <w:rFonts w:asciiTheme="majorBidi" w:hAnsiTheme="majorBidi" w:cstheme="majorBidi"/>
                <w:color w:val="000000"/>
                <w:szCs w:val="22"/>
              </w:rPr>
            </w:pPr>
            <w:r>
              <w:rPr>
                <w:rFonts w:ascii="Arial" w:hAnsi="Arial" w:cs="Arial"/>
                <w:color w:val="000000"/>
                <w:szCs w:val="22"/>
              </w:rPr>
              <w:t xml:space="preserve">Hammer </w:t>
            </w:r>
          </w:p>
        </w:tc>
        <w:tc>
          <w:tcPr>
            <w:tcW w:w="2032" w:type="pct"/>
            <w:shd w:val="clear" w:color="auto" w:fill="auto"/>
            <w:vAlign w:val="bottom"/>
          </w:tcPr>
          <w:p w14:paraId="571ADC82"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Forged steel rectangle head </w:t>
            </w:r>
          </w:p>
        </w:tc>
        <w:tc>
          <w:tcPr>
            <w:tcW w:w="608" w:type="pct"/>
            <w:vAlign w:val="center"/>
          </w:tcPr>
          <w:p w14:paraId="3C8A5D2A"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0F6BACD5" w14:textId="77777777" w:rsidTr="005D1F41">
        <w:trPr>
          <w:trHeight w:val="20"/>
        </w:trPr>
        <w:tc>
          <w:tcPr>
            <w:tcW w:w="285" w:type="pct"/>
            <w:shd w:val="clear" w:color="auto" w:fill="auto"/>
            <w:vAlign w:val="center"/>
          </w:tcPr>
          <w:p w14:paraId="5A3F4D38"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498244F8" w14:textId="77777777" w:rsidR="00E10766" w:rsidRPr="00991236" w:rsidRDefault="00E10766" w:rsidP="005D1F41">
            <w:pPr>
              <w:rPr>
                <w:rFonts w:asciiTheme="majorBidi" w:hAnsiTheme="majorBidi" w:cstheme="majorBidi"/>
                <w:color w:val="000000"/>
                <w:szCs w:val="22"/>
              </w:rPr>
            </w:pPr>
            <w:r>
              <w:rPr>
                <w:rFonts w:ascii="Arial" w:hAnsi="Arial" w:cs="Arial"/>
                <w:color w:val="000000"/>
                <w:szCs w:val="22"/>
              </w:rPr>
              <w:t>Lump hammers</w:t>
            </w:r>
          </w:p>
        </w:tc>
        <w:tc>
          <w:tcPr>
            <w:tcW w:w="2032" w:type="pct"/>
            <w:shd w:val="clear" w:color="auto" w:fill="auto"/>
            <w:vAlign w:val="bottom"/>
          </w:tcPr>
          <w:p w14:paraId="259CBFF4"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Forged steel rectangle head </w:t>
            </w:r>
          </w:p>
        </w:tc>
        <w:tc>
          <w:tcPr>
            <w:tcW w:w="608" w:type="pct"/>
            <w:vAlign w:val="center"/>
          </w:tcPr>
          <w:p w14:paraId="097CAFA9"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6A9B4BC8" w14:textId="77777777" w:rsidTr="005D1F41">
        <w:trPr>
          <w:trHeight w:val="20"/>
        </w:trPr>
        <w:tc>
          <w:tcPr>
            <w:tcW w:w="285" w:type="pct"/>
            <w:shd w:val="clear" w:color="auto" w:fill="auto"/>
            <w:vAlign w:val="center"/>
          </w:tcPr>
          <w:p w14:paraId="30D210F7"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05E1A64E" w14:textId="77777777" w:rsidR="00E10766" w:rsidRPr="00991236" w:rsidRDefault="00E10766" w:rsidP="005D1F41">
            <w:pPr>
              <w:rPr>
                <w:rFonts w:asciiTheme="majorBidi" w:hAnsiTheme="majorBidi" w:cstheme="majorBidi"/>
                <w:color w:val="000000"/>
                <w:szCs w:val="22"/>
              </w:rPr>
            </w:pPr>
            <w:r>
              <w:rPr>
                <w:rFonts w:ascii="Arial" w:hAnsi="Arial" w:cs="Arial"/>
                <w:color w:val="000000"/>
                <w:szCs w:val="22"/>
              </w:rPr>
              <w:t xml:space="preserve">Drafting Table- </w:t>
            </w:r>
          </w:p>
        </w:tc>
        <w:tc>
          <w:tcPr>
            <w:tcW w:w="2032" w:type="pct"/>
            <w:shd w:val="clear" w:color="auto" w:fill="auto"/>
            <w:vAlign w:val="bottom"/>
          </w:tcPr>
          <w:p w14:paraId="3CB5B842"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Portable (Taper Type), Table size 32" x 24" </w:t>
            </w:r>
          </w:p>
        </w:tc>
        <w:tc>
          <w:tcPr>
            <w:tcW w:w="608" w:type="pct"/>
            <w:vAlign w:val="center"/>
          </w:tcPr>
          <w:p w14:paraId="226A7F1D"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55FB0AEE" w14:textId="77777777" w:rsidTr="005D1F41">
        <w:trPr>
          <w:trHeight w:val="20"/>
        </w:trPr>
        <w:tc>
          <w:tcPr>
            <w:tcW w:w="285" w:type="pct"/>
            <w:shd w:val="clear" w:color="auto" w:fill="auto"/>
            <w:vAlign w:val="center"/>
          </w:tcPr>
          <w:p w14:paraId="62B72619"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273D833F" w14:textId="77777777" w:rsidR="00E10766" w:rsidRPr="00991236" w:rsidRDefault="00E10766" w:rsidP="005D1F41">
            <w:pPr>
              <w:rPr>
                <w:rFonts w:asciiTheme="majorBidi" w:hAnsiTheme="majorBidi" w:cstheme="majorBidi"/>
                <w:color w:val="000000"/>
                <w:szCs w:val="22"/>
              </w:rPr>
            </w:pPr>
            <w:r>
              <w:rPr>
                <w:rFonts w:ascii="Arial" w:hAnsi="Arial" w:cs="Arial"/>
                <w:color w:val="000000"/>
                <w:szCs w:val="22"/>
              </w:rPr>
              <w:t>Instruments Box</w:t>
            </w:r>
          </w:p>
        </w:tc>
        <w:tc>
          <w:tcPr>
            <w:tcW w:w="2032" w:type="pct"/>
            <w:shd w:val="clear" w:color="auto" w:fill="auto"/>
            <w:vAlign w:val="bottom"/>
          </w:tcPr>
          <w:p w14:paraId="7DE0CC85"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Special Compass Set</w:t>
            </w:r>
          </w:p>
        </w:tc>
        <w:tc>
          <w:tcPr>
            <w:tcW w:w="608" w:type="pct"/>
            <w:vAlign w:val="center"/>
          </w:tcPr>
          <w:p w14:paraId="3412F2D8"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081D3156" w14:textId="77777777" w:rsidTr="005D1F41">
        <w:trPr>
          <w:trHeight w:val="20"/>
        </w:trPr>
        <w:tc>
          <w:tcPr>
            <w:tcW w:w="285" w:type="pct"/>
            <w:shd w:val="clear" w:color="auto" w:fill="auto"/>
            <w:vAlign w:val="center"/>
          </w:tcPr>
          <w:p w14:paraId="1ADF2AB9"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7E76C203" w14:textId="77777777" w:rsidR="00E10766" w:rsidRPr="00991236" w:rsidRDefault="00E10766" w:rsidP="005D1F41">
            <w:pPr>
              <w:rPr>
                <w:rFonts w:asciiTheme="majorBidi" w:hAnsiTheme="majorBidi" w:cstheme="majorBidi"/>
                <w:color w:val="000000"/>
                <w:szCs w:val="22"/>
              </w:rPr>
            </w:pPr>
            <w:r>
              <w:rPr>
                <w:rFonts w:ascii="Arial" w:hAnsi="Arial" w:cs="Arial"/>
                <w:color w:val="000000"/>
                <w:szCs w:val="22"/>
              </w:rPr>
              <w:t xml:space="preserve">Tee Square </w:t>
            </w:r>
          </w:p>
        </w:tc>
        <w:tc>
          <w:tcPr>
            <w:tcW w:w="2032" w:type="pct"/>
            <w:shd w:val="clear" w:color="auto" w:fill="auto"/>
            <w:vAlign w:val="bottom"/>
          </w:tcPr>
          <w:p w14:paraId="2CFDDFE2"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(600 mm) Transparent</w:t>
            </w:r>
          </w:p>
        </w:tc>
        <w:tc>
          <w:tcPr>
            <w:tcW w:w="608" w:type="pct"/>
            <w:vAlign w:val="center"/>
          </w:tcPr>
          <w:p w14:paraId="22829F12"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1388E053" w14:textId="77777777" w:rsidTr="005D1F41">
        <w:trPr>
          <w:trHeight w:val="20"/>
        </w:trPr>
        <w:tc>
          <w:tcPr>
            <w:tcW w:w="285" w:type="pct"/>
            <w:shd w:val="clear" w:color="auto" w:fill="auto"/>
            <w:vAlign w:val="center"/>
          </w:tcPr>
          <w:p w14:paraId="62FA61C5"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3A859EE1" w14:textId="77777777" w:rsidR="00E10766" w:rsidRPr="00991236" w:rsidRDefault="00E10766" w:rsidP="005D1F41">
            <w:pPr>
              <w:rPr>
                <w:rFonts w:asciiTheme="majorBidi" w:hAnsiTheme="majorBidi" w:cstheme="majorBidi"/>
                <w:color w:val="000000"/>
                <w:szCs w:val="22"/>
              </w:rPr>
            </w:pPr>
            <w:r>
              <w:rPr>
                <w:rFonts w:ascii="Arial" w:hAnsi="Arial" w:cs="Arial"/>
                <w:color w:val="000000"/>
                <w:szCs w:val="22"/>
              </w:rPr>
              <w:t>Set Square</w:t>
            </w:r>
          </w:p>
        </w:tc>
        <w:tc>
          <w:tcPr>
            <w:tcW w:w="2032" w:type="pct"/>
            <w:shd w:val="clear" w:color="auto" w:fill="auto"/>
            <w:vAlign w:val="bottom"/>
          </w:tcPr>
          <w:p w14:paraId="332CEF30"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Transparent medium size (300 mm)</w:t>
            </w:r>
          </w:p>
        </w:tc>
        <w:tc>
          <w:tcPr>
            <w:tcW w:w="608" w:type="pct"/>
            <w:vAlign w:val="center"/>
          </w:tcPr>
          <w:p w14:paraId="5DE0C8EC"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142B813D" w14:textId="77777777" w:rsidTr="005D1F41">
        <w:trPr>
          <w:trHeight w:val="20"/>
        </w:trPr>
        <w:tc>
          <w:tcPr>
            <w:tcW w:w="285" w:type="pct"/>
            <w:shd w:val="clear" w:color="auto" w:fill="auto"/>
            <w:vAlign w:val="center"/>
          </w:tcPr>
          <w:p w14:paraId="05129AC9"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35C8C133" w14:textId="77777777" w:rsidR="00E10766" w:rsidRPr="00991236" w:rsidRDefault="00E10766" w:rsidP="005D1F41">
            <w:pPr>
              <w:rPr>
                <w:rFonts w:asciiTheme="majorBidi" w:hAnsiTheme="majorBidi" w:cstheme="majorBidi"/>
                <w:color w:val="000000"/>
                <w:szCs w:val="22"/>
              </w:rPr>
            </w:pPr>
            <w:r>
              <w:rPr>
                <w:rFonts w:ascii="Arial" w:hAnsi="Arial" w:cs="Arial"/>
                <w:color w:val="000000"/>
                <w:szCs w:val="22"/>
              </w:rPr>
              <w:t>Templates</w:t>
            </w:r>
          </w:p>
        </w:tc>
        <w:tc>
          <w:tcPr>
            <w:tcW w:w="2032" w:type="pct"/>
            <w:shd w:val="clear" w:color="auto" w:fill="auto"/>
            <w:vAlign w:val="bottom"/>
          </w:tcPr>
          <w:p w14:paraId="71A8937F"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Circle Square, Hexagon, Triangle (03 each)</w:t>
            </w:r>
          </w:p>
        </w:tc>
        <w:tc>
          <w:tcPr>
            <w:tcW w:w="608" w:type="pct"/>
            <w:vAlign w:val="center"/>
          </w:tcPr>
          <w:p w14:paraId="6B2F6466"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77501B77" w14:textId="77777777" w:rsidTr="005D1F41">
        <w:trPr>
          <w:trHeight w:val="20"/>
        </w:trPr>
        <w:tc>
          <w:tcPr>
            <w:tcW w:w="285" w:type="pct"/>
            <w:shd w:val="clear" w:color="auto" w:fill="auto"/>
            <w:vAlign w:val="center"/>
          </w:tcPr>
          <w:p w14:paraId="6409AF17"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628EEC74" w14:textId="77777777" w:rsidR="00E10766" w:rsidRPr="00991236" w:rsidRDefault="00E10766" w:rsidP="005D1F41">
            <w:pPr>
              <w:rPr>
                <w:rFonts w:asciiTheme="majorBidi" w:hAnsiTheme="majorBidi" w:cstheme="majorBidi"/>
                <w:color w:val="000000"/>
                <w:szCs w:val="22"/>
              </w:rPr>
            </w:pPr>
            <w:r>
              <w:rPr>
                <w:rFonts w:ascii="Arial" w:hAnsi="Arial" w:cs="Arial"/>
                <w:color w:val="000000"/>
                <w:szCs w:val="22"/>
              </w:rPr>
              <w:t>French Curves</w:t>
            </w:r>
          </w:p>
        </w:tc>
        <w:tc>
          <w:tcPr>
            <w:tcW w:w="2032" w:type="pct"/>
            <w:shd w:val="clear" w:color="auto" w:fill="auto"/>
            <w:vAlign w:val="bottom"/>
          </w:tcPr>
          <w:p w14:paraId="20121BF3"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Good Quality, medium size</w:t>
            </w:r>
          </w:p>
        </w:tc>
        <w:tc>
          <w:tcPr>
            <w:tcW w:w="608" w:type="pct"/>
            <w:vAlign w:val="center"/>
          </w:tcPr>
          <w:p w14:paraId="71C6EBC7"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7EC15CA7" w14:textId="77777777" w:rsidTr="005D1F41">
        <w:trPr>
          <w:trHeight w:val="20"/>
        </w:trPr>
        <w:tc>
          <w:tcPr>
            <w:tcW w:w="285" w:type="pct"/>
            <w:shd w:val="clear" w:color="auto" w:fill="auto"/>
            <w:vAlign w:val="center"/>
          </w:tcPr>
          <w:p w14:paraId="573A8CE7"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7C3C70AD" w14:textId="77777777" w:rsidR="00E10766" w:rsidRPr="00991236" w:rsidRDefault="00E10766" w:rsidP="005D1F41">
            <w:pPr>
              <w:rPr>
                <w:rFonts w:asciiTheme="majorBidi" w:hAnsiTheme="majorBidi" w:cstheme="majorBidi"/>
                <w:color w:val="000000"/>
                <w:szCs w:val="22"/>
              </w:rPr>
            </w:pPr>
            <w:r>
              <w:rPr>
                <w:rFonts w:ascii="Arial" w:hAnsi="Arial" w:cs="Arial"/>
                <w:color w:val="000000"/>
                <w:szCs w:val="22"/>
              </w:rPr>
              <w:t>Sharpener Machine</w:t>
            </w:r>
          </w:p>
        </w:tc>
        <w:tc>
          <w:tcPr>
            <w:tcW w:w="2032" w:type="pct"/>
            <w:shd w:val="clear" w:color="auto" w:fill="auto"/>
            <w:vAlign w:val="bottom"/>
          </w:tcPr>
          <w:p w14:paraId="35BB993B"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Good Quality, medium size</w:t>
            </w:r>
          </w:p>
        </w:tc>
        <w:tc>
          <w:tcPr>
            <w:tcW w:w="608" w:type="pct"/>
            <w:vAlign w:val="center"/>
          </w:tcPr>
          <w:p w14:paraId="78F233FD"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5FB99E55" w14:textId="77777777" w:rsidTr="005D1F41">
        <w:trPr>
          <w:trHeight w:val="20"/>
        </w:trPr>
        <w:tc>
          <w:tcPr>
            <w:tcW w:w="285" w:type="pct"/>
            <w:shd w:val="clear" w:color="auto" w:fill="auto"/>
            <w:vAlign w:val="center"/>
          </w:tcPr>
          <w:p w14:paraId="5B0C7AA9"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8CA9950" w14:textId="77777777" w:rsidR="00E10766" w:rsidRPr="00991236" w:rsidRDefault="00E10766" w:rsidP="005D1F41">
            <w:pPr>
              <w:rPr>
                <w:rFonts w:asciiTheme="majorBidi" w:hAnsiTheme="majorBidi" w:cstheme="majorBidi"/>
                <w:color w:val="000000"/>
                <w:szCs w:val="22"/>
              </w:rPr>
            </w:pPr>
            <w:r>
              <w:rPr>
                <w:rFonts w:ascii="Arial" w:hAnsi="Arial" w:cs="Arial"/>
                <w:color w:val="000000"/>
                <w:szCs w:val="22"/>
              </w:rPr>
              <w:t xml:space="preserve">Drafting Machine </w:t>
            </w:r>
          </w:p>
        </w:tc>
        <w:tc>
          <w:tcPr>
            <w:tcW w:w="2032" w:type="pct"/>
            <w:shd w:val="clear" w:color="auto" w:fill="auto"/>
            <w:vAlign w:val="bottom"/>
          </w:tcPr>
          <w:p w14:paraId="5F684576"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Elbow type- Table size A o complete with all accessories</w:t>
            </w:r>
          </w:p>
        </w:tc>
        <w:tc>
          <w:tcPr>
            <w:tcW w:w="608" w:type="pct"/>
            <w:vAlign w:val="center"/>
          </w:tcPr>
          <w:p w14:paraId="3E3DB0EF"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4B709E96" w14:textId="77777777" w:rsidTr="005D1F41">
        <w:trPr>
          <w:trHeight w:val="20"/>
        </w:trPr>
        <w:tc>
          <w:tcPr>
            <w:tcW w:w="285" w:type="pct"/>
            <w:shd w:val="clear" w:color="auto" w:fill="auto"/>
            <w:vAlign w:val="center"/>
          </w:tcPr>
          <w:p w14:paraId="6EFC1717"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580EC2FE"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Ear Muff, Ear Plug</w:t>
            </w:r>
          </w:p>
        </w:tc>
        <w:tc>
          <w:tcPr>
            <w:tcW w:w="2032" w:type="pct"/>
            <w:shd w:val="clear" w:color="auto" w:fill="auto"/>
            <w:vAlign w:val="bottom"/>
          </w:tcPr>
          <w:p w14:paraId="495B6B01"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5324F24F"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25</w:t>
            </w:r>
          </w:p>
        </w:tc>
      </w:tr>
      <w:tr w:rsidR="00E10766" w:rsidRPr="00991236" w14:paraId="3F7C3B74" w14:textId="77777777" w:rsidTr="005D1F41">
        <w:trPr>
          <w:trHeight w:val="20"/>
        </w:trPr>
        <w:tc>
          <w:tcPr>
            <w:tcW w:w="285" w:type="pct"/>
            <w:shd w:val="clear" w:color="auto" w:fill="auto"/>
            <w:vAlign w:val="center"/>
          </w:tcPr>
          <w:p w14:paraId="3A80AAD2"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75261B51"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Safety shoes</w:t>
            </w:r>
          </w:p>
        </w:tc>
        <w:tc>
          <w:tcPr>
            <w:tcW w:w="2032" w:type="pct"/>
            <w:shd w:val="clear" w:color="auto" w:fill="auto"/>
            <w:vAlign w:val="bottom"/>
          </w:tcPr>
          <w:p w14:paraId="51F2FB3E"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719D6D6F"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25</w:t>
            </w:r>
          </w:p>
        </w:tc>
      </w:tr>
      <w:tr w:rsidR="00E10766" w:rsidRPr="00991236" w14:paraId="60B3A0D1" w14:textId="77777777" w:rsidTr="005D1F41">
        <w:trPr>
          <w:trHeight w:val="20"/>
        </w:trPr>
        <w:tc>
          <w:tcPr>
            <w:tcW w:w="285" w:type="pct"/>
            <w:shd w:val="clear" w:color="auto" w:fill="auto"/>
            <w:vAlign w:val="center"/>
          </w:tcPr>
          <w:p w14:paraId="1C019BFF"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4CA4AB9"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Rubber shoes/ long shoes</w:t>
            </w:r>
          </w:p>
        </w:tc>
        <w:tc>
          <w:tcPr>
            <w:tcW w:w="2032" w:type="pct"/>
            <w:shd w:val="clear" w:color="auto" w:fill="auto"/>
            <w:vAlign w:val="bottom"/>
          </w:tcPr>
          <w:p w14:paraId="5FA160D0"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4D0C01F3"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25</w:t>
            </w:r>
          </w:p>
        </w:tc>
      </w:tr>
      <w:tr w:rsidR="00E10766" w:rsidRPr="00991236" w14:paraId="4CC51A27" w14:textId="77777777" w:rsidTr="005D1F41">
        <w:trPr>
          <w:trHeight w:val="20"/>
        </w:trPr>
        <w:tc>
          <w:tcPr>
            <w:tcW w:w="285" w:type="pct"/>
            <w:shd w:val="clear" w:color="auto" w:fill="auto"/>
            <w:vAlign w:val="center"/>
          </w:tcPr>
          <w:p w14:paraId="662D4E16"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73198BDD"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Gloves</w:t>
            </w:r>
          </w:p>
        </w:tc>
        <w:tc>
          <w:tcPr>
            <w:tcW w:w="2032" w:type="pct"/>
            <w:shd w:val="clear" w:color="auto" w:fill="auto"/>
            <w:vAlign w:val="bottom"/>
          </w:tcPr>
          <w:p w14:paraId="36179060"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410A8CB7"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25</w:t>
            </w:r>
          </w:p>
        </w:tc>
      </w:tr>
      <w:tr w:rsidR="00E10766" w:rsidRPr="00991236" w14:paraId="0742761F" w14:textId="77777777" w:rsidTr="005D1F41">
        <w:trPr>
          <w:trHeight w:val="20"/>
        </w:trPr>
        <w:tc>
          <w:tcPr>
            <w:tcW w:w="285" w:type="pct"/>
            <w:shd w:val="clear" w:color="auto" w:fill="auto"/>
            <w:vAlign w:val="center"/>
          </w:tcPr>
          <w:p w14:paraId="4089238F"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6825F32C"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Safety Goggle</w:t>
            </w:r>
          </w:p>
        </w:tc>
        <w:tc>
          <w:tcPr>
            <w:tcW w:w="2032" w:type="pct"/>
            <w:shd w:val="clear" w:color="auto" w:fill="auto"/>
            <w:vAlign w:val="bottom"/>
          </w:tcPr>
          <w:p w14:paraId="12EED11A"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6ED89E6C"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25</w:t>
            </w:r>
          </w:p>
        </w:tc>
      </w:tr>
      <w:tr w:rsidR="00E10766" w:rsidRPr="00991236" w14:paraId="4D862651" w14:textId="77777777" w:rsidTr="005D1F41">
        <w:trPr>
          <w:trHeight w:val="20"/>
        </w:trPr>
        <w:tc>
          <w:tcPr>
            <w:tcW w:w="285" w:type="pct"/>
            <w:shd w:val="clear" w:color="auto" w:fill="auto"/>
            <w:vAlign w:val="center"/>
          </w:tcPr>
          <w:p w14:paraId="1BBA317F"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51098B62"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Safety Helmet</w:t>
            </w:r>
          </w:p>
        </w:tc>
        <w:tc>
          <w:tcPr>
            <w:tcW w:w="2032" w:type="pct"/>
            <w:shd w:val="clear" w:color="auto" w:fill="auto"/>
            <w:vAlign w:val="bottom"/>
          </w:tcPr>
          <w:p w14:paraId="76351BEB"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6E7D0718"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25</w:t>
            </w:r>
          </w:p>
        </w:tc>
      </w:tr>
      <w:tr w:rsidR="00E10766" w:rsidRPr="00991236" w14:paraId="0EC09ABD" w14:textId="77777777" w:rsidTr="005D1F41">
        <w:trPr>
          <w:trHeight w:val="20"/>
        </w:trPr>
        <w:tc>
          <w:tcPr>
            <w:tcW w:w="285" w:type="pct"/>
            <w:shd w:val="clear" w:color="auto" w:fill="auto"/>
            <w:vAlign w:val="center"/>
          </w:tcPr>
          <w:p w14:paraId="2E78E258"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6E90198A"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 xml:space="preserve">Respiratory protective equipment i.e. Masks </w:t>
            </w:r>
          </w:p>
        </w:tc>
        <w:tc>
          <w:tcPr>
            <w:tcW w:w="2032" w:type="pct"/>
            <w:shd w:val="clear" w:color="auto" w:fill="auto"/>
            <w:vAlign w:val="bottom"/>
          </w:tcPr>
          <w:p w14:paraId="2930BF97"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4E32D274"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25</w:t>
            </w:r>
          </w:p>
        </w:tc>
      </w:tr>
      <w:tr w:rsidR="00E10766" w:rsidRPr="00991236" w14:paraId="0A3CB777" w14:textId="77777777" w:rsidTr="005D1F41">
        <w:trPr>
          <w:trHeight w:val="20"/>
        </w:trPr>
        <w:tc>
          <w:tcPr>
            <w:tcW w:w="285" w:type="pct"/>
            <w:shd w:val="clear" w:color="auto" w:fill="auto"/>
            <w:vAlign w:val="center"/>
          </w:tcPr>
          <w:p w14:paraId="0DFCFC09"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3D5DA1AA"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Life Jacket</w:t>
            </w:r>
          </w:p>
        </w:tc>
        <w:tc>
          <w:tcPr>
            <w:tcW w:w="2032" w:type="pct"/>
            <w:shd w:val="clear" w:color="auto" w:fill="auto"/>
            <w:vAlign w:val="bottom"/>
          </w:tcPr>
          <w:p w14:paraId="4C0FB9AB"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1252B6D5"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0D5ECE91" w14:textId="77777777" w:rsidTr="005D1F41">
        <w:trPr>
          <w:trHeight w:val="20"/>
        </w:trPr>
        <w:tc>
          <w:tcPr>
            <w:tcW w:w="285" w:type="pct"/>
            <w:shd w:val="clear" w:color="auto" w:fill="auto"/>
            <w:vAlign w:val="center"/>
          </w:tcPr>
          <w:p w14:paraId="5656F88A"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6189BBB2"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High visibility jacket</w:t>
            </w:r>
          </w:p>
        </w:tc>
        <w:tc>
          <w:tcPr>
            <w:tcW w:w="2032" w:type="pct"/>
            <w:shd w:val="clear" w:color="auto" w:fill="auto"/>
            <w:vAlign w:val="bottom"/>
          </w:tcPr>
          <w:p w14:paraId="7BF27546"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1F8A07ED"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27CDDC34" w14:textId="77777777" w:rsidTr="005D1F41">
        <w:trPr>
          <w:trHeight w:val="20"/>
        </w:trPr>
        <w:tc>
          <w:tcPr>
            <w:tcW w:w="285" w:type="pct"/>
            <w:shd w:val="clear" w:color="auto" w:fill="auto"/>
            <w:vAlign w:val="center"/>
          </w:tcPr>
          <w:p w14:paraId="09273E63"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419107CC"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Safety harness</w:t>
            </w:r>
          </w:p>
        </w:tc>
        <w:tc>
          <w:tcPr>
            <w:tcW w:w="2032" w:type="pct"/>
            <w:shd w:val="clear" w:color="auto" w:fill="auto"/>
            <w:vAlign w:val="bottom"/>
          </w:tcPr>
          <w:p w14:paraId="73E500E9"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3360E8C0"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2FF88618" w14:textId="77777777" w:rsidTr="005D1F41">
        <w:trPr>
          <w:trHeight w:val="20"/>
        </w:trPr>
        <w:tc>
          <w:tcPr>
            <w:tcW w:w="285" w:type="pct"/>
            <w:shd w:val="clear" w:color="auto" w:fill="auto"/>
            <w:vAlign w:val="center"/>
          </w:tcPr>
          <w:p w14:paraId="1F857130"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5D53FE0D"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Face shield</w:t>
            </w:r>
          </w:p>
        </w:tc>
        <w:tc>
          <w:tcPr>
            <w:tcW w:w="2032" w:type="pct"/>
            <w:shd w:val="clear" w:color="auto" w:fill="auto"/>
            <w:vAlign w:val="bottom"/>
          </w:tcPr>
          <w:p w14:paraId="7A461ABA"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6E7C41E3"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7AAD91D6" w14:textId="77777777" w:rsidTr="005D1F41">
        <w:trPr>
          <w:trHeight w:val="20"/>
        </w:trPr>
        <w:tc>
          <w:tcPr>
            <w:tcW w:w="285" w:type="pct"/>
            <w:shd w:val="clear" w:color="auto" w:fill="auto"/>
            <w:vAlign w:val="center"/>
          </w:tcPr>
          <w:p w14:paraId="6C3D1E75"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7FC6633D"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Compression testing machine</w:t>
            </w:r>
          </w:p>
        </w:tc>
        <w:tc>
          <w:tcPr>
            <w:tcW w:w="2032" w:type="pct"/>
            <w:shd w:val="clear" w:color="auto" w:fill="auto"/>
            <w:vAlign w:val="bottom"/>
          </w:tcPr>
          <w:p w14:paraId="78DA1B5C"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Electromechanical up to 500 kN (115,000 lbf)</w:t>
            </w:r>
          </w:p>
        </w:tc>
        <w:tc>
          <w:tcPr>
            <w:tcW w:w="608" w:type="pct"/>
            <w:vAlign w:val="center"/>
          </w:tcPr>
          <w:p w14:paraId="62589088"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5E202C64" w14:textId="77777777" w:rsidTr="005D1F41">
        <w:trPr>
          <w:trHeight w:val="20"/>
        </w:trPr>
        <w:tc>
          <w:tcPr>
            <w:tcW w:w="285" w:type="pct"/>
            <w:shd w:val="clear" w:color="auto" w:fill="auto"/>
            <w:vAlign w:val="center"/>
          </w:tcPr>
          <w:p w14:paraId="6FC0B62D"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4F19CADE"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 xml:space="preserve">Digital weighing balance </w:t>
            </w:r>
          </w:p>
        </w:tc>
        <w:tc>
          <w:tcPr>
            <w:tcW w:w="2032" w:type="pct"/>
            <w:shd w:val="clear" w:color="auto" w:fill="auto"/>
            <w:vAlign w:val="bottom"/>
          </w:tcPr>
          <w:p w14:paraId="2B887D7E"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1000 KG</w:t>
            </w:r>
          </w:p>
        </w:tc>
        <w:tc>
          <w:tcPr>
            <w:tcW w:w="608" w:type="pct"/>
            <w:vAlign w:val="center"/>
          </w:tcPr>
          <w:p w14:paraId="2E431242"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14D645BD" w14:textId="77777777" w:rsidTr="005D1F41">
        <w:trPr>
          <w:trHeight w:val="20"/>
        </w:trPr>
        <w:tc>
          <w:tcPr>
            <w:tcW w:w="285" w:type="pct"/>
            <w:shd w:val="clear" w:color="auto" w:fill="auto"/>
            <w:vAlign w:val="center"/>
          </w:tcPr>
          <w:p w14:paraId="1353DDEF"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1375D8FE"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Laboratory oven</w:t>
            </w:r>
          </w:p>
        </w:tc>
        <w:tc>
          <w:tcPr>
            <w:tcW w:w="2032" w:type="pct"/>
            <w:shd w:val="clear" w:color="auto" w:fill="auto"/>
            <w:vAlign w:val="center"/>
          </w:tcPr>
          <w:p w14:paraId="2B124079"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Volume: 18L</w:t>
            </w:r>
            <w:r w:rsidRPr="00D55217">
              <w:rPr>
                <w:rFonts w:ascii="Calibri" w:hAnsi="Calibri" w:cs="Calibri"/>
                <w:color w:val="000000"/>
                <w:szCs w:val="22"/>
              </w:rPr>
              <w:br/>
              <w:t>Temp. Range: RT+10-300</w:t>
            </w:r>
            <w:r w:rsidRPr="00D55217">
              <w:rPr>
                <w:rFonts w:ascii="Cambria Math" w:hAnsi="Cambria Math" w:cs="Cambria Math"/>
                <w:color w:val="000000"/>
                <w:szCs w:val="22"/>
              </w:rPr>
              <w:t>℃</w:t>
            </w:r>
            <w:r w:rsidRPr="00D55217">
              <w:rPr>
                <w:rFonts w:ascii="Calibri" w:hAnsi="Calibri" w:cs="Calibri"/>
                <w:color w:val="000000"/>
                <w:szCs w:val="22"/>
              </w:rPr>
              <w:br/>
              <w:t>Temp. Resolution Ratio: 0.1</w:t>
            </w:r>
            <w:r w:rsidRPr="00D55217">
              <w:rPr>
                <w:rFonts w:ascii="Cambria Math" w:hAnsi="Cambria Math" w:cs="Cambria Math"/>
                <w:color w:val="000000"/>
                <w:szCs w:val="22"/>
              </w:rPr>
              <w:t>℃</w:t>
            </w:r>
          </w:p>
        </w:tc>
        <w:tc>
          <w:tcPr>
            <w:tcW w:w="608" w:type="pct"/>
            <w:vAlign w:val="center"/>
          </w:tcPr>
          <w:p w14:paraId="76401E45"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7847B617" w14:textId="77777777" w:rsidTr="005D1F41">
        <w:trPr>
          <w:trHeight w:val="20"/>
        </w:trPr>
        <w:tc>
          <w:tcPr>
            <w:tcW w:w="285" w:type="pct"/>
            <w:shd w:val="clear" w:color="auto" w:fill="auto"/>
            <w:vAlign w:val="center"/>
          </w:tcPr>
          <w:p w14:paraId="7B3E231F"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19D656B2"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Files</w:t>
            </w:r>
          </w:p>
        </w:tc>
        <w:tc>
          <w:tcPr>
            <w:tcW w:w="2032" w:type="pct"/>
            <w:shd w:val="clear" w:color="auto" w:fill="auto"/>
            <w:vAlign w:val="bottom"/>
          </w:tcPr>
          <w:p w14:paraId="4EC8BD02"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Standard sizes </w:t>
            </w:r>
          </w:p>
        </w:tc>
        <w:tc>
          <w:tcPr>
            <w:tcW w:w="608" w:type="pct"/>
            <w:vAlign w:val="center"/>
          </w:tcPr>
          <w:p w14:paraId="0607E779"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4AB2F891" w14:textId="77777777" w:rsidTr="005D1F41">
        <w:trPr>
          <w:trHeight w:val="20"/>
        </w:trPr>
        <w:tc>
          <w:tcPr>
            <w:tcW w:w="285" w:type="pct"/>
            <w:shd w:val="clear" w:color="auto" w:fill="auto"/>
            <w:vAlign w:val="center"/>
          </w:tcPr>
          <w:p w14:paraId="722185D7"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B18821E"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Diamond stones</w:t>
            </w:r>
          </w:p>
        </w:tc>
        <w:tc>
          <w:tcPr>
            <w:tcW w:w="2032" w:type="pct"/>
            <w:shd w:val="clear" w:color="auto" w:fill="auto"/>
            <w:vAlign w:val="bottom"/>
          </w:tcPr>
          <w:p w14:paraId="464479DC"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Stone Size: 8" x 3"</w:t>
            </w:r>
          </w:p>
        </w:tc>
        <w:tc>
          <w:tcPr>
            <w:tcW w:w="608" w:type="pct"/>
            <w:vAlign w:val="center"/>
          </w:tcPr>
          <w:p w14:paraId="4C03D945"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120A072F" w14:textId="77777777" w:rsidTr="005D1F41">
        <w:trPr>
          <w:trHeight w:val="20"/>
        </w:trPr>
        <w:tc>
          <w:tcPr>
            <w:tcW w:w="285" w:type="pct"/>
            <w:shd w:val="clear" w:color="auto" w:fill="auto"/>
            <w:vAlign w:val="center"/>
          </w:tcPr>
          <w:p w14:paraId="4EF6BDF9"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6AE2D77D"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Water stones</w:t>
            </w:r>
          </w:p>
        </w:tc>
        <w:tc>
          <w:tcPr>
            <w:tcW w:w="2032" w:type="pct"/>
            <w:shd w:val="clear" w:color="auto" w:fill="auto"/>
            <w:vAlign w:val="bottom"/>
          </w:tcPr>
          <w:p w14:paraId="1B71D50B"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8" x 1 15/16" x 3/4" double sided </w:t>
            </w:r>
          </w:p>
        </w:tc>
        <w:tc>
          <w:tcPr>
            <w:tcW w:w="608" w:type="pct"/>
            <w:vAlign w:val="center"/>
          </w:tcPr>
          <w:p w14:paraId="7906B992"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0A233AF3" w14:textId="77777777" w:rsidTr="005D1F41">
        <w:trPr>
          <w:trHeight w:val="20"/>
        </w:trPr>
        <w:tc>
          <w:tcPr>
            <w:tcW w:w="285" w:type="pct"/>
            <w:shd w:val="clear" w:color="auto" w:fill="auto"/>
            <w:vAlign w:val="center"/>
          </w:tcPr>
          <w:p w14:paraId="25C25457"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B2A6546"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Oil stones</w:t>
            </w:r>
          </w:p>
        </w:tc>
        <w:tc>
          <w:tcPr>
            <w:tcW w:w="2032" w:type="pct"/>
            <w:shd w:val="clear" w:color="auto" w:fill="auto"/>
            <w:vAlign w:val="bottom"/>
          </w:tcPr>
          <w:p w14:paraId="147BF5D7"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US Made 8" x 2" Combination Oil Stone</w:t>
            </w:r>
            <w:r w:rsidRPr="00D55217">
              <w:rPr>
                <w:rFonts w:ascii="Calibri" w:hAnsi="Calibri" w:cs="Calibri"/>
                <w:color w:val="000000"/>
                <w:szCs w:val="22"/>
              </w:rPr>
              <w:br/>
              <w:t>Combination 8" x 2" Soft/Hard Arkansas Stone</w:t>
            </w:r>
            <w:r w:rsidRPr="00D55217">
              <w:rPr>
                <w:rFonts w:ascii="Calibri" w:hAnsi="Calibri" w:cs="Calibri"/>
                <w:color w:val="000000"/>
                <w:szCs w:val="22"/>
              </w:rPr>
              <w:br/>
              <w:t>8" or 12" Double Sided Paddle Strop</w:t>
            </w:r>
            <w:r w:rsidRPr="00D55217">
              <w:rPr>
                <w:rFonts w:ascii="Calibri" w:hAnsi="Calibri" w:cs="Calibri"/>
                <w:color w:val="000000"/>
                <w:szCs w:val="22"/>
              </w:rPr>
              <w:br/>
              <w:t>4.5 Oz.Norton Honing Oil</w:t>
            </w:r>
            <w:r w:rsidRPr="00D55217">
              <w:rPr>
                <w:rFonts w:ascii="Calibri" w:hAnsi="Calibri" w:cs="Calibri"/>
                <w:color w:val="000000"/>
                <w:szCs w:val="22"/>
              </w:rPr>
              <w:br/>
              <w:t>6 Oz. Bar of Chromium Oxide Green Honing Compound</w:t>
            </w:r>
          </w:p>
        </w:tc>
        <w:tc>
          <w:tcPr>
            <w:tcW w:w="608" w:type="pct"/>
            <w:vAlign w:val="center"/>
          </w:tcPr>
          <w:p w14:paraId="7292F08D"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63BAD25A" w14:textId="77777777" w:rsidTr="005D1F41">
        <w:trPr>
          <w:trHeight w:val="20"/>
        </w:trPr>
        <w:tc>
          <w:tcPr>
            <w:tcW w:w="285" w:type="pct"/>
            <w:shd w:val="clear" w:color="auto" w:fill="auto"/>
            <w:vAlign w:val="center"/>
          </w:tcPr>
          <w:p w14:paraId="04993B25"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57EBD22"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Ceramic stones</w:t>
            </w:r>
          </w:p>
        </w:tc>
        <w:tc>
          <w:tcPr>
            <w:tcW w:w="2032" w:type="pct"/>
            <w:shd w:val="clear" w:color="auto" w:fill="auto"/>
            <w:vAlign w:val="bottom"/>
          </w:tcPr>
          <w:p w14:paraId="6A2A67CA"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Super Fine 1200 and 1600 Grits</w:t>
            </w:r>
            <w:r w:rsidRPr="00D55217">
              <w:rPr>
                <w:rFonts w:ascii="Calibri" w:hAnsi="Calibri" w:cs="Calibri"/>
                <w:color w:val="000000"/>
                <w:szCs w:val="22"/>
              </w:rPr>
              <w:br/>
              <w:t>Ceramic Abrasive</w:t>
            </w:r>
            <w:r w:rsidRPr="00D55217">
              <w:rPr>
                <w:rFonts w:ascii="Calibri" w:hAnsi="Calibri" w:cs="Calibri"/>
                <w:color w:val="000000"/>
                <w:szCs w:val="22"/>
              </w:rPr>
              <w:br/>
              <w:t>2 Double-sided Stones</w:t>
            </w:r>
          </w:p>
        </w:tc>
        <w:tc>
          <w:tcPr>
            <w:tcW w:w="608" w:type="pct"/>
            <w:vAlign w:val="center"/>
          </w:tcPr>
          <w:p w14:paraId="77DC9130"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09727D8D" w14:textId="77777777" w:rsidTr="005D1F41">
        <w:trPr>
          <w:trHeight w:val="20"/>
        </w:trPr>
        <w:tc>
          <w:tcPr>
            <w:tcW w:w="285" w:type="pct"/>
            <w:shd w:val="clear" w:color="auto" w:fill="auto"/>
            <w:vAlign w:val="center"/>
          </w:tcPr>
          <w:p w14:paraId="1124A08A"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452F7971"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Boring machine</w:t>
            </w:r>
          </w:p>
        </w:tc>
        <w:tc>
          <w:tcPr>
            <w:tcW w:w="2032" w:type="pct"/>
            <w:shd w:val="clear" w:color="auto" w:fill="auto"/>
            <w:vAlign w:val="bottom"/>
          </w:tcPr>
          <w:p w14:paraId="4952BD71"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Motor: 3/4 HP, 110V, single-phase, 12A</w:t>
            </w:r>
            <w:r w:rsidRPr="00D55217">
              <w:rPr>
                <w:rFonts w:ascii="Calibri" w:hAnsi="Calibri" w:cs="Calibri"/>
                <w:color w:val="000000"/>
                <w:szCs w:val="22"/>
              </w:rPr>
              <w:br/>
              <w:t>Table size: 14-1/4" W x 8-1/4" D</w:t>
            </w:r>
            <w:r w:rsidRPr="00D55217">
              <w:rPr>
                <w:rFonts w:ascii="Calibri" w:hAnsi="Calibri" w:cs="Calibri"/>
                <w:color w:val="000000"/>
                <w:szCs w:val="22"/>
              </w:rPr>
              <w:br/>
              <w:t>Table travel, side to side: 6"</w:t>
            </w:r>
            <w:r w:rsidRPr="00D55217">
              <w:rPr>
                <w:rFonts w:ascii="Calibri" w:hAnsi="Calibri" w:cs="Calibri"/>
                <w:color w:val="000000"/>
                <w:szCs w:val="22"/>
              </w:rPr>
              <w:br/>
              <w:t>Table travel, front to back: 4-1/8"</w:t>
            </w:r>
            <w:r w:rsidRPr="00D55217">
              <w:rPr>
                <w:rFonts w:ascii="Calibri" w:hAnsi="Calibri" w:cs="Calibri"/>
                <w:color w:val="000000"/>
                <w:szCs w:val="22"/>
              </w:rPr>
              <w:br/>
              <w:t>Table travel, vertical: 2-1/8"</w:t>
            </w:r>
            <w:r w:rsidRPr="00D55217">
              <w:rPr>
                <w:rFonts w:ascii="Calibri" w:hAnsi="Calibri" w:cs="Calibri"/>
                <w:color w:val="000000"/>
                <w:szCs w:val="22"/>
              </w:rPr>
              <w:br/>
              <w:t>Spindle speed: 3450 RPM</w:t>
            </w:r>
            <w:r w:rsidRPr="00D55217">
              <w:rPr>
                <w:rFonts w:ascii="Calibri" w:hAnsi="Calibri" w:cs="Calibri"/>
                <w:color w:val="000000"/>
                <w:szCs w:val="22"/>
              </w:rPr>
              <w:br/>
              <w:t>Drill bit capacity: 5/8"</w:t>
            </w:r>
            <w:r w:rsidRPr="00D55217">
              <w:rPr>
                <w:rFonts w:ascii="Calibri" w:hAnsi="Calibri" w:cs="Calibri"/>
                <w:color w:val="000000"/>
                <w:szCs w:val="22"/>
              </w:rPr>
              <w:br/>
              <w:t>Footprint: 22-1/4" x 31-1/2"</w:t>
            </w:r>
            <w:r w:rsidRPr="00D55217">
              <w:rPr>
                <w:rFonts w:ascii="Calibri" w:hAnsi="Calibri" w:cs="Calibri"/>
                <w:color w:val="000000"/>
                <w:szCs w:val="22"/>
              </w:rPr>
              <w:br/>
              <w:t>Overall dimensions: 40-1/2" W x 22" D x 43" H</w:t>
            </w:r>
            <w:r w:rsidRPr="00D55217">
              <w:rPr>
                <w:rFonts w:ascii="Calibri" w:hAnsi="Calibri" w:cs="Calibri"/>
                <w:color w:val="000000"/>
                <w:szCs w:val="22"/>
              </w:rPr>
              <w:br/>
              <w:t>Approximate shipping weight: 201 lbs.</w:t>
            </w:r>
          </w:p>
        </w:tc>
        <w:tc>
          <w:tcPr>
            <w:tcW w:w="608" w:type="pct"/>
            <w:vAlign w:val="center"/>
          </w:tcPr>
          <w:p w14:paraId="063A6648"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19F50F93" w14:textId="77777777" w:rsidTr="005D1F41">
        <w:trPr>
          <w:trHeight w:val="20"/>
        </w:trPr>
        <w:tc>
          <w:tcPr>
            <w:tcW w:w="285" w:type="pct"/>
            <w:shd w:val="clear" w:color="auto" w:fill="auto"/>
            <w:vAlign w:val="center"/>
          </w:tcPr>
          <w:p w14:paraId="08472FD7"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E0305A0"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Fastenings</w:t>
            </w:r>
          </w:p>
        </w:tc>
        <w:tc>
          <w:tcPr>
            <w:tcW w:w="2032" w:type="pct"/>
            <w:shd w:val="clear" w:color="auto" w:fill="auto"/>
            <w:vAlign w:val="bottom"/>
          </w:tcPr>
          <w:p w14:paraId="44FB9FA5"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Standard sizes </w:t>
            </w:r>
          </w:p>
        </w:tc>
        <w:tc>
          <w:tcPr>
            <w:tcW w:w="608" w:type="pct"/>
            <w:vAlign w:val="center"/>
          </w:tcPr>
          <w:p w14:paraId="04285297"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63A3F920" w14:textId="77777777" w:rsidTr="005D1F41">
        <w:trPr>
          <w:trHeight w:val="20"/>
        </w:trPr>
        <w:tc>
          <w:tcPr>
            <w:tcW w:w="285" w:type="pct"/>
            <w:shd w:val="clear" w:color="auto" w:fill="auto"/>
            <w:vAlign w:val="center"/>
          </w:tcPr>
          <w:p w14:paraId="69632E07"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1CE9A227"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Sprayer</w:t>
            </w:r>
          </w:p>
        </w:tc>
        <w:tc>
          <w:tcPr>
            <w:tcW w:w="2032" w:type="pct"/>
            <w:shd w:val="clear" w:color="auto" w:fill="auto"/>
            <w:vAlign w:val="bottom"/>
          </w:tcPr>
          <w:p w14:paraId="49FE8351"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w:t>
            </w:r>
          </w:p>
        </w:tc>
        <w:tc>
          <w:tcPr>
            <w:tcW w:w="608" w:type="pct"/>
            <w:vAlign w:val="center"/>
          </w:tcPr>
          <w:p w14:paraId="44008966"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48EBEC7D" w14:textId="77777777" w:rsidTr="005D1F41">
        <w:trPr>
          <w:trHeight w:val="20"/>
        </w:trPr>
        <w:tc>
          <w:tcPr>
            <w:tcW w:w="285" w:type="pct"/>
            <w:shd w:val="clear" w:color="auto" w:fill="auto"/>
            <w:vAlign w:val="center"/>
          </w:tcPr>
          <w:p w14:paraId="2499301F"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3D7D387"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Circular SAW</w:t>
            </w:r>
          </w:p>
        </w:tc>
        <w:tc>
          <w:tcPr>
            <w:tcW w:w="2032" w:type="pct"/>
            <w:shd w:val="clear" w:color="auto" w:fill="auto"/>
            <w:vAlign w:val="bottom"/>
          </w:tcPr>
          <w:p w14:paraId="29DAB9B6"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Angle 0-50 deg. Application/Use Sheet and 2x wood cutting. Arbor Diameter 0.625 in.</w:t>
            </w:r>
            <w:r w:rsidRPr="00D55217">
              <w:rPr>
                <w:rFonts w:ascii="Calibri" w:hAnsi="Calibri" w:cs="Calibri"/>
                <w:color w:val="000000"/>
                <w:szCs w:val="22"/>
              </w:rPr>
              <w:br/>
              <w:t>Bevel Capacity 0-50 deg.</w:t>
            </w:r>
          </w:p>
        </w:tc>
        <w:tc>
          <w:tcPr>
            <w:tcW w:w="608" w:type="pct"/>
            <w:vAlign w:val="center"/>
          </w:tcPr>
          <w:p w14:paraId="47134286"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6B15BE2C" w14:textId="77777777" w:rsidTr="005D1F41">
        <w:trPr>
          <w:trHeight w:val="20"/>
        </w:trPr>
        <w:tc>
          <w:tcPr>
            <w:tcW w:w="285" w:type="pct"/>
            <w:shd w:val="clear" w:color="auto" w:fill="auto"/>
            <w:vAlign w:val="center"/>
          </w:tcPr>
          <w:p w14:paraId="1DDC6123"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A873A82"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Wood Turning lathe</w:t>
            </w:r>
          </w:p>
        </w:tc>
        <w:tc>
          <w:tcPr>
            <w:tcW w:w="2032" w:type="pct"/>
            <w:shd w:val="clear" w:color="auto" w:fill="auto"/>
            <w:vAlign w:val="bottom"/>
          </w:tcPr>
          <w:p w14:paraId="20DC48F2"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 8" x 13" Benchtop</w:t>
            </w:r>
          </w:p>
        </w:tc>
        <w:tc>
          <w:tcPr>
            <w:tcW w:w="608" w:type="pct"/>
            <w:vAlign w:val="center"/>
          </w:tcPr>
          <w:p w14:paraId="3DE73CD6"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794DF61D" w14:textId="77777777" w:rsidTr="005D1F41">
        <w:trPr>
          <w:trHeight w:val="20"/>
        </w:trPr>
        <w:tc>
          <w:tcPr>
            <w:tcW w:w="285" w:type="pct"/>
            <w:shd w:val="clear" w:color="auto" w:fill="auto"/>
            <w:vAlign w:val="center"/>
          </w:tcPr>
          <w:p w14:paraId="3C2D956C"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3BCA1864"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Sander</w:t>
            </w:r>
          </w:p>
        </w:tc>
        <w:tc>
          <w:tcPr>
            <w:tcW w:w="2032" w:type="pct"/>
            <w:shd w:val="clear" w:color="auto" w:fill="auto"/>
            <w:vAlign w:val="bottom"/>
          </w:tcPr>
          <w:p w14:paraId="53168B18"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Orbit Diameter. 0.118 in</w:t>
            </w:r>
            <w:r w:rsidRPr="00D55217">
              <w:rPr>
                <w:rFonts w:ascii="Calibri" w:hAnsi="Calibri" w:cs="Calibri"/>
                <w:color w:val="000000"/>
                <w:szCs w:val="22"/>
              </w:rPr>
              <w:br/>
              <w:t>Orbit Diameter (Metric) 3 mm</w:t>
            </w:r>
            <w:r w:rsidRPr="00D55217">
              <w:rPr>
                <w:rFonts w:ascii="Calibri" w:hAnsi="Calibri" w:cs="Calibri"/>
                <w:color w:val="000000"/>
                <w:szCs w:val="22"/>
              </w:rPr>
              <w:br/>
              <w:t>Power Source Pneumatic</w:t>
            </w:r>
          </w:p>
        </w:tc>
        <w:tc>
          <w:tcPr>
            <w:tcW w:w="608" w:type="pct"/>
            <w:vAlign w:val="center"/>
          </w:tcPr>
          <w:p w14:paraId="22E2FE99"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16F2BA4B" w14:textId="77777777" w:rsidTr="005D1F41">
        <w:trPr>
          <w:trHeight w:val="20"/>
        </w:trPr>
        <w:tc>
          <w:tcPr>
            <w:tcW w:w="285" w:type="pct"/>
            <w:shd w:val="clear" w:color="auto" w:fill="auto"/>
            <w:vAlign w:val="center"/>
          </w:tcPr>
          <w:p w14:paraId="3EE7C221"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5C0F2EBF"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Respiratory protective equipment i.e. Masks</w:t>
            </w:r>
          </w:p>
        </w:tc>
        <w:tc>
          <w:tcPr>
            <w:tcW w:w="2032" w:type="pct"/>
            <w:shd w:val="clear" w:color="auto" w:fill="auto"/>
            <w:vAlign w:val="bottom"/>
          </w:tcPr>
          <w:p w14:paraId="4D814F85"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w:t>
            </w:r>
          </w:p>
        </w:tc>
        <w:tc>
          <w:tcPr>
            <w:tcW w:w="608" w:type="pct"/>
            <w:vAlign w:val="center"/>
          </w:tcPr>
          <w:p w14:paraId="74D47E00"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360FC8AD" w14:textId="77777777" w:rsidTr="005D1F41">
        <w:trPr>
          <w:trHeight w:val="20"/>
        </w:trPr>
        <w:tc>
          <w:tcPr>
            <w:tcW w:w="285" w:type="pct"/>
            <w:shd w:val="clear" w:color="auto" w:fill="auto"/>
            <w:vAlign w:val="center"/>
          </w:tcPr>
          <w:p w14:paraId="78E17F1F"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7DD6CB15"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Computer</w:t>
            </w:r>
          </w:p>
        </w:tc>
        <w:tc>
          <w:tcPr>
            <w:tcW w:w="2032" w:type="pct"/>
            <w:shd w:val="clear" w:color="auto" w:fill="auto"/>
            <w:vAlign w:val="bottom"/>
          </w:tcPr>
          <w:p w14:paraId="3439EA87"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Core i5 11th Generation</w:t>
            </w:r>
          </w:p>
        </w:tc>
        <w:tc>
          <w:tcPr>
            <w:tcW w:w="608" w:type="pct"/>
            <w:vAlign w:val="center"/>
          </w:tcPr>
          <w:p w14:paraId="2CE7074C"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4B89C430" w14:textId="77777777" w:rsidTr="005D1F41">
        <w:trPr>
          <w:trHeight w:val="20"/>
        </w:trPr>
        <w:tc>
          <w:tcPr>
            <w:tcW w:w="285" w:type="pct"/>
            <w:shd w:val="clear" w:color="auto" w:fill="auto"/>
            <w:vAlign w:val="center"/>
          </w:tcPr>
          <w:p w14:paraId="16925510"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6D613D8"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Ladder</w:t>
            </w:r>
          </w:p>
        </w:tc>
        <w:tc>
          <w:tcPr>
            <w:tcW w:w="2032" w:type="pct"/>
            <w:shd w:val="clear" w:color="auto" w:fill="auto"/>
            <w:vAlign w:val="bottom"/>
          </w:tcPr>
          <w:p w14:paraId="5DC3EE74"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409FBFB1"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3</w:t>
            </w:r>
          </w:p>
        </w:tc>
      </w:tr>
      <w:tr w:rsidR="00E10766" w:rsidRPr="00991236" w14:paraId="218A1FEA" w14:textId="77777777" w:rsidTr="005D1F41">
        <w:trPr>
          <w:trHeight w:val="20"/>
        </w:trPr>
        <w:tc>
          <w:tcPr>
            <w:tcW w:w="285" w:type="pct"/>
            <w:shd w:val="clear" w:color="auto" w:fill="auto"/>
            <w:vAlign w:val="center"/>
          </w:tcPr>
          <w:p w14:paraId="7F384BF0"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DC6229C"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drill machine tool kit</w:t>
            </w:r>
          </w:p>
        </w:tc>
        <w:tc>
          <w:tcPr>
            <w:tcW w:w="2032" w:type="pct"/>
            <w:shd w:val="clear" w:color="auto" w:fill="auto"/>
            <w:vAlign w:val="bottom"/>
          </w:tcPr>
          <w:p w14:paraId="252A8E38"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Battery Voltage 12 V</w:t>
            </w:r>
            <w:r w:rsidRPr="00D55217">
              <w:rPr>
                <w:rFonts w:ascii="Calibri" w:hAnsi="Calibri" w:cs="Calibri"/>
                <w:color w:val="000000"/>
                <w:szCs w:val="22"/>
              </w:rPr>
              <w:br/>
              <w:t>Drilling Capacity 10 mm</w:t>
            </w:r>
            <w:r w:rsidRPr="00D55217">
              <w:rPr>
                <w:rFonts w:ascii="Calibri" w:hAnsi="Calibri" w:cs="Calibri"/>
                <w:color w:val="000000"/>
                <w:szCs w:val="22"/>
              </w:rPr>
              <w:br/>
              <w:t>Drilling Capacity (in Steel) 10 mm</w:t>
            </w:r>
            <w:r w:rsidRPr="00D55217">
              <w:rPr>
                <w:rFonts w:ascii="Calibri" w:hAnsi="Calibri" w:cs="Calibri"/>
                <w:color w:val="000000"/>
                <w:szCs w:val="22"/>
              </w:rPr>
              <w:br/>
              <w:t>No Load Speed 0 - 1200 rpm</w:t>
            </w:r>
            <w:r w:rsidRPr="00D55217">
              <w:rPr>
                <w:rFonts w:ascii="Calibri" w:hAnsi="Calibri" w:cs="Calibri"/>
                <w:color w:val="000000"/>
                <w:szCs w:val="22"/>
              </w:rPr>
              <w:br/>
              <w:t>Dimensions 25x21.6x14 cm</w:t>
            </w:r>
            <w:r w:rsidRPr="00D55217">
              <w:rPr>
                <w:rFonts w:ascii="Calibri" w:hAnsi="Calibri" w:cs="Calibri"/>
                <w:color w:val="000000"/>
                <w:szCs w:val="22"/>
              </w:rPr>
              <w:br/>
              <w:t>Material Plastic</w:t>
            </w:r>
            <w:r w:rsidRPr="00D55217">
              <w:rPr>
                <w:rFonts w:ascii="Calibri" w:hAnsi="Calibri" w:cs="Calibri"/>
                <w:color w:val="000000"/>
                <w:szCs w:val="22"/>
              </w:rPr>
              <w:br/>
              <w:t>Charging Time 5-7 hrs</w:t>
            </w:r>
            <w:r w:rsidRPr="00D55217">
              <w:rPr>
                <w:rFonts w:ascii="Calibri" w:hAnsi="Calibri" w:cs="Calibri"/>
                <w:color w:val="000000"/>
                <w:szCs w:val="22"/>
              </w:rPr>
              <w:br/>
              <w:t>Weight 2.8 kg</w:t>
            </w:r>
          </w:p>
        </w:tc>
        <w:tc>
          <w:tcPr>
            <w:tcW w:w="608" w:type="pct"/>
            <w:vAlign w:val="center"/>
          </w:tcPr>
          <w:p w14:paraId="6C9EC21F"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2C3EE322" w14:textId="77777777" w:rsidTr="005D1F41">
        <w:trPr>
          <w:trHeight w:val="20"/>
        </w:trPr>
        <w:tc>
          <w:tcPr>
            <w:tcW w:w="285" w:type="pct"/>
            <w:shd w:val="clear" w:color="auto" w:fill="auto"/>
            <w:vAlign w:val="center"/>
          </w:tcPr>
          <w:p w14:paraId="4AF72933"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6F47787"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Thimble puncher</w:t>
            </w:r>
          </w:p>
        </w:tc>
        <w:tc>
          <w:tcPr>
            <w:tcW w:w="2032" w:type="pct"/>
            <w:shd w:val="clear" w:color="auto" w:fill="auto"/>
            <w:vAlign w:val="bottom"/>
          </w:tcPr>
          <w:p w14:paraId="6B9A1C07"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5 - 38 mm</w:t>
            </w:r>
          </w:p>
        </w:tc>
        <w:tc>
          <w:tcPr>
            <w:tcW w:w="608" w:type="pct"/>
            <w:vAlign w:val="center"/>
          </w:tcPr>
          <w:p w14:paraId="12323C45"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19AC8FF9" w14:textId="77777777" w:rsidTr="005D1F41">
        <w:trPr>
          <w:trHeight w:val="20"/>
        </w:trPr>
        <w:tc>
          <w:tcPr>
            <w:tcW w:w="285" w:type="pct"/>
            <w:shd w:val="clear" w:color="auto" w:fill="auto"/>
            <w:vAlign w:val="center"/>
          </w:tcPr>
          <w:p w14:paraId="039C4E72"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1E7A1CA5"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cable knife</w:t>
            </w:r>
          </w:p>
        </w:tc>
        <w:tc>
          <w:tcPr>
            <w:tcW w:w="2032" w:type="pct"/>
            <w:shd w:val="clear" w:color="auto" w:fill="auto"/>
            <w:vAlign w:val="bottom"/>
          </w:tcPr>
          <w:p w14:paraId="4DA9A661"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0060B92C"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79B36EBA" w14:textId="77777777" w:rsidTr="005D1F41">
        <w:trPr>
          <w:trHeight w:val="20"/>
        </w:trPr>
        <w:tc>
          <w:tcPr>
            <w:tcW w:w="285" w:type="pct"/>
            <w:shd w:val="clear" w:color="auto" w:fill="auto"/>
            <w:vAlign w:val="center"/>
          </w:tcPr>
          <w:p w14:paraId="0C1C05C6"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A163542"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wire stripper</w:t>
            </w:r>
          </w:p>
        </w:tc>
        <w:tc>
          <w:tcPr>
            <w:tcW w:w="2032" w:type="pct"/>
            <w:shd w:val="clear" w:color="auto" w:fill="auto"/>
            <w:vAlign w:val="bottom"/>
          </w:tcPr>
          <w:p w14:paraId="3105F715"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4CE49EF8"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08224F94" w14:textId="77777777" w:rsidTr="005D1F41">
        <w:trPr>
          <w:trHeight w:val="20"/>
        </w:trPr>
        <w:tc>
          <w:tcPr>
            <w:tcW w:w="285" w:type="pct"/>
            <w:shd w:val="clear" w:color="auto" w:fill="auto"/>
            <w:vAlign w:val="center"/>
          </w:tcPr>
          <w:p w14:paraId="73ABBF37"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1ED3A5AE"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Plier</w:t>
            </w:r>
          </w:p>
        </w:tc>
        <w:tc>
          <w:tcPr>
            <w:tcW w:w="2032" w:type="pct"/>
            <w:shd w:val="clear" w:color="auto" w:fill="auto"/>
            <w:vAlign w:val="bottom"/>
          </w:tcPr>
          <w:p w14:paraId="3887D210"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4D927F16"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1C4F53DA" w14:textId="77777777" w:rsidTr="005D1F41">
        <w:trPr>
          <w:trHeight w:val="20"/>
        </w:trPr>
        <w:tc>
          <w:tcPr>
            <w:tcW w:w="285" w:type="pct"/>
            <w:shd w:val="clear" w:color="auto" w:fill="auto"/>
            <w:vAlign w:val="center"/>
          </w:tcPr>
          <w:p w14:paraId="2753996A"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4D313745"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Wire Cutter</w:t>
            </w:r>
          </w:p>
        </w:tc>
        <w:tc>
          <w:tcPr>
            <w:tcW w:w="2032" w:type="pct"/>
            <w:shd w:val="clear" w:color="auto" w:fill="auto"/>
            <w:vAlign w:val="bottom"/>
          </w:tcPr>
          <w:p w14:paraId="74224202"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614B2ECD"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4FC6A666" w14:textId="77777777" w:rsidTr="005D1F41">
        <w:trPr>
          <w:trHeight w:val="20"/>
        </w:trPr>
        <w:tc>
          <w:tcPr>
            <w:tcW w:w="285" w:type="pct"/>
            <w:shd w:val="clear" w:color="auto" w:fill="auto"/>
            <w:vAlign w:val="center"/>
          </w:tcPr>
          <w:p w14:paraId="2A50A2D2"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728316D8"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AVO meter</w:t>
            </w:r>
          </w:p>
        </w:tc>
        <w:tc>
          <w:tcPr>
            <w:tcW w:w="2032" w:type="pct"/>
            <w:shd w:val="clear" w:color="auto" w:fill="auto"/>
            <w:vAlign w:val="center"/>
          </w:tcPr>
          <w:p w14:paraId="2A106464"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Voltage = 500 V AC/DC</w:t>
            </w:r>
            <w:r w:rsidRPr="00D55217">
              <w:rPr>
                <w:rFonts w:ascii="Calibri" w:hAnsi="Calibri" w:cs="Calibri"/>
                <w:color w:val="000000"/>
                <w:szCs w:val="22"/>
              </w:rPr>
              <w:br/>
              <w:t>Resistance = 500 kΩ</w:t>
            </w:r>
            <w:r w:rsidRPr="00D55217">
              <w:rPr>
                <w:rFonts w:ascii="Calibri" w:hAnsi="Calibri" w:cs="Calibri"/>
                <w:color w:val="000000"/>
                <w:szCs w:val="22"/>
              </w:rPr>
              <w:br/>
              <w:t>Current = 100mA</w:t>
            </w:r>
          </w:p>
        </w:tc>
        <w:tc>
          <w:tcPr>
            <w:tcW w:w="608" w:type="pct"/>
            <w:vAlign w:val="center"/>
          </w:tcPr>
          <w:p w14:paraId="51E816FC"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6558EEE7" w14:textId="77777777" w:rsidTr="005D1F41">
        <w:trPr>
          <w:trHeight w:val="20"/>
        </w:trPr>
        <w:tc>
          <w:tcPr>
            <w:tcW w:w="285" w:type="pct"/>
            <w:shd w:val="clear" w:color="auto" w:fill="auto"/>
            <w:vAlign w:val="center"/>
          </w:tcPr>
          <w:p w14:paraId="12EA83A1"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49C87288"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test lamp</w:t>
            </w:r>
          </w:p>
        </w:tc>
        <w:tc>
          <w:tcPr>
            <w:tcW w:w="2032" w:type="pct"/>
            <w:shd w:val="clear" w:color="auto" w:fill="auto"/>
            <w:vAlign w:val="bottom"/>
          </w:tcPr>
          <w:p w14:paraId="29DEAA58"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5E39AAC3"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24DC1B59" w14:textId="77777777" w:rsidTr="005D1F41">
        <w:trPr>
          <w:trHeight w:val="20"/>
        </w:trPr>
        <w:tc>
          <w:tcPr>
            <w:tcW w:w="285" w:type="pct"/>
            <w:shd w:val="clear" w:color="auto" w:fill="auto"/>
            <w:vAlign w:val="center"/>
          </w:tcPr>
          <w:p w14:paraId="1FD1FB9F"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55AEC539"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Earth tester</w:t>
            </w:r>
          </w:p>
        </w:tc>
        <w:tc>
          <w:tcPr>
            <w:tcW w:w="2032" w:type="pct"/>
            <w:shd w:val="clear" w:color="auto" w:fill="auto"/>
            <w:vAlign w:val="bottom"/>
          </w:tcPr>
          <w:p w14:paraId="2CD0F9F8"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Frequency = 820 Hz,S</w:t>
            </w:r>
            <w:r w:rsidRPr="00D55217">
              <w:rPr>
                <w:rFonts w:ascii="Calibri" w:hAnsi="Calibri" w:cs="Calibri"/>
                <w:color w:val="000000"/>
                <w:szCs w:val="22"/>
              </w:rPr>
              <w:br/>
              <w:t>Range1 = 2Ω range: 0.01Ω</w:t>
            </w:r>
            <w:r w:rsidRPr="00D55217">
              <w:rPr>
                <w:rFonts w:ascii="Calibri" w:hAnsi="Calibri" w:cs="Calibri"/>
                <w:color w:val="000000"/>
                <w:szCs w:val="22"/>
              </w:rPr>
              <w:br/>
              <w:t>Range 2 = 20Ω range: 0.1Ω</w:t>
            </w:r>
            <w:r w:rsidRPr="00D55217">
              <w:rPr>
                <w:rFonts w:ascii="Calibri" w:hAnsi="Calibri" w:cs="Calibri"/>
                <w:color w:val="000000"/>
                <w:szCs w:val="22"/>
              </w:rPr>
              <w:br/>
              <w:t>Range 3 = 200Ω range: 1Ω</w:t>
            </w:r>
            <w:r w:rsidRPr="00D55217">
              <w:rPr>
                <w:rFonts w:ascii="Calibri" w:hAnsi="Calibri" w:cs="Calibri"/>
                <w:color w:val="000000"/>
                <w:szCs w:val="22"/>
              </w:rPr>
              <w:br/>
              <w:t>Range 4 = 2kΩ range: 0.01kΩ</w:t>
            </w:r>
          </w:p>
        </w:tc>
        <w:tc>
          <w:tcPr>
            <w:tcW w:w="608" w:type="pct"/>
            <w:vAlign w:val="center"/>
          </w:tcPr>
          <w:p w14:paraId="681265E6"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0177605C" w14:textId="77777777" w:rsidTr="005D1F41">
        <w:trPr>
          <w:trHeight w:val="20"/>
        </w:trPr>
        <w:tc>
          <w:tcPr>
            <w:tcW w:w="285" w:type="pct"/>
            <w:shd w:val="clear" w:color="auto" w:fill="auto"/>
            <w:vAlign w:val="center"/>
          </w:tcPr>
          <w:p w14:paraId="2B11E34D"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6849BCC3"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line tester</w:t>
            </w:r>
          </w:p>
        </w:tc>
        <w:tc>
          <w:tcPr>
            <w:tcW w:w="2032" w:type="pct"/>
            <w:shd w:val="clear" w:color="auto" w:fill="auto"/>
            <w:vAlign w:val="bottom"/>
          </w:tcPr>
          <w:p w14:paraId="6FDB8317"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53410C08"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55FE3594" w14:textId="77777777" w:rsidTr="005D1F41">
        <w:trPr>
          <w:trHeight w:val="20"/>
        </w:trPr>
        <w:tc>
          <w:tcPr>
            <w:tcW w:w="285" w:type="pct"/>
            <w:shd w:val="clear" w:color="auto" w:fill="auto"/>
            <w:vAlign w:val="center"/>
          </w:tcPr>
          <w:p w14:paraId="5BB8478B"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479D7A16"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megger</w:t>
            </w:r>
          </w:p>
        </w:tc>
        <w:tc>
          <w:tcPr>
            <w:tcW w:w="2032" w:type="pct"/>
            <w:shd w:val="clear" w:color="auto" w:fill="auto"/>
            <w:vAlign w:val="bottom"/>
          </w:tcPr>
          <w:p w14:paraId="7F617415"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Voltage Range = 50 V, 100 V, 250 V, 500 V, 1000 V</w:t>
            </w:r>
            <w:r w:rsidRPr="00D55217">
              <w:rPr>
                <w:rFonts w:ascii="Calibri" w:hAnsi="Calibri" w:cs="Calibri"/>
                <w:color w:val="000000"/>
                <w:szCs w:val="22"/>
              </w:rPr>
              <w:br/>
              <w:t>Resistance range = 0.01 kΩ to 1000 kΩ</w:t>
            </w:r>
          </w:p>
        </w:tc>
        <w:tc>
          <w:tcPr>
            <w:tcW w:w="608" w:type="pct"/>
            <w:vAlign w:val="center"/>
          </w:tcPr>
          <w:p w14:paraId="58AF3E84"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3F59F6B9" w14:textId="77777777" w:rsidTr="005D1F41">
        <w:trPr>
          <w:trHeight w:val="20"/>
        </w:trPr>
        <w:tc>
          <w:tcPr>
            <w:tcW w:w="285" w:type="pct"/>
            <w:shd w:val="clear" w:color="auto" w:fill="auto"/>
            <w:vAlign w:val="center"/>
          </w:tcPr>
          <w:p w14:paraId="145A50A0"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67D3C624"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Multi meter</w:t>
            </w:r>
          </w:p>
        </w:tc>
        <w:tc>
          <w:tcPr>
            <w:tcW w:w="2032" w:type="pct"/>
            <w:shd w:val="clear" w:color="auto" w:fill="auto"/>
            <w:vAlign w:val="bottom"/>
          </w:tcPr>
          <w:p w14:paraId="42653FE0"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Voltage = 1000V DC/750V AC</w:t>
            </w:r>
            <w:r w:rsidRPr="00D55217">
              <w:rPr>
                <w:rFonts w:ascii="Calibri" w:hAnsi="Calibri" w:cs="Calibri"/>
                <w:color w:val="000000"/>
                <w:szCs w:val="22"/>
              </w:rPr>
              <w:br/>
              <w:t>Frequency = 10MHz 10mF</w:t>
            </w:r>
          </w:p>
        </w:tc>
        <w:tc>
          <w:tcPr>
            <w:tcW w:w="608" w:type="pct"/>
            <w:vAlign w:val="center"/>
          </w:tcPr>
          <w:p w14:paraId="41504453"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4C17473A" w14:textId="77777777" w:rsidTr="005D1F41">
        <w:trPr>
          <w:trHeight w:val="20"/>
        </w:trPr>
        <w:tc>
          <w:tcPr>
            <w:tcW w:w="285" w:type="pct"/>
            <w:shd w:val="clear" w:color="auto" w:fill="auto"/>
            <w:vAlign w:val="center"/>
          </w:tcPr>
          <w:p w14:paraId="795AF77D"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31D55FE9"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hand hacksaw</w:t>
            </w:r>
          </w:p>
        </w:tc>
        <w:tc>
          <w:tcPr>
            <w:tcW w:w="2032" w:type="pct"/>
            <w:shd w:val="clear" w:color="auto" w:fill="auto"/>
            <w:vAlign w:val="bottom"/>
          </w:tcPr>
          <w:p w14:paraId="61CD3DE4"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19CC4246"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4AFFD86C" w14:textId="77777777" w:rsidTr="005D1F41">
        <w:trPr>
          <w:trHeight w:val="20"/>
        </w:trPr>
        <w:tc>
          <w:tcPr>
            <w:tcW w:w="285" w:type="pct"/>
            <w:shd w:val="clear" w:color="auto" w:fill="auto"/>
            <w:vAlign w:val="center"/>
          </w:tcPr>
          <w:p w14:paraId="34146712"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DC2DFB4"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Measuring tape</w:t>
            </w:r>
          </w:p>
        </w:tc>
        <w:tc>
          <w:tcPr>
            <w:tcW w:w="2032" w:type="pct"/>
            <w:shd w:val="clear" w:color="auto" w:fill="auto"/>
            <w:vAlign w:val="bottom"/>
          </w:tcPr>
          <w:p w14:paraId="080CBEC8"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6BFFAF95"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25</w:t>
            </w:r>
          </w:p>
        </w:tc>
      </w:tr>
      <w:tr w:rsidR="00E10766" w:rsidRPr="00991236" w14:paraId="436F8850" w14:textId="77777777" w:rsidTr="005D1F41">
        <w:trPr>
          <w:trHeight w:val="20"/>
        </w:trPr>
        <w:tc>
          <w:tcPr>
            <w:tcW w:w="285" w:type="pct"/>
            <w:shd w:val="clear" w:color="auto" w:fill="auto"/>
            <w:vAlign w:val="center"/>
          </w:tcPr>
          <w:p w14:paraId="541E7349"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F399F5F"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Laser gun for length)</w:t>
            </w:r>
          </w:p>
        </w:tc>
        <w:tc>
          <w:tcPr>
            <w:tcW w:w="2032" w:type="pct"/>
            <w:shd w:val="clear" w:color="auto" w:fill="auto"/>
            <w:vAlign w:val="bottom"/>
          </w:tcPr>
          <w:p w14:paraId="50A3CFE9"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Distance 100 meter with +/- 1 mm.accuracy</w:t>
            </w:r>
          </w:p>
        </w:tc>
        <w:tc>
          <w:tcPr>
            <w:tcW w:w="608" w:type="pct"/>
            <w:vAlign w:val="center"/>
          </w:tcPr>
          <w:p w14:paraId="376BF3AA"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2CBCAB7B" w14:textId="77777777" w:rsidTr="005D1F41">
        <w:trPr>
          <w:trHeight w:val="20"/>
        </w:trPr>
        <w:tc>
          <w:tcPr>
            <w:tcW w:w="285" w:type="pct"/>
            <w:shd w:val="clear" w:color="auto" w:fill="auto"/>
            <w:vAlign w:val="center"/>
          </w:tcPr>
          <w:p w14:paraId="28CD50D0"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67A1F6AE"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Grinding cutter</w:t>
            </w:r>
          </w:p>
        </w:tc>
        <w:tc>
          <w:tcPr>
            <w:tcW w:w="2032" w:type="pct"/>
            <w:shd w:val="clear" w:color="auto" w:fill="auto"/>
            <w:vAlign w:val="bottom"/>
          </w:tcPr>
          <w:p w14:paraId="4B81571D"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Type: Angle Grinder</w:t>
            </w:r>
            <w:r w:rsidRPr="00D55217">
              <w:rPr>
                <w:rFonts w:ascii="Calibri" w:hAnsi="Calibri" w:cs="Calibri"/>
                <w:color w:val="000000"/>
                <w:szCs w:val="22"/>
              </w:rPr>
              <w:br/>
              <w:t>Variable Speed: Yes</w:t>
            </w:r>
            <w:r w:rsidRPr="00D55217">
              <w:rPr>
                <w:rFonts w:ascii="Calibri" w:hAnsi="Calibri" w:cs="Calibri"/>
                <w:color w:val="000000"/>
                <w:szCs w:val="22"/>
              </w:rPr>
              <w:br/>
              <w:t>Disc(Wheel) Type: Cutting Disc</w:t>
            </w:r>
            <w:r w:rsidRPr="00D55217">
              <w:rPr>
                <w:rFonts w:ascii="Calibri" w:hAnsi="Calibri" w:cs="Calibri"/>
                <w:color w:val="000000"/>
                <w:szCs w:val="22"/>
              </w:rPr>
              <w:br/>
              <w:t>Disc Diameter: 125mm</w:t>
            </w:r>
          </w:p>
        </w:tc>
        <w:tc>
          <w:tcPr>
            <w:tcW w:w="608" w:type="pct"/>
            <w:vAlign w:val="center"/>
          </w:tcPr>
          <w:p w14:paraId="3BF7CE93"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42101918" w14:textId="77777777" w:rsidTr="005D1F41">
        <w:trPr>
          <w:trHeight w:val="20"/>
        </w:trPr>
        <w:tc>
          <w:tcPr>
            <w:tcW w:w="285" w:type="pct"/>
            <w:shd w:val="clear" w:color="auto" w:fill="auto"/>
            <w:vAlign w:val="center"/>
          </w:tcPr>
          <w:p w14:paraId="5D0B4B7F"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155C41B9"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Hammer</w:t>
            </w:r>
          </w:p>
        </w:tc>
        <w:tc>
          <w:tcPr>
            <w:tcW w:w="2032" w:type="pct"/>
            <w:shd w:val="clear" w:color="auto" w:fill="auto"/>
            <w:vAlign w:val="bottom"/>
          </w:tcPr>
          <w:p w14:paraId="0F520FFB"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5A3BC562"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5A932131" w14:textId="77777777" w:rsidTr="005D1F41">
        <w:trPr>
          <w:trHeight w:val="20"/>
        </w:trPr>
        <w:tc>
          <w:tcPr>
            <w:tcW w:w="285" w:type="pct"/>
            <w:shd w:val="clear" w:color="auto" w:fill="auto"/>
            <w:vAlign w:val="center"/>
          </w:tcPr>
          <w:p w14:paraId="7E9F750C"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465A4A91"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Lifters, chain-pulley, jacks</w:t>
            </w:r>
          </w:p>
        </w:tc>
        <w:tc>
          <w:tcPr>
            <w:tcW w:w="2032" w:type="pct"/>
            <w:shd w:val="clear" w:color="auto" w:fill="auto"/>
            <w:vAlign w:val="bottom"/>
          </w:tcPr>
          <w:p w14:paraId="10EB643C"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Good Quality (2 each)</w:t>
            </w:r>
          </w:p>
        </w:tc>
        <w:tc>
          <w:tcPr>
            <w:tcW w:w="608" w:type="pct"/>
            <w:vAlign w:val="center"/>
          </w:tcPr>
          <w:p w14:paraId="3171172F"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41E2D100" w14:textId="77777777" w:rsidTr="005D1F41">
        <w:trPr>
          <w:trHeight w:val="20"/>
        </w:trPr>
        <w:tc>
          <w:tcPr>
            <w:tcW w:w="285" w:type="pct"/>
            <w:shd w:val="clear" w:color="auto" w:fill="auto"/>
            <w:vAlign w:val="center"/>
          </w:tcPr>
          <w:p w14:paraId="596D3AB4"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4E71E66E"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Sprit level</w:t>
            </w:r>
          </w:p>
        </w:tc>
        <w:tc>
          <w:tcPr>
            <w:tcW w:w="2032" w:type="pct"/>
            <w:shd w:val="clear" w:color="auto" w:fill="auto"/>
            <w:vAlign w:val="bottom"/>
          </w:tcPr>
          <w:p w14:paraId="02A1D80A"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15E9B574"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2C495994" w14:textId="77777777" w:rsidTr="005D1F41">
        <w:trPr>
          <w:trHeight w:val="20"/>
        </w:trPr>
        <w:tc>
          <w:tcPr>
            <w:tcW w:w="285" w:type="pct"/>
            <w:shd w:val="clear" w:color="auto" w:fill="auto"/>
            <w:vAlign w:val="center"/>
          </w:tcPr>
          <w:p w14:paraId="3578BDC6"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7415276C"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 xml:space="preserve">Wiring Boards </w:t>
            </w:r>
          </w:p>
        </w:tc>
        <w:tc>
          <w:tcPr>
            <w:tcW w:w="2032" w:type="pct"/>
            <w:shd w:val="clear" w:color="auto" w:fill="auto"/>
            <w:vAlign w:val="bottom"/>
          </w:tcPr>
          <w:p w14:paraId="6A9659E9"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3’ x 5’ Wall Mounted</w:t>
            </w:r>
          </w:p>
        </w:tc>
        <w:tc>
          <w:tcPr>
            <w:tcW w:w="608" w:type="pct"/>
            <w:vAlign w:val="center"/>
          </w:tcPr>
          <w:p w14:paraId="25042D44"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12</w:t>
            </w:r>
          </w:p>
        </w:tc>
      </w:tr>
      <w:tr w:rsidR="00E10766" w:rsidRPr="00991236" w14:paraId="18C34E01" w14:textId="77777777" w:rsidTr="005D1F41">
        <w:trPr>
          <w:trHeight w:val="20"/>
        </w:trPr>
        <w:tc>
          <w:tcPr>
            <w:tcW w:w="285" w:type="pct"/>
            <w:shd w:val="clear" w:color="auto" w:fill="auto"/>
            <w:vAlign w:val="center"/>
          </w:tcPr>
          <w:p w14:paraId="14FE4E5F"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7B11508D"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Wood Chisel</w:t>
            </w:r>
          </w:p>
        </w:tc>
        <w:tc>
          <w:tcPr>
            <w:tcW w:w="2032" w:type="pct"/>
            <w:shd w:val="clear" w:color="auto" w:fill="auto"/>
            <w:vAlign w:val="bottom"/>
          </w:tcPr>
          <w:p w14:paraId="624C1A58"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 1”</w:t>
            </w:r>
          </w:p>
        </w:tc>
        <w:tc>
          <w:tcPr>
            <w:tcW w:w="608" w:type="pct"/>
            <w:vAlign w:val="center"/>
          </w:tcPr>
          <w:p w14:paraId="1C9B9C2E"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45299230" w14:textId="77777777" w:rsidTr="005D1F41">
        <w:trPr>
          <w:trHeight w:val="20"/>
        </w:trPr>
        <w:tc>
          <w:tcPr>
            <w:tcW w:w="285" w:type="pct"/>
            <w:shd w:val="clear" w:color="auto" w:fill="auto"/>
            <w:vAlign w:val="center"/>
          </w:tcPr>
          <w:p w14:paraId="1794462C"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E54B63D"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 xml:space="preserve">Work Benches </w:t>
            </w:r>
          </w:p>
        </w:tc>
        <w:tc>
          <w:tcPr>
            <w:tcW w:w="2032" w:type="pct"/>
            <w:shd w:val="clear" w:color="auto" w:fill="auto"/>
            <w:vAlign w:val="bottom"/>
          </w:tcPr>
          <w:p w14:paraId="02E01B1B"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4’ x 6’ x 2.5’</w:t>
            </w:r>
          </w:p>
        </w:tc>
        <w:tc>
          <w:tcPr>
            <w:tcW w:w="608" w:type="pct"/>
            <w:vAlign w:val="center"/>
          </w:tcPr>
          <w:p w14:paraId="6A7C7F39"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2D1CA49D" w14:textId="77777777" w:rsidTr="005D1F41">
        <w:trPr>
          <w:trHeight w:val="20"/>
        </w:trPr>
        <w:tc>
          <w:tcPr>
            <w:tcW w:w="285" w:type="pct"/>
            <w:shd w:val="clear" w:color="auto" w:fill="auto"/>
            <w:vAlign w:val="center"/>
          </w:tcPr>
          <w:p w14:paraId="66DA1C2B"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58778A91"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Single-Phase Electric Motors</w:t>
            </w:r>
          </w:p>
        </w:tc>
        <w:tc>
          <w:tcPr>
            <w:tcW w:w="2032" w:type="pct"/>
            <w:shd w:val="clear" w:color="auto" w:fill="auto"/>
            <w:vAlign w:val="bottom"/>
          </w:tcPr>
          <w:p w14:paraId="7D0BBA8F"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Power = 1 Horse Power</w:t>
            </w:r>
            <w:r w:rsidRPr="00D55217">
              <w:rPr>
                <w:rFonts w:ascii="Calibri" w:hAnsi="Calibri" w:cs="Calibri"/>
                <w:color w:val="000000"/>
                <w:szCs w:val="22"/>
              </w:rPr>
              <w:br/>
              <w:t>Voltage = 230 V</w:t>
            </w:r>
            <w:r w:rsidRPr="00D55217">
              <w:rPr>
                <w:rFonts w:ascii="Calibri" w:hAnsi="Calibri" w:cs="Calibri"/>
                <w:color w:val="000000"/>
                <w:szCs w:val="22"/>
              </w:rPr>
              <w:br/>
              <w:t>Phase = Single phase</w:t>
            </w:r>
            <w:r w:rsidRPr="00D55217">
              <w:rPr>
                <w:rFonts w:ascii="Calibri" w:hAnsi="Calibri" w:cs="Calibri"/>
                <w:color w:val="000000"/>
                <w:szCs w:val="22"/>
              </w:rPr>
              <w:br/>
              <w:t>Frequency = 50 Hz</w:t>
            </w:r>
            <w:r w:rsidRPr="00D55217">
              <w:rPr>
                <w:rFonts w:ascii="Calibri" w:hAnsi="Calibri" w:cs="Calibri"/>
                <w:color w:val="000000"/>
                <w:szCs w:val="22"/>
              </w:rPr>
              <w:br/>
              <w:t>RPM = 1450</w:t>
            </w:r>
          </w:p>
        </w:tc>
        <w:tc>
          <w:tcPr>
            <w:tcW w:w="608" w:type="pct"/>
            <w:vAlign w:val="center"/>
          </w:tcPr>
          <w:p w14:paraId="4600F0A4"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74875C14" w14:textId="77777777" w:rsidTr="005D1F41">
        <w:trPr>
          <w:trHeight w:val="20"/>
        </w:trPr>
        <w:tc>
          <w:tcPr>
            <w:tcW w:w="285" w:type="pct"/>
            <w:shd w:val="clear" w:color="auto" w:fill="auto"/>
            <w:vAlign w:val="center"/>
          </w:tcPr>
          <w:p w14:paraId="3EE3D721"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45C0DA64"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Single–Phase Energy Meter</w:t>
            </w:r>
          </w:p>
        </w:tc>
        <w:tc>
          <w:tcPr>
            <w:tcW w:w="2032" w:type="pct"/>
            <w:shd w:val="clear" w:color="auto" w:fill="auto"/>
            <w:vAlign w:val="bottom"/>
          </w:tcPr>
          <w:p w14:paraId="1286FA29"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Phase = single phase</w:t>
            </w:r>
            <w:r w:rsidRPr="00D55217">
              <w:rPr>
                <w:rFonts w:ascii="Calibri" w:hAnsi="Calibri" w:cs="Calibri"/>
                <w:color w:val="000000"/>
                <w:szCs w:val="22"/>
              </w:rPr>
              <w:br/>
              <w:t>Current = 80 A</w:t>
            </w:r>
            <w:r w:rsidRPr="00D55217">
              <w:rPr>
                <w:rFonts w:ascii="Calibri" w:hAnsi="Calibri" w:cs="Calibri"/>
                <w:color w:val="000000"/>
                <w:szCs w:val="22"/>
              </w:rPr>
              <w:br/>
            </w:r>
            <w:r w:rsidRPr="00D55217">
              <w:rPr>
                <w:rFonts w:ascii="Calibri" w:hAnsi="Calibri" w:cs="Calibri"/>
                <w:color w:val="000000"/>
                <w:szCs w:val="22"/>
              </w:rPr>
              <w:lastRenderedPageBreak/>
              <w:t>Voltage = 230 V</w:t>
            </w:r>
            <w:r w:rsidRPr="00D55217">
              <w:rPr>
                <w:rFonts w:ascii="Calibri" w:hAnsi="Calibri" w:cs="Calibri"/>
                <w:color w:val="000000"/>
                <w:szCs w:val="22"/>
              </w:rPr>
              <w:br/>
              <w:t>Frequency = 50 Hz</w:t>
            </w:r>
          </w:p>
        </w:tc>
        <w:tc>
          <w:tcPr>
            <w:tcW w:w="608" w:type="pct"/>
            <w:vAlign w:val="center"/>
          </w:tcPr>
          <w:p w14:paraId="5F37A37A"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lastRenderedPageBreak/>
              <w:t>2</w:t>
            </w:r>
          </w:p>
        </w:tc>
      </w:tr>
      <w:tr w:rsidR="00E10766" w:rsidRPr="00991236" w14:paraId="31E21D84" w14:textId="77777777" w:rsidTr="005D1F41">
        <w:trPr>
          <w:trHeight w:val="20"/>
        </w:trPr>
        <w:tc>
          <w:tcPr>
            <w:tcW w:w="285" w:type="pct"/>
            <w:shd w:val="clear" w:color="auto" w:fill="auto"/>
            <w:vAlign w:val="center"/>
          </w:tcPr>
          <w:p w14:paraId="07E46687"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603DF4E0"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3-Phase Electric Motors</w:t>
            </w:r>
          </w:p>
        </w:tc>
        <w:tc>
          <w:tcPr>
            <w:tcW w:w="2032" w:type="pct"/>
            <w:shd w:val="clear" w:color="auto" w:fill="auto"/>
            <w:vAlign w:val="bottom"/>
          </w:tcPr>
          <w:p w14:paraId="43E8192E"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Power = 5 Horse Power</w:t>
            </w:r>
            <w:r w:rsidRPr="00D55217">
              <w:rPr>
                <w:rFonts w:ascii="Calibri" w:hAnsi="Calibri" w:cs="Calibri"/>
                <w:color w:val="000000"/>
                <w:szCs w:val="22"/>
              </w:rPr>
              <w:br/>
              <w:t>Voltage = 230 V</w:t>
            </w:r>
            <w:r w:rsidRPr="00D55217">
              <w:rPr>
                <w:rFonts w:ascii="Calibri" w:hAnsi="Calibri" w:cs="Calibri"/>
                <w:color w:val="000000"/>
                <w:szCs w:val="22"/>
              </w:rPr>
              <w:br/>
              <w:t>Phase = 3 phase</w:t>
            </w:r>
            <w:r w:rsidRPr="00D55217">
              <w:rPr>
                <w:rFonts w:ascii="Calibri" w:hAnsi="Calibri" w:cs="Calibri"/>
                <w:color w:val="000000"/>
                <w:szCs w:val="22"/>
              </w:rPr>
              <w:br/>
              <w:t>Frequency = 50 Hz</w:t>
            </w:r>
            <w:r w:rsidRPr="00D55217">
              <w:rPr>
                <w:rFonts w:ascii="Calibri" w:hAnsi="Calibri" w:cs="Calibri"/>
                <w:color w:val="000000"/>
                <w:szCs w:val="22"/>
              </w:rPr>
              <w:br/>
              <w:t>RPM = 1450</w:t>
            </w:r>
          </w:p>
        </w:tc>
        <w:tc>
          <w:tcPr>
            <w:tcW w:w="608" w:type="pct"/>
            <w:vAlign w:val="center"/>
          </w:tcPr>
          <w:p w14:paraId="3A1AD174"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72503CB0" w14:textId="77777777" w:rsidTr="005D1F41">
        <w:trPr>
          <w:trHeight w:val="20"/>
        </w:trPr>
        <w:tc>
          <w:tcPr>
            <w:tcW w:w="285" w:type="pct"/>
            <w:shd w:val="clear" w:color="auto" w:fill="auto"/>
            <w:vAlign w:val="center"/>
          </w:tcPr>
          <w:p w14:paraId="4A932AA4"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AD7BFAE"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3-Phase Energy Meter</w:t>
            </w:r>
          </w:p>
        </w:tc>
        <w:tc>
          <w:tcPr>
            <w:tcW w:w="2032" w:type="pct"/>
            <w:shd w:val="clear" w:color="auto" w:fill="auto"/>
            <w:vAlign w:val="bottom"/>
          </w:tcPr>
          <w:p w14:paraId="11E1317B"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Phase = Three phase</w:t>
            </w:r>
            <w:r w:rsidRPr="00D55217">
              <w:rPr>
                <w:rFonts w:ascii="Calibri" w:hAnsi="Calibri" w:cs="Calibri"/>
                <w:color w:val="000000"/>
                <w:szCs w:val="22"/>
              </w:rPr>
              <w:br/>
              <w:t>Current = 100 A</w:t>
            </w:r>
            <w:r w:rsidRPr="00D55217">
              <w:rPr>
                <w:rFonts w:ascii="Calibri" w:hAnsi="Calibri" w:cs="Calibri"/>
                <w:color w:val="000000"/>
                <w:szCs w:val="22"/>
              </w:rPr>
              <w:br/>
              <w:t>Voltage = 230 V</w:t>
            </w:r>
            <w:r w:rsidRPr="00D55217">
              <w:rPr>
                <w:rFonts w:ascii="Calibri" w:hAnsi="Calibri" w:cs="Calibri"/>
                <w:color w:val="000000"/>
                <w:szCs w:val="22"/>
              </w:rPr>
              <w:br/>
              <w:t>Frequency = 50 Hz</w:t>
            </w:r>
          </w:p>
        </w:tc>
        <w:tc>
          <w:tcPr>
            <w:tcW w:w="608" w:type="pct"/>
            <w:vAlign w:val="center"/>
          </w:tcPr>
          <w:p w14:paraId="0734092A"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53A428D8" w14:textId="77777777" w:rsidTr="005D1F41">
        <w:trPr>
          <w:trHeight w:val="20"/>
        </w:trPr>
        <w:tc>
          <w:tcPr>
            <w:tcW w:w="285" w:type="pct"/>
            <w:shd w:val="clear" w:color="auto" w:fill="auto"/>
            <w:vAlign w:val="center"/>
          </w:tcPr>
          <w:p w14:paraId="0B352121"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1044A5C4"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Clamp on Meter</w:t>
            </w:r>
          </w:p>
        </w:tc>
        <w:tc>
          <w:tcPr>
            <w:tcW w:w="2032" w:type="pct"/>
            <w:shd w:val="clear" w:color="auto" w:fill="auto"/>
            <w:vAlign w:val="bottom"/>
          </w:tcPr>
          <w:p w14:paraId="3497FB37"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Voltage = 600V DC/AC</w:t>
            </w:r>
            <w:r w:rsidRPr="00D55217">
              <w:rPr>
                <w:rFonts w:ascii="Calibri" w:hAnsi="Calibri" w:cs="Calibri"/>
                <w:color w:val="000000"/>
                <w:szCs w:val="22"/>
              </w:rPr>
              <w:br/>
              <w:t>Frequency 500Hz,</w:t>
            </w:r>
            <w:r w:rsidRPr="00D55217">
              <w:rPr>
                <w:rFonts w:ascii="Calibri" w:hAnsi="Calibri" w:cs="Calibri"/>
                <w:color w:val="000000"/>
                <w:szCs w:val="22"/>
              </w:rPr>
              <w:br/>
              <w:t>Current = 400A DC/AC</w:t>
            </w:r>
          </w:p>
        </w:tc>
        <w:tc>
          <w:tcPr>
            <w:tcW w:w="608" w:type="pct"/>
            <w:vAlign w:val="center"/>
          </w:tcPr>
          <w:p w14:paraId="458D2A7F"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269FD85F" w14:textId="77777777" w:rsidTr="005D1F41">
        <w:trPr>
          <w:trHeight w:val="20"/>
        </w:trPr>
        <w:tc>
          <w:tcPr>
            <w:tcW w:w="285" w:type="pct"/>
            <w:shd w:val="clear" w:color="auto" w:fill="auto"/>
            <w:vAlign w:val="center"/>
          </w:tcPr>
          <w:p w14:paraId="5BBFD716"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69AB410E"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 xml:space="preserve">Cold Chisels </w:t>
            </w:r>
          </w:p>
        </w:tc>
        <w:tc>
          <w:tcPr>
            <w:tcW w:w="2032" w:type="pct"/>
            <w:shd w:val="clear" w:color="auto" w:fill="auto"/>
            <w:vAlign w:val="bottom"/>
          </w:tcPr>
          <w:p w14:paraId="69EB9CA9"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10” Long</w:t>
            </w:r>
          </w:p>
        </w:tc>
        <w:tc>
          <w:tcPr>
            <w:tcW w:w="608" w:type="pct"/>
            <w:vAlign w:val="center"/>
          </w:tcPr>
          <w:p w14:paraId="0EE5F2CA"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7F95F3D9" w14:textId="77777777" w:rsidTr="005D1F41">
        <w:trPr>
          <w:trHeight w:val="20"/>
        </w:trPr>
        <w:tc>
          <w:tcPr>
            <w:tcW w:w="285" w:type="pct"/>
            <w:shd w:val="clear" w:color="auto" w:fill="auto"/>
            <w:vAlign w:val="center"/>
          </w:tcPr>
          <w:p w14:paraId="5D3C75B3"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737C2EEA"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Combination Pliers</w:t>
            </w:r>
          </w:p>
        </w:tc>
        <w:tc>
          <w:tcPr>
            <w:tcW w:w="2032" w:type="pct"/>
            <w:shd w:val="clear" w:color="auto" w:fill="auto"/>
            <w:vAlign w:val="bottom"/>
          </w:tcPr>
          <w:p w14:paraId="7E20AD82"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 8”</w:t>
            </w:r>
          </w:p>
        </w:tc>
        <w:tc>
          <w:tcPr>
            <w:tcW w:w="608" w:type="pct"/>
            <w:vAlign w:val="center"/>
          </w:tcPr>
          <w:p w14:paraId="46AD40A6"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4E186186" w14:textId="77777777" w:rsidTr="005D1F41">
        <w:trPr>
          <w:trHeight w:val="20"/>
        </w:trPr>
        <w:tc>
          <w:tcPr>
            <w:tcW w:w="285" w:type="pct"/>
            <w:shd w:val="clear" w:color="auto" w:fill="auto"/>
            <w:vAlign w:val="center"/>
          </w:tcPr>
          <w:p w14:paraId="36B8B9FA"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67C38642"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 xml:space="preserve">Hand-Drill Machine Electric </w:t>
            </w:r>
          </w:p>
        </w:tc>
        <w:tc>
          <w:tcPr>
            <w:tcW w:w="2032" w:type="pct"/>
            <w:shd w:val="clear" w:color="auto" w:fill="auto"/>
            <w:vAlign w:val="bottom"/>
          </w:tcPr>
          <w:p w14:paraId="53027508"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Two Speeds 3/4”</w:t>
            </w:r>
          </w:p>
        </w:tc>
        <w:tc>
          <w:tcPr>
            <w:tcW w:w="608" w:type="pct"/>
            <w:vAlign w:val="center"/>
          </w:tcPr>
          <w:p w14:paraId="205092B1"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5A709A17" w14:textId="77777777" w:rsidTr="005D1F41">
        <w:trPr>
          <w:trHeight w:val="20"/>
        </w:trPr>
        <w:tc>
          <w:tcPr>
            <w:tcW w:w="285" w:type="pct"/>
            <w:shd w:val="clear" w:color="auto" w:fill="auto"/>
            <w:vAlign w:val="center"/>
          </w:tcPr>
          <w:p w14:paraId="186227A0"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896E5B8"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 xml:space="preserve">Fire Fighting Safety Equipment </w:t>
            </w:r>
          </w:p>
        </w:tc>
        <w:tc>
          <w:tcPr>
            <w:tcW w:w="2032" w:type="pct"/>
            <w:shd w:val="clear" w:color="auto" w:fill="auto"/>
            <w:vAlign w:val="bottom"/>
          </w:tcPr>
          <w:p w14:paraId="1FF766FD"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(Fire Extinguishers and Safety Care, etc.)</w:t>
            </w:r>
          </w:p>
        </w:tc>
        <w:tc>
          <w:tcPr>
            <w:tcW w:w="608" w:type="pct"/>
            <w:vAlign w:val="center"/>
          </w:tcPr>
          <w:p w14:paraId="7136B2A7"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4</w:t>
            </w:r>
          </w:p>
        </w:tc>
      </w:tr>
      <w:tr w:rsidR="00E10766" w:rsidRPr="00991236" w14:paraId="3D56DB44" w14:textId="77777777" w:rsidTr="005D1F41">
        <w:trPr>
          <w:trHeight w:val="20"/>
        </w:trPr>
        <w:tc>
          <w:tcPr>
            <w:tcW w:w="285" w:type="pct"/>
            <w:shd w:val="clear" w:color="auto" w:fill="auto"/>
            <w:vAlign w:val="center"/>
          </w:tcPr>
          <w:p w14:paraId="2CD45413"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68AA3012"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Thermometer</w:t>
            </w:r>
          </w:p>
        </w:tc>
        <w:tc>
          <w:tcPr>
            <w:tcW w:w="2032" w:type="pct"/>
            <w:shd w:val="clear" w:color="auto" w:fill="auto"/>
            <w:vAlign w:val="bottom"/>
          </w:tcPr>
          <w:p w14:paraId="64031434"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w:t>
            </w:r>
          </w:p>
        </w:tc>
        <w:tc>
          <w:tcPr>
            <w:tcW w:w="608" w:type="pct"/>
            <w:vAlign w:val="center"/>
          </w:tcPr>
          <w:p w14:paraId="652AFDC8"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71099DE8" w14:textId="77777777" w:rsidTr="005D1F41">
        <w:trPr>
          <w:trHeight w:val="20"/>
        </w:trPr>
        <w:tc>
          <w:tcPr>
            <w:tcW w:w="285" w:type="pct"/>
            <w:shd w:val="clear" w:color="auto" w:fill="auto"/>
            <w:vAlign w:val="center"/>
          </w:tcPr>
          <w:p w14:paraId="482691F9"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ABAE83C"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Sieve set</w:t>
            </w:r>
          </w:p>
        </w:tc>
        <w:tc>
          <w:tcPr>
            <w:tcW w:w="2032" w:type="pct"/>
            <w:shd w:val="clear" w:color="auto" w:fill="auto"/>
            <w:vAlign w:val="bottom"/>
          </w:tcPr>
          <w:p w14:paraId="3F6BF30E"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2B582ED6"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65EF79BB" w14:textId="77777777" w:rsidTr="005D1F41">
        <w:trPr>
          <w:trHeight w:val="20"/>
        </w:trPr>
        <w:tc>
          <w:tcPr>
            <w:tcW w:w="285" w:type="pct"/>
            <w:shd w:val="clear" w:color="auto" w:fill="auto"/>
            <w:vAlign w:val="center"/>
          </w:tcPr>
          <w:p w14:paraId="18FBC924"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E60274C"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sampling containers, filters and sieves</w:t>
            </w:r>
          </w:p>
        </w:tc>
        <w:tc>
          <w:tcPr>
            <w:tcW w:w="2032" w:type="pct"/>
            <w:shd w:val="clear" w:color="auto" w:fill="auto"/>
            <w:vAlign w:val="bottom"/>
          </w:tcPr>
          <w:p w14:paraId="19D05173"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67D15D26"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68F7DC72" w14:textId="77777777" w:rsidTr="005D1F41">
        <w:trPr>
          <w:trHeight w:val="20"/>
        </w:trPr>
        <w:tc>
          <w:tcPr>
            <w:tcW w:w="285" w:type="pct"/>
            <w:shd w:val="clear" w:color="auto" w:fill="auto"/>
            <w:vAlign w:val="center"/>
          </w:tcPr>
          <w:p w14:paraId="2F1DEF99"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A7D934E"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portable colorimeters</w:t>
            </w:r>
          </w:p>
        </w:tc>
        <w:tc>
          <w:tcPr>
            <w:tcW w:w="2032" w:type="pct"/>
            <w:shd w:val="clear" w:color="auto" w:fill="auto"/>
            <w:vAlign w:val="bottom"/>
          </w:tcPr>
          <w:p w14:paraId="2E88DF32"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53E73C0F"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5A6C7B5E" w14:textId="77777777" w:rsidTr="005D1F41">
        <w:trPr>
          <w:trHeight w:val="20"/>
        </w:trPr>
        <w:tc>
          <w:tcPr>
            <w:tcW w:w="285" w:type="pct"/>
            <w:shd w:val="clear" w:color="auto" w:fill="auto"/>
            <w:vAlign w:val="center"/>
          </w:tcPr>
          <w:p w14:paraId="07D0E8D2"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748066E0"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Beaker</w:t>
            </w:r>
          </w:p>
        </w:tc>
        <w:tc>
          <w:tcPr>
            <w:tcW w:w="2032" w:type="pct"/>
            <w:shd w:val="clear" w:color="auto" w:fill="auto"/>
            <w:vAlign w:val="bottom"/>
          </w:tcPr>
          <w:p w14:paraId="7CF78E1E"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401400B8"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6FCA50AD" w14:textId="77777777" w:rsidTr="005D1F41">
        <w:trPr>
          <w:trHeight w:val="20"/>
        </w:trPr>
        <w:tc>
          <w:tcPr>
            <w:tcW w:w="285" w:type="pct"/>
            <w:shd w:val="clear" w:color="auto" w:fill="auto"/>
            <w:vAlign w:val="center"/>
          </w:tcPr>
          <w:p w14:paraId="0EC5ADE7"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50AD27D8"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Pipette</w:t>
            </w:r>
          </w:p>
        </w:tc>
        <w:tc>
          <w:tcPr>
            <w:tcW w:w="2032" w:type="pct"/>
            <w:shd w:val="clear" w:color="auto" w:fill="auto"/>
            <w:vAlign w:val="bottom"/>
          </w:tcPr>
          <w:p w14:paraId="1DDE7AC3"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7B1856E4"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130C1FC3" w14:textId="77777777" w:rsidTr="005D1F41">
        <w:trPr>
          <w:trHeight w:val="20"/>
        </w:trPr>
        <w:tc>
          <w:tcPr>
            <w:tcW w:w="285" w:type="pct"/>
            <w:shd w:val="clear" w:color="auto" w:fill="auto"/>
            <w:vAlign w:val="center"/>
          </w:tcPr>
          <w:p w14:paraId="3F85F3C2"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10E53D82"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Erlenmeyer flasks</w:t>
            </w:r>
          </w:p>
        </w:tc>
        <w:tc>
          <w:tcPr>
            <w:tcW w:w="2032" w:type="pct"/>
            <w:shd w:val="clear" w:color="auto" w:fill="auto"/>
            <w:vAlign w:val="bottom"/>
          </w:tcPr>
          <w:p w14:paraId="45756A82"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4483E59A"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08FF76E0" w14:textId="77777777" w:rsidTr="005D1F41">
        <w:trPr>
          <w:trHeight w:val="20"/>
        </w:trPr>
        <w:tc>
          <w:tcPr>
            <w:tcW w:w="285" w:type="pct"/>
            <w:shd w:val="clear" w:color="auto" w:fill="auto"/>
            <w:vAlign w:val="center"/>
          </w:tcPr>
          <w:p w14:paraId="532B3502"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3B9D7E45"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Indicator solutions</w:t>
            </w:r>
          </w:p>
        </w:tc>
        <w:tc>
          <w:tcPr>
            <w:tcW w:w="2032" w:type="pct"/>
            <w:shd w:val="clear" w:color="auto" w:fill="auto"/>
            <w:vAlign w:val="bottom"/>
          </w:tcPr>
          <w:p w14:paraId="2401F02A"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79673F97"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286912BB" w14:textId="77777777" w:rsidTr="005D1F41">
        <w:trPr>
          <w:trHeight w:val="20"/>
        </w:trPr>
        <w:tc>
          <w:tcPr>
            <w:tcW w:w="285" w:type="pct"/>
            <w:shd w:val="clear" w:color="auto" w:fill="auto"/>
            <w:vAlign w:val="center"/>
          </w:tcPr>
          <w:p w14:paraId="4B801BF5"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CBD62C5"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First aid kit.</w:t>
            </w:r>
          </w:p>
        </w:tc>
        <w:tc>
          <w:tcPr>
            <w:tcW w:w="2032" w:type="pct"/>
            <w:shd w:val="clear" w:color="auto" w:fill="auto"/>
            <w:vAlign w:val="bottom"/>
          </w:tcPr>
          <w:p w14:paraId="5882CE19"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2D296734"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6A414D75" w14:textId="77777777" w:rsidTr="005D1F41">
        <w:trPr>
          <w:trHeight w:val="20"/>
        </w:trPr>
        <w:tc>
          <w:tcPr>
            <w:tcW w:w="285" w:type="pct"/>
            <w:shd w:val="clear" w:color="auto" w:fill="auto"/>
            <w:vAlign w:val="center"/>
          </w:tcPr>
          <w:p w14:paraId="6200456E"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3F748153"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Sieve shaker</w:t>
            </w:r>
          </w:p>
        </w:tc>
        <w:tc>
          <w:tcPr>
            <w:tcW w:w="2032" w:type="pct"/>
            <w:shd w:val="clear" w:color="auto" w:fill="auto"/>
            <w:vAlign w:val="bottom"/>
          </w:tcPr>
          <w:p w14:paraId="73922A5C"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49700A20"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161D6AC4" w14:textId="77777777" w:rsidTr="005D1F41">
        <w:trPr>
          <w:trHeight w:val="20"/>
        </w:trPr>
        <w:tc>
          <w:tcPr>
            <w:tcW w:w="285" w:type="pct"/>
            <w:shd w:val="clear" w:color="auto" w:fill="auto"/>
            <w:vAlign w:val="center"/>
          </w:tcPr>
          <w:p w14:paraId="6645678E"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FA29B90"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Standard cement cube molds</w:t>
            </w:r>
          </w:p>
        </w:tc>
        <w:tc>
          <w:tcPr>
            <w:tcW w:w="2032" w:type="pct"/>
            <w:shd w:val="clear" w:color="auto" w:fill="auto"/>
            <w:vAlign w:val="bottom"/>
          </w:tcPr>
          <w:p w14:paraId="6C36A925"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0803D560"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72116F41" w14:textId="77777777" w:rsidTr="005D1F41">
        <w:trPr>
          <w:trHeight w:val="20"/>
        </w:trPr>
        <w:tc>
          <w:tcPr>
            <w:tcW w:w="285" w:type="pct"/>
            <w:shd w:val="clear" w:color="auto" w:fill="auto"/>
            <w:vAlign w:val="center"/>
          </w:tcPr>
          <w:p w14:paraId="01959F19"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640536E8"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Metallic Tri-Square</w:t>
            </w:r>
          </w:p>
        </w:tc>
        <w:tc>
          <w:tcPr>
            <w:tcW w:w="2032" w:type="pct"/>
            <w:shd w:val="clear" w:color="auto" w:fill="auto"/>
            <w:vAlign w:val="bottom"/>
          </w:tcPr>
          <w:p w14:paraId="37183E4C"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381AAAA6"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76C0BBC1" w14:textId="77777777" w:rsidTr="005D1F41">
        <w:trPr>
          <w:trHeight w:val="20"/>
        </w:trPr>
        <w:tc>
          <w:tcPr>
            <w:tcW w:w="285" w:type="pct"/>
            <w:shd w:val="clear" w:color="auto" w:fill="auto"/>
            <w:vAlign w:val="center"/>
          </w:tcPr>
          <w:p w14:paraId="21E5FF5C"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F8231E2"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Gauging trowel</w:t>
            </w:r>
          </w:p>
        </w:tc>
        <w:tc>
          <w:tcPr>
            <w:tcW w:w="2032" w:type="pct"/>
            <w:shd w:val="clear" w:color="auto" w:fill="auto"/>
            <w:vAlign w:val="bottom"/>
          </w:tcPr>
          <w:p w14:paraId="10C06D31"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4129AC38"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4524A3C1" w14:textId="77777777" w:rsidTr="005D1F41">
        <w:trPr>
          <w:trHeight w:val="20"/>
        </w:trPr>
        <w:tc>
          <w:tcPr>
            <w:tcW w:w="285" w:type="pct"/>
            <w:shd w:val="clear" w:color="auto" w:fill="auto"/>
            <w:vAlign w:val="center"/>
          </w:tcPr>
          <w:p w14:paraId="5AEFCC07"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3C731E8E"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Spirit level</w:t>
            </w:r>
          </w:p>
        </w:tc>
        <w:tc>
          <w:tcPr>
            <w:tcW w:w="2032" w:type="pct"/>
            <w:shd w:val="clear" w:color="auto" w:fill="auto"/>
            <w:vAlign w:val="bottom"/>
          </w:tcPr>
          <w:p w14:paraId="27680AA6"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5D6D4CB5"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76E5780A" w14:textId="77777777" w:rsidTr="005D1F41">
        <w:trPr>
          <w:trHeight w:val="20"/>
        </w:trPr>
        <w:tc>
          <w:tcPr>
            <w:tcW w:w="285" w:type="pct"/>
            <w:shd w:val="clear" w:color="auto" w:fill="auto"/>
            <w:vAlign w:val="center"/>
          </w:tcPr>
          <w:p w14:paraId="29AB0173"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063668E"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Standard sieves for Fine aggregate tests</w:t>
            </w:r>
          </w:p>
        </w:tc>
        <w:tc>
          <w:tcPr>
            <w:tcW w:w="2032" w:type="pct"/>
            <w:shd w:val="clear" w:color="auto" w:fill="auto"/>
            <w:vAlign w:val="bottom"/>
          </w:tcPr>
          <w:p w14:paraId="20621DE5"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6F219887"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67B9CBE9" w14:textId="77777777" w:rsidTr="005D1F41">
        <w:trPr>
          <w:trHeight w:val="20"/>
        </w:trPr>
        <w:tc>
          <w:tcPr>
            <w:tcW w:w="285" w:type="pct"/>
            <w:shd w:val="clear" w:color="auto" w:fill="auto"/>
            <w:vAlign w:val="center"/>
          </w:tcPr>
          <w:p w14:paraId="5C3B015B"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5EAFE549"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Steel scale</w:t>
            </w:r>
          </w:p>
        </w:tc>
        <w:tc>
          <w:tcPr>
            <w:tcW w:w="2032" w:type="pct"/>
            <w:shd w:val="clear" w:color="auto" w:fill="auto"/>
            <w:vAlign w:val="bottom"/>
          </w:tcPr>
          <w:p w14:paraId="1CFC0A92"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0C2E4FD8"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6C9B4F57" w14:textId="77777777" w:rsidTr="005D1F41">
        <w:trPr>
          <w:trHeight w:val="20"/>
        </w:trPr>
        <w:tc>
          <w:tcPr>
            <w:tcW w:w="285" w:type="pct"/>
            <w:shd w:val="clear" w:color="auto" w:fill="auto"/>
            <w:vAlign w:val="center"/>
          </w:tcPr>
          <w:p w14:paraId="5DD09D8F"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73950B7"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Pycnometer</w:t>
            </w:r>
          </w:p>
        </w:tc>
        <w:tc>
          <w:tcPr>
            <w:tcW w:w="2032" w:type="pct"/>
            <w:shd w:val="clear" w:color="auto" w:fill="auto"/>
            <w:vAlign w:val="bottom"/>
          </w:tcPr>
          <w:p w14:paraId="5CDA472F"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Measurement range (g/cm³). 0 g/cm3 – 3 g/cm3</w:t>
            </w:r>
            <w:r w:rsidRPr="00D55217">
              <w:rPr>
                <w:rFonts w:ascii="Calibri" w:hAnsi="Calibri" w:cs="Calibri"/>
                <w:color w:val="000000"/>
                <w:szCs w:val="22"/>
              </w:rPr>
              <w:br/>
              <w:t>Accuracy ± (g/cm³). 0.000005 g/cm3</w:t>
            </w:r>
            <w:r w:rsidRPr="00D55217">
              <w:rPr>
                <w:rFonts w:ascii="Calibri" w:hAnsi="Calibri" w:cs="Calibri"/>
                <w:color w:val="000000"/>
                <w:szCs w:val="22"/>
              </w:rPr>
              <w:br/>
              <w:t>Repeatability (g/cm³). 0.000001 g/cm3</w:t>
            </w:r>
            <w:r w:rsidRPr="00D55217">
              <w:rPr>
                <w:rFonts w:ascii="Calibri" w:hAnsi="Calibri" w:cs="Calibri"/>
                <w:color w:val="000000"/>
                <w:szCs w:val="22"/>
              </w:rPr>
              <w:br/>
              <w:t>Resolution (g/cm³). 0.000001 g/cm3</w:t>
            </w:r>
            <w:r w:rsidRPr="00D55217">
              <w:rPr>
                <w:rFonts w:ascii="Calibri" w:hAnsi="Calibri" w:cs="Calibri"/>
                <w:color w:val="000000"/>
                <w:szCs w:val="22"/>
              </w:rPr>
              <w:br/>
              <w:t>Temperature control range. 0 °C – 95 °C</w:t>
            </w:r>
            <w:r w:rsidRPr="00D55217">
              <w:rPr>
                <w:rFonts w:ascii="Calibri" w:hAnsi="Calibri" w:cs="Calibri"/>
                <w:color w:val="000000"/>
                <w:szCs w:val="22"/>
              </w:rPr>
              <w:br/>
              <w:t>Temperature control. Yes</w:t>
            </w:r>
            <w:r w:rsidRPr="00D55217">
              <w:rPr>
                <w:rFonts w:ascii="Calibri" w:hAnsi="Calibri" w:cs="Calibri"/>
                <w:color w:val="000000"/>
                <w:szCs w:val="22"/>
              </w:rPr>
              <w:br/>
              <w:t>Measurement scales. Density, Specific gravity, Alcohol, Acid, API, Sugar, Urea, User-defined concentration</w:t>
            </w:r>
            <w:r w:rsidRPr="00D55217">
              <w:rPr>
                <w:rFonts w:ascii="Calibri" w:hAnsi="Calibri" w:cs="Calibri"/>
                <w:color w:val="000000"/>
                <w:szCs w:val="22"/>
              </w:rPr>
              <w:br/>
              <w:t>Up to 30 user-defined concentration tables (can be entered as tables or formulas).</w:t>
            </w:r>
            <w:r w:rsidRPr="00D55217">
              <w:rPr>
                <w:rFonts w:ascii="Calibri" w:hAnsi="Calibri" w:cs="Calibri"/>
                <w:color w:val="000000"/>
                <w:szCs w:val="22"/>
              </w:rPr>
              <w:br/>
              <w:t>Minimum sample volume. 1.50 mL (1.5 mL)</w:t>
            </w:r>
          </w:p>
        </w:tc>
        <w:tc>
          <w:tcPr>
            <w:tcW w:w="608" w:type="pct"/>
            <w:vAlign w:val="center"/>
          </w:tcPr>
          <w:p w14:paraId="3CE9B396"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6FB6BE12" w14:textId="77777777" w:rsidTr="005D1F41">
        <w:trPr>
          <w:trHeight w:val="20"/>
        </w:trPr>
        <w:tc>
          <w:tcPr>
            <w:tcW w:w="285" w:type="pct"/>
            <w:shd w:val="clear" w:color="auto" w:fill="auto"/>
            <w:vAlign w:val="center"/>
          </w:tcPr>
          <w:p w14:paraId="1D3FB23F"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FA5D542"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Weighing dishes</w:t>
            </w:r>
          </w:p>
        </w:tc>
        <w:tc>
          <w:tcPr>
            <w:tcW w:w="2032" w:type="pct"/>
            <w:shd w:val="clear" w:color="auto" w:fill="auto"/>
            <w:vAlign w:val="bottom"/>
          </w:tcPr>
          <w:p w14:paraId="07F30B90"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120F4AD6"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1173EA85" w14:textId="77777777" w:rsidTr="005D1F41">
        <w:trPr>
          <w:trHeight w:val="20"/>
        </w:trPr>
        <w:tc>
          <w:tcPr>
            <w:tcW w:w="285" w:type="pct"/>
            <w:shd w:val="clear" w:color="auto" w:fill="auto"/>
            <w:vAlign w:val="center"/>
          </w:tcPr>
          <w:p w14:paraId="50A69992"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25E5892"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calibrated volume measure for density test,</w:t>
            </w:r>
          </w:p>
        </w:tc>
        <w:tc>
          <w:tcPr>
            <w:tcW w:w="2032" w:type="pct"/>
            <w:shd w:val="clear" w:color="auto" w:fill="auto"/>
            <w:vAlign w:val="bottom"/>
          </w:tcPr>
          <w:p w14:paraId="1878AD69"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68A15CD9"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2D11F97A" w14:textId="77777777" w:rsidTr="005D1F41">
        <w:trPr>
          <w:trHeight w:val="20"/>
        </w:trPr>
        <w:tc>
          <w:tcPr>
            <w:tcW w:w="285" w:type="pct"/>
            <w:shd w:val="clear" w:color="auto" w:fill="auto"/>
            <w:vAlign w:val="center"/>
          </w:tcPr>
          <w:p w14:paraId="26F8A332"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B997574"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Enameled trays</w:t>
            </w:r>
          </w:p>
        </w:tc>
        <w:tc>
          <w:tcPr>
            <w:tcW w:w="2032" w:type="pct"/>
            <w:shd w:val="clear" w:color="auto" w:fill="auto"/>
            <w:vAlign w:val="bottom"/>
          </w:tcPr>
          <w:p w14:paraId="393BB723"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42ED84F1"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4CE189FF" w14:textId="77777777" w:rsidTr="005D1F41">
        <w:trPr>
          <w:trHeight w:val="20"/>
        </w:trPr>
        <w:tc>
          <w:tcPr>
            <w:tcW w:w="285" w:type="pct"/>
            <w:shd w:val="clear" w:color="auto" w:fill="auto"/>
            <w:vAlign w:val="center"/>
          </w:tcPr>
          <w:p w14:paraId="259C94B0"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300F5D7"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tamping rod</w:t>
            </w:r>
          </w:p>
        </w:tc>
        <w:tc>
          <w:tcPr>
            <w:tcW w:w="2032" w:type="pct"/>
            <w:shd w:val="clear" w:color="auto" w:fill="auto"/>
            <w:vAlign w:val="bottom"/>
          </w:tcPr>
          <w:p w14:paraId="56E3DAAC"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7E48E0B5"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3DC533A7" w14:textId="77777777" w:rsidTr="005D1F41">
        <w:trPr>
          <w:trHeight w:val="20"/>
        </w:trPr>
        <w:tc>
          <w:tcPr>
            <w:tcW w:w="285" w:type="pct"/>
            <w:shd w:val="clear" w:color="auto" w:fill="auto"/>
            <w:vAlign w:val="center"/>
          </w:tcPr>
          <w:p w14:paraId="0377DA6D"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8033275"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Desiccators</w:t>
            </w:r>
          </w:p>
        </w:tc>
        <w:tc>
          <w:tcPr>
            <w:tcW w:w="2032" w:type="pct"/>
            <w:shd w:val="clear" w:color="auto" w:fill="auto"/>
            <w:vAlign w:val="bottom"/>
          </w:tcPr>
          <w:p w14:paraId="1DB38873"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0B86645E"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36CAB8A0" w14:textId="77777777" w:rsidTr="005D1F41">
        <w:trPr>
          <w:trHeight w:val="20"/>
        </w:trPr>
        <w:tc>
          <w:tcPr>
            <w:tcW w:w="285" w:type="pct"/>
            <w:shd w:val="clear" w:color="auto" w:fill="auto"/>
            <w:vAlign w:val="center"/>
          </w:tcPr>
          <w:p w14:paraId="515B6EC6"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3BB58B5B"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Brushes</w:t>
            </w:r>
          </w:p>
        </w:tc>
        <w:tc>
          <w:tcPr>
            <w:tcW w:w="2032" w:type="pct"/>
            <w:shd w:val="clear" w:color="auto" w:fill="auto"/>
            <w:vAlign w:val="bottom"/>
          </w:tcPr>
          <w:p w14:paraId="3EAFEB57"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7DE434CE"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49938944" w14:textId="77777777" w:rsidTr="005D1F41">
        <w:trPr>
          <w:trHeight w:val="20"/>
        </w:trPr>
        <w:tc>
          <w:tcPr>
            <w:tcW w:w="285" w:type="pct"/>
            <w:shd w:val="clear" w:color="auto" w:fill="auto"/>
            <w:vAlign w:val="center"/>
          </w:tcPr>
          <w:p w14:paraId="1A199A49"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634092EC"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Funnels</w:t>
            </w:r>
          </w:p>
        </w:tc>
        <w:tc>
          <w:tcPr>
            <w:tcW w:w="2032" w:type="pct"/>
            <w:shd w:val="clear" w:color="auto" w:fill="auto"/>
            <w:vAlign w:val="bottom"/>
          </w:tcPr>
          <w:p w14:paraId="3F514E9C"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2D419F93"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77FE7415" w14:textId="77777777" w:rsidTr="005D1F41">
        <w:trPr>
          <w:trHeight w:val="20"/>
        </w:trPr>
        <w:tc>
          <w:tcPr>
            <w:tcW w:w="285" w:type="pct"/>
            <w:shd w:val="clear" w:color="auto" w:fill="auto"/>
            <w:vAlign w:val="center"/>
          </w:tcPr>
          <w:p w14:paraId="3C05DEC1"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483F5EEA"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Vernier calipers</w:t>
            </w:r>
          </w:p>
        </w:tc>
        <w:tc>
          <w:tcPr>
            <w:tcW w:w="2032" w:type="pct"/>
            <w:shd w:val="clear" w:color="auto" w:fill="auto"/>
            <w:vAlign w:val="bottom"/>
          </w:tcPr>
          <w:p w14:paraId="422917D1"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3D837A7A"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5748F205" w14:textId="77777777" w:rsidTr="005D1F41">
        <w:trPr>
          <w:trHeight w:val="20"/>
        </w:trPr>
        <w:tc>
          <w:tcPr>
            <w:tcW w:w="285" w:type="pct"/>
            <w:shd w:val="clear" w:color="auto" w:fill="auto"/>
            <w:vAlign w:val="center"/>
          </w:tcPr>
          <w:p w14:paraId="77B83AB1"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71B09C3F"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Graduated glass measuring cylinders</w:t>
            </w:r>
          </w:p>
        </w:tc>
        <w:tc>
          <w:tcPr>
            <w:tcW w:w="2032" w:type="pct"/>
            <w:shd w:val="clear" w:color="auto" w:fill="auto"/>
            <w:vAlign w:val="bottom"/>
          </w:tcPr>
          <w:p w14:paraId="1F671825"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511615A3"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1AE9D486" w14:textId="77777777" w:rsidTr="005D1F41">
        <w:trPr>
          <w:trHeight w:val="20"/>
        </w:trPr>
        <w:tc>
          <w:tcPr>
            <w:tcW w:w="285" w:type="pct"/>
            <w:shd w:val="clear" w:color="auto" w:fill="auto"/>
            <w:vAlign w:val="center"/>
          </w:tcPr>
          <w:p w14:paraId="2479818F"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646C1953"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Stopwatch</w:t>
            </w:r>
          </w:p>
        </w:tc>
        <w:tc>
          <w:tcPr>
            <w:tcW w:w="2032" w:type="pct"/>
            <w:shd w:val="clear" w:color="auto" w:fill="auto"/>
            <w:vAlign w:val="bottom"/>
          </w:tcPr>
          <w:p w14:paraId="22145ED8"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02874835"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7A512EA4" w14:textId="77777777" w:rsidTr="005D1F41">
        <w:trPr>
          <w:trHeight w:val="20"/>
        </w:trPr>
        <w:tc>
          <w:tcPr>
            <w:tcW w:w="285" w:type="pct"/>
            <w:shd w:val="clear" w:color="auto" w:fill="auto"/>
            <w:vAlign w:val="center"/>
          </w:tcPr>
          <w:p w14:paraId="178AE629"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46AC7654"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Slump cone Apparatus</w:t>
            </w:r>
          </w:p>
        </w:tc>
        <w:tc>
          <w:tcPr>
            <w:tcW w:w="2032" w:type="pct"/>
            <w:shd w:val="clear" w:color="auto" w:fill="auto"/>
            <w:vAlign w:val="bottom"/>
          </w:tcPr>
          <w:p w14:paraId="614460A3"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173C2B2E"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3429812F" w14:textId="77777777" w:rsidTr="005D1F41">
        <w:trPr>
          <w:trHeight w:val="20"/>
        </w:trPr>
        <w:tc>
          <w:tcPr>
            <w:tcW w:w="285" w:type="pct"/>
            <w:shd w:val="clear" w:color="auto" w:fill="auto"/>
            <w:vAlign w:val="center"/>
          </w:tcPr>
          <w:p w14:paraId="17774CDB"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56CC2A06"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Straight edge</w:t>
            </w:r>
          </w:p>
        </w:tc>
        <w:tc>
          <w:tcPr>
            <w:tcW w:w="2032" w:type="pct"/>
            <w:shd w:val="clear" w:color="auto" w:fill="auto"/>
            <w:vAlign w:val="bottom"/>
          </w:tcPr>
          <w:p w14:paraId="7175186B"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3436C4D2"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075E1DBC" w14:textId="77777777" w:rsidTr="005D1F41">
        <w:trPr>
          <w:trHeight w:val="20"/>
        </w:trPr>
        <w:tc>
          <w:tcPr>
            <w:tcW w:w="285" w:type="pct"/>
            <w:shd w:val="clear" w:color="auto" w:fill="auto"/>
            <w:vAlign w:val="center"/>
          </w:tcPr>
          <w:p w14:paraId="374DBA32"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3BECED00"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compacting factor test apparatus</w:t>
            </w:r>
          </w:p>
        </w:tc>
        <w:tc>
          <w:tcPr>
            <w:tcW w:w="2032" w:type="pct"/>
            <w:shd w:val="clear" w:color="auto" w:fill="auto"/>
            <w:vAlign w:val="bottom"/>
          </w:tcPr>
          <w:p w14:paraId="0B4CF4DE"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Dimensions. 320x420x1300 mm</w:t>
            </w:r>
            <w:r w:rsidRPr="00D55217">
              <w:rPr>
                <w:rFonts w:ascii="Calibri" w:hAnsi="Calibri" w:cs="Calibri"/>
                <w:color w:val="000000"/>
                <w:szCs w:val="22"/>
              </w:rPr>
              <w:br/>
              <w:t>Weight (approx).45 kg</w:t>
            </w:r>
          </w:p>
        </w:tc>
        <w:tc>
          <w:tcPr>
            <w:tcW w:w="608" w:type="pct"/>
            <w:vAlign w:val="center"/>
          </w:tcPr>
          <w:p w14:paraId="225A904A"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4B5A8ED6" w14:textId="77777777" w:rsidTr="005D1F41">
        <w:trPr>
          <w:trHeight w:val="20"/>
        </w:trPr>
        <w:tc>
          <w:tcPr>
            <w:tcW w:w="285" w:type="pct"/>
            <w:shd w:val="clear" w:color="auto" w:fill="auto"/>
            <w:vAlign w:val="center"/>
          </w:tcPr>
          <w:p w14:paraId="40A76746"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7131C82F"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Flow table test apparatus</w:t>
            </w:r>
          </w:p>
        </w:tc>
        <w:tc>
          <w:tcPr>
            <w:tcW w:w="2032" w:type="pct"/>
            <w:shd w:val="clear" w:color="auto" w:fill="auto"/>
            <w:vAlign w:val="bottom"/>
          </w:tcPr>
          <w:p w14:paraId="1DD9B886"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Base diameter of 250 mm, upper surface diameter of 170 mm and 120 mm height</w:t>
            </w:r>
          </w:p>
        </w:tc>
        <w:tc>
          <w:tcPr>
            <w:tcW w:w="608" w:type="pct"/>
            <w:vAlign w:val="center"/>
          </w:tcPr>
          <w:p w14:paraId="4488B37D"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5B89A7C8" w14:textId="77777777" w:rsidTr="005D1F41">
        <w:trPr>
          <w:trHeight w:val="20"/>
        </w:trPr>
        <w:tc>
          <w:tcPr>
            <w:tcW w:w="285" w:type="pct"/>
            <w:shd w:val="clear" w:color="auto" w:fill="auto"/>
            <w:vAlign w:val="center"/>
          </w:tcPr>
          <w:p w14:paraId="6C268C12"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1DD870B3"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Vicat apparatus</w:t>
            </w:r>
          </w:p>
        </w:tc>
        <w:tc>
          <w:tcPr>
            <w:tcW w:w="2032" w:type="pct"/>
            <w:shd w:val="clear" w:color="auto" w:fill="auto"/>
            <w:vAlign w:val="bottom"/>
          </w:tcPr>
          <w:p w14:paraId="136834B5"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 Mild steel base plate 5 inches x 5 inches. Fulcrum mould , brass , 80 mm i.d. base dia x 70 mm i.d. top dia , 40 mm height.</w:t>
            </w:r>
          </w:p>
        </w:tc>
        <w:tc>
          <w:tcPr>
            <w:tcW w:w="608" w:type="pct"/>
            <w:vAlign w:val="center"/>
          </w:tcPr>
          <w:p w14:paraId="1FBAC7A4"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7A5BFE92" w14:textId="77777777" w:rsidTr="005D1F41">
        <w:trPr>
          <w:trHeight w:val="20"/>
        </w:trPr>
        <w:tc>
          <w:tcPr>
            <w:tcW w:w="285" w:type="pct"/>
            <w:shd w:val="clear" w:color="auto" w:fill="auto"/>
            <w:vAlign w:val="center"/>
          </w:tcPr>
          <w:p w14:paraId="4AF68F41"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6FE28428"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Vee Bee test apparatus</w:t>
            </w:r>
          </w:p>
        </w:tc>
        <w:tc>
          <w:tcPr>
            <w:tcW w:w="2032" w:type="pct"/>
            <w:shd w:val="clear" w:color="auto" w:fill="auto"/>
            <w:vAlign w:val="bottom"/>
          </w:tcPr>
          <w:p w14:paraId="5FF4E0AD"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Top diameter 200mm, bottom diameter 100mm, and height 300mm. A standard iron rod, Tamp whose diameter is 20 mm and length is 500 mm</w:t>
            </w:r>
          </w:p>
        </w:tc>
        <w:tc>
          <w:tcPr>
            <w:tcW w:w="608" w:type="pct"/>
            <w:vAlign w:val="center"/>
          </w:tcPr>
          <w:p w14:paraId="505C2749"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19A420E0" w14:textId="77777777" w:rsidTr="005D1F41">
        <w:trPr>
          <w:trHeight w:val="20"/>
        </w:trPr>
        <w:tc>
          <w:tcPr>
            <w:tcW w:w="285" w:type="pct"/>
            <w:shd w:val="clear" w:color="auto" w:fill="auto"/>
            <w:vAlign w:val="center"/>
          </w:tcPr>
          <w:p w14:paraId="36422C30"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3A5FEBD"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Le-Chatelier apparatus</w:t>
            </w:r>
          </w:p>
        </w:tc>
        <w:tc>
          <w:tcPr>
            <w:tcW w:w="2032" w:type="pct"/>
            <w:shd w:val="clear" w:color="auto" w:fill="auto"/>
            <w:vAlign w:val="bottom"/>
          </w:tcPr>
          <w:p w14:paraId="322A4F36"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Mold 0.9 kg</w:t>
            </w:r>
          </w:p>
        </w:tc>
        <w:tc>
          <w:tcPr>
            <w:tcW w:w="608" w:type="pct"/>
            <w:vAlign w:val="center"/>
          </w:tcPr>
          <w:p w14:paraId="1C2D8716"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36E9EB20" w14:textId="77777777" w:rsidTr="005D1F41">
        <w:trPr>
          <w:trHeight w:val="20"/>
        </w:trPr>
        <w:tc>
          <w:tcPr>
            <w:tcW w:w="285" w:type="pct"/>
            <w:shd w:val="clear" w:color="auto" w:fill="auto"/>
            <w:vAlign w:val="center"/>
          </w:tcPr>
          <w:p w14:paraId="488DE899"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7210A68"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Le-Chatelier flask</w:t>
            </w:r>
          </w:p>
        </w:tc>
        <w:tc>
          <w:tcPr>
            <w:tcW w:w="2032" w:type="pct"/>
            <w:shd w:val="clear" w:color="auto" w:fill="auto"/>
            <w:vAlign w:val="bottom"/>
          </w:tcPr>
          <w:p w14:paraId="1998DC93"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Good Quality (2 each)</w:t>
            </w:r>
          </w:p>
        </w:tc>
        <w:tc>
          <w:tcPr>
            <w:tcW w:w="608" w:type="pct"/>
            <w:vAlign w:val="center"/>
          </w:tcPr>
          <w:p w14:paraId="1852AE00"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5F1472E4" w14:textId="77777777" w:rsidTr="005D1F41">
        <w:trPr>
          <w:trHeight w:val="20"/>
        </w:trPr>
        <w:tc>
          <w:tcPr>
            <w:tcW w:w="285" w:type="pct"/>
            <w:shd w:val="clear" w:color="auto" w:fill="auto"/>
            <w:vAlign w:val="center"/>
          </w:tcPr>
          <w:p w14:paraId="46EDFC26"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32EF0942"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Casagrande apparatus</w:t>
            </w:r>
          </w:p>
        </w:tc>
        <w:tc>
          <w:tcPr>
            <w:tcW w:w="2032" w:type="pct"/>
            <w:shd w:val="clear" w:color="auto" w:fill="auto"/>
            <w:vAlign w:val="center"/>
          </w:tcPr>
          <w:p w14:paraId="1742FF72"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Dimensions. 240x230x150 mm 200x290x170 mm</w:t>
            </w:r>
            <w:r w:rsidRPr="00D55217">
              <w:rPr>
                <w:rFonts w:ascii="Calibri" w:hAnsi="Calibri" w:cs="Calibri"/>
                <w:color w:val="000000"/>
                <w:szCs w:val="22"/>
              </w:rPr>
              <w:br/>
              <w:t>Weight (approx.) 2 kg 4.2 kg</w:t>
            </w:r>
          </w:p>
        </w:tc>
        <w:tc>
          <w:tcPr>
            <w:tcW w:w="608" w:type="pct"/>
            <w:vAlign w:val="center"/>
          </w:tcPr>
          <w:p w14:paraId="004E836C"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1948A8F2" w14:textId="77777777" w:rsidTr="005D1F41">
        <w:trPr>
          <w:trHeight w:val="20"/>
        </w:trPr>
        <w:tc>
          <w:tcPr>
            <w:tcW w:w="285" w:type="pct"/>
            <w:shd w:val="clear" w:color="auto" w:fill="auto"/>
            <w:vAlign w:val="center"/>
          </w:tcPr>
          <w:p w14:paraId="2E88788F"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4485E51C"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Plastic limit test apparatus</w:t>
            </w:r>
          </w:p>
        </w:tc>
        <w:tc>
          <w:tcPr>
            <w:tcW w:w="2032" w:type="pct"/>
            <w:shd w:val="clear" w:color="auto" w:fill="auto"/>
            <w:vAlign w:val="center"/>
          </w:tcPr>
          <w:p w14:paraId="5FB330DF"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Evaporating dishes - porcelain or similar mixing dishes approximately 4½ in. (114</w:t>
            </w:r>
            <w:r w:rsidRPr="00D55217">
              <w:rPr>
                <w:rFonts w:ascii="Calibri" w:hAnsi="Calibri" w:cs="Calibri"/>
                <w:color w:val="000000"/>
                <w:szCs w:val="22"/>
              </w:rPr>
              <w:br/>
              <w:t>mm) in diameter.</w:t>
            </w:r>
            <w:r w:rsidRPr="00D55217">
              <w:rPr>
                <w:rFonts w:ascii="Calibri" w:hAnsi="Calibri" w:cs="Calibri"/>
                <w:color w:val="000000"/>
                <w:szCs w:val="22"/>
              </w:rPr>
              <w:br/>
              <w:t>Pulverizing apparatus - mortar and rubber covered pestle.</w:t>
            </w:r>
            <w:r w:rsidRPr="00D55217">
              <w:rPr>
                <w:rFonts w:ascii="Calibri" w:hAnsi="Calibri" w:cs="Calibri"/>
                <w:color w:val="000000"/>
                <w:szCs w:val="22"/>
              </w:rPr>
              <w:br/>
              <w:t>U.S. No. 40 (0.425 mm) sieve.</w:t>
            </w:r>
            <w:r w:rsidRPr="00D55217">
              <w:rPr>
                <w:rFonts w:ascii="Calibri" w:hAnsi="Calibri" w:cs="Calibri"/>
                <w:color w:val="000000"/>
                <w:szCs w:val="22"/>
              </w:rPr>
              <w:br/>
              <w:t>Spatula, about 3 in. (75 mm) long and approximately ¾ in. (19 mm) wide.</w:t>
            </w:r>
            <w:r w:rsidRPr="00D55217">
              <w:rPr>
                <w:rFonts w:ascii="Calibri" w:hAnsi="Calibri" w:cs="Calibri"/>
                <w:color w:val="000000"/>
                <w:szCs w:val="22"/>
              </w:rPr>
              <w:br/>
              <w:t>Balance sensitive to 0.01 g.</w:t>
            </w:r>
            <w:r w:rsidRPr="00D55217">
              <w:rPr>
                <w:rFonts w:ascii="Calibri" w:hAnsi="Calibri" w:cs="Calibri"/>
                <w:color w:val="000000"/>
                <w:szCs w:val="22"/>
              </w:rPr>
              <w:br/>
              <w:t>Watering bottle, with distilled water demineralized or tap water.</w:t>
            </w:r>
          </w:p>
        </w:tc>
        <w:tc>
          <w:tcPr>
            <w:tcW w:w="608" w:type="pct"/>
            <w:vAlign w:val="center"/>
          </w:tcPr>
          <w:p w14:paraId="7866C2B6"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06AD857B" w14:textId="77777777" w:rsidTr="005D1F41">
        <w:trPr>
          <w:trHeight w:val="20"/>
        </w:trPr>
        <w:tc>
          <w:tcPr>
            <w:tcW w:w="285" w:type="pct"/>
            <w:shd w:val="clear" w:color="auto" w:fill="auto"/>
            <w:vAlign w:val="center"/>
          </w:tcPr>
          <w:p w14:paraId="138603E3"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174FE93E"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Shrinkage test apparatus</w:t>
            </w:r>
          </w:p>
        </w:tc>
        <w:tc>
          <w:tcPr>
            <w:tcW w:w="2032" w:type="pct"/>
            <w:shd w:val="clear" w:color="auto" w:fill="auto"/>
            <w:vAlign w:val="center"/>
          </w:tcPr>
          <w:p w14:paraId="6FB3B7D4"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Specimen Size ≤ 140mm x 140mm</w:t>
            </w:r>
            <w:r w:rsidRPr="00D55217">
              <w:rPr>
                <w:rFonts w:ascii="Calibri" w:hAnsi="Calibri" w:cs="Calibri"/>
                <w:color w:val="000000"/>
                <w:szCs w:val="22"/>
              </w:rPr>
              <w:br/>
              <w:t>Temperature Range Room temperature ~ 250°C</w:t>
            </w:r>
            <w:r w:rsidRPr="00D55217">
              <w:rPr>
                <w:rFonts w:ascii="Calibri" w:hAnsi="Calibri" w:cs="Calibri"/>
                <w:color w:val="000000"/>
                <w:szCs w:val="22"/>
              </w:rPr>
              <w:br/>
              <w:t>Accuracy ±0.2°C</w:t>
            </w:r>
            <w:r w:rsidRPr="00D55217">
              <w:rPr>
                <w:rFonts w:ascii="Calibri" w:hAnsi="Calibri" w:cs="Calibri"/>
                <w:color w:val="000000"/>
                <w:szCs w:val="22"/>
              </w:rPr>
              <w:br/>
              <w:t>Power Supply 110/220 V, 60/50 Hz</w:t>
            </w:r>
            <w:r w:rsidRPr="00D55217">
              <w:rPr>
                <w:rFonts w:ascii="Calibri" w:hAnsi="Calibri" w:cs="Calibri"/>
                <w:color w:val="000000"/>
                <w:szCs w:val="22"/>
              </w:rPr>
              <w:br/>
              <w:t>Instrument Size 315 mm x 510 mm x 260 mm</w:t>
            </w:r>
          </w:p>
        </w:tc>
        <w:tc>
          <w:tcPr>
            <w:tcW w:w="608" w:type="pct"/>
            <w:vAlign w:val="center"/>
          </w:tcPr>
          <w:p w14:paraId="5CA024B8"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75FF5507" w14:textId="77777777" w:rsidTr="005D1F41">
        <w:trPr>
          <w:trHeight w:val="20"/>
        </w:trPr>
        <w:tc>
          <w:tcPr>
            <w:tcW w:w="285" w:type="pct"/>
            <w:shd w:val="clear" w:color="auto" w:fill="auto"/>
            <w:vAlign w:val="center"/>
          </w:tcPr>
          <w:p w14:paraId="49E682F8"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B3B4248"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Cylindrical metal container</w:t>
            </w:r>
          </w:p>
        </w:tc>
        <w:tc>
          <w:tcPr>
            <w:tcW w:w="2032" w:type="pct"/>
            <w:shd w:val="clear" w:color="auto" w:fill="auto"/>
            <w:vAlign w:val="bottom"/>
          </w:tcPr>
          <w:p w14:paraId="1B6A83FF"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Good Quality </w:t>
            </w:r>
          </w:p>
        </w:tc>
        <w:tc>
          <w:tcPr>
            <w:tcW w:w="608" w:type="pct"/>
            <w:vAlign w:val="center"/>
          </w:tcPr>
          <w:p w14:paraId="60569E2F"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1BFDC036" w14:textId="77777777" w:rsidTr="005D1F41">
        <w:trPr>
          <w:trHeight w:val="20"/>
        </w:trPr>
        <w:tc>
          <w:tcPr>
            <w:tcW w:w="285" w:type="pct"/>
            <w:shd w:val="clear" w:color="auto" w:fill="auto"/>
            <w:vAlign w:val="center"/>
          </w:tcPr>
          <w:p w14:paraId="5F6DD338"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134CF7EB"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Elongation gauge</w:t>
            </w:r>
          </w:p>
        </w:tc>
        <w:tc>
          <w:tcPr>
            <w:tcW w:w="2032" w:type="pct"/>
            <w:shd w:val="clear" w:color="auto" w:fill="auto"/>
            <w:vAlign w:val="bottom"/>
          </w:tcPr>
          <w:p w14:paraId="0ACFAD6B"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ength Gauge (Elongation Index) ; Range, 50 to 6.3mm ; Product Dimensions, 12.75 x 2x 2.5 (324 x 51 x 64mm), WxDxH ; Estimated Shipping Weight, 3.0lb (1.36kg) ..</w:t>
            </w:r>
          </w:p>
        </w:tc>
        <w:tc>
          <w:tcPr>
            <w:tcW w:w="608" w:type="pct"/>
            <w:vAlign w:val="center"/>
          </w:tcPr>
          <w:p w14:paraId="5C3C9A71"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1BD5F871" w14:textId="77777777" w:rsidTr="005D1F41">
        <w:trPr>
          <w:trHeight w:val="20"/>
        </w:trPr>
        <w:tc>
          <w:tcPr>
            <w:tcW w:w="285" w:type="pct"/>
            <w:shd w:val="clear" w:color="auto" w:fill="auto"/>
            <w:vAlign w:val="center"/>
          </w:tcPr>
          <w:p w14:paraId="70C3A551"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1CA9FC21"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Flakiness gauge</w:t>
            </w:r>
          </w:p>
        </w:tc>
        <w:tc>
          <w:tcPr>
            <w:tcW w:w="2032" w:type="pct"/>
            <w:shd w:val="clear" w:color="auto" w:fill="auto"/>
            <w:vAlign w:val="bottom"/>
          </w:tcPr>
          <w:p w14:paraId="403A4073"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Range HM-925: 63 o 6.3mm HM-924: 1 to 0.25in</w:t>
            </w:r>
            <w:r w:rsidRPr="00D55217">
              <w:rPr>
                <w:rFonts w:ascii="Calibri" w:hAnsi="Calibri" w:cs="Calibri"/>
                <w:color w:val="000000"/>
                <w:szCs w:val="22"/>
              </w:rPr>
              <w:br/>
              <w:t>Product Dimensions 15 x 6 x 0.375in (381 x 152 x 9mm), WxDxH</w:t>
            </w:r>
          </w:p>
        </w:tc>
        <w:tc>
          <w:tcPr>
            <w:tcW w:w="608" w:type="pct"/>
            <w:vAlign w:val="center"/>
          </w:tcPr>
          <w:p w14:paraId="15C75A0A"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70FF77D3" w14:textId="77777777" w:rsidTr="005D1F41">
        <w:trPr>
          <w:trHeight w:val="20"/>
        </w:trPr>
        <w:tc>
          <w:tcPr>
            <w:tcW w:w="285" w:type="pct"/>
            <w:shd w:val="clear" w:color="auto" w:fill="auto"/>
            <w:vAlign w:val="center"/>
          </w:tcPr>
          <w:p w14:paraId="7AA8D379"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39C5D3A6"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Marshall stability test apparatus</w:t>
            </w:r>
          </w:p>
        </w:tc>
        <w:tc>
          <w:tcPr>
            <w:tcW w:w="2032" w:type="pct"/>
            <w:shd w:val="clear" w:color="auto" w:fill="auto"/>
            <w:vAlign w:val="center"/>
          </w:tcPr>
          <w:p w14:paraId="75556988"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Capacity. 50 kN</w:t>
            </w:r>
            <w:r w:rsidRPr="00D55217">
              <w:rPr>
                <w:rFonts w:ascii="Calibri" w:hAnsi="Calibri" w:cs="Calibri"/>
                <w:color w:val="000000"/>
                <w:szCs w:val="22"/>
              </w:rPr>
              <w:br/>
              <w:t>Platen Speed. 50.8 mm/min.</w:t>
            </w:r>
            <w:r w:rsidRPr="00D55217">
              <w:rPr>
                <w:rFonts w:ascii="Calibri" w:hAnsi="Calibri" w:cs="Calibri"/>
                <w:color w:val="000000"/>
                <w:szCs w:val="22"/>
              </w:rPr>
              <w:br/>
              <w:t>Dimensions. 400x560x1100 mm</w:t>
            </w:r>
            <w:r w:rsidRPr="00D55217">
              <w:rPr>
                <w:rFonts w:ascii="Calibri" w:hAnsi="Calibri" w:cs="Calibri"/>
                <w:color w:val="000000"/>
                <w:szCs w:val="22"/>
              </w:rPr>
              <w:br/>
              <w:t>Weight (approx). 95 kg</w:t>
            </w:r>
            <w:r w:rsidRPr="00D55217">
              <w:rPr>
                <w:rFonts w:ascii="Calibri" w:hAnsi="Calibri" w:cs="Calibri"/>
                <w:color w:val="000000"/>
                <w:szCs w:val="22"/>
              </w:rPr>
              <w:br/>
              <w:t>Power. 1100 W</w:t>
            </w:r>
          </w:p>
        </w:tc>
        <w:tc>
          <w:tcPr>
            <w:tcW w:w="608" w:type="pct"/>
            <w:vAlign w:val="center"/>
          </w:tcPr>
          <w:p w14:paraId="68BE8BA0"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40AC5E0C" w14:textId="77777777" w:rsidTr="005D1F41">
        <w:trPr>
          <w:trHeight w:val="20"/>
        </w:trPr>
        <w:tc>
          <w:tcPr>
            <w:tcW w:w="285" w:type="pct"/>
            <w:shd w:val="clear" w:color="auto" w:fill="auto"/>
            <w:vAlign w:val="center"/>
          </w:tcPr>
          <w:p w14:paraId="13A4DFC7"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37298E2A"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Speedy moisture meter apparatus</w:t>
            </w:r>
          </w:p>
        </w:tc>
        <w:tc>
          <w:tcPr>
            <w:tcW w:w="2032" w:type="pct"/>
            <w:shd w:val="clear" w:color="auto" w:fill="auto"/>
            <w:vAlign w:val="bottom"/>
          </w:tcPr>
          <w:p w14:paraId="503FB5ED"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Test Speed: 45 sec. to 3 min., depending on material</w:t>
            </w:r>
            <w:r w:rsidRPr="00D55217">
              <w:rPr>
                <w:rFonts w:ascii="Calibri" w:hAnsi="Calibri" w:cs="Calibri"/>
                <w:color w:val="000000"/>
                <w:szCs w:val="22"/>
              </w:rPr>
              <w:br/>
              <w:t>Gauge: Moisture measurement range 0-20%</w:t>
            </w:r>
            <w:r w:rsidRPr="00D55217">
              <w:rPr>
                <w:rFonts w:ascii="Calibri" w:hAnsi="Calibri" w:cs="Calibri"/>
                <w:color w:val="000000"/>
                <w:szCs w:val="22"/>
              </w:rPr>
              <w:br/>
              <w:t>Balance: Electronic; 0-7 oz (0-200g) range; battery operated</w:t>
            </w:r>
            <w:r w:rsidRPr="00D55217">
              <w:rPr>
                <w:rFonts w:ascii="Calibri" w:hAnsi="Calibri" w:cs="Calibri"/>
                <w:color w:val="000000"/>
                <w:szCs w:val="22"/>
              </w:rPr>
              <w:br/>
              <w:t>Max Particle Size: 20mm</w:t>
            </w:r>
          </w:p>
        </w:tc>
        <w:tc>
          <w:tcPr>
            <w:tcW w:w="608" w:type="pct"/>
            <w:vAlign w:val="center"/>
          </w:tcPr>
          <w:p w14:paraId="373328AE"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6C2DA1C3" w14:textId="77777777" w:rsidTr="005D1F41">
        <w:trPr>
          <w:trHeight w:val="20"/>
        </w:trPr>
        <w:tc>
          <w:tcPr>
            <w:tcW w:w="285" w:type="pct"/>
            <w:shd w:val="clear" w:color="auto" w:fill="auto"/>
            <w:vAlign w:val="center"/>
          </w:tcPr>
          <w:p w14:paraId="2FA0CD19"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46E910A6"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Skid Resistance /Abrasion value apparatus</w:t>
            </w:r>
          </w:p>
        </w:tc>
        <w:tc>
          <w:tcPr>
            <w:tcW w:w="2032" w:type="pct"/>
            <w:shd w:val="clear" w:color="auto" w:fill="auto"/>
            <w:vAlign w:val="bottom"/>
          </w:tcPr>
          <w:p w14:paraId="76307E9A"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Dimensions. 1100x1150x1250 mm</w:t>
            </w:r>
            <w:r w:rsidRPr="00D55217">
              <w:rPr>
                <w:rFonts w:ascii="Calibri" w:hAnsi="Calibri" w:cs="Calibri"/>
                <w:color w:val="000000"/>
                <w:szCs w:val="22"/>
              </w:rPr>
              <w:br/>
              <w:t>Weight (approx.). 505 kg</w:t>
            </w:r>
            <w:r w:rsidRPr="00D55217">
              <w:rPr>
                <w:rFonts w:ascii="Calibri" w:hAnsi="Calibri" w:cs="Calibri"/>
                <w:color w:val="000000"/>
                <w:szCs w:val="22"/>
              </w:rPr>
              <w:br/>
              <w:t>Power. 750 W</w:t>
            </w:r>
          </w:p>
        </w:tc>
        <w:tc>
          <w:tcPr>
            <w:tcW w:w="608" w:type="pct"/>
            <w:vAlign w:val="center"/>
          </w:tcPr>
          <w:p w14:paraId="3D75D308"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653D476E" w14:textId="77777777" w:rsidTr="005D1F41">
        <w:trPr>
          <w:trHeight w:val="20"/>
        </w:trPr>
        <w:tc>
          <w:tcPr>
            <w:tcW w:w="285" w:type="pct"/>
            <w:shd w:val="clear" w:color="auto" w:fill="auto"/>
            <w:vAlign w:val="center"/>
          </w:tcPr>
          <w:p w14:paraId="2DA39719"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77E86B3A"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Specific gravity bottle</w:t>
            </w:r>
          </w:p>
        </w:tc>
        <w:tc>
          <w:tcPr>
            <w:tcW w:w="2032" w:type="pct"/>
            <w:shd w:val="clear" w:color="auto" w:fill="auto"/>
            <w:vAlign w:val="bottom"/>
          </w:tcPr>
          <w:p w14:paraId="2A668569"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Good Quality </w:t>
            </w:r>
          </w:p>
        </w:tc>
        <w:tc>
          <w:tcPr>
            <w:tcW w:w="608" w:type="pct"/>
            <w:vAlign w:val="center"/>
          </w:tcPr>
          <w:p w14:paraId="3A18D201"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46282B9B" w14:textId="77777777" w:rsidTr="005D1F41">
        <w:trPr>
          <w:trHeight w:val="20"/>
        </w:trPr>
        <w:tc>
          <w:tcPr>
            <w:tcW w:w="285" w:type="pct"/>
            <w:shd w:val="clear" w:color="auto" w:fill="auto"/>
            <w:vAlign w:val="center"/>
          </w:tcPr>
          <w:p w14:paraId="7AEA2358"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35AE5C0"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Mechanical sieve shaker</w:t>
            </w:r>
          </w:p>
        </w:tc>
        <w:tc>
          <w:tcPr>
            <w:tcW w:w="2032" w:type="pct"/>
            <w:shd w:val="clear" w:color="auto" w:fill="auto"/>
            <w:vAlign w:val="bottom"/>
          </w:tcPr>
          <w:p w14:paraId="512CB71D"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Good Quality </w:t>
            </w:r>
          </w:p>
        </w:tc>
        <w:tc>
          <w:tcPr>
            <w:tcW w:w="608" w:type="pct"/>
            <w:vAlign w:val="center"/>
          </w:tcPr>
          <w:p w14:paraId="3B79AE80"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20AA38F1" w14:textId="77777777" w:rsidTr="005D1F41">
        <w:trPr>
          <w:trHeight w:val="20"/>
        </w:trPr>
        <w:tc>
          <w:tcPr>
            <w:tcW w:w="285" w:type="pct"/>
            <w:shd w:val="clear" w:color="auto" w:fill="auto"/>
            <w:vAlign w:val="center"/>
          </w:tcPr>
          <w:p w14:paraId="0E1DC19D"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6995185"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Flash and fire point test apparatus</w:t>
            </w:r>
          </w:p>
        </w:tc>
        <w:tc>
          <w:tcPr>
            <w:tcW w:w="2032" w:type="pct"/>
            <w:shd w:val="clear" w:color="auto" w:fill="auto"/>
            <w:vAlign w:val="bottom"/>
          </w:tcPr>
          <w:p w14:paraId="62D9189B"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Application range. up to 400 °C (°C/°F selectable)</w:t>
            </w:r>
            <w:r w:rsidRPr="00D55217">
              <w:rPr>
                <w:rFonts w:ascii="Calibri" w:hAnsi="Calibri" w:cs="Calibri"/>
                <w:color w:val="000000"/>
                <w:szCs w:val="22"/>
              </w:rPr>
              <w:br/>
              <w:t>Power supply. 115 V/230 V, 50 Hz/60 Hz, 600 W</w:t>
            </w:r>
            <w:r w:rsidRPr="00D55217">
              <w:rPr>
                <w:rFonts w:ascii="Calibri" w:hAnsi="Calibri" w:cs="Calibri"/>
                <w:color w:val="000000"/>
                <w:szCs w:val="22"/>
              </w:rPr>
              <w:br/>
              <w:t>Dimensions. 230 mm x 390 mm x 460 mm (W x D x H)</w:t>
            </w:r>
            <w:r w:rsidRPr="00D55217">
              <w:rPr>
                <w:rFonts w:ascii="Calibri" w:hAnsi="Calibri" w:cs="Calibri"/>
                <w:color w:val="000000"/>
                <w:szCs w:val="22"/>
              </w:rPr>
              <w:br/>
              <w:t>Weight. 12 kg</w:t>
            </w:r>
            <w:r w:rsidRPr="00D55217">
              <w:rPr>
                <w:rFonts w:ascii="Calibri" w:hAnsi="Calibri" w:cs="Calibri"/>
                <w:color w:val="000000"/>
                <w:szCs w:val="22"/>
              </w:rPr>
              <w:br/>
              <w:t>Resolution. 0.1 °C</w:t>
            </w:r>
          </w:p>
        </w:tc>
        <w:tc>
          <w:tcPr>
            <w:tcW w:w="608" w:type="pct"/>
            <w:vAlign w:val="center"/>
          </w:tcPr>
          <w:p w14:paraId="3D91E27A"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42D485FC" w14:textId="77777777" w:rsidTr="005D1F41">
        <w:trPr>
          <w:trHeight w:val="20"/>
        </w:trPr>
        <w:tc>
          <w:tcPr>
            <w:tcW w:w="285" w:type="pct"/>
            <w:shd w:val="clear" w:color="auto" w:fill="auto"/>
            <w:vAlign w:val="center"/>
          </w:tcPr>
          <w:p w14:paraId="3D572821"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53AB44C4"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Bitumen compactor</w:t>
            </w:r>
          </w:p>
        </w:tc>
        <w:tc>
          <w:tcPr>
            <w:tcW w:w="2032" w:type="pct"/>
            <w:shd w:val="clear" w:color="auto" w:fill="auto"/>
            <w:vAlign w:val="bottom"/>
          </w:tcPr>
          <w:p w14:paraId="6C79F7AE"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86 to 215 cm (35 to 85 inches) in width and 50 to 150 cm (20 to 60 inches) in diameter. Roller weight is typically between 0.9 and 18 tonnes (1 and 20 tons)</w:t>
            </w:r>
          </w:p>
        </w:tc>
        <w:tc>
          <w:tcPr>
            <w:tcW w:w="608" w:type="pct"/>
            <w:vAlign w:val="center"/>
          </w:tcPr>
          <w:p w14:paraId="1E1FBE4E"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398F5948" w14:textId="77777777" w:rsidTr="005D1F41">
        <w:trPr>
          <w:trHeight w:val="20"/>
        </w:trPr>
        <w:tc>
          <w:tcPr>
            <w:tcW w:w="285" w:type="pct"/>
            <w:shd w:val="clear" w:color="auto" w:fill="auto"/>
            <w:vAlign w:val="center"/>
          </w:tcPr>
          <w:p w14:paraId="6E24F19B"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1A55B814"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Shovels</w:t>
            </w:r>
          </w:p>
        </w:tc>
        <w:tc>
          <w:tcPr>
            <w:tcW w:w="2032" w:type="pct"/>
            <w:shd w:val="clear" w:color="auto" w:fill="auto"/>
            <w:vAlign w:val="bottom"/>
          </w:tcPr>
          <w:p w14:paraId="658398FA"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Quality: No excess of metal, no dents, no cracks.</w:t>
            </w:r>
            <w:r w:rsidRPr="00D55217">
              <w:rPr>
                <w:rFonts w:ascii="Calibri" w:hAnsi="Calibri" w:cs="Calibri"/>
                <w:color w:val="000000"/>
                <w:szCs w:val="22"/>
              </w:rPr>
              <w:br/>
              <w:t>Rockwell hardness C (HRC): 35 minimum to 48 maximum</w:t>
            </w:r>
            <w:r w:rsidRPr="00D55217">
              <w:rPr>
                <w:rFonts w:ascii="Calibri" w:hAnsi="Calibri" w:cs="Calibri"/>
                <w:color w:val="000000"/>
                <w:szCs w:val="22"/>
              </w:rPr>
              <w:br/>
              <w:t>Carbon content: 0.4% to 0.5%</w:t>
            </w:r>
            <w:r w:rsidRPr="00D55217">
              <w:rPr>
                <w:rFonts w:ascii="Calibri" w:hAnsi="Calibri" w:cs="Calibri"/>
                <w:color w:val="000000"/>
                <w:szCs w:val="22"/>
              </w:rPr>
              <w:br/>
              <w:t>Manganese content: 0.5% to 0.8%</w:t>
            </w:r>
            <w:r w:rsidRPr="00D55217">
              <w:rPr>
                <w:rFonts w:ascii="Calibri" w:hAnsi="Calibri" w:cs="Calibri"/>
                <w:color w:val="000000"/>
                <w:szCs w:val="22"/>
              </w:rPr>
              <w:br/>
              <w:t>Silicone content: 0.25% maximum</w:t>
            </w:r>
            <w:r w:rsidRPr="00D55217">
              <w:rPr>
                <w:rFonts w:ascii="Calibri" w:hAnsi="Calibri" w:cs="Calibri"/>
                <w:color w:val="000000"/>
                <w:szCs w:val="22"/>
              </w:rPr>
              <w:br/>
              <w:t>Phosphorus and Sulphur: 0.06% maximum</w:t>
            </w:r>
            <w:r w:rsidRPr="00D55217">
              <w:rPr>
                <w:rFonts w:ascii="Calibri" w:hAnsi="Calibri" w:cs="Calibri"/>
                <w:color w:val="000000"/>
                <w:szCs w:val="22"/>
              </w:rPr>
              <w:br/>
              <w:t>Dimension, full piece: 295 x 225 mm</w:t>
            </w:r>
            <w:r w:rsidRPr="00D55217">
              <w:rPr>
                <w:rFonts w:ascii="Calibri" w:hAnsi="Calibri" w:cs="Calibri"/>
                <w:color w:val="000000"/>
                <w:szCs w:val="22"/>
              </w:rPr>
              <w:br/>
              <w:t>Hole diameter: front side 36 mm, back side 40 mm</w:t>
            </w:r>
            <w:r w:rsidRPr="00D55217">
              <w:rPr>
                <w:rFonts w:ascii="Calibri" w:hAnsi="Calibri" w:cs="Calibri"/>
                <w:color w:val="000000"/>
                <w:szCs w:val="22"/>
              </w:rPr>
              <w:br/>
              <w:t>Weight:  1kg +/- 50g, without handle</w:t>
            </w:r>
          </w:p>
        </w:tc>
        <w:tc>
          <w:tcPr>
            <w:tcW w:w="608" w:type="pct"/>
            <w:vAlign w:val="center"/>
          </w:tcPr>
          <w:p w14:paraId="04909421"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482D8862" w14:textId="77777777" w:rsidTr="005D1F41">
        <w:trPr>
          <w:trHeight w:val="20"/>
        </w:trPr>
        <w:tc>
          <w:tcPr>
            <w:tcW w:w="285" w:type="pct"/>
            <w:shd w:val="clear" w:color="auto" w:fill="auto"/>
            <w:vAlign w:val="center"/>
          </w:tcPr>
          <w:p w14:paraId="4B60E7D6"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5FAADDEC"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Lab coat</w:t>
            </w:r>
          </w:p>
        </w:tc>
        <w:tc>
          <w:tcPr>
            <w:tcW w:w="2032" w:type="pct"/>
            <w:shd w:val="clear" w:color="auto" w:fill="auto"/>
            <w:vAlign w:val="bottom"/>
          </w:tcPr>
          <w:p w14:paraId="39109721"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Good Quality Fabric </w:t>
            </w:r>
          </w:p>
        </w:tc>
        <w:tc>
          <w:tcPr>
            <w:tcW w:w="608" w:type="pct"/>
            <w:vAlign w:val="center"/>
          </w:tcPr>
          <w:p w14:paraId="4C829226"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35E66852" w14:textId="77777777" w:rsidTr="005D1F41">
        <w:trPr>
          <w:trHeight w:val="20"/>
        </w:trPr>
        <w:tc>
          <w:tcPr>
            <w:tcW w:w="285" w:type="pct"/>
            <w:shd w:val="clear" w:color="auto" w:fill="auto"/>
            <w:vAlign w:val="center"/>
          </w:tcPr>
          <w:p w14:paraId="15D5E382"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4985A5C7"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Core cutter apparatus</w:t>
            </w:r>
          </w:p>
        </w:tc>
        <w:tc>
          <w:tcPr>
            <w:tcW w:w="2032" w:type="pct"/>
            <w:shd w:val="clear" w:color="auto" w:fill="auto"/>
            <w:vAlign w:val="bottom"/>
          </w:tcPr>
          <w:p w14:paraId="27359BEF"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Cylindrical core cutter made of steel, 127.3 mm long and 100mm internal diameter. Steel Dolley, 25 mm high with a lip</w:t>
            </w:r>
          </w:p>
        </w:tc>
        <w:tc>
          <w:tcPr>
            <w:tcW w:w="608" w:type="pct"/>
            <w:vAlign w:val="center"/>
          </w:tcPr>
          <w:p w14:paraId="4EABF518"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6ED8C07F" w14:textId="77777777" w:rsidTr="005D1F41">
        <w:trPr>
          <w:trHeight w:val="20"/>
        </w:trPr>
        <w:tc>
          <w:tcPr>
            <w:tcW w:w="285" w:type="pct"/>
            <w:shd w:val="clear" w:color="auto" w:fill="auto"/>
            <w:vAlign w:val="center"/>
          </w:tcPr>
          <w:p w14:paraId="633CDA05"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3084CF8E"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Platform scale</w:t>
            </w:r>
          </w:p>
        </w:tc>
        <w:tc>
          <w:tcPr>
            <w:tcW w:w="2032" w:type="pct"/>
            <w:shd w:val="clear" w:color="auto" w:fill="auto"/>
            <w:vAlign w:val="bottom"/>
          </w:tcPr>
          <w:p w14:paraId="721B36FA"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2500 kg</w:t>
            </w:r>
          </w:p>
        </w:tc>
        <w:tc>
          <w:tcPr>
            <w:tcW w:w="608" w:type="pct"/>
            <w:vAlign w:val="center"/>
          </w:tcPr>
          <w:p w14:paraId="1918FE19"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5E118979" w14:textId="77777777" w:rsidTr="005D1F41">
        <w:trPr>
          <w:trHeight w:val="20"/>
        </w:trPr>
        <w:tc>
          <w:tcPr>
            <w:tcW w:w="285" w:type="pct"/>
            <w:shd w:val="clear" w:color="auto" w:fill="auto"/>
            <w:vAlign w:val="center"/>
          </w:tcPr>
          <w:p w14:paraId="0C5DC9EA"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517E091"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Slump Test Apparatus</w:t>
            </w:r>
          </w:p>
        </w:tc>
        <w:tc>
          <w:tcPr>
            <w:tcW w:w="2032" w:type="pct"/>
            <w:shd w:val="clear" w:color="auto" w:fill="auto"/>
            <w:vAlign w:val="bottom"/>
          </w:tcPr>
          <w:p w14:paraId="000EC3E4"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Bottom diameter : 20 cm, Top diameter : 10 cm, Height : 30 cm and the thickness of the metallic sheet for the mould should not be thinner than 1.6 mm.</w:t>
            </w:r>
          </w:p>
        </w:tc>
        <w:tc>
          <w:tcPr>
            <w:tcW w:w="608" w:type="pct"/>
            <w:vAlign w:val="center"/>
          </w:tcPr>
          <w:p w14:paraId="517DB18F"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4A3AB272" w14:textId="77777777" w:rsidTr="005D1F41">
        <w:trPr>
          <w:trHeight w:val="20"/>
        </w:trPr>
        <w:tc>
          <w:tcPr>
            <w:tcW w:w="285" w:type="pct"/>
            <w:shd w:val="clear" w:color="auto" w:fill="auto"/>
            <w:vAlign w:val="center"/>
          </w:tcPr>
          <w:p w14:paraId="61D3DC38"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17B43473"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Compacting Factor Apparatus</w:t>
            </w:r>
          </w:p>
        </w:tc>
        <w:tc>
          <w:tcPr>
            <w:tcW w:w="2032" w:type="pct"/>
            <w:shd w:val="clear" w:color="auto" w:fill="auto"/>
            <w:vAlign w:val="bottom"/>
          </w:tcPr>
          <w:p w14:paraId="774CED06"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ASTM: C143 and B.S: 1882 part 2,</w:t>
            </w:r>
          </w:p>
        </w:tc>
        <w:tc>
          <w:tcPr>
            <w:tcW w:w="608" w:type="pct"/>
            <w:vAlign w:val="center"/>
          </w:tcPr>
          <w:p w14:paraId="5D2E09CC"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4FCB7419" w14:textId="77777777" w:rsidTr="005D1F41">
        <w:trPr>
          <w:trHeight w:val="20"/>
        </w:trPr>
        <w:tc>
          <w:tcPr>
            <w:tcW w:w="285" w:type="pct"/>
            <w:shd w:val="clear" w:color="auto" w:fill="auto"/>
            <w:vAlign w:val="center"/>
          </w:tcPr>
          <w:p w14:paraId="48DCA95D"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545A287B"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Wheel Barrow</w:t>
            </w:r>
          </w:p>
        </w:tc>
        <w:tc>
          <w:tcPr>
            <w:tcW w:w="2032" w:type="pct"/>
            <w:shd w:val="clear" w:color="auto" w:fill="auto"/>
            <w:vAlign w:val="bottom"/>
          </w:tcPr>
          <w:p w14:paraId="21CFCC67"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Dimensions (mm), 1.100 x 640 x 700 ; Fixed wheels mm, 380 ; Swivel wheels ; Tyre, Pneumatic ; Weight Kg, 15.</w:t>
            </w:r>
          </w:p>
        </w:tc>
        <w:tc>
          <w:tcPr>
            <w:tcW w:w="608" w:type="pct"/>
            <w:vAlign w:val="center"/>
          </w:tcPr>
          <w:p w14:paraId="3BE15D77"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59F77BC7" w14:textId="77777777" w:rsidTr="005D1F41">
        <w:trPr>
          <w:trHeight w:val="20"/>
        </w:trPr>
        <w:tc>
          <w:tcPr>
            <w:tcW w:w="285" w:type="pct"/>
            <w:shd w:val="clear" w:color="auto" w:fill="auto"/>
            <w:vAlign w:val="center"/>
          </w:tcPr>
          <w:p w14:paraId="4B31C311"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4F1530CD"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Bucket</w:t>
            </w:r>
          </w:p>
        </w:tc>
        <w:tc>
          <w:tcPr>
            <w:tcW w:w="2032" w:type="pct"/>
            <w:shd w:val="clear" w:color="auto" w:fill="auto"/>
            <w:vAlign w:val="bottom"/>
          </w:tcPr>
          <w:p w14:paraId="7AFE0934"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20 Litre Good Quality</w:t>
            </w:r>
          </w:p>
        </w:tc>
        <w:tc>
          <w:tcPr>
            <w:tcW w:w="608" w:type="pct"/>
            <w:vAlign w:val="center"/>
          </w:tcPr>
          <w:p w14:paraId="7EB3FCD5"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5C8F6FF2" w14:textId="77777777" w:rsidTr="005D1F41">
        <w:trPr>
          <w:trHeight w:val="20"/>
        </w:trPr>
        <w:tc>
          <w:tcPr>
            <w:tcW w:w="285" w:type="pct"/>
            <w:shd w:val="clear" w:color="auto" w:fill="auto"/>
            <w:vAlign w:val="center"/>
          </w:tcPr>
          <w:p w14:paraId="065459A3"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6CFF7B9C"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Shovels with handle</w:t>
            </w:r>
          </w:p>
        </w:tc>
        <w:tc>
          <w:tcPr>
            <w:tcW w:w="2032" w:type="pct"/>
            <w:shd w:val="clear" w:color="auto" w:fill="auto"/>
            <w:vAlign w:val="bottom"/>
          </w:tcPr>
          <w:p w14:paraId="2035EEC2"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Multi-position Straight Grip; Non-conductive Fiberglass Handle / Handle Length Dim. 48" (122cm); Nearly Indestructible Handle - Rated</w:t>
            </w:r>
          </w:p>
        </w:tc>
        <w:tc>
          <w:tcPr>
            <w:tcW w:w="608" w:type="pct"/>
            <w:vAlign w:val="center"/>
          </w:tcPr>
          <w:p w14:paraId="50154F48"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5F49CAEC" w14:textId="77777777" w:rsidTr="005D1F41">
        <w:trPr>
          <w:trHeight w:val="20"/>
        </w:trPr>
        <w:tc>
          <w:tcPr>
            <w:tcW w:w="285" w:type="pct"/>
            <w:shd w:val="clear" w:color="auto" w:fill="auto"/>
            <w:vAlign w:val="center"/>
          </w:tcPr>
          <w:p w14:paraId="05C67B3F"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A72DBAE"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Mortar Pan</w:t>
            </w:r>
          </w:p>
        </w:tc>
        <w:tc>
          <w:tcPr>
            <w:tcW w:w="2032" w:type="pct"/>
            <w:shd w:val="clear" w:color="auto" w:fill="auto"/>
            <w:vAlign w:val="bottom"/>
          </w:tcPr>
          <w:p w14:paraId="13627A1B"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30 x 30 inches Mild Steel </w:t>
            </w:r>
          </w:p>
        </w:tc>
        <w:tc>
          <w:tcPr>
            <w:tcW w:w="608" w:type="pct"/>
            <w:vAlign w:val="center"/>
          </w:tcPr>
          <w:p w14:paraId="43F313C2"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5134CD79" w14:textId="77777777" w:rsidTr="005D1F41">
        <w:trPr>
          <w:trHeight w:val="20"/>
        </w:trPr>
        <w:tc>
          <w:tcPr>
            <w:tcW w:w="285" w:type="pct"/>
            <w:shd w:val="clear" w:color="auto" w:fill="auto"/>
            <w:vAlign w:val="center"/>
          </w:tcPr>
          <w:p w14:paraId="2CFAAA95"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76EF0B8"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Metallic Tape</w:t>
            </w:r>
          </w:p>
        </w:tc>
        <w:tc>
          <w:tcPr>
            <w:tcW w:w="2032" w:type="pct"/>
            <w:shd w:val="clear" w:color="auto" w:fill="auto"/>
            <w:vAlign w:val="bottom"/>
          </w:tcPr>
          <w:p w14:paraId="66158D78"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30 Meter </w:t>
            </w:r>
          </w:p>
        </w:tc>
        <w:tc>
          <w:tcPr>
            <w:tcW w:w="608" w:type="pct"/>
            <w:vAlign w:val="center"/>
          </w:tcPr>
          <w:p w14:paraId="63E1317F"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3E21E95F" w14:textId="77777777" w:rsidTr="005D1F41">
        <w:trPr>
          <w:trHeight w:val="20"/>
        </w:trPr>
        <w:tc>
          <w:tcPr>
            <w:tcW w:w="285" w:type="pct"/>
            <w:shd w:val="clear" w:color="auto" w:fill="auto"/>
            <w:vAlign w:val="center"/>
          </w:tcPr>
          <w:p w14:paraId="71BB69DB"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3DD8DAAA"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Static Cone Penetrometer Engine Driven</w:t>
            </w:r>
          </w:p>
        </w:tc>
        <w:tc>
          <w:tcPr>
            <w:tcW w:w="2032" w:type="pct"/>
            <w:shd w:val="clear" w:color="auto" w:fill="auto"/>
            <w:vAlign w:val="center"/>
          </w:tcPr>
          <w:p w14:paraId="43497902"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30 inch starter rod and a 60° cone with a 1.5cm2</w:t>
            </w:r>
            <w:r w:rsidRPr="00D55217">
              <w:rPr>
                <w:rFonts w:ascii="Calibri" w:hAnsi="Calibri" w:cs="Calibri"/>
                <w:color w:val="000000"/>
                <w:szCs w:val="22"/>
              </w:rPr>
              <w:br/>
              <w:t xml:space="preserve"> area standard. An optional 3cm2  cone is</w:t>
            </w:r>
            <w:r w:rsidRPr="00D55217">
              <w:rPr>
                <w:rFonts w:ascii="Calibri" w:hAnsi="Calibri" w:cs="Calibri"/>
                <w:color w:val="000000"/>
                <w:szCs w:val="22"/>
              </w:rPr>
              <w:br/>
              <w:t>available for softer materials; and, 30 inch extension rods</w:t>
            </w:r>
          </w:p>
        </w:tc>
        <w:tc>
          <w:tcPr>
            <w:tcW w:w="608" w:type="pct"/>
            <w:vAlign w:val="center"/>
          </w:tcPr>
          <w:p w14:paraId="74B425FA"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2109B63F" w14:textId="77777777" w:rsidTr="005D1F41">
        <w:trPr>
          <w:trHeight w:val="20"/>
        </w:trPr>
        <w:tc>
          <w:tcPr>
            <w:tcW w:w="285" w:type="pct"/>
            <w:shd w:val="clear" w:color="auto" w:fill="auto"/>
            <w:vAlign w:val="center"/>
          </w:tcPr>
          <w:p w14:paraId="3602BD99"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230797D"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 xml:space="preserve">Soil auger Sampling Outfit  </w:t>
            </w:r>
          </w:p>
        </w:tc>
        <w:tc>
          <w:tcPr>
            <w:tcW w:w="2032" w:type="pct"/>
            <w:shd w:val="clear" w:color="auto" w:fill="auto"/>
            <w:vAlign w:val="bottom"/>
          </w:tcPr>
          <w:p w14:paraId="38B18142"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Split Mould, 38 mm dia x 76 mm long.</w:t>
            </w:r>
            <w:r w:rsidRPr="00D55217">
              <w:rPr>
                <w:rFonts w:ascii="Calibri" w:hAnsi="Calibri" w:cs="Calibri"/>
                <w:color w:val="000000"/>
                <w:szCs w:val="22"/>
              </w:rPr>
              <w:br/>
              <w:t>Split mould, 38 mm inch dia x 88 mm inch long (in two parts.</w:t>
            </w:r>
            <w:r w:rsidRPr="00D55217">
              <w:rPr>
                <w:rFonts w:ascii="Calibri" w:hAnsi="Calibri" w:cs="Calibri"/>
                <w:color w:val="000000"/>
                <w:szCs w:val="22"/>
              </w:rPr>
              <w:br/>
              <w:t>Sampling tube 38 mm dia x 150 mm long. Sampling Tube 38 mm dia x 200 mm long.</w:t>
            </w:r>
            <w:r w:rsidRPr="00D55217">
              <w:rPr>
                <w:rFonts w:ascii="Calibri" w:hAnsi="Calibri" w:cs="Calibri"/>
                <w:color w:val="000000"/>
                <w:szCs w:val="22"/>
              </w:rPr>
              <w:br/>
              <w:t>Jarring link for driving the Sampling Tube.</w:t>
            </w:r>
            <w:r w:rsidRPr="00D55217">
              <w:rPr>
                <w:rFonts w:ascii="Calibri" w:hAnsi="Calibri" w:cs="Calibri"/>
                <w:color w:val="000000"/>
                <w:szCs w:val="22"/>
              </w:rPr>
              <w:br/>
              <w:t>Adaptor with locking screw for fitting the sampling tube to jarring link.</w:t>
            </w:r>
          </w:p>
        </w:tc>
        <w:tc>
          <w:tcPr>
            <w:tcW w:w="608" w:type="pct"/>
            <w:vAlign w:val="center"/>
          </w:tcPr>
          <w:p w14:paraId="0CB89A72"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7AD135E2" w14:textId="77777777" w:rsidTr="005D1F41">
        <w:trPr>
          <w:trHeight w:val="20"/>
        </w:trPr>
        <w:tc>
          <w:tcPr>
            <w:tcW w:w="285" w:type="pct"/>
            <w:shd w:val="clear" w:color="auto" w:fill="auto"/>
            <w:vAlign w:val="center"/>
          </w:tcPr>
          <w:p w14:paraId="0CA15686"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480F8AC"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 xml:space="preserve">Cone Penetration Test Apparatus </w:t>
            </w:r>
          </w:p>
        </w:tc>
        <w:tc>
          <w:tcPr>
            <w:tcW w:w="2032" w:type="pct"/>
            <w:shd w:val="clear" w:color="auto" w:fill="auto"/>
            <w:vAlign w:val="bottom"/>
          </w:tcPr>
          <w:p w14:paraId="02D0957C"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Cone diameter : 20 mm.</w:t>
            </w:r>
            <w:r w:rsidRPr="00D55217">
              <w:rPr>
                <w:rFonts w:ascii="Calibri" w:hAnsi="Calibri" w:cs="Calibri"/>
                <w:color w:val="000000"/>
                <w:szCs w:val="22"/>
              </w:rPr>
              <w:br/>
              <w:t>Cone angle : 60 degrees.</w:t>
            </w:r>
            <w:r w:rsidRPr="00D55217">
              <w:rPr>
                <w:rFonts w:ascii="Calibri" w:hAnsi="Calibri" w:cs="Calibri"/>
                <w:color w:val="000000"/>
                <w:szCs w:val="22"/>
              </w:rPr>
              <w:br/>
              <w:t>Hammer Weight : 8 Kg.</w:t>
            </w:r>
            <w:r w:rsidRPr="00D55217">
              <w:rPr>
                <w:rFonts w:ascii="Calibri" w:hAnsi="Calibri" w:cs="Calibri"/>
                <w:color w:val="000000"/>
                <w:szCs w:val="22"/>
              </w:rPr>
              <w:br/>
              <w:t>Hammer freefall height : 575 mm.</w:t>
            </w:r>
            <w:r w:rsidRPr="00D55217">
              <w:rPr>
                <w:rFonts w:ascii="Calibri" w:hAnsi="Calibri" w:cs="Calibri"/>
                <w:color w:val="000000"/>
                <w:szCs w:val="22"/>
              </w:rPr>
              <w:br/>
              <w:t>Upper steel shaft : 16 mm diameter.</w:t>
            </w:r>
            <w:r w:rsidRPr="00D55217">
              <w:rPr>
                <w:rFonts w:ascii="Calibri" w:hAnsi="Calibri" w:cs="Calibri"/>
                <w:color w:val="000000"/>
                <w:szCs w:val="22"/>
              </w:rPr>
              <w:br/>
              <w:t>Lower steel shaft : 16 mm diameter.</w:t>
            </w:r>
            <w:r w:rsidRPr="00D55217">
              <w:rPr>
                <w:rFonts w:ascii="Calibri" w:hAnsi="Calibri" w:cs="Calibri"/>
                <w:color w:val="000000"/>
                <w:szCs w:val="22"/>
              </w:rPr>
              <w:br/>
              <w:t>Length of lower shaft : 900 - 1200 mm long.</w:t>
            </w:r>
          </w:p>
        </w:tc>
        <w:tc>
          <w:tcPr>
            <w:tcW w:w="608" w:type="pct"/>
            <w:vAlign w:val="center"/>
          </w:tcPr>
          <w:p w14:paraId="170375F7"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1472B6A9" w14:textId="77777777" w:rsidTr="005D1F41">
        <w:trPr>
          <w:trHeight w:val="20"/>
        </w:trPr>
        <w:tc>
          <w:tcPr>
            <w:tcW w:w="285" w:type="pct"/>
            <w:shd w:val="clear" w:color="auto" w:fill="auto"/>
            <w:vAlign w:val="center"/>
          </w:tcPr>
          <w:p w14:paraId="470D15F0"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5C0F7552"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Standard Penetration Test Apparatus</w:t>
            </w:r>
          </w:p>
        </w:tc>
        <w:tc>
          <w:tcPr>
            <w:tcW w:w="2032" w:type="pct"/>
            <w:shd w:val="clear" w:color="auto" w:fill="auto"/>
            <w:vAlign w:val="bottom"/>
          </w:tcPr>
          <w:p w14:paraId="5814C286"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Cone Penetrometer Hand Operated, Split Spoon Sampler Dynamic Static </w:t>
            </w:r>
          </w:p>
        </w:tc>
        <w:tc>
          <w:tcPr>
            <w:tcW w:w="608" w:type="pct"/>
            <w:vAlign w:val="center"/>
          </w:tcPr>
          <w:p w14:paraId="2F77728F"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095DE1EF" w14:textId="77777777" w:rsidTr="005D1F41">
        <w:trPr>
          <w:trHeight w:val="20"/>
        </w:trPr>
        <w:tc>
          <w:tcPr>
            <w:tcW w:w="285" w:type="pct"/>
            <w:shd w:val="clear" w:color="auto" w:fill="auto"/>
            <w:vAlign w:val="center"/>
          </w:tcPr>
          <w:p w14:paraId="0FD63BA7"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8BB295F"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Hooks / Anchors</w:t>
            </w:r>
          </w:p>
        </w:tc>
        <w:tc>
          <w:tcPr>
            <w:tcW w:w="2032" w:type="pct"/>
            <w:shd w:val="clear" w:color="auto" w:fill="auto"/>
            <w:vAlign w:val="bottom"/>
          </w:tcPr>
          <w:p w14:paraId="2F2EE1BA"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Standard sizes </w:t>
            </w:r>
          </w:p>
        </w:tc>
        <w:tc>
          <w:tcPr>
            <w:tcW w:w="608" w:type="pct"/>
            <w:vAlign w:val="center"/>
          </w:tcPr>
          <w:p w14:paraId="34966999"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76B0F7FA" w14:textId="77777777" w:rsidTr="005D1F41">
        <w:trPr>
          <w:trHeight w:val="20"/>
        </w:trPr>
        <w:tc>
          <w:tcPr>
            <w:tcW w:w="285" w:type="pct"/>
            <w:shd w:val="clear" w:color="auto" w:fill="auto"/>
            <w:vAlign w:val="center"/>
          </w:tcPr>
          <w:p w14:paraId="71B14F02"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3A3100FB"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Slings</w:t>
            </w:r>
          </w:p>
        </w:tc>
        <w:tc>
          <w:tcPr>
            <w:tcW w:w="2032" w:type="pct"/>
            <w:shd w:val="clear" w:color="auto" w:fill="auto"/>
            <w:vAlign w:val="bottom"/>
          </w:tcPr>
          <w:p w14:paraId="04FF5D67"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Stnadard Sizes Good Quality</w:t>
            </w:r>
          </w:p>
        </w:tc>
        <w:tc>
          <w:tcPr>
            <w:tcW w:w="608" w:type="pct"/>
            <w:vAlign w:val="center"/>
          </w:tcPr>
          <w:p w14:paraId="53AEDF15"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3F8DD17E" w14:textId="77777777" w:rsidTr="005D1F41">
        <w:trPr>
          <w:trHeight w:val="20"/>
        </w:trPr>
        <w:tc>
          <w:tcPr>
            <w:tcW w:w="285" w:type="pct"/>
            <w:shd w:val="clear" w:color="auto" w:fill="auto"/>
            <w:vAlign w:val="center"/>
          </w:tcPr>
          <w:p w14:paraId="7E26195E"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16A82C8D"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Safety net</w:t>
            </w:r>
          </w:p>
        </w:tc>
        <w:tc>
          <w:tcPr>
            <w:tcW w:w="2032" w:type="pct"/>
            <w:shd w:val="clear" w:color="auto" w:fill="auto"/>
            <w:vAlign w:val="bottom"/>
          </w:tcPr>
          <w:p w14:paraId="4CC1EB5F"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Good Quality</w:t>
            </w:r>
          </w:p>
        </w:tc>
        <w:tc>
          <w:tcPr>
            <w:tcW w:w="608" w:type="pct"/>
            <w:vAlign w:val="center"/>
          </w:tcPr>
          <w:p w14:paraId="466F86A9"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2</w:t>
            </w:r>
          </w:p>
        </w:tc>
      </w:tr>
      <w:tr w:rsidR="00E10766" w:rsidRPr="00991236" w14:paraId="5B8A01B6" w14:textId="77777777" w:rsidTr="005D1F41">
        <w:trPr>
          <w:trHeight w:val="20"/>
        </w:trPr>
        <w:tc>
          <w:tcPr>
            <w:tcW w:w="285" w:type="pct"/>
            <w:shd w:val="clear" w:color="auto" w:fill="auto"/>
            <w:vAlign w:val="center"/>
          </w:tcPr>
          <w:p w14:paraId="3EAAAF48"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35133533"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Drawing board</w:t>
            </w:r>
          </w:p>
        </w:tc>
        <w:tc>
          <w:tcPr>
            <w:tcW w:w="2032" w:type="pct"/>
            <w:shd w:val="clear" w:color="auto" w:fill="auto"/>
            <w:vAlign w:val="bottom"/>
          </w:tcPr>
          <w:p w14:paraId="3CECA96A"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Wooden High Quality</w:t>
            </w:r>
          </w:p>
        </w:tc>
        <w:tc>
          <w:tcPr>
            <w:tcW w:w="608" w:type="pct"/>
            <w:vAlign w:val="center"/>
          </w:tcPr>
          <w:p w14:paraId="5E2C10B6"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3C7BD785" w14:textId="77777777" w:rsidTr="005D1F41">
        <w:trPr>
          <w:trHeight w:val="20"/>
        </w:trPr>
        <w:tc>
          <w:tcPr>
            <w:tcW w:w="285" w:type="pct"/>
            <w:shd w:val="clear" w:color="auto" w:fill="auto"/>
            <w:vAlign w:val="center"/>
          </w:tcPr>
          <w:p w14:paraId="58709D06"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7344DD52"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Triangular scale</w:t>
            </w:r>
          </w:p>
        </w:tc>
        <w:tc>
          <w:tcPr>
            <w:tcW w:w="2032" w:type="pct"/>
            <w:shd w:val="clear" w:color="auto" w:fill="auto"/>
            <w:vAlign w:val="bottom"/>
          </w:tcPr>
          <w:p w14:paraId="33EB9371"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30 cm Aluminium Alloy </w:t>
            </w:r>
          </w:p>
        </w:tc>
        <w:tc>
          <w:tcPr>
            <w:tcW w:w="608" w:type="pct"/>
            <w:vAlign w:val="center"/>
          </w:tcPr>
          <w:p w14:paraId="6F842B3E"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159F3FB8" w14:textId="77777777" w:rsidTr="005D1F41">
        <w:trPr>
          <w:trHeight w:val="20"/>
        </w:trPr>
        <w:tc>
          <w:tcPr>
            <w:tcW w:w="285" w:type="pct"/>
            <w:shd w:val="clear" w:color="auto" w:fill="auto"/>
            <w:vAlign w:val="center"/>
          </w:tcPr>
          <w:p w14:paraId="7607D5AA"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59CDE7C"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Pipe wrench</w:t>
            </w:r>
          </w:p>
        </w:tc>
        <w:tc>
          <w:tcPr>
            <w:tcW w:w="2032" w:type="pct"/>
            <w:shd w:val="clear" w:color="auto" w:fill="auto"/>
            <w:vAlign w:val="bottom"/>
          </w:tcPr>
          <w:p w14:paraId="0E0FFB1D"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30 inches </w:t>
            </w:r>
          </w:p>
        </w:tc>
        <w:tc>
          <w:tcPr>
            <w:tcW w:w="608" w:type="pct"/>
            <w:vAlign w:val="center"/>
          </w:tcPr>
          <w:p w14:paraId="162146A1"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67239EF1" w14:textId="77777777" w:rsidTr="005D1F41">
        <w:trPr>
          <w:trHeight w:val="20"/>
        </w:trPr>
        <w:tc>
          <w:tcPr>
            <w:tcW w:w="285" w:type="pct"/>
            <w:shd w:val="clear" w:color="auto" w:fill="auto"/>
            <w:vAlign w:val="center"/>
          </w:tcPr>
          <w:p w14:paraId="195C3649"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19B4A17"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Spanner</w:t>
            </w:r>
          </w:p>
        </w:tc>
        <w:tc>
          <w:tcPr>
            <w:tcW w:w="2032" w:type="pct"/>
            <w:shd w:val="clear" w:color="auto" w:fill="auto"/>
            <w:vAlign w:val="bottom"/>
          </w:tcPr>
          <w:p w14:paraId="3D761758"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Standard sizes </w:t>
            </w:r>
          </w:p>
        </w:tc>
        <w:tc>
          <w:tcPr>
            <w:tcW w:w="608" w:type="pct"/>
            <w:vAlign w:val="center"/>
          </w:tcPr>
          <w:p w14:paraId="766A4D47"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55F813E3" w14:textId="77777777" w:rsidTr="005D1F41">
        <w:trPr>
          <w:trHeight w:val="20"/>
        </w:trPr>
        <w:tc>
          <w:tcPr>
            <w:tcW w:w="285" w:type="pct"/>
            <w:shd w:val="clear" w:color="auto" w:fill="auto"/>
            <w:vAlign w:val="center"/>
          </w:tcPr>
          <w:p w14:paraId="5C957105"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6C1DB51D"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Screw drivers</w:t>
            </w:r>
          </w:p>
        </w:tc>
        <w:tc>
          <w:tcPr>
            <w:tcW w:w="2032" w:type="pct"/>
            <w:shd w:val="clear" w:color="auto" w:fill="auto"/>
            <w:vAlign w:val="bottom"/>
          </w:tcPr>
          <w:p w14:paraId="4ABA13BE"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Standard sizes </w:t>
            </w:r>
          </w:p>
        </w:tc>
        <w:tc>
          <w:tcPr>
            <w:tcW w:w="608" w:type="pct"/>
            <w:vAlign w:val="center"/>
          </w:tcPr>
          <w:p w14:paraId="5F9443C0"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12D45338" w14:textId="77777777" w:rsidTr="005D1F41">
        <w:trPr>
          <w:trHeight w:val="20"/>
        </w:trPr>
        <w:tc>
          <w:tcPr>
            <w:tcW w:w="285" w:type="pct"/>
            <w:shd w:val="clear" w:color="auto" w:fill="auto"/>
            <w:vAlign w:val="center"/>
          </w:tcPr>
          <w:p w14:paraId="291FBDF6"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41C75FAF"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Pipe cutters</w:t>
            </w:r>
          </w:p>
        </w:tc>
        <w:tc>
          <w:tcPr>
            <w:tcW w:w="2032" w:type="pct"/>
            <w:shd w:val="clear" w:color="auto" w:fill="auto"/>
            <w:vAlign w:val="bottom"/>
          </w:tcPr>
          <w:p w14:paraId="18AE83D5"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Standard sizes </w:t>
            </w:r>
          </w:p>
        </w:tc>
        <w:tc>
          <w:tcPr>
            <w:tcW w:w="608" w:type="pct"/>
            <w:vAlign w:val="center"/>
          </w:tcPr>
          <w:p w14:paraId="7A045240"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3F1E8C8A" w14:textId="77777777" w:rsidTr="005D1F41">
        <w:trPr>
          <w:trHeight w:val="20"/>
        </w:trPr>
        <w:tc>
          <w:tcPr>
            <w:tcW w:w="285" w:type="pct"/>
            <w:shd w:val="clear" w:color="auto" w:fill="auto"/>
            <w:vAlign w:val="center"/>
          </w:tcPr>
          <w:p w14:paraId="76894975"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BD3FD9A"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 xml:space="preserve">Threading die </w:t>
            </w:r>
          </w:p>
        </w:tc>
        <w:tc>
          <w:tcPr>
            <w:tcW w:w="2032" w:type="pct"/>
            <w:shd w:val="clear" w:color="auto" w:fill="auto"/>
            <w:vAlign w:val="bottom"/>
          </w:tcPr>
          <w:p w14:paraId="5EB4A63B"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Standard sizes </w:t>
            </w:r>
          </w:p>
        </w:tc>
        <w:tc>
          <w:tcPr>
            <w:tcW w:w="608" w:type="pct"/>
            <w:vAlign w:val="center"/>
          </w:tcPr>
          <w:p w14:paraId="535A027E"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02E033BB" w14:textId="77777777" w:rsidTr="005D1F41">
        <w:trPr>
          <w:trHeight w:val="20"/>
        </w:trPr>
        <w:tc>
          <w:tcPr>
            <w:tcW w:w="285" w:type="pct"/>
            <w:shd w:val="clear" w:color="auto" w:fill="auto"/>
            <w:vAlign w:val="center"/>
          </w:tcPr>
          <w:p w14:paraId="12027223"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2E160B1"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Hack Saw</w:t>
            </w:r>
          </w:p>
        </w:tc>
        <w:tc>
          <w:tcPr>
            <w:tcW w:w="2032" w:type="pct"/>
            <w:shd w:val="clear" w:color="auto" w:fill="auto"/>
            <w:vAlign w:val="bottom"/>
          </w:tcPr>
          <w:p w14:paraId="1B470DB7"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threading of ½” dia, ¾” dia and1” dia pipes</w:t>
            </w:r>
          </w:p>
        </w:tc>
        <w:tc>
          <w:tcPr>
            <w:tcW w:w="608" w:type="pct"/>
            <w:vAlign w:val="center"/>
          </w:tcPr>
          <w:p w14:paraId="0FE5EDCB"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26712BD3" w14:textId="77777777" w:rsidTr="005D1F41">
        <w:trPr>
          <w:trHeight w:val="20"/>
        </w:trPr>
        <w:tc>
          <w:tcPr>
            <w:tcW w:w="285" w:type="pct"/>
            <w:shd w:val="clear" w:color="auto" w:fill="auto"/>
            <w:vAlign w:val="center"/>
          </w:tcPr>
          <w:p w14:paraId="6E2D3C23"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5868F530"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Bench Vice</w:t>
            </w:r>
          </w:p>
        </w:tc>
        <w:tc>
          <w:tcPr>
            <w:tcW w:w="2032" w:type="pct"/>
            <w:shd w:val="clear" w:color="auto" w:fill="auto"/>
            <w:vAlign w:val="bottom"/>
          </w:tcPr>
          <w:p w14:paraId="4D93278D"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6 inches </w:t>
            </w:r>
          </w:p>
        </w:tc>
        <w:tc>
          <w:tcPr>
            <w:tcW w:w="608" w:type="pct"/>
            <w:vAlign w:val="center"/>
          </w:tcPr>
          <w:p w14:paraId="21612264"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5493F850" w14:textId="77777777" w:rsidTr="005D1F41">
        <w:trPr>
          <w:trHeight w:val="20"/>
        </w:trPr>
        <w:tc>
          <w:tcPr>
            <w:tcW w:w="285" w:type="pct"/>
            <w:shd w:val="clear" w:color="auto" w:fill="auto"/>
            <w:vAlign w:val="center"/>
          </w:tcPr>
          <w:p w14:paraId="5EAAFACB"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60641FFA"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Reamers</w:t>
            </w:r>
          </w:p>
        </w:tc>
        <w:tc>
          <w:tcPr>
            <w:tcW w:w="2032" w:type="pct"/>
            <w:shd w:val="clear" w:color="auto" w:fill="auto"/>
            <w:vAlign w:val="bottom"/>
          </w:tcPr>
          <w:p w14:paraId="7C2B98AD"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up to 2 inches diameter</w:t>
            </w:r>
          </w:p>
        </w:tc>
        <w:tc>
          <w:tcPr>
            <w:tcW w:w="608" w:type="pct"/>
            <w:vAlign w:val="center"/>
          </w:tcPr>
          <w:p w14:paraId="2F8D2367"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4F14F606" w14:textId="77777777" w:rsidTr="005D1F41">
        <w:trPr>
          <w:trHeight w:val="20"/>
        </w:trPr>
        <w:tc>
          <w:tcPr>
            <w:tcW w:w="285" w:type="pct"/>
            <w:shd w:val="clear" w:color="auto" w:fill="auto"/>
            <w:vAlign w:val="center"/>
          </w:tcPr>
          <w:p w14:paraId="4BAA035B"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544FA248"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Pipe Benders,</w:t>
            </w:r>
          </w:p>
        </w:tc>
        <w:tc>
          <w:tcPr>
            <w:tcW w:w="2032" w:type="pct"/>
            <w:shd w:val="clear" w:color="auto" w:fill="auto"/>
            <w:vAlign w:val="bottom"/>
          </w:tcPr>
          <w:p w14:paraId="0E119766"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up to 2 inches diameter</w:t>
            </w:r>
          </w:p>
        </w:tc>
        <w:tc>
          <w:tcPr>
            <w:tcW w:w="608" w:type="pct"/>
            <w:vAlign w:val="center"/>
          </w:tcPr>
          <w:p w14:paraId="53E9E577"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00100531" w14:textId="77777777" w:rsidTr="005D1F41">
        <w:trPr>
          <w:trHeight w:val="20"/>
        </w:trPr>
        <w:tc>
          <w:tcPr>
            <w:tcW w:w="285" w:type="pct"/>
            <w:shd w:val="clear" w:color="auto" w:fill="auto"/>
            <w:vAlign w:val="center"/>
          </w:tcPr>
          <w:p w14:paraId="722F1E51"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14AAF6F9"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Plumbing pliers,</w:t>
            </w:r>
          </w:p>
        </w:tc>
        <w:tc>
          <w:tcPr>
            <w:tcW w:w="2032" w:type="pct"/>
            <w:shd w:val="clear" w:color="auto" w:fill="auto"/>
            <w:vAlign w:val="bottom"/>
          </w:tcPr>
          <w:p w14:paraId="7DD17782"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6 inches </w:t>
            </w:r>
          </w:p>
        </w:tc>
        <w:tc>
          <w:tcPr>
            <w:tcW w:w="608" w:type="pct"/>
            <w:vAlign w:val="center"/>
          </w:tcPr>
          <w:p w14:paraId="67E2BA40"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0A2CDB22" w14:textId="77777777" w:rsidTr="005D1F41">
        <w:trPr>
          <w:trHeight w:val="20"/>
        </w:trPr>
        <w:tc>
          <w:tcPr>
            <w:tcW w:w="285" w:type="pct"/>
            <w:shd w:val="clear" w:color="auto" w:fill="auto"/>
            <w:vAlign w:val="center"/>
          </w:tcPr>
          <w:p w14:paraId="01A3D769"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58B89E0"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Plumbing wrenches,</w:t>
            </w:r>
          </w:p>
        </w:tc>
        <w:tc>
          <w:tcPr>
            <w:tcW w:w="2032" w:type="pct"/>
            <w:shd w:val="clear" w:color="auto" w:fill="auto"/>
            <w:vAlign w:val="bottom"/>
          </w:tcPr>
          <w:p w14:paraId="55351661"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6 inches</w:t>
            </w:r>
          </w:p>
        </w:tc>
        <w:tc>
          <w:tcPr>
            <w:tcW w:w="608" w:type="pct"/>
            <w:vAlign w:val="center"/>
          </w:tcPr>
          <w:p w14:paraId="70A878BD"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275FA49F" w14:textId="77777777" w:rsidTr="005D1F41">
        <w:trPr>
          <w:trHeight w:val="20"/>
        </w:trPr>
        <w:tc>
          <w:tcPr>
            <w:tcW w:w="285" w:type="pct"/>
            <w:shd w:val="clear" w:color="auto" w:fill="auto"/>
            <w:vAlign w:val="center"/>
          </w:tcPr>
          <w:p w14:paraId="75DF4D30"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12A1203A"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Plumbing spanners,</w:t>
            </w:r>
          </w:p>
        </w:tc>
        <w:tc>
          <w:tcPr>
            <w:tcW w:w="2032" w:type="pct"/>
            <w:shd w:val="clear" w:color="auto" w:fill="auto"/>
            <w:vAlign w:val="bottom"/>
          </w:tcPr>
          <w:p w14:paraId="4A5E193A"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6 inches</w:t>
            </w:r>
          </w:p>
        </w:tc>
        <w:tc>
          <w:tcPr>
            <w:tcW w:w="608" w:type="pct"/>
            <w:vAlign w:val="center"/>
          </w:tcPr>
          <w:p w14:paraId="16FA9CD7"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15F42FBF" w14:textId="77777777" w:rsidTr="005D1F41">
        <w:trPr>
          <w:trHeight w:val="20"/>
        </w:trPr>
        <w:tc>
          <w:tcPr>
            <w:tcW w:w="285" w:type="pct"/>
            <w:shd w:val="clear" w:color="auto" w:fill="auto"/>
            <w:vAlign w:val="center"/>
          </w:tcPr>
          <w:p w14:paraId="1B3B2A4D"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47D28AD6"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Pressure testing kits,</w:t>
            </w:r>
          </w:p>
        </w:tc>
        <w:tc>
          <w:tcPr>
            <w:tcW w:w="2032" w:type="pct"/>
            <w:shd w:val="clear" w:color="auto" w:fill="auto"/>
            <w:vAlign w:val="bottom"/>
          </w:tcPr>
          <w:p w14:paraId="73251CCA"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Dial: 2.5″ (63mm), white aluminum dial with red and black markings</w:t>
            </w:r>
            <w:r w:rsidRPr="00D55217">
              <w:rPr>
                <w:rFonts w:ascii="Calibri" w:hAnsi="Calibri" w:cs="Calibri"/>
                <w:color w:val="000000"/>
                <w:szCs w:val="22"/>
              </w:rPr>
              <w:br/>
              <w:t>Case/Ring: Steel, painted black</w:t>
            </w:r>
            <w:r w:rsidRPr="00D55217">
              <w:rPr>
                <w:rFonts w:ascii="Calibri" w:hAnsi="Calibri" w:cs="Calibri"/>
                <w:color w:val="000000"/>
                <w:szCs w:val="22"/>
              </w:rPr>
              <w:br/>
              <w:t>Lens: Polycarbonate</w:t>
            </w:r>
            <w:r w:rsidRPr="00D55217">
              <w:rPr>
                <w:rFonts w:ascii="Calibri" w:hAnsi="Calibri" w:cs="Calibri"/>
                <w:color w:val="000000"/>
                <w:szCs w:val="22"/>
              </w:rPr>
              <w:br/>
              <w:t>Connection: Brass hose barb (1/4”) (gear clamp included)</w:t>
            </w:r>
            <w:r w:rsidRPr="00D55217">
              <w:rPr>
                <w:rFonts w:ascii="Calibri" w:hAnsi="Calibri" w:cs="Calibri"/>
                <w:color w:val="000000"/>
                <w:szCs w:val="22"/>
              </w:rPr>
              <w:br/>
              <w:t>Diaphragm Element: Phosphor bronze</w:t>
            </w:r>
            <w:r w:rsidRPr="00D55217">
              <w:rPr>
                <w:rFonts w:ascii="Calibri" w:hAnsi="Calibri" w:cs="Calibri"/>
                <w:color w:val="000000"/>
                <w:szCs w:val="22"/>
              </w:rPr>
              <w:br/>
              <w:t>Movement: Engineering plastic upper and lower plate with brass pinion and sector, with zero adjustment</w:t>
            </w:r>
            <w:r w:rsidRPr="00D55217">
              <w:rPr>
                <w:rFonts w:ascii="Calibri" w:hAnsi="Calibri" w:cs="Calibri"/>
                <w:color w:val="000000"/>
                <w:szCs w:val="22"/>
              </w:rPr>
              <w:br/>
              <w:t>Ambient Temperature: -40°F to 150°F (-40°C to 65°C) Accuracy ±3-2-3% ANSI/ASME Grade B</w:t>
            </w:r>
          </w:p>
        </w:tc>
        <w:tc>
          <w:tcPr>
            <w:tcW w:w="608" w:type="pct"/>
            <w:vAlign w:val="center"/>
          </w:tcPr>
          <w:p w14:paraId="71CE648B"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37207F4B" w14:textId="77777777" w:rsidTr="005D1F41">
        <w:trPr>
          <w:trHeight w:val="20"/>
        </w:trPr>
        <w:tc>
          <w:tcPr>
            <w:tcW w:w="285" w:type="pct"/>
            <w:shd w:val="clear" w:color="auto" w:fill="auto"/>
            <w:vAlign w:val="center"/>
          </w:tcPr>
          <w:p w14:paraId="53D8609E"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2EFF6A03"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Geyser</w:t>
            </w:r>
          </w:p>
        </w:tc>
        <w:tc>
          <w:tcPr>
            <w:tcW w:w="2032" w:type="pct"/>
            <w:shd w:val="clear" w:color="auto" w:fill="auto"/>
            <w:vAlign w:val="bottom"/>
          </w:tcPr>
          <w:p w14:paraId="1792BC0D"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Volume(L) – 15 Power(kW) – 2 Voltage/ Frequency(V/Hz) – 230/50 Temperature (°C) – 25-75 Rated Water Pressure(KG/cm2) – 6 &amp; 8</w:t>
            </w:r>
          </w:p>
        </w:tc>
        <w:tc>
          <w:tcPr>
            <w:tcW w:w="608" w:type="pct"/>
            <w:vAlign w:val="center"/>
          </w:tcPr>
          <w:p w14:paraId="7344F2B8"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4F0937AD" w14:textId="77777777" w:rsidTr="005D1F41">
        <w:trPr>
          <w:trHeight w:val="20"/>
        </w:trPr>
        <w:tc>
          <w:tcPr>
            <w:tcW w:w="285" w:type="pct"/>
            <w:shd w:val="clear" w:color="auto" w:fill="auto"/>
            <w:vAlign w:val="center"/>
          </w:tcPr>
          <w:p w14:paraId="74C04339"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EDFDFE4"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Cocking Tools</w:t>
            </w:r>
          </w:p>
        </w:tc>
        <w:tc>
          <w:tcPr>
            <w:tcW w:w="2032" w:type="pct"/>
            <w:shd w:val="clear" w:color="auto" w:fill="auto"/>
            <w:vAlign w:val="bottom"/>
          </w:tcPr>
          <w:p w14:paraId="3D9CDCCF"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w:t>
            </w:r>
          </w:p>
        </w:tc>
        <w:tc>
          <w:tcPr>
            <w:tcW w:w="608" w:type="pct"/>
            <w:vAlign w:val="center"/>
          </w:tcPr>
          <w:p w14:paraId="45CFC6C4"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5EA9336B" w14:textId="77777777" w:rsidTr="005D1F41">
        <w:trPr>
          <w:trHeight w:val="20"/>
        </w:trPr>
        <w:tc>
          <w:tcPr>
            <w:tcW w:w="285" w:type="pct"/>
            <w:shd w:val="clear" w:color="auto" w:fill="auto"/>
            <w:vAlign w:val="center"/>
          </w:tcPr>
          <w:p w14:paraId="2FA9C5F5"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1F1C273D"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Pipe vice with stand,</w:t>
            </w:r>
          </w:p>
        </w:tc>
        <w:tc>
          <w:tcPr>
            <w:tcW w:w="2032" w:type="pct"/>
            <w:shd w:val="clear" w:color="auto" w:fill="auto"/>
            <w:vAlign w:val="bottom"/>
          </w:tcPr>
          <w:p w14:paraId="161A23D5"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6 inches</w:t>
            </w:r>
          </w:p>
        </w:tc>
        <w:tc>
          <w:tcPr>
            <w:tcW w:w="608" w:type="pct"/>
            <w:vAlign w:val="center"/>
          </w:tcPr>
          <w:p w14:paraId="03DD5F99"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0182EEB7" w14:textId="77777777" w:rsidTr="005D1F41">
        <w:trPr>
          <w:trHeight w:val="20"/>
        </w:trPr>
        <w:tc>
          <w:tcPr>
            <w:tcW w:w="285" w:type="pct"/>
            <w:shd w:val="clear" w:color="auto" w:fill="auto"/>
            <w:vAlign w:val="center"/>
          </w:tcPr>
          <w:p w14:paraId="1C266A9D"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8D4BB3E"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Plungers,</w:t>
            </w:r>
          </w:p>
        </w:tc>
        <w:tc>
          <w:tcPr>
            <w:tcW w:w="2032" w:type="pct"/>
            <w:shd w:val="clear" w:color="auto" w:fill="auto"/>
            <w:vAlign w:val="bottom"/>
          </w:tcPr>
          <w:p w14:paraId="641FE175"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Standard sizes </w:t>
            </w:r>
          </w:p>
        </w:tc>
        <w:tc>
          <w:tcPr>
            <w:tcW w:w="608" w:type="pct"/>
            <w:vAlign w:val="center"/>
          </w:tcPr>
          <w:p w14:paraId="36193E97"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627AA687" w14:textId="77777777" w:rsidTr="005D1F41">
        <w:trPr>
          <w:trHeight w:val="20"/>
        </w:trPr>
        <w:tc>
          <w:tcPr>
            <w:tcW w:w="285" w:type="pct"/>
            <w:shd w:val="clear" w:color="auto" w:fill="auto"/>
            <w:vAlign w:val="center"/>
          </w:tcPr>
          <w:p w14:paraId="170C9D60"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59FE3CDF"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Kassi</w:t>
            </w:r>
          </w:p>
        </w:tc>
        <w:tc>
          <w:tcPr>
            <w:tcW w:w="2032" w:type="pct"/>
            <w:shd w:val="clear" w:color="auto" w:fill="auto"/>
            <w:vAlign w:val="bottom"/>
          </w:tcPr>
          <w:p w14:paraId="097229EB"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 xml:space="preserve">9 inches mild steel </w:t>
            </w:r>
          </w:p>
        </w:tc>
        <w:tc>
          <w:tcPr>
            <w:tcW w:w="608" w:type="pct"/>
            <w:vAlign w:val="center"/>
          </w:tcPr>
          <w:p w14:paraId="7BBED191"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4790BF5C" w14:textId="77777777" w:rsidTr="005D1F41">
        <w:trPr>
          <w:trHeight w:val="20"/>
        </w:trPr>
        <w:tc>
          <w:tcPr>
            <w:tcW w:w="285" w:type="pct"/>
            <w:shd w:val="clear" w:color="auto" w:fill="auto"/>
            <w:vAlign w:val="center"/>
          </w:tcPr>
          <w:p w14:paraId="165376D1"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1B01E760"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Pipe testing unit complete</w:t>
            </w:r>
          </w:p>
        </w:tc>
        <w:tc>
          <w:tcPr>
            <w:tcW w:w="2032" w:type="pct"/>
            <w:shd w:val="clear" w:color="auto" w:fill="auto"/>
            <w:vAlign w:val="bottom"/>
          </w:tcPr>
          <w:p w14:paraId="3316113D"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ASTM D1598, D1599. Hydrostatic Sustained and Quick Burst Pressure Testing for Pressure Pipe</w:t>
            </w:r>
          </w:p>
        </w:tc>
        <w:tc>
          <w:tcPr>
            <w:tcW w:w="608" w:type="pct"/>
            <w:vAlign w:val="center"/>
          </w:tcPr>
          <w:p w14:paraId="70A00FF3"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1BC7FACE" w14:textId="77777777" w:rsidTr="005D1F41">
        <w:trPr>
          <w:trHeight w:val="20"/>
        </w:trPr>
        <w:tc>
          <w:tcPr>
            <w:tcW w:w="285" w:type="pct"/>
            <w:shd w:val="clear" w:color="auto" w:fill="auto"/>
            <w:vAlign w:val="center"/>
          </w:tcPr>
          <w:p w14:paraId="1709FD6C"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754BD945"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Compactor</w:t>
            </w:r>
          </w:p>
        </w:tc>
        <w:tc>
          <w:tcPr>
            <w:tcW w:w="2032" w:type="pct"/>
            <w:shd w:val="clear" w:color="auto" w:fill="auto"/>
            <w:vAlign w:val="center"/>
          </w:tcPr>
          <w:p w14:paraId="79DB1F61"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Compaction Depth: 30cm</w:t>
            </w:r>
            <w:r w:rsidRPr="00D55217">
              <w:rPr>
                <w:rFonts w:ascii="Calibri" w:hAnsi="Calibri" w:cs="Calibri"/>
                <w:color w:val="000000"/>
                <w:szCs w:val="22"/>
              </w:rPr>
              <w:br/>
              <w:t>Excitation Frequency: 72HZ</w:t>
            </w:r>
            <w:r w:rsidRPr="00D55217">
              <w:rPr>
                <w:rFonts w:ascii="Calibri" w:hAnsi="Calibri" w:cs="Calibri"/>
                <w:color w:val="000000"/>
                <w:szCs w:val="22"/>
              </w:rPr>
              <w:br/>
              <w:t>Exciting Force: 25KN</w:t>
            </w:r>
            <w:r w:rsidRPr="00D55217">
              <w:rPr>
                <w:rFonts w:ascii="Calibri" w:hAnsi="Calibri" w:cs="Calibri"/>
                <w:color w:val="000000"/>
                <w:szCs w:val="22"/>
              </w:rPr>
              <w:br/>
              <w:t>Traveling Speed: 28m/min</w:t>
            </w:r>
            <w:r w:rsidRPr="00D55217">
              <w:rPr>
                <w:rFonts w:ascii="Calibri" w:hAnsi="Calibri" w:cs="Calibri"/>
                <w:color w:val="000000"/>
                <w:szCs w:val="22"/>
              </w:rPr>
              <w:br/>
              <w:t>Certification: ISO/CE</w:t>
            </w:r>
            <w:r w:rsidRPr="00D55217">
              <w:rPr>
                <w:rFonts w:ascii="Calibri" w:hAnsi="Calibri" w:cs="Calibri"/>
                <w:color w:val="000000"/>
                <w:szCs w:val="22"/>
              </w:rPr>
              <w:br/>
              <w:t>Working Efficiency: 400sq.m./hr</w:t>
            </w:r>
            <w:r w:rsidRPr="00D55217">
              <w:rPr>
                <w:rFonts w:ascii="Calibri" w:hAnsi="Calibri" w:cs="Calibri"/>
                <w:color w:val="000000"/>
                <w:szCs w:val="22"/>
              </w:rPr>
              <w:br/>
              <w:t>Voltage: 220V</w:t>
            </w:r>
            <w:r w:rsidRPr="00D55217">
              <w:rPr>
                <w:rFonts w:ascii="Calibri" w:hAnsi="Calibri" w:cs="Calibri"/>
                <w:color w:val="000000"/>
                <w:szCs w:val="22"/>
              </w:rPr>
              <w:br/>
              <w:t>Weight: 125KG</w:t>
            </w:r>
          </w:p>
        </w:tc>
        <w:tc>
          <w:tcPr>
            <w:tcW w:w="608" w:type="pct"/>
            <w:vAlign w:val="center"/>
          </w:tcPr>
          <w:p w14:paraId="664FBB0E"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0006EE5B" w14:textId="77777777" w:rsidTr="005D1F41">
        <w:trPr>
          <w:trHeight w:val="20"/>
        </w:trPr>
        <w:tc>
          <w:tcPr>
            <w:tcW w:w="285" w:type="pct"/>
            <w:shd w:val="clear" w:color="auto" w:fill="auto"/>
            <w:vAlign w:val="center"/>
          </w:tcPr>
          <w:p w14:paraId="61ED67D5"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6BB53CA7"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Excavator</w:t>
            </w:r>
          </w:p>
        </w:tc>
        <w:tc>
          <w:tcPr>
            <w:tcW w:w="2032" w:type="pct"/>
            <w:shd w:val="clear" w:color="auto" w:fill="auto"/>
            <w:vAlign w:val="center"/>
          </w:tcPr>
          <w:p w14:paraId="22E4D08D"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Main System – Maximum Flow – Implement 400 L/min</w:t>
            </w:r>
            <w:r w:rsidRPr="00D55217">
              <w:rPr>
                <w:rFonts w:ascii="Calibri" w:hAnsi="Calibri" w:cs="Calibri"/>
                <w:color w:val="000000"/>
                <w:szCs w:val="22"/>
              </w:rPr>
              <w:br/>
              <w:t>(200 L/min × 2 pumps)</w:t>
            </w:r>
            <w:r w:rsidRPr="00D55217">
              <w:rPr>
                <w:rFonts w:ascii="Calibri" w:hAnsi="Calibri" w:cs="Calibri"/>
                <w:color w:val="000000"/>
                <w:szCs w:val="22"/>
              </w:rPr>
              <w:br/>
              <w:t>106 gal/min (53 gal/min × 2 pumps)</w:t>
            </w:r>
            <w:r w:rsidRPr="00D55217">
              <w:rPr>
                <w:rFonts w:ascii="Calibri" w:hAnsi="Calibri" w:cs="Calibri"/>
                <w:color w:val="000000"/>
                <w:szCs w:val="22"/>
              </w:rPr>
              <w:br/>
              <w:t>Maximum Pressure – Equipment – Implement. 35 000 kPa 5,075 psi</w:t>
            </w:r>
            <w:r w:rsidRPr="00D55217">
              <w:rPr>
                <w:rFonts w:ascii="Calibri" w:hAnsi="Calibri" w:cs="Calibri"/>
                <w:color w:val="000000"/>
                <w:szCs w:val="22"/>
              </w:rPr>
              <w:br/>
              <w:t>Maximum Pressure – Travel 35 000 kPa 5,075 psi</w:t>
            </w:r>
            <w:r w:rsidRPr="00D55217">
              <w:rPr>
                <w:rFonts w:ascii="Calibri" w:hAnsi="Calibri" w:cs="Calibri"/>
                <w:color w:val="000000"/>
                <w:szCs w:val="22"/>
              </w:rPr>
              <w:br/>
              <w:t>Maximum Pressure – Swing 25 000 kPa 3,625 psi</w:t>
            </w:r>
            <w:r w:rsidRPr="00D55217">
              <w:rPr>
                <w:rFonts w:ascii="Calibri" w:hAnsi="Calibri" w:cs="Calibri"/>
                <w:color w:val="000000"/>
                <w:szCs w:val="22"/>
              </w:rPr>
              <w:br/>
              <w:t>Pilot System – Maximum Flow 17 L/min 4 gal/min</w:t>
            </w:r>
            <w:r w:rsidRPr="00D55217">
              <w:rPr>
                <w:rFonts w:ascii="Calibri" w:hAnsi="Calibri" w:cs="Calibri"/>
                <w:color w:val="000000"/>
                <w:szCs w:val="22"/>
              </w:rPr>
              <w:br/>
              <w:t>Pilot System – Maximum Pressure 3900 kPa 566 psi</w:t>
            </w:r>
            <w:r w:rsidRPr="00D55217">
              <w:rPr>
                <w:rFonts w:ascii="Calibri" w:hAnsi="Calibri" w:cs="Calibri"/>
                <w:color w:val="000000"/>
                <w:szCs w:val="22"/>
              </w:rPr>
              <w:br/>
              <w:t>Boom Cylinder – Bore 120 mm 5 in</w:t>
            </w:r>
            <w:r w:rsidRPr="00D55217">
              <w:rPr>
                <w:rFonts w:ascii="Calibri" w:hAnsi="Calibri" w:cs="Calibri"/>
                <w:color w:val="000000"/>
                <w:szCs w:val="22"/>
              </w:rPr>
              <w:br/>
              <w:t>Boom Cylinder – Stroke 1260 mm 50 in</w:t>
            </w:r>
            <w:r w:rsidRPr="00D55217">
              <w:rPr>
                <w:rFonts w:ascii="Calibri" w:hAnsi="Calibri" w:cs="Calibri"/>
                <w:color w:val="000000"/>
                <w:szCs w:val="22"/>
              </w:rPr>
              <w:br/>
              <w:t>Stick Cylinder – Bore 140 mm 6 in</w:t>
            </w:r>
            <w:r w:rsidRPr="00D55217">
              <w:rPr>
                <w:rFonts w:ascii="Calibri" w:hAnsi="Calibri" w:cs="Calibri"/>
                <w:color w:val="000000"/>
                <w:szCs w:val="22"/>
              </w:rPr>
              <w:br/>
              <w:t>Stick Cylinder – Stroke 1504 mm 59 in</w:t>
            </w:r>
            <w:r w:rsidRPr="00D55217">
              <w:rPr>
                <w:rFonts w:ascii="Calibri" w:hAnsi="Calibri" w:cs="Calibri"/>
                <w:color w:val="000000"/>
                <w:szCs w:val="22"/>
              </w:rPr>
              <w:br/>
              <w:t>Bucket Cylinder – Bore 120 mm 5 in</w:t>
            </w:r>
            <w:r w:rsidRPr="00D55217">
              <w:rPr>
                <w:rFonts w:ascii="Calibri" w:hAnsi="Calibri" w:cs="Calibri"/>
                <w:color w:val="000000"/>
                <w:szCs w:val="22"/>
              </w:rPr>
              <w:br/>
              <w:t>Bucket Cylinder – Stroke 1104 mm 43 in</w:t>
            </w:r>
          </w:p>
        </w:tc>
        <w:tc>
          <w:tcPr>
            <w:tcW w:w="608" w:type="pct"/>
            <w:vAlign w:val="center"/>
          </w:tcPr>
          <w:p w14:paraId="3F216AB1"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4971A22F" w14:textId="77777777" w:rsidTr="005D1F41">
        <w:trPr>
          <w:trHeight w:val="20"/>
        </w:trPr>
        <w:tc>
          <w:tcPr>
            <w:tcW w:w="285" w:type="pct"/>
            <w:shd w:val="clear" w:color="auto" w:fill="auto"/>
            <w:vAlign w:val="center"/>
          </w:tcPr>
          <w:p w14:paraId="24F2DBAC"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13E21B52"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Trench digging tools</w:t>
            </w:r>
          </w:p>
        </w:tc>
        <w:tc>
          <w:tcPr>
            <w:tcW w:w="2032" w:type="pct"/>
            <w:shd w:val="clear" w:color="auto" w:fill="auto"/>
            <w:vAlign w:val="bottom"/>
          </w:tcPr>
          <w:p w14:paraId="643EE4FD"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5BE3B3B2"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r w:rsidR="00E10766" w:rsidRPr="00991236" w14:paraId="3C54D39C" w14:textId="77777777" w:rsidTr="005D1F41">
        <w:trPr>
          <w:trHeight w:val="20"/>
        </w:trPr>
        <w:tc>
          <w:tcPr>
            <w:tcW w:w="285" w:type="pct"/>
            <w:shd w:val="clear" w:color="auto" w:fill="auto"/>
            <w:vAlign w:val="center"/>
          </w:tcPr>
          <w:p w14:paraId="2767BBD8" w14:textId="77777777" w:rsidR="00E10766" w:rsidRPr="00991236" w:rsidRDefault="00E10766" w:rsidP="005D1F41">
            <w:pPr>
              <w:pStyle w:val="ListParagraph1"/>
              <w:numPr>
                <w:ilvl w:val="0"/>
                <w:numId w:val="78"/>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519E0DFB" w14:textId="77777777" w:rsidR="00E10766" w:rsidRPr="00991236" w:rsidRDefault="00E10766" w:rsidP="005D1F41">
            <w:pPr>
              <w:rPr>
                <w:rFonts w:asciiTheme="majorBidi" w:hAnsiTheme="majorBidi" w:cstheme="majorBidi"/>
                <w:color w:val="000000"/>
                <w:szCs w:val="22"/>
              </w:rPr>
            </w:pPr>
            <w:r>
              <w:rPr>
                <w:rFonts w:ascii="Calibri" w:hAnsi="Calibri" w:cs="Calibri"/>
                <w:color w:val="000000"/>
                <w:szCs w:val="22"/>
              </w:rPr>
              <w:t>Test bench (Complete accessories)</w:t>
            </w:r>
          </w:p>
        </w:tc>
        <w:tc>
          <w:tcPr>
            <w:tcW w:w="2032" w:type="pct"/>
            <w:shd w:val="clear" w:color="auto" w:fill="auto"/>
            <w:vAlign w:val="bottom"/>
          </w:tcPr>
          <w:p w14:paraId="378B3F16" w14:textId="77777777" w:rsidR="00E10766" w:rsidRPr="00D55217" w:rsidRDefault="00E10766" w:rsidP="005D1F41">
            <w:pPr>
              <w:rPr>
                <w:rFonts w:asciiTheme="majorBidi" w:hAnsiTheme="majorBidi" w:cstheme="majorBidi"/>
                <w:color w:val="000000"/>
                <w:szCs w:val="22"/>
              </w:rPr>
            </w:pPr>
            <w:r w:rsidRPr="00D55217">
              <w:rPr>
                <w:rFonts w:ascii="Calibri" w:hAnsi="Calibri" w:cs="Calibri"/>
                <w:color w:val="000000"/>
                <w:szCs w:val="22"/>
              </w:rPr>
              <w:t>locally Manufactured Good Quality</w:t>
            </w:r>
          </w:p>
        </w:tc>
        <w:tc>
          <w:tcPr>
            <w:tcW w:w="608" w:type="pct"/>
            <w:vAlign w:val="center"/>
          </w:tcPr>
          <w:p w14:paraId="73FFEDDB" w14:textId="77777777" w:rsidR="00E10766" w:rsidRPr="00991236" w:rsidRDefault="00E10766" w:rsidP="005D1F41">
            <w:pPr>
              <w:jc w:val="center"/>
              <w:rPr>
                <w:rFonts w:asciiTheme="majorBidi" w:hAnsiTheme="majorBidi" w:cstheme="majorBidi"/>
                <w:color w:val="000000"/>
                <w:szCs w:val="22"/>
              </w:rPr>
            </w:pPr>
            <w:r>
              <w:rPr>
                <w:rFonts w:ascii="Calibri" w:hAnsi="Calibri" w:cs="Calibri"/>
                <w:color w:val="000000"/>
                <w:szCs w:val="22"/>
              </w:rPr>
              <w:t>6</w:t>
            </w:r>
          </w:p>
        </w:tc>
      </w:tr>
    </w:tbl>
    <w:p w14:paraId="288FFC4F" w14:textId="704B3770" w:rsidR="00DE1926" w:rsidRDefault="00DE1926">
      <w:pPr>
        <w:pStyle w:val="ListParagraph1"/>
        <w:spacing w:line="240" w:lineRule="auto"/>
        <w:ind w:left="0"/>
        <w:rPr>
          <w:rFonts w:ascii="Times New Roman" w:hAnsi="Times New Roman"/>
        </w:rPr>
      </w:pPr>
    </w:p>
    <w:p w14:paraId="109AAC4A" w14:textId="18D05C3E" w:rsidR="00D55217" w:rsidRDefault="00D55217">
      <w:pPr>
        <w:pStyle w:val="ListParagraph1"/>
        <w:spacing w:line="240" w:lineRule="auto"/>
        <w:ind w:left="0"/>
        <w:rPr>
          <w:rFonts w:ascii="Times New Roman" w:hAnsi="Times New Roman"/>
        </w:rPr>
      </w:pPr>
    </w:p>
    <w:p w14:paraId="0C6F6356" w14:textId="28427F2F" w:rsidR="00D55217" w:rsidRDefault="00D55217">
      <w:pPr>
        <w:pStyle w:val="ListParagraph1"/>
        <w:spacing w:line="240" w:lineRule="auto"/>
        <w:ind w:left="0"/>
        <w:rPr>
          <w:rFonts w:ascii="Times New Roman" w:hAnsi="Times New Roman"/>
        </w:rPr>
      </w:pPr>
    </w:p>
    <w:p w14:paraId="1A15F69C" w14:textId="57A26B8E" w:rsidR="00D55217" w:rsidRDefault="00D55217">
      <w:pPr>
        <w:pStyle w:val="ListParagraph1"/>
        <w:spacing w:line="240" w:lineRule="auto"/>
        <w:ind w:left="0"/>
        <w:rPr>
          <w:rFonts w:ascii="Times New Roman" w:hAnsi="Times New Roman"/>
        </w:rPr>
      </w:pPr>
    </w:p>
    <w:p w14:paraId="0D04F8DC" w14:textId="77777777" w:rsidR="00D55217" w:rsidRDefault="00D55217">
      <w:pPr>
        <w:pStyle w:val="ListParagraph1"/>
        <w:spacing w:line="240" w:lineRule="auto"/>
        <w:ind w:left="0"/>
        <w:rPr>
          <w:rFonts w:ascii="Times New Roman" w:hAnsi="Times New Roman" w:cs="Times New Roman"/>
        </w:rPr>
      </w:pPr>
    </w:p>
    <w:p w14:paraId="36CF2E74" w14:textId="77777777" w:rsidR="00DE1926" w:rsidRDefault="00DE1926">
      <w:pPr>
        <w:pStyle w:val="ListParagraph1"/>
        <w:spacing w:line="240" w:lineRule="auto"/>
        <w:ind w:left="0"/>
        <w:rPr>
          <w:rFonts w:ascii="Times New Roman" w:hAnsi="Times New Roman" w:cs="Times New Roman"/>
        </w:rPr>
      </w:pPr>
    </w:p>
    <w:p w14:paraId="4535E41E" w14:textId="77777777" w:rsidR="00DE1926" w:rsidRDefault="00DE1926">
      <w:pPr>
        <w:pStyle w:val="ListParagraph1"/>
        <w:spacing w:line="240" w:lineRule="auto"/>
        <w:ind w:left="0"/>
        <w:rPr>
          <w:rFonts w:ascii="Times New Roman" w:hAnsi="Times New Roman" w:cs="Times New Roman"/>
        </w:rPr>
      </w:pPr>
    </w:p>
    <w:p w14:paraId="3F7D33C8" w14:textId="77777777" w:rsidR="00DE1926" w:rsidRDefault="00E50157">
      <w:pPr>
        <w:pStyle w:val="ListParagraph1"/>
        <w:numPr>
          <w:ilvl w:val="3"/>
          <w:numId w:val="69"/>
        </w:numPr>
        <w:spacing w:line="240" w:lineRule="auto"/>
        <w:ind w:left="0" w:firstLine="0"/>
        <w:rPr>
          <w:rStyle w:val="Strong"/>
          <w:rFonts w:ascii="Times New Roman" w:hAnsi="Times New Roman" w:cs="Times New Roman"/>
          <w:b w:val="0"/>
          <w:bCs w:val="0"/>
        </w:rPr>
      </w:pPr>
      <w:r>
        <w:rPr>
          <w:rStyle w:val="Strong"/>
          <w:rFonts w:ascii="Book Antiqua" w:hAnsi="Book Antiqua"/>
          <w:u w:val="single"/>
          <w:shd w:val="clear" w:color="auto" w:fill="FFFFFF"/>
        </w:rPr>
        <w:lastRenderedPageBreak/>
        <w:t>Mining Trade- Machinery, Equipment’s and Tools</w:t>
      </w:r>
    </w:p>
    <w:p w14:paraId="4138542D" w14:textId="77777777" w:rsidR="00DE1926" w:rsidRDefault="00DE1926">
      <w:pPr>
        <w:pStyle w:val="ListParagraph1"/>
        <w:spacing w:line="240" w:lineRule="auto"/>
        <w:ind w:left="0"/>
        <w:rPr>
          <w:rStyle w:val="Strong"/>
          <w:rFonts w:ascii="Book Antiqua" w:hAnsi="Book Antiqua"/>
          <w:u w:val="single"/>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880"/>
        <w:gridCol w:w="3800"/>
        <w:gridCol w:w="1137"/>
      </w:tblGrid>
      <w:tr w:rsidR="00DE1926" w:rsidRPr="00991236" w14:paraId="3A6179A6" w14:textId="77777777" w:rsidTr="00991236">
        <w:trPr>
          <w:trHeight w:val="20"/>
          <w:tblHeader/>
        </w:trPr>
        <w:tc>
          <w:tcPr>
            <w:tcW w:w="285" w:type="pct"/>
            <w:shd w:val="clear" w:color="auto" w:fill="auto"/>
            <w:vAlign w:val="center"/>
          </w:tcPr>
          <w:p w14:paraId="290217FE" w14:textId="77777777" w:rsidR="00DE1926" w:rsidRPr="00991236" w:rsidRDefault="00E50157">
            <w:pPr>
              <w:spacing w:line="245" w:lineRule="auto"/>
              <w:contextualSpacing/>
              <w:jc w:val="center"/>
              <w:rPr>
                <w:rFonts w:asciiTheme="majorBidi" w:hAnsiTheme="majorBidi" w:cstheme="majorBidi"/>
                <w:b/>
                <w:bCs/>
                <w:color w:val="000000" w:themeColor="text1"/>
                <w:szCs w:val="22"/>
              </w:rPr>
            </w:pPr>
            <w:r w:rsidRPr="00991236">
              <w:rPr>
                <w:rFonts w:asciiTheme="majorBidi" w:hAnsiTheme="majorBidi" w:cstheme="majorBidi"/>
                <w:b/>
                <w:bCs/>
                <w:color w:val="000000" w:themeColor="text1"/>
                <w:szCs w:val="22"/>
              </w:rPr>
              <w:t>S#</w:t>
            </w:r>
          </w:p>
        </w:tc>
        <w:tc>
          <w:tcPr>
            <w:tcW w:w="2075" w:type="pct"/>
            <w:shd w:val="clear" w:color="auto" w:fill="auto"/>
            <w:vAlign w:val="center"/>
          </w:tcPr>
          <w:p w14:paraId="505F365A" w14:textId="77777777" w:rsidR="00DE1926" w:rsidRPr="00991236" w:rsidRDefault="00DE1926">
            <w:pPr>
              <w:spacing w:line="245" w:lineRule="auto"/>
              <w:contextualSpacing/>
              <w:jc w:val="center"/>
              <w:rPr>
                <w:rFonts w:asciiTheme="majorBidi" w:hAnsiTheme="majorBidi" w:cstheme="majorBidi"/>
                <w:b/>
                <w:bCs/>
                <w:color w:val="000000" w:themeColor="text1"/>
                <w:szCs w:val="22"/>
              </w:rPr>
            </w:pPr>
          </w:p>
          <w:p w14:paraId="6FB4F4AE" w14:textId="77777777" w:rsidR="00DE1926" w:rsidRPr="00991236" w:rsidRDefault="00E50157">
            <w:pPr>
              <w:spacing w:line="245" w:lineRule="auto"/>
              <w:contextualSpacing/>
              <w:jc w:val="center"/>
              <w:rPr>
                <w:rFonts w:asciiTheme="majorBidi" w:hAnsiTheme="majorBidi" w:cstheme="majorBidi"/>
                <w:b/>
                <w:bCs/>
                <w:color w:val="000000" w:themeColor="text1"/>
                <w:szCs w:val="22"/>
              </w:rPr>
            </w:pPr>
            <w:r w:rsidRPr="00991236">
              <w:rPr>
                <w:rFonts w:asciiTheme="majorBidi" w:hAnsiTheme="majorBidi" w:cstheme="majorBidi"/>
                <w:b/>
                <w:bCs/>
                <w:color w:val="000000" w:themeColor="text1"/>
                <w:szCs w:val="22"/>
              </w:rPr>
              <w:t>Category of items</w:t>
            </w:r>
          </w:p>
        </w:tc>
        <w:tc>
          <w:tcPr>
            <w:tcW w:w="2032" w:type="pct"/>
          </w:tcPr>
          <w:p w14:paraId="0C1BBD30" w14:textId="77777777" w:rsidR="00DE1926" w:rsidRPr="00991236" w:rsidRDefault="00DE1926">
            <w:pPr>
              <w:spacing w:line="245" w:lineRule="auto"/>
              <w:contextualSpacing/>
              <w:rPr>
                <w:rFonts w:asciiTheme="majorBidi" w:hAnsiTheme="majorBidi" w:cstheme="majorBidi"/>
                <w:b/>
                <w:bCs/>
                <w:color w:val="000000" w:themeColor="text1"/>
                <w:szCs w:val="22"/>
              </w:rPr>
            </w:pPr>
          </w:p>
          <w:p w14:paraId="1F358539" w14:textId="77777777" w:rsidR="00DE1926" w:rsidRPr="00991236" w:rsidRDefault="00E50157">
            <w:pPr>
              <w:spacing w:line="245" w:lineRule="auto"/>
              <w:contextualSpacing/>
              <w:rPr>
                <w:rFonts w:asciiTheme="majorBidi" w:hAnsiTheme="majorBidi" w:cstheme="majorBidi"/>
                <w:b/>
                <w:bCs/>
                <w:color w:val="000000" w:themeColor="text1"/>
                <w:szCs w:val="22"/>
              </w:rPr>
            </w:pPr>
            <w:r w:rsidRPr="00991236">
              <w:rPr>
                <w:rFonts w:asciiTheme="majorBidi" w:hAnsiTheme="majorBidi" w:cstheme="majorBidi"/>
                <w:b/>
                <w:bCs/>
                <w:color w:val="000000" w:themeColor="text1"/>
                <w:szCs w:val="22"/>
              </w:rPr>
              <w:t>Specifications</w:t>
            </w:r>
          </w:p>
        </w:tc>
        <w:tc>
          <w:tcPr>
            <w:tcW w:w="608" w:type="pct"/>
            <w:shd w:val="clear" w:color="auto" w:fill="auto"/>
            <w:vAlign w:val="center"/>
          </w:tcPr>
          <w:p w14:paraId="6344AAAE" w14:textId="77777777" w:rsidR="00DE1926" w:rsidRPr="00991236" w:rsidRDefault="00E50157">
            <w:pPr>
              <w:spacing w:line="245" w:lineRule="auto"/>
              <w:contextualSpacing/>
              <w:jc w:val="center"/>
              <w:rPr>
                <w:rFonts w:asciiTheme="majorBidi" w:hAnsiTheme="majorBidi" w:cstheme="majorBidi"/>
                <w:b/>
                <w:bCs/>
                <w:color w:val="000000" w:themeColor="text1"/>
                <w:szCs w:val="22"/>
              </w:rPr>
            </w:pPr>
            <w:r w:rsidRPr="00991236">
              <w:rPr>
                <w:rFonts w:asciiTheme="majorBidi" w:hAnsiTheme="majorBidi" w:cstheme="majorBidi"/>
                <w:b/>
                <w:bCs/>
                <w:color w:val="000000" w:themeColor="text1"/>
                <w:szCs w:val="22"/>
              </w:rPr>
              <w:t>Quantity</w:t>
            </w:r>
          </w:p>
          <w:p w14:paraId="5C54C048" w14:textId="77777777" w:rsidR="00DE1926" w:rsidRPr="00991236" w:rsidRDefault="00E50157">
            <w:pPr>
              <w:spacing w:line="245" w:lineRule="auto"/>
              <w:contextualSpacing/>
              <w:jc w:val="center"/>
              <w:rPr>
                <w:rFonts w:asciiTheme="majorBidi" w:hAnsiTheme="majorBidi" w:cstheme="majorBidi"/>
                <w:b/>
                <w:bCs/>
                <w:color w:val="000000" w:themeColor="text1"/>
                <w:szCs w:val="22"/>
              </w:rPr>
            </w:pPr>
            <w:r w:rsidRPr="00991236">
              <w:rPr>
                <w:rFonts w:asciiTheme="majorBidi" w:hAnsiTheme="majorBidi" w:cstheme="majorBidi"/>
                <w:b/>
                <w:bCs/>
                <w:color w:val="000000" w:themeColor="text1"/>
                <w:szCs w:val="22"/>
              </w:rPr>
              <w:t>Required</w:t>
            </w:r>
          </w:p>
        </w:tc>
      </w:tr>
      <w:tr w:rsidR="00DE1926" w:rsidRPr="00991236" w14:paraId="60B8540A" w14:textId="77777777" w:rsidTr="00991236">
        <w:trPr>
          <w:trHeight w:val="20"/>
        </w:trPr>
        <w:tc>
          <w:tcPr>
            <w:tcW w:w="285" w:type="pct"/>
            <w:shd w:val="clear" w:color="auto" w:fill="auto"/>
            <w:vAlign w:val="center"/>
          </w:tcPr>
          <w:p w14:paraId="4884B9EF"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26DDDD7E" w14:textId="77777777" w:rsidR="00DE1926" w:rsidRPr="00991236" w:rsidRDefault="00E50157">
            <w:pPr>
              <w:spacing w:line="240" w:lineRule="auto"/>
              <w:rPr>
                <w:rFonts w:asciiTheme="majorBidi" w:eastAsia="Times New Roman" w:hAnsiTheme="majorBidi" w:cstheme="majorBidi"/>
                <w:color w:val="000000"/>
                <w:szCs w:val="22"/>
              </w:rPr>
            </w:pPr>
            <w:r w:rsidRPr="00991236">
              <w:rPr>
                <w:rFonts w:asciiTheme="majorBidi" w:hAnsiTheme="majorBidi" w:cstheme="majorBidi"/>
                <w:color w:val="000000"/>
                <w:szCs w:val="22"/>
              </w:rPr>
              <w:t xml:space="preserve">Multimedia Projector </w:t>
            </w:r>
          </w:p>
        </w:tc>
        <w:tc>
          <w:tcPr>
            <w:tcW w:w="2032" w:type="pct"/>
            <w:shd w:val="clear" w:color="auto" w:fill="auto"/>
            <w:vAlign w:val="center"/>
          </w:tcPr>
          <w:p w14:paraId="2886F22F"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Hitachi CP-X2542WN LCD Projector, 4:3</w:t>
            </w:r>
          </w:p>
        </w:tc>
        <w:tc>
          <w:tcPr>
            <w:tcW w:w="608" w:type="pct"/>
            <w:vAlign w:val="center"/>
          </w:tcPr>
          <w:p w14:paraId="5C05AC85"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29DFD647" w14:textId="77777777" w:rsidTr="00991236">
        <w:trPr>
          <w:trHeight w:val="20"/>
        </w:trPr>
        <w:tc>
          <w:tcPr>
            <w:tcW w:w="285" w:type="pct"/>
            <w:shd w:val="clear" w:color="auto" w:fill="auto"/>
            <w:vAlign w:val="center"/>
          </w:tcPr>
          <w:p w14:paraId="1A7CE8CA"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44FB491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Desktop Computer </w:t>
            </w:r>
          </w:p>
        </w:tc>
        <w:tc>
          <w:tcPr>
            <w:tcW w:w="2032" w:type="pct"/>
            <w:shd w:val="clear" w:color="auto" w:fill="auto"/>
            <w:vAlign w:val="center"/>
          </w:tcPr>
          <w:p w14:paraId="77303B5D"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Processor: Core i5,RAM 8GB,Hard Disk 3TB,Display 20 inch, Window 10,Office 2019</w:t>
            </w:r>
          </w:p>
        </w:tc>
        <w:tc>
          <w:tcPr>
            <w:tcW w:w="608" w:type="pct"/>
            <w:vAlign w:val="center"/>
          </w:tcPr>
          <w:p w14:paraId="10626596"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3F952F87" w14:textId="77777777" w:rsidTr="00991236">
        <w:trPr>
          <w:trHeight w:val="20"/>
        </w:trPr>
        <w:tc>
          <w:tcPr>
            <w:tcW w:w="285" w:type="pct"/>
            <w:shd w:val="clear" w:color="auto" w:fill="auto"/>
            <w:vAlign w:val="center"/>
          </w:tcPr>
          <w:p w14:paraId="0B2C30C5"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3957BA4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Printer</w:t>
            </w:r>
          </w:p>
        </w:tc>
        <w:tc>
          <w:tcPr>
            <w:tcW w:w="2032" w:type="pct"/>
            <w:shd w:val="clear" w:color="auto" w:fill="auto"/>
            <w:vAlign w:val="center"/>
          </w:tcPr>
          <w:p w14:paraId="7591FEE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Wireless 4-in-1 (Print | Copy | Scan | Fax) Integrated Ink Tanks - Up to 6,000 pages BW / 14,000 pages Color using new set of inks!</w:t>
            </w:r>
          </w:p>
        </w:tc>
        <w:tc>
          <w:tcPr>
            <w:tcW w:w="608" w:type="pct"/>
            <w:vAlign w:val="center"/>
          </w:tcPr>
          <w:p w14:paraId="7CED885C"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4120CBFD" w14:textId="77777777" w:rsidTr="00991236">
        <w:trPr>
          <w:trHeight w:val="20"/>
        </w:trPr>
        <w:tc>
          <w:tcPr>
            <w:tcW w:w="285" w:type="pct"/>
            <w:shd w:val="clear" w:color="auto" w:fill="auto"/>
            <w:vAlign w:val="center"/>
          </w:tcPr>
          <w:p w14:paraId="594D1C7E"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7E4AEE6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Cameras</w:t>
            </w:r>
          </w:p>
        </w:tc>
        <w:tc>
          <w:tcPr>
            <w:tcW w:w="2032" w:type="pct"/>
            <w:shd w:val="clear" w:color="auto" w:fill="auto"/>
            <w:vAlign w:val="center"/>
          </w:tcPr>
          <w:p w14:paraId="1BA9D7F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High Image Quality with 24.1 Megapixel CMOS (APS-C) Sensor. High-Speed Continuous Shooting of up to 7.0 fps.</w:t>
            </w:r>
          </w:p>
        </w:tc>
        <w:tc>
          <w:tcPr>
            <w:tcW w:w="608" w:type="pct"/>
            <w:vAlign w:val="center"/>
          </w:tcPr>
          <w:p w14:paraId="5DCDF444"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3B4255EC" w14:textId="77777777" w:rsidTr="00991236">
        <w:trPr>
          <w:trHeight w:val="20"/>
        </w:trPr>
        <w:tc>
          <w:tcPr>
            <w:tcW w:w="285" w:type="pct"/>
            <w:shd w:val="clear" w:color="auto" w:fill="auto"/>
            <w:vAlign w:val="center"/>
          </w:tcPr>
          <w:p w14:paraId="223E8958"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5427C60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Application Software</w:t>
            </w:r>
          </w:p>
        </w:tc>
        <w:tc>
          <w:tcPr>
            <w:tcW w:w="2032" w:type="pct"/>
            <w:shd w:val="clear" w:color="auto" w:fill="auto"/>
            <w:vAlign w:val="center"/>
          </w:tcPr>
          <w:p w14:paraId="14E55C0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Windows </w:t>
            </w:r>
          </w:p>
        </w:tc>
        <w:tc>
          <w:tcPr>
            <w:tcW w:w="608" w:type="pct"/>
            <w:vAlign w:val="center"/>
          </w:tcPr>
          <w:p w14:paraId="3E075B32"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345AE027" w14:textId="77777777" w:rsidTr="00991236">
        <w:trPr>
          <w:trHeight w:val="20"/>
        </w:trPr>
        <w:tc>
          <w:tcPr>
            <w:tcW w:w="285" w:type="pct"/>
            <w:shd w:val="clear" w:color="auto" w:fill="auto"/>
            <w:vAlign w:val="center"/>
          </w:tcPr>
          <w:p w14:paraId="7AE70085"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0B0BDA9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Internet router</w:t>
            </w:r>
          </w:p>
        </w:tc>
        <w:tc>
          <w:tcPr>
            <w:tcW w:w="2032" w:type="pct"/>
            <w:shd w:val="clear" w:color="auto" w:fill="auto"/>
            <w:vAlign w:val="center"/>
          </w:tcPr>
          <w:p w14:paraId="60CD987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TP-Link AX5400 Tri-Band WiFi 6 Router (Archer AX75)</w:t>
            </w:r>
          </w:p>
        </w:tc>
        <w:tc>
          <w:tcPr>
            <w:tcW w:w="608" w:type="pct"/>
            <w:vAlign w:val="center"/>
          </w:tcPr>
          <w:p w14:paraId="4A5EDD41"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7391E4C4" w14:textId="77777777" w:rsidTr="00991236">
        <w:trPr>
          <w:trHeight w:val="20"/>
        </w:trPr>
        <w:tc>
          <w:tcPr>
            <w:tcW w:w="285" w:type="pct"/>
            <w:shd w:val="clear" w:color="auto" w:fill="auto"/>
            <w:vAlign w:val="center"/>
          </w:tcPr>
          <w:p w14:paraId="1D561455"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0A56C46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Drill Machine Rotary Hammer</w:t>
            </w:r>
          </w:p>
        </w:tc>
        <w:tc>
          <w:tcPr>
            <w:tcW w:w="2032" w:type="pct"/>
            <w:shd w:val="clear" w:color="auto" w:fill="auto"/>
            <w:vAlign w:val="center"/>
          </w:tcPr>
          <w:p w14:paraId="3DB8FD0E"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ENEACRO 1-1/4 Inch SDS-Plus 13 Amp Heavy Duty Rotary Hammer Reverse Forward 13mm</w:t>
            </w:r>
          </w:p>
        </w:tc>
        <w:tc>
          <w:tcPr>
            <w:tcW w:w="608" w:type="pct"/>
            <w:vAlign w:val="center"/>
          </w:tcPr>
          <w:p w14:paraId="7CD0DBEC"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3D981155" w14:textId="77777777" w:rsidTr="00991236">
        <w:trPr>
          <w:trHeight w:val="20"/>
        </w:trPr>
        <w:tc>
          <w:tcPr>
            <w:tcW w:w="285" w:type="pct"/>
            <w:shd w:val="clear" w:color="auto" w:fill="auto"/>
            <w:vAlign w:val="center"/>
          </w:tcPr>
          <w:p w14:paraId="3F02331B"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526F6F0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Cordless Drill machine</w:t>
            </w:r>
          </w:p>
        </w:tc>
        <w:tc>
          <w:tcPr>
            <w:tcW w:w="2032" w:type="pct"/>
            <w:shd w:val="clear" w:color="auto" w:fill="auto"/>
            <w:vAlign w:val="center"/>
          </w:tcPr>
          <w:p w14:paraId="1803E9D7"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18V</w:t>
            </w:r>
          </w:p>
        </w:tc>
        <w:tc>
          <w:tcPr>
            <w:tcW w:w="608" w:type="pct"/>
            <w:vAlign w:val="center"/>
          </w:tcPr>
          <w:p w14:paraId="692EA5B5"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351CE25B" w14:textId="77777777" w:rsidTr="00991236">
        <w:trPr>
          <w:trHeight w:val="20"/>
        </w:trPr>
        <w:tc>
          <w:tcPr>
            <w:tcW w:w="285" w:type="pct"/>
            <w:shd w:val="clear" w:color="auto" w:fill="auto"/>
            <w:vAlign w:val="center"/>
          </w:tcPr>
          <w:p w14:paraId="0DDDB808"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0DE9CFB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Extension board</w:t>
            </w:r>
          </w:p>
        </w:tc>
        <w:tc>
          <w:tcPr>
            <w:tcW w:w="2032" w:type="pct"/>
            <w:shd w:val="clear" w:color="auto" w:fill="auto"/>
            <w:vAlign w:val="center"/>
          </w:tcPr>
          <w:p w14:paraId="5DD18966"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multi Sockets With 10 Meters Wire</w:t>
            </w:r>
          </w:p>
        </w:tc>
        <w:tc>
          <w:tcPr>
            <w:tcW w:w="608" w:type="pct"/>
            <w:vAlign w:val="center"/>
          </w:tcPr>
          <w:p w14:paraId="4A90EE90"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70938B5B" w14:textId="77777777" w:rsidTr="00991236">
        <w:trPr>
          <w:trHeight w:val="20"/>
        </w:trPr>
        <w:tc>
          <w:tcPr>
            <w:tcW w:w="285" w:type="pct"/>
            <w:shd w:val="clear" w:color="auto" w:fill="auto"/>
            <w:vAlign w:val="center"/>
          </w:tcPr>
          <w:p w14:paraId="302480F2"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03738D1F"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Twist drill Bit Set</w:t>
            </w:r>
          </w:p>
        </w:tc>
        <w:tc>
          <w:tcPr>
            <w:tcW w:w="2032" w:type="pct"/>
            <w:shd w:val="clear" w:color="auto" w:fill="auto"/>
            <w:vAlign w:val="center"/>
          </w:tcPr>
          <w:p w14:paraId="02F9A380"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BECOLLO 5/32 Inch Cobalt Drill Bit Set</w:t>
            </w:r>
          </w:p>
        </w:tc>
        <w:tc>
          <w:tcPr>
            <w:tcW w:w="608" w:type="pct"/>
            <w:vAlign w:val="center"/>
          </w:tcPr>
          <w:p w14:paraId="3E0212AF"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3</w:t>
            </w:r>
          </w:p>
        </w:tc>
      </w:tr>
      <w:tr w:rsidR="00DE1926" w:rsidRPr="00991236" w14:paraId="304D91B6" w14:textId="77777777" w:rsidTr="00991236">
        <w:trPr>
          <w:trHeight w:val="20"/>
        </w:trPr>
        <w:tc>
          <w:tcPr>
            <w:tcW w:w="285" w:type="pct"/>
            <w:shd w:val="clear" w:color="auto" w:fill="auto"/>
            <w:vAlign w:val="center"/>
          </w:tcPr>
          <w:p w14:paraId="67561359"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6C312FBF"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Center drill Bits</w:t>
            </w:r>
          </w:p>
        </w:tc>
        <w:tc>
          <w:tcPr>
            <w:tcW w:w="2032" w:type="pct"/>
            <w:shd w:val="clear" w:color="auto" w:fill="auto"/>
            <w:vAlign w:val="center"/>
          </w:tcPr>
          <w:p w14:paraId="36019A3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7 Pieces Center Drill Bits Set, M2 High Speed Steel 60-Degree Angle</w:t>
            </w:r>
          </w:p>
        </w:tc>
        <w:tc>
          <w:tcPr>
            <w:tcW w:w="608" w:type="pct"/>
            <w:vAlign w:val="center"/>
          </w:tcPr>
          <w:p w14:paraId="7686E6B4"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3</w:t>
            </w:r>
          </w:p>
        </w:tc>
      </w:tr>
      <w:tr w:rsidR="00DE1926" w:rsidRPr="00991236" w14:paraId="013513D6" w14:textId="77777777" w:rsidTr="00991236">
        <w:trPr>
          <w:trHeight w:val="20"/>
        </w:trPr>
        <w:tc>
          <w:tcPr>
            <w:tcW w:w="285" w:type="pct"/>
            <w:shd w:val="clear" w:color="auto" w:fill="auto"/>
            <w:vAlign w:val="center"/>
          </w:tcPr>
          <w:p w14:paraId="2ADBB295"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495ED23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counter boring Machine</w:t>
            </w:r>
          </w:p>
        </w:tc>
        <w:tc>
          <w:tcPr>
            <w:tcW w:w="2032" w:type="pct"/>
            <w:shd w:val="clear" w:color="auto" w:fill="auto"/>
            <w:vAlign w:val="center"/>
          </w:tcPr>
          <w:p w14:paraId="55B2C0B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12.5 mm (0.49") ID</w:t>
            </w:r>
            <w:r w:rsidRPr="00991236">
              <w:rPr>
                <w:rFonts w:asciiTheme="majorBidi" w:hAnsiTheme="majorBidi" w:cstheme="majorBidi"/>
                <w:color w:val="000000"/>
                <w:szCs w:val="22"/>
              </w:rPr>
              <w:br/>
              <w:t>120 mm (4.72") OD</w:t>
            </w:r>
          </w:p>
        </w:tc>
        <w:tc>
          <w:tcPr>
            <w:tcW w:w="608" w:type="pct"/>
            <w:vAlign w:val="center"/>
          </w:tcPr>
          <w:p w14:paraId="45985D03"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26D5B5E3" w14:textId="77777777" w:rsidTr="00991236">
        <w:trPr>
          <w:trHeight w:val="20"/>
        </w:trPr>
        <w:tc>
          <w:tcPr>
            <w:tcW w:w="285" w:type="pct"/>
            <w:shd w:val="clear" w:color="auto" w:fill="auto"/>
            <w:vAlign w:val="center"/>
          </w:tcPr>
          <w:p w14:paraId="6C46A0C0"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6C91E5C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Reamer</w:t>
            </w:r>
          </w:p>
        </w:tc>
        <w:tc>
          <w:tcPr>
            <w:tcW w:w="2032" w:type="pct"/>
            <w:shd w:val="clear" w:color="auto" w:fill="auto"/>
            <w:vAlign w:val="center"/>
          </w:tcPr>
          <w:p w14:paraId="3429DF30"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RIDGID 29993 227S Stainless Steel Pipe Reamer Tool, 1/2-inch to 2-inch Inner/Outer</w:t>
            </w:r>
          </w:p>
        </w:tc>
        <w:tc>
          <w:tcPr>
            <w:tcW w:w="608" w:type="pct"/>
            <w:vAlign w:val="center"/>
          </w:tcPr>
          <w:p w14:paraId="4563F5B3"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0A7EEA85" w14:textId="77777777" w:rsidTr="00991236">
        <w:trPr>
          <w:trHeight w:val="20"/>
        </w:trPr>
        <w:tc>
          <w:tcPr>
            <w:tcW w:w="285" w:type="pct"/>
            <w:shd w:val="clear" w:color="auto" w:fill="auto"/>
            <w:vAlign w:val="center"/>
          </w:tcPr>
          <w:p w14:paraId="6FAF817B"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3B07387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tap &amp; die set </w:t>
            </w:r>
          </w:p>
        </w:tc>
        <w:tc>
          <w:tcPr>
            <w:tcW w:w="2032" w:type="pct"/>
            <w:shd w:val="clear" w:color="auto" w:fill="auto"/>
            <w:vAlign w:val="center"/>
          </w:tcPr>
          <w:p w14:paraId="1F0E96A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Set in SAE and Metric, Hex Threading Dies for Internal &amp; External Threads, 86 Pieces</w:t>
            </w:r>
          </w:p>
        </w:tc>
        <w:tc>
          <w:tcPr>
            <w:tcW w:w="608" w:type="pct"/>
            <w:vAlign w:val="center"/>
          </w:tcPr>
          <w:p w14:paraId="0DB5976D"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6E97888C" w14:textId="77777777" w:rsidTr="00991236">
        <w:trPr>
          <w:trHeight w:val="20"/>
        </w:trPr>
        <w:tc>
          <w:tcPr>
            <w:tcW w:w="285" w:type="pct"/>
            <w:shd w:val="clear" w:color="auto" w:fill="auto"/>
            <w:vAlign w:val="center"/>
          </w:tcPr>
          <w:p w14:paraId="41F7B374"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56AC396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Surface Grinding Machine </w:t>
            </w:r>
          </w:p>
        </w:tc>
        <w:tc>
          <w:tcPr>
            <w:tcW w:w="2032" w:type="pct"/>
            <w:shd w:val="clear" w:color="auto" w:fill="auto"/>
            <w:vAlign w:val="center"/>
          </w:tcPr>
          <w:p w14:paraId="2822796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Concrete Ground Grinding Polishing Machine 1100W Heavy Duty 1.5HP </w:t>
            </w:r>
          </w:p>
        </w:tc>
        <w:tc>
          <w:tcPr>
            <w:tcW w:w="608" w:type="pct"/>
            <w:vAlign w:val="center"/>
          </w:tcPr>
          <w:p w14:paraId="4D9880F1"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4C01165C" w14:textId="77777777" w:rsidTr="00991236">
        <w:trPr>
          <w:trHeight w:val="20"/>
        </w:trPr>
        <w:tc>
          <w:tcPr>
            <w:tcW w:w="285" w:type="pct"/>
            <w:shd w:val="clear" w:color="auto" w:fill="auto"/>
            <w:vAlign w:val="center"/>
          </w:tcPr>
          <w:p w14:paraId="465E4B62"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2A7ED76E"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Steel Rules</w:t>
            </w:r>
          </w:p>
        </w:tc>
        <w:tc>
          <w:tcPr>
            <w:tcW w:w="2032" w:type="pct"/>
            <w:shd w:val="clear" w:color="auto" w:fill="auto"/>
            <w:vAlign w:val="center"/>
          </w:tcPr>
          <w:p w14:paraId="5F1B4ED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18 inches </w:t>
            </w:r>
          </w:p>
        </w:tc>
        <w:tc>
          <w:tcPr>
            <w:tcW w:w="608" w:type="pct"/>
            <w:vAlign w:val="center"/>
          </w:tcPr>
          <w:p w14:paraId="35AD14BB"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25</w:t>
            </w:r>
          </w:p>
        </w:tc>
      </w:tr>
      <w:tr w:rsidR="00DE1926" w:rsidRPr="00991236" w14:paraId="07C2B30F" w14:textId="77777777" w:rsidTr="00991236">
        <w:trPr>
          <w:trHeight w:val="20"/>
        </w:trPr>
        <w:tc>
          <w:tcPr>
            <w:tcW w:w="285" w:type="pct"/>
            <w:shd w:val="clear" w:color="auto" w:fill="auto"/>
            <w:vAlign w:val="center"/>
          </w:tcPr>
          <w:p w14:paraId="60C3ABC0"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4DA0C6E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Vernier Caliper</w:t>
            </w:r>
          </w:p>
        </w:tc>
        <w:tc>
          <w:tcPr>
            <w:tcW w:w="2032" w:type="pct"/>
            <w:shd w:val="clear" w:color="auto" w:fill="auto"/>
            <w:vAlign w:val="center"/>
          </w:tcPr>
          <w:p w14:paraId="2BFB8A2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Mitutoyo 500-195-30 Advanced Onsite Sensor Absolute Scale Digital Caliper, 0-4" Range, Stainless Steel</w:t>
            </w:r>
          </w:p>
        </w:tc>
        <w:tc>
          <w:tcPr>
            <w:tcW w:w="608" w:type="pct"/>
            <w:vAlign w:val="center"/>
          </w:tcPr>
          <w:p w14:paraId="6BF0964B"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03598453" w14:textId="77777777" w:rsidTr="00991236">
        <w:trPr>
          <w:trHeight w:val="20"/>
        </w:trPr>
        <w:tc>
          <w:tcPr>
            <w:tcW w:w="285" w:type="pct"/>
            <w:shd w:val="clear" w:color="auto" w:fill="auto"/>
            <w:vAlign w:val="center"/>
          </w:tcPr>
          <w:p w14:paraId="535C0B02"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0D1F2D4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Thread gauges</w:t>
            </w:r>
          </w:p>
        </w:tc>
        <w:tc>
          <w:tcPr>
            <w:tcW w:w="2032" w:type="pct"/>
            <w:shd w:val="clear" w:color="auto" w:fill="auto"/>
            <w:vAlign w:val="center"/>
          </w:tcPr>
          <w:p w14:paraId="0019100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Metric &amp; Imperial &amp; US Screw Gauge SAE Whitworth 55 Degree &amp; Metric 60 Degree </w:t>
            </w:r>
          </w:p>
        </w:tc>
        <w:tc>
          <w:tcPr>
            <w:tcW w:w="608" w:type="pct"/>
            <w:vAlign w:val="center"/>
          </w:tcPr>
          <w:p w14:paraId="5C88B375"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18764EF4" w14:textId="77777777" w:rsidTr="00991236">
        <w:trPr>
          <w:trHeight w:val="20"/>
        </w:trPr>
        <w:tc>
          <w:tcPr>
            <w:tcW w:w="285" w:type="pct"/>
            <w:shd w:val="clear" w:color="auto" w:fill="auto"/>
            <w:vAlign w:val="center"/>
          </w:tcPr>
          <w:p w14:paraId="1C3605B9"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5F864C1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Screw pitch gauges</w:t>
            </w:r>
          </w:p>
        </w:tc>
        <w:tc>
          <w:tcPr>
            <w:tcW w:w="2032" w:type="pct"/>
            <w:shd w:val="clear" w:color="auto" w:fill="auto"/>
            <w:vAlign w:val="center"/>
          </w:tcPr>
          <w:p w14:paraId="3E211B6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51Pcs America SAE Type + 58 Pcs Metric &amp; America SAE Type</w:t>
            </w:r>
          </w:p>
        </w:tc>
        <w:tc>
          <w:tcPr>
            <w:tcW w:w="608" w:type="pct"/>
            <w:vAlign w:val="center"/>
          </w:tcPr>
          <w:p w14:paraId="17259949"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2E0690AB" w14:textId="77777777" w:rsidTr="00991236">
        <w:trPr>
          <w:trHeight w:val="20"/>
        </w:trPr>
        <w:tc>
          <w:tcPr>
            <w:tcW w:w="285" w:type="pct"/>
            <w:shd w:val="clear" w:color="auto" w:fill="auto"/>
            <w:vAlign w:val="center"/>
          </w:tcPr>
          <w:p w14:paraId="0DBF9A6B"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0A93C20E"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Fillet gauges</w:t>
            </w:r>
          </w:p>
        </w:tc>
        <w:tc>
          <w:tcPr>
            <w:tcW w:w="2032" w:type="pct"/>
            <w:shd w:val="clear" w:color="auto" w:fill="auto"/>
            <w:vAlign w:val="center"/>
          </w:tcPr>
          <w:p w14:paraId="61885BF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7piece Fillet Weld Set Gage Rl Gauge Depth Gauges Welding Inspection Test Ulnar Metric &amp; Inch</w:t>
            </w:r>
          </w:p>
        </w:tc>
        <w:tc>
          <w:tcPr>
            <w:tcW w:w="608" w:type="pct"/>
            <w:vAlign w:val="center"/>
          </w:tcPr>
          <w:p w14:paraId="473DEEFF"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1B67973A" w14:textId="77777777" w:rsidTr="00991236">
        <w:trPr>
          <w:trHeight w:val="20"/>
        </w:trPr>
        <w:tc>
          <w:tcPr>
            <w:tcW w:w="285" w:type="pct"/>
            <w:shd w:val="clear" w:color="auto" w:fill="auto"/>
            <w:vAlign w:val="center"/>
          </w:tcPr>
          <w:p w14:paraId="4CE8B667"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16AA75C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Feeler gauges</w:t>
            </w:r>
          </w:p>
        </w:tc>
        <w:tc>
          <w:tcPr>
            <w:tcW w:w="2032" w:type="pct"/>
            <w:shd w:val="clear" w:color="auto" w:fill="auto"/>
            <w:vAlign w:val="center"/>
          </w:tcPr>
          <w:p w14:paraId="2475C790"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32 Blades Steel Feeler Gauge Dual Marked Metric and Imperial</w:t>
            </w:r>
          </w:p>
        </w:tc>
        <w:tc>
          <w:tcPr>
            <w:tcW w:w="608" w:type="pct"/>
            <w:vAlign w:val="center"/>
          </w:tcPr>
          <w:p w14:paraId="5575987B"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50AD89B6" w14:textId="77777777" w:rsidTr="00991236">
        <w:trPr>
          <w:trHeight w:val="20"/>
        </w:trPr>
        <w:tc>
          <w:tcPr>
            <w:tcW w:w="285" w:type="pct"/>
            <w:shd w:val="clear" w:color="auto" w:fill="auto"/>
            <w:vAlign w:val="center"/>
          </w:tcPr>
          <w:p w14:paraId="70215F2A"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4B4CB8F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Set of Adjustable Wrench</w:t>
            </w:r>
          </w:p>
        </w:tc>
        <w:tc>
          <w:tcPr>
            <w:tcW w:w="2032" w:type="pct"/>
            <w:shd w:val="clear" w:color="auto" w:fill="auto"/>
            <w:vAlign w:val="center"/>
          </w:tcPr>
          <w:p w14:paraId="59605BA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4-Piece Adjustable Wrench Set, CR-V Steel, Crescent Wrenches Set(6-inch, 8-inch, 10-inch, 12-inch)</w:t>
            </w:r>
          </w:p>
        </w:tc>
        <w:tc>
          <w:tcPr>
            <w:tcW w:w="608" w:type="pct"/>
            <w:vAlign w:val="center"/>
          </w:tcPr>
          <w:p w14:paraId="60A90EE6"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586C8CA8" w14:textId="77777777" w:rsidTr="00991236">
        <w:trPr>
          <w:trHeight w:val="20"/>
        </w:trPr>
        <w:tc>
          <w:tcPr>
            <w:tcW w:w="285" w:type="pct"/>
            <w:shd w:val="clear" w:color="auto" w:fill="auto"/>
            <w:vAlign w:val="center"/>
          </w:tcPr>
          <w:p w14:paraId="2C88E422"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1AA4BE1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Spanners (Open end, Ring)</w:t>
            </w:r>
          </w:p>
        </w:tc>
        <w:tc>
          <w:tcPr>
            <w:tcW w:w="2032" w:type="pct"/>
            <w:shd w:val="clear" w:color="auto" w:fill="auto"/>
            <w:vAlign w:val="center"/>
          </w:tcPr>
          <w:p w14:paraId="3D1DA57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12pcs Flex-head Ratcheting Wrench Set 8-19mm Metric Professional Chrome Vanadium Steel Ratchet Wrenches CrV Gear Spanner Set</w:t>
            </w:r>
          </w:p>
        </w:tc>
        <w:tc>
          <w:tcPr>
            <w:tcW w:w="608" w:type="pct"/>
            <w:vAlign w:val="center"/>
          </w:tcPr>
          <w:p w14:paraId="3560AA28"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45BCCF13" w14:textId="77777777" w:rsidTr="00991236">
        <w:trPr>
          <w:trHeight w:val="20"/>
        </w:trPr>
        <w:tc>
          <w:tcPr>
            <w:tcW w:w="285" w:type="pct"/>
            <w:shd w:val="clear" w:color="auto" w:fill="auto"/>
            <w:vAlign w:val="center"/>
          </w:tcPr>
          <w:p w14:paraId="575CF7D9"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249D327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Pipe wrench</w:t>
            </w:r>
          </w:p>
        </w:tc>
        <w:tc>
          <w:tcPr>
            <w:tcW w:w="2032" w:type="pct"/>
            <w:shd w:val="clear" w:color="auto" w:fill="auto"/>
            <w:vAlign w:val="center"/>
          </w:tcPr>
          <w:p w14:paraId="3DA6225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3-Piece Heavy Duty Aluminum Straight Pipe Wrench Set, 10", 14", 18", Adjustable Plumbing Wrench Set, Drop Forged, Exceed GGG</w:t>
            </w:r>
          </w:p>
        </w:tc>
        <w:tc>
          <w:tcPr>
            <w:tcW w:w="608" w:type="pct"/>
            <w:vAlign w:val="center"/>
          </w:tcPr>
          <w:p w14:paraId="29809ABB"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31B09292" w14:textId="77777777" w:rsidTr="00991236">
        <w:trPr>
          <w:trHeight w:val="20"/>
        </w:trPr>
        <w:tc>
          <w:tcPr>
            <w:tcW w:w="285" w:type="pct"/>
            <w:shd w:val="clear" w:color="auto" w:fill="auto"/>
            <w:vAlign w:val="center"/>
          </w:tcPr>
          <w:p w14:paraId="7760EF41"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5CC78B4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L-key sets</w:t>
            </w:r>
          </w:p>
        </w:tc>
        <w:tc>
          <w:tcPr>
            <w:tcW w:w="2032" w:type="pct"/>
            <w:shd w:val="clear" w:color="auto" w:fill="auto"/>
            <w:vAlign w:val="center"/>
          </w:tcPr>
          <w:p w14:paraId="6E36BD3D"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26pc Long Allen Wrench Set and Star Key Set – Includes Metric and Standard SAE Long Arm Ball End Hex Key Wrench</w:t>
            </w:r>
          </w:p>
        </w:tc>
        <w:tc>
          <w:tcPr>
            <w:tcW w:w="608" w:type="pct"/>
            <w:vAlign w:val="center"/>
          </w:tcPr>
          <w:p w14:paraId="4506D1EF"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119B6FC1" w14:textId="77777777" w:rsidTr="00991236">
        <w:trPr>
          <w:trHeight w:val="20"/>
        </w:trPr>
        <w:tc>
          <w:tcPr>
            <w:tcW w:w="285" w:type="pct"/>
            <w:shd w:val="clear" w:color="auto" w:fill="auto"/>
            <w:vAlign w:val="center"/>
          </w:tcPr>
          <w:p w14:paraId="5DF3AF39"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689602C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Nose pliers</w:t>
            </w:r>
          </w:p>
        </w:tc>
        <w:tc>
          <w:tcPr>
            <w:tcW w:w="2032" w:type="pct"/>
            <w:shd w:val="clear" w:color="auto" w:fill="auto"/>
            <w:vAlign w:val="center"/>
          </w:tcPr>
          <w:p w14:paraId="5DF5B42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8-in. Long Nose Pliers, Chrome</w:t>
            </w:r>
          </w:p>
        </w:tc>
        <w:tc>
          <w:tcPr>
            <w:tcW w:w="608" w:type="pct"/>
            <w:vAlign w:val="center"/>
          </w:tcPr>
          <w:p w14:paraId="360C5165"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07543926" w14:textId="77777777" w:rsidTr="00991236">
        <w:trPr>
          <w:trHeight w:val="20"/>
        </w:trPr>
        <w:tc>
          <w:tcPr>
            <w:tcW w:w="285" w:type="pct"/>
            <w:shd w:val="clear" w:color="auto" w:fill="auto"/>
            <w:vAlign w:val="center"/>
          </w:tcPr>
          <w:p w14:paraId="131AED59"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0B10259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Grip pliers</w:t>
            </w:r>
          </w:p>
        </w:tc>
        <w:tc>
          <w:tcPr>
            <w:tcW w:w="2032" w:type="pct"/>
            <w:shd w:val="clear" w:color="auto" w:fill="auto"/>
            <w:vAlign w:val="center"/>
          </w:tcPr>
          <w:p w14:paraId="057E8C1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Locking Pliers Set(5/7/10 inch Curved Jaw Pliers,6.5/9 inch Long</w:t>
            </w:r>
          </w:p>
        </w:tc>
        <w:tc>
          <w:tcPr>
            <w:tcW w:w="608" w:type="pct"/>
            <w:vAlign w:val="center"/>
          </w:tcPr>
          <w:p w14:paraId="62D1025B"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30F38721" w14:textId="77777777" w:rsidTr="00991236">
        <w:trPr>
          <w:trHeight w:val="20"/>
        </w:trPr>
        <w:tc>
          <w:tcPr>
            <w:tcW w:w="285" w:type="pct"/>
            <w:shd w:val="clear" w:color="auto" w:fill="auto"/>
            <w:vAlign w:val="center"/>
          </w:tcPr>
          <w:p w14:paraId="45212359"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2355DE2F"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Straight peen Hammer</w:t>
            </w:r>
          </w:p>
        </w:tc>
        <w:tc>
          <w:tcPr>
            <w:tcW w:w="2032" w:type="pct"/>
            <w:shd w:val="clear" w:color="auto" w:fill="auto"/>
            <w:vAlign w:val="center"/>
          </w:tcPr>
          <w:p w14:paraId="3039642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6 lb. Mason Straight Pein Hammer 16" wood handle.</w:t>
            </w:r>
          </w:p>
        </w:tc>
        <w:tc>
          <w:tcPr>
            <w:tcW w:w="608" w:type="pct"/>
            <w:vAlign w:val="center"/>
          </w:tcPr>
          <w:p w14:paraId="24C4E78B"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68DE8F5B" w14:textId="77777777" w:rsidTr="00991236">
        <w:trPr>
          <w:trHeight w:val="20"/>
        </w:trPr>
        <w:tc>
          <w:tcPr>
            <w:tcW w:w="285" w:type="pct"/>
            <w:shd w:val="clear" w:color="auto" w:fill="auto"/>
            <w:vAlign w:val="center"/>
          </w:tcPr>
          <w:p w14:paraId="0993C958"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059FEBF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Short nose tong</w:t>
            </w:r>
          </w:p>
        </w:tc>
        <w:tc>
          <w:tcPr>
            <w:tcW w:w="2032" w:type="pct"/>
            <w:shd w:val="clear" w:color="auto" w:fill="auto"/>
            <w:vAlign w:val="center"/>
          </w:tcPr>
          <w:p w14:paraId="632C490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Jaw Width 3/4" (19.05mm)</w:t>
            </w:r>
          </w:p>
        </w:tc>
        <w:tc>
          <w:tcPr>
            <w:tcW w:w="608" w:type="pct"/>
            <w:vAlign w:val="center"/>
          </w:tcPr>
          <w:p w14:paraId="34F9A93E"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7A6C549D" w14:textId="77777777" w:rsidTr="00991236">
        <w:trPr>
          <w:trHeight w:val="20"/>
        </w:trPr>
        <w:tc>
          <w:tcPr>
            <w:tcW w:w="285" w:type="pct"/>
            <w:shd w:val="clear" w:color="auto" w:fill="auto"/>
            <w:vAlign w:val="center"/>
          </w:tcPr>
          <w:p w14:paraId="3D2E7C1D"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3B5C272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Flat Chisel</w:t>
            </w:r>
          </w:p>
        </w:tc>
        <w:tc>
          <w:tcPr>
            <w:tcW w:w="2032" w:type="pct"/>
            <w:shd w:val="clear" w:color="auto" w:fill="auto"/>
            <w:vAlign w:val="center"/>
          </w:tcPr>
          <w:p w14:paraId="5956A2A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12 inches</w:t>
            </w:r>
          </w:p>
        </w:tc>
        <w:tc>
          <w:tcPr>
            <w:tcW w:w="608" w:type="pct"/>
            <w:vAlign w:val="center"/>
          </w:tcPr>
          <w:p w14:paraId="6BAA2C24"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771EB869" w14:textId="77777777" w:rsidTr="00991236">
        <w:trPr>
          <w:trHeight w:val="20"/>
        </w:trPr>
        <w:tc>
          <w:tcPr>
            <w:tcW w:w="285" w:type="pct"/>
            <w:shd w:val="clear" w:color="auto" w:fill="auto"/>
            <w:vAlign w:val="center"/>
          </w:tcPr>
          <w:p w14:paraId="28F70ED6"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2900EEB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Scrapper of different shapes</w:t>
            </w:r>
          </w:p>
        </w:tc>
        <w:tc>
          <w:tcPr>
            <w:tcW w:w="2032" w:type="pct"/>
            <w:shd w:val="clear" w:color="auto" w:fill="auto"/>
            <w:vAlign w:val="center"/>
          </w:tcPr>
          <w:p w14:paraId="23D2236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4 types </w:t>
            </w:r>
          </w:p>
        </w:tc>
        <w:tc>
          <w:tcPr>
            <w:tcW w:w="608" w:type="pct"/>
            <w:vAlign w:val="center"/>
          </w:tcPr>
          <w:p w14:paraId="4FA48F6A"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20</w:t>
            </w:r>
          </w:p>
        </w:tc>
      </w:tr>
      <w:tr w:rsidR="00DE1926" w:rsidRPr="00991236" w14:paraId="1EF0002D" w14:textId="77777777" w:rsidTr="00991236">
        <w:trPr>
          <w:trHeight w:val="20"/>
        </w:trPr>
        <w:tc>
          <w:tcPr>
            <w:tcW w:w="285" w:type="pct"/>
            <w:shd w:val="clear" w:color="auto" w:fill="auto"/>
            <w:vAlign w:val="center"/>
          </w:tcPr>
          <w:p w14:paraId="70958B5A"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340FFB9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scriber</w:t>
            </w:r>
          </w:p>
        </w:tc>
        <w:tc>
          <w:tcPr>
            <w:tcW w:w="2032" w:type="pct"/>
            <w:shd w:val="clear" w:color="auto" w:fill="auto"/>
            <w:vAlign w:val="center"/>
          </w:tcPr>
          <w:p w14:paraId="6433F8D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225MM Engineers Scriber Double Ended Marking Scribe Angled &amp; Straight</w:t>
            </w:r>
          </w:p>
        </w:tc>
        <w:tc>
          <w:tcPr>
            <w:tcW w:w="608" w:type="pct"/>
            <w:vAlign w:val="center"/>
          </w:tcPr>
          <w:p w14:paraId="38DD5AC5"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3</w:t>
            </w:r>
          </w:p>
        </w:tc>
      </w:tr>
      <w:tr w:rsidR="00DE1926" w:rsidRPr="00991236" w14:paraId="6D7ABFB1" w14:textId="77777777" w:rsidTr="00991236">
        <w:trPr>
          <w:trHeight w:val="20"/>
        </w:trPr>
        <w:tc>
          <w:tcPr>
            <w:tcW w:w="285" w:type="pct"/>
            <w:shd w:val="clear" w:color="auto" w:fill="auto"/>
            <w:vAlign w:val="center"/>
          </w:tcPr>
          <w:p w14:paraId="78437232"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4E80DCA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Hand hacksaw</w:t>
            </w:r>
          </w:p>
        </w:tc>
        <w:tc>
          <w:tcPr>
            <w:tcW w:w="2032" w:type="pct"/>
            <w:shd w:val="clear" w:color="auto" w:fill="auto"/>
            <w:vAlign w:val="center"/>
          </w:tcPr>
          <w:p w14:paraId="409EC41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Stanley 12" Fixed Hacksaw</w:t>
            </w:r>
          </w:p>
        </w:tc>
        <w:tc>
          <w:tcPr>
            <w:tcW w:w="608" w:type="pct"/>
            <w:vAlign w:val="center"/>
          </w:tcPr>
          <w:p w14:paraId="25D4BD9C"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2E539BD2" w14:textId="77777777" w:rsidTr="00991236">
        <w:trPr>
          <w:trHeight w:val="20"/>
        </w:trPr>
        <w:tc>
          <w:tcPr>
            <w:tcW w:w="285" w:type="pct"/>
            <w:shd w:val="clear" w:color="auto" w:fill="auto"/>
            <w:vAlign w:val="center"/>
          </w:tcPr>
          <w:p w14:paraId="1918E815"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6B8C2DF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Diamond hand file set</w:t>
            </w:r>
          </w:p>
        </w:tc>
        <w:tc>
          <w:tcPr>
            <w:tcW w:w="2032" w:type="pct"/>
            <w:shd w:val="clear" w:color="auto" w:fill="auto"/>
            <w:vAlign w:val="center"/>
          </w:tcPr>
          <w:p w14:paraId="7BCD443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w:t>
            </w:r>
          </w:p>
        </w:tc>
        <w:tc>
          <w:tcPr>
            <w:tcW w:w="608" w:type="pct"/>
            <w:vAlign w:val="center"/>
          </w:tcPr>
          <w:p w14:paraId="0CBF9F6C"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 </w:t>
            </w:r>
          </w:p>
        </w:tc>
      </w:tr>
      <w:tr w:rsidR="00DE1926" w:rsidRPr="00991236" w14:paraId="317786D9" w14:textId="77777777" w:rsidTr="00991236">
        <w:trPr>
          <w:trHeight w:val="20"/>
        </w:trPr>
        <w:tc>
          <w:tcPr>
            <w:tcW w:w="285" w:type="pct"/>
            <w:shd w:val="clear" w:color="auto" w:fill="auto"/>
            <w:vAlign w:val="center"/>
          </w:tcPr>
          <w:p w14:paraId="588D99DC"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4B546D34"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Riffle hand file set</w:t>
            </w:r>
          </w:p>
        </w:tc>
        <w:tc>
          <w:tcPr>
            <w:tcW w:w="2032" w:type="pct"/>
            <w:shd w:val="clear" w:color="auto" w:fill="auto"/>
            <w:vAlign w:val="center"/>
          </w:tcPr>
          <w:p w14:paraId="00EE4D6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(1) 8" Mill Bastard File, (1) 6" Round File, (1) 6" Slim Taper File</w:t>
            </w:r>
            <w:r w:rsidRPr="00991236">
              <w:rPr>
                <w:rFonts w:asciiTheme="majorBidi" w:hAnsiTheme="majorBidi" w:cstheme="majorBidi"/>
                <w:color w:val="000000"/>
                <w:szCs w:val="22"/>
              </w:rPr>
              <w:br/>
              <w:t>(1) 8" 4-in-1 File, (1) Interchangeable Handle</w:t>
            </w:r>
          </w:p>
        </w:tc>
        <w:tc>
          <w:tcPr>
            <w:tcW w:w="608" w:type="pct"/>
            <w:vAlign w:val="center"/>
          </w:tcPr>
          <w:p w14:paraId="511BC593"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00F4D723" w14:textId="77777777" w:rsidTr="00991236">
        <w:trPr>
          <w:trHeight w:val="20"/>
        </w:trPr>
        <w:tc>
          <w:tcPr>
            <w:tcW w:w="285" w:type="pct"/>
            <w:shd w:val="clear" w:color="auto" w:fill="auto"/>
            <w:vAlign w:val="center"/>
          </w:tcPr>
          <w:p w14:paraId="517D0E18"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459291B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Needle hand file set</w:t>
            </w:r>
          </w:p>
        </w:tc>
        <w:tc>
          <w:tcPr>
            <w:tcW w:w="2032" w:type="pct"/>
            <w:shd w:val="clear" w:color="auto" w:fill="auto"/>
            <w:vAlign w:val="center"/>
          </w:tcPr>
          <w:p w14:paraId="22EC57D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 0.4×16cm</w:t>
            </w:r>
          </w:p>
        </w:tc>
        <w:tc>
          <w:tcPr>
            <w:tcW w:w="608" w:type="pct"/>
            <w:vAlign w:val="center"/>
          </w:tcPr>
          <w:p w14:paraId="5FF2CECF"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217D31F8" w14:textId="77777777" w:rsidTr="00991236">
        <w:trPr>
          <w:trHeight w:val="20"/>
        </w:trPr>
        <w:tc>
          <w:tcPr>
            <w:tcW w:w="285" w:type="pct"/>
            <w:shd w:val="clear" w:color="auto" w:fill="auto"/>
            <w:vAlign w:val="center"/>
          </w:tcPr>
          <w:p w14:paraId="4BEDF776"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033B47F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Round hand file</w:t>
            </w:r>
          </w:p>
        </w:tc>
        <w:tc>
          <w:tcPr>
            <w:tcW w:w="2032" w:type="pct"/>
            <w:shd w:val="clear" w:color="auto" w:fill="auto"/>
            <w:vAlign w:val="center"/>
          </w:tcPr>
          <w:p w14:paraId="14452C8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6 inches</w:t>
            </w:r>
          </w:p>
        </w:tc>
        <w:tc>
          <w:tcPr>
            <w:tcW w:w="608" w:type="pct"/>
            <w:vAlign w:val="center"/>
          </w:tcPr>
          <w:p w14:paraId="3CC9B6F9"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080DD140" w14:textId="77777777" w:rsidTr="00991236">
        <w:trPr>
          <w:trHeight w:val="20"/>
        </w:trPr>
        <w:tc>
          <w:tcPr>
            <w:tcW w:w="285" w:type="pct"/>
            <w:shd w:val="clear" w:color="auto" w:fill="auto"/>
            <w:vAlign w:val="center"/>
          </w:tcPr>
          <w:p w14:paraId="5AF2C3D2"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2E4F292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Half round hand file</w:t>
            </w:r>
          </w:p>
        </w:tc>
        <w:tc>
          <w:tcPr>
            <w:tcW w:w="2032" w:type="pct"/>
            <w:shd w:val="clear" w:color="auto" w:fill="auto"/>
            <w:vAlign w:val="center"/>
          </w:tcPr>
          <w:p w14:paraId="2DE9A8A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6 inches</w:t>
            </w:r>
          </w:p>
        </w:tc>
        <w:tc>
          <w:tcPr>
            <w:tcW w:w="608" w:type="pct"/>
            <w:vAlign w:val="center"/>
          </w:tcPr>
          <w:p w14:paraId="77F834C8"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24007A2E" w14:textId="77777777" w:rsidTr="00991236">
        <w:trPr>
          <w:trHeight w:val="20"/>
        </w:trPr>
        <w:tc>
          <w:tcPr>
            <w:tcW w:w="285" w:type="pct"/>
            <w:shd w:val="clear" w:color="auto" w:fill="auto"/>
            <w:vAlign w:val="center"/>
          </w:tcPr>
          <w:p w14:paraId="152129A4"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3447448E"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Triangular hand file</w:t>
            </w:r>
          </w:p>
        </w:tc>
        <w:tc>
          <w:tcPr>
            <w:tcW w:w="2032" w:type="pct"/>
            <w:shd w:val="clear" w:color="auto" w:fill="auto"/>
            <w:vAlign w:val="center"/>
          </w:tcPr>
          <w:p w14:paraId="2D1DDC7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10 pieces </w:t>
            </w:r>
          </w:p>
        </w:tc>
        <w:tc>
          <w:tcPr>
            <w:tcW w:w="608" w:type="pct"/>
            <w:vAlign w:val="center"/>
          </w:tcPr>
          <w:p w14:paraId="6D9FBC1C"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0421BF7F" w14:textId="77777777" w:rsidTr="00991236">
        <w:trPr>
          <w:trHeight w:val="20"/>
        </w:trPr>
        <w:tc>
          <w:tcPr>
            <w:tcW w:w="285" w:type="pct"/>
            <w:shd w:val="clear" w:color="auto" w:fill="auto"/>
            <w:vAlign w:val="center"/>
          </w:tcPr>
          <w:p w14:paraId="415C01DD"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01C05C3F"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Square hand file</w:t>
            </w:r>
          </w:p>
        </w:tc>
        <w:tc>
          <w:tcPr>
            <w:tcW w:w="2032" w:type="pct"/>
            <w:shd w:val="clear" w:color="auto" w:fill="auto"/>
            <w:vAlign w:val="center"/>
          </w:tcPr>
          <w:p w14:paraId="4B9F920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8 inches </w:t>
            </w:r>
          </w:p>
        </w:tc>
        <w:tc>
          <w:tcPr>
            <w:tcW w:w="608" w:type="pct"/>
            <w:vAlign w:val="center"/>
          </w:tcPr>
          <w:p w14:paraId="43B14E9D"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250ED0C6" w14:textId="77777777" w:rsidTr="00991236">
        <w:trPr>
          <w:trHeight w:val="20"/>
        </w:trPr>
        <w:tc>
          <w:tcPr>
            <w:tcW w:w="285" w:type="pct"/>
            <w:shd w:val="clear" w:color="auto" w:fill="auto"/>
            <w:vAlign w:val="center"/>
          </w:tcPr>
          <w:p w14:paraId="1DBC122D"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5312142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Flat hand file</w:t>
            </w:r>
          </w:p>
        </w:tc>
        <w:tc>
          <w:tcPr>
            <w:tcW w:w="2032" w:type="pct"/>
            <w:shd w:val="clear" w:color="auto" w:fill="auto"/>
            <w:vAlign w:val="center"/>
          </w:tcPr>
          <w:p w14:paraId="779CD54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8 inches </w:t>
            </w:r>
          </w:p>
        </w:tc>
        <w:tc>
          <w:tcPr>
            <w:tcW w:w="608" w:type="pct"/>
            <w:vAlign w:val="center"/>
          </w:tcPr>
          <w:p w14:paraId="56AF7B02"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70EB6E3A" w14:textId="77777777" w:rsidTr="00991236">
        <w:trPr>
          <w:trHeight w:val="20"/>
        </w:trPr>
        <w:tc>
          <w:tcPr>
            <w:tcW w:w="285" w:type="pct"/>
            <w:shd w:val="clear" w:color="auto" w:fill="auto"/>
            <w:vAlign w:val="center"/>
          </w:tcPr>
          <w:p w14:paraId="446BF5A0"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7CBACFB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Drawing board</w:t>
            </w:r>
          </w:p>
        </w:tc>
        <w:tc>
          <w:tcPr>
            <w:tcW w:w="2032" w:type="pct"/>
            <w:shd w:val="clear" w:color="auto" w:fill="auto"/>
            <w:vAlign w:val="center"/>
          </w:tcPr>
          <w:p w14:paraId="25BFA27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2 x 3 feet </w:t>
            </w:r>
          </w:p>
        </w:tc>
        <w:tc>
          <w:tcPr>
            <w:tcW w:w="608" w:type="pct"/>
            <w:vAlign w:val="center"/>
          </w:tcPr>
          <w:p w14:paraId="43C82976"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4FFF9631" w14:textId="77777777" w:rsidTr="00991236">
        <w:trPr>
          <w:trHeight w:val="20"/>
        </w:trPr>
        <w:tc>
          <w:tcPr>
            <w:tcW w:w="285" w:type="pct"/>
            <w:shd w:val="clear" w:color="auto" w:fill="auto"/>
            <w:vAlign w:val="center"/>
          </w:tcPr>
          <w:p w14:paraId="12F0A986"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35A4364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Moh’s hardness tester</w:t>
            </w:r>
          </w:p>
        </w:tc>
        <w:tc>
          <w:tcPr>
            <w:tcW w:w="2032" w:type="pct"/>
            <w:shd w:val="clear" w:color="auto" w:fill="auto"/>
            <w:vAlign w:val="center"/>
          </w:tcPr>
          <w:p w14:paraId="77C3D96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Tester Industrial Mineral Identification Kit Gem Jade Jewelry 5-9 Scratch Tester</w:t>
            </w:r>
          </w:p>
        </w:tc>
        <w:tc>
          <w:tcPr>
            <w:tcW w:w="608" w:type="pct"/>
            <w:vAlign w:val="center"/>
          </w:tcPr>
          <w:p w14:paraId="2F78FFF1"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1FF8B0D3" w14:textId="77777777" w:rsidTr="00991236">
        <w:trPr>
          <w:trHeight w:val="20"/>
        </w:trPr>
        <w:tc>
          <w:tcPr>
            <w:tcW w:w="285" w:type="pct"/>
            <w:shd w:val="clear" w:color="auto" w:fill="auto"/>
            <w:vAlign w:val="center"/>
          </w:tcPr>
          <w:p w14:paraId="1B31C73F"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5FB56F8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XRF handheld gun</w:t>
            </w:r>
          </w:p>
        </w:tc>
        <w:tc>
          <w:tcPr>
            <w:tcW w:w="2032" w:type="pct"/>
            <w:shd w:val="clear" w:color="auto" w:fill="auto"/>
            <w:vAlign w:val="center"/>
          </w:tcPr>
          <w:p w14:paraId="4E83D43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8.3 x 28.9 x 24.2 cm (3.25 x 11.4 x 9.5 in.)800 × 480 (WVGA) LCD with capacitive touch screen supporting gesture control</w:t>
            </w:r>
            <w:r w:rsidRPr="00991236">
              <w:rPr>
                <w:rFonts w:asciiTheme="majorBidi" w:hAnsiTheme="majorBidi" w:cstheme="majorBidi"/>
                <w:color w:val="000000"/>
                <w:szCs w:val="22"/>
              </w:rPr>
              <w:br/>
              <w:t>IP54: dust protected and protected against water splashing from all directions</w:t>
            </w:r>
          </w:p>
        </w:tc>
        <w:tc>
          <w:tcPr>
            <w:tcW w:w="608" w:type="pct"/>
            <w:vAlign w:val="center"/>
          </w:tcPr>
          <w:p w14:paraId="327079AD"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602B1182" w14:textId="77777777" w:rsidTr="00991236">
        <w:trPr>
          <w:trHeight w:val="20"/>
        </w:trPr>
        <w:tc>
          <w:tcPr>
            <w:tcW w:w="285" w:type="pct"/>
            <w:shd w:val="clear" w:color="auto" w:fill="auto"/>
            <w:vAlign w:val="center"/>
          </w:tcPr>
          <w:p w14:paraId="22A4535D"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151EDFE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Plain table</w:t>
            </w:r>
          </w:p>
        </w:tc>
        <w:tc>
          <w:tcPr>
            <w:tcW w:w="2032" w:type="pct"/>
            <w:shd w:val="clear" w:color="auto" w:fill="auto"/>
            <w:vAlign w:val="center"/>
          </w:tcPr>
          <w:p w14:paraId="5C80F8A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4 x 8 Feet</w:t>
            </w:r>
          </w:p>
        </w:tc>
        <w:tc>
          <w:tcPr>
            <w:tcW w:w="608" w:type="pct"/>
            <w:vAlign w:val="center"/>
          </w:tcPr>
          <w:p w14:paraId="5ACF5CE1"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6</w:t>
            </w:r>
          </w:p>
        </w:tc>
      </w:tr>
      <w:tr w:rsidR="00DE1926" w:rsidRPr="00991236" w14:paraId="0E815607" w14:textId="77777777" w:rsidTr="00991236">
        <w:trPr>
          <w:trHeight w:val="20"/>
        </w:trPr>
        <w:tc>
          <w:tcPr>
            <w:tcW w:w="285" w:type="pct"/>
            <w:shd w:val="clear" w:color="auto" w:fill="auto"/>
            <w:vAlign w:val="center"/>
          </w:tcPr>
          <w:p w14:paraId="6F4B8609"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3F61F0FE"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Transportation and storage machines</w:t>
            </w:r>
          </w:p>
        </w:tc>
        <w:tc>
          <w:tcPr>
            <w:tcW w:w="2032" w:type="pct"/>
            <w:shd w:val="clear" w:color="auto" w:fill="auto"/>
            <w:vAlign w:val="center"/>
          </w:tcPr>
          <w:p w14:paraId="2B67258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w:t>
            </w:r>
          </w:p>
        </w:tc>
        <w:tc>
          <w:tcPr>
            <w:tcW w:w="608" w:type="pct"/>
            <w:vAlign w:val="center"/>
          </w:tcPr>
          <w:p w14:paraId="2F16888D"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 </w:t>
            </w:r>
          </w:p>
        </w:tc>
      </w:tr>
      <w:tr w:rsidR="00DE1926" w:rsidRPr="00991236" w14:paraId="7F42F118" w14:textId="77777777" w:rsidTr="00991236">
        <w:trPr>
          <w:trHeight w:val="20"/>
        </w:trPr>
        <w:tc>
          <w:tcPr>
            <w:tcW w:w="285" w:type="pct"/>
            <w:shd w:val="clear" w:color="auto" w:fill="auto"/>
            <w:vAlign w:val="center"/>
          </w:tcPr>
          <w:p w14:paraId="12CE04FD"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bottom"/>
          </w:tcPr>
          <w:p w14:paraId="04A22B7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Digital multi meter</w:t>
            </w:r>
          </w:p>
        </w:tc>
        <w:tc>
          <w:tcPr>
            <w:tcW w:w="2032" w:type="pct"/>
            <w:shd w:val="clear" w:color="auto" w:fill="auto"/>
            <w:vAlign w:val="bottom"/>
          </w:tcPr>
          <w:p w14:paraId="5C6A27A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Tecpel 8062</w:t>
            </w:r>
          </w:p>
        </w:tc>
        <w:tc>
          <w:tcPr>
            <w:tcW w:w="608" w:type="pct"/>
            <w:vAlign w:val="center"/>
          </w:tcPr>
          <w:p w14:paraId="6F7F3C8D"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4</w:t>
            </w:r>
          </w:p>
        </w:tc>
      </w:tr>
      <w:tr w:rsidR="00DE1926" w:rsidRPr="00991236" w14:paraId="40A2ED89" w14:textId="77777777" w:rsidTr="00991236">
        <w:trPr>
          <w:trHeight w:val="20"/>
        </w:trPr>
        <w:tc>
          <w:tcPr>
            <w:tcW w:w="285" w:type="pct"/>
            <w:shd w:val="clear" w:color="auto" w:fill="auto"/>
            <w:vAlign w:val="center"/>
          </w:tcPr>
          <w:p w14:paraId="462819EF"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0B77B52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Phae Tester</w:t>
            </w:r>
          </w:p>
        </w:tc>
        <w:tc>
          <w:tcPr>
            <w:tcW w:w="2032" w:type="pct"/>
            <w:shd w:val="clear" w:color="auto" w:fill="auto"/>
            <w:vAlign w:val="center"/>
          </w:tcPr>
          <w:p w14:paraId="0A6E408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Measuring Range:90-1000V</w:t>
            </w:r>
          </w:p>
        </w:tc>
        <w:tc>
          <w:tcPr>
            <w:tcW w:w="608" w:type="pct"/>
            <w:vAlign w:val="center"/>
          </w:tcPr>
          <w:p w14:paraId="42AEA2A8"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135E12A5" w14:textId="77777777" w:rsidTr="00991236">
        <w:trPr>
          <w:trHeight w:val="20"/>
        </w:trPr>
        <w:tc>
          <w:tcPr>
            <w:tcW w:w="285" w:type="pct"/>
            <w:shd w:val="clear" w:color="auto" w:fill="auto"/>
            <w:vAlign w:val="center"/>
          </w:tcPr>
          <w:p w14:paraId="457F66D4"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4398A67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Brunton compass</w:t>
            </w:r>
          </w:p>
        </w:tc>
        <w:tc>
          <w:tcPr>
            <w:tcW w:w="2032" w:type="pct"/>
            <w:shd w:val="clear" w:color="auto" w:fill="auto"/>
            <w:vAlign w:val="center"/>
          </w:tcPr>
          <w:p w14:paraId="5237CA3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Azimuth dial 0-360°</w:t>
            </w:r>
          </w:p>
        </w:tc>
        <w:tc>
          <w:tcPr>
            <w:tcW w:w="608" w:type="pct"/>
            <w:vAlign w:val="center"/>
          </w:tcPr>
          <w:p w14:paraId="4155CB1E"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4932F557" w14:textId="77777777" w:rsidTr="00991236">
        <w:trPr>
          <w:trHeight w:val="20"/>
        </w:trPr>
        <w:tc>
          <w:tcPr>
            <w:tcW w:w="285" w:type="pct"/>
            <w:shd w:val="clear" w:color="auto" w:fill="auto"/>
            <w:vAlign w:val="center"/>
          </w:tcPr>
          <w:p w14:paraId="1AFE0821"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1E8A98B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GPS</w:t>
            </w:r>
          </w:p>
        </w:tc>
        <w:tc>
          <w:tcPr>
            <w:tcW w:w="2032" w:type="pct"/>
            <w:shd w:val="clear" w:color="auto" w:fill="auto"/>
            <w:vAlign w:val="center"/>
          </w:tcPr>
          <w:p w14:paraId="46110C8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Garmin Oregon 700.</w:t>
            </w:r>
          </w:p>
        </w:tc>
        <w:tc>
          <w:tcPr>
            <w:tcW w:w="608" w:type="pct"/>
            <w:vAlign w:val="center"/>
          </w:tcPr>
          <w:p w14:paraId="171985E9"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6857C9F0" w14:textId="77777777" w:rsidTr="00991236">
        <w:trPr>
          <w:trHeight w:val="20"/>
        </w:trPr>
        <w:tc>
          <w:tcPr>
            <w:tcW w:w="285" w:type="pct"/>
            <w:shd w:val="clear" w:color="auto" w:fill="auto"/>
            <w:vAlign w:val="center"/>
          </w:tcPr>
          <w:p w14:paraId="42FADF33"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2D518424"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T-Square</w:t>
            </w:r>
          </w:p>
        </w:tc>
        <w:tc>
          <w:tcPr>
            <w:tcW w:w="2032" w:type="pct"/>
            <w:shd w:val="clear" w:color="auto" w:fill="auto"/>
            <w:vAlign w:val="center"/>
          </w:tcPr>
          <w:p w14:paraId="2B47200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T Square Aluminium With Cover 24"</w:t>
            </w:r>
          </w:p>
        </w:tc>
        <w:tc>
          <w:tcPr>
            <w:tcW w:w="608" w:type="pct"/>
            <w:vAlign w:val="center"/>
          </w:tcPr>
          <w:p w14:paraId="62A4D3A2"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149566CE" w14:textId="77777777" w:rsidTr="00991236">
        <w:trPr>
          <w:trHeight w:val="20"/>
        </w:trPr>
        <w:tc>
          <w:tcPr>
            <w:tcW w:w="285" w:type="pct"/>
            <w:shd w:val="clear" w:color="auto" w:fill="auto"/>
            <w:vAlign w:val="center"/>
          </w:tcPr>
          <w:p w14:paraId="0AEADF19"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6F7D6C90"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Set Square</w:t>
            </w:r>
          </w:p>
        </w:tc>
        <w:tc>
          <w:tcPr>
            <w:tcW w:w="2032" w:type="pct"/>
            <w:shd w:val="clear" w:color="auto" w:fill="auto"/>
            <w:vAlign w:val="center"/>
          </w:tcPr>
          <w:p w14:paraId="39BAD024"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45Cm (3345) Transparent</w:t>
            </w:r>
          </w:p>
        </w:tc>
        <w:tc>
          <w:tcPr>
            <w:tcW w:w="608" w:type="pct"/>
            <w:vAlign w:val="center"/>
          </w:tcPr>
          <w:p w14:paraId="4ECFCA6C"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217723EE" w14:textId="77777777" w:rsidTr="00991236">
        <w:trPr>
          <w:trHeight w:val="20"/>
        </w:trPr>
        <w:tc>
          <w:tcPr>
            <w:tcW w:w="285" w:type="pct"/>
            <w:shd w:val="clear" w:color="auto" w:fill="auto"/>
            <w:vAlign w:val="center"/>
          </w:tcPr>
          <w:p w14:paraId="4295B0F2"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03B2120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Measuring tapes</w:t>
            </w:r>
          </w:p>
        </w:tc>
        <w:tc>
          <w:tcPr>
            <w:tcW w:w="2032" w:type="pct"/>
            <w:shd w:val="clear" w:color="auto" w:fill="auto"/>
            <w:vAlign w:val="center"/>
          </w:tcPr>
          <w:p w14:paraId="616A4F6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10 meter </w:t>
            </w:r>
          </w:p>
        </w:tc>
        <w:tc>
          <w:tcPr>
            <w:tcW w:w="608" w:type="pct"/>
            <w:vAlign w:val="center"/>
          </w:tcPr>
          <w:p w14:paraId="46756A2D"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7EAED72B" w14:textId="77777777" w:rsidTr="00991236">
        <w:trPr>
          <w:trHeight w:val="20"/>
        </w:trPr>
        <w:tc>
          <w:tcPr>
            <w:tcW w:w="285" w:type="pct"/>
            <w:shd w:val="clear" w:color="auto" w:fill="auto"/>
            <w:vAlign w:val="center"/>
          </w:tcPr>
          <w:p w14:paraId="72AA244B"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043F525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Calculator</w:t>
            </w:r>
          </w:p>
        </w:tc>
        <w:tc>
          <w:tcPr>
            <w:tcW w:w="2032" w:type="pct"/>
            <w:shd w:val="clear" w:color="auto" w:fill="auto"/>
            <w:vAlign w:val="center"/>
          </w:tcPr>
          <w:p w14:paraId="0C46F8F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Casio Scientific Calculator FX991EX</w:t>
            </w:r>
          </w:p>
        </w:tc>
        <w:tc>
          <w:tcPr>
            <w:tcW w:w="608" w:type="pct"/>
            <w:vAlign w:val="center"/>
          </w:tcPr>
          <w:p w14:paraId="19CA3DBA"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33FB783F" w14:textId="77777777" w:rsidTr="00991236">
        <w:trPr>
          <w:trHeight w:val="20"/>
        </w:trPr>
        <w:tc>
          <w:tcPr>
            <w:tcW w:w="285" w:type="pct"/>
            <w:shd w:val="clear" w:color="auto" w:fill="auto"/>
            <w:vAlign w:val="center"/>
          </w:tcPr>
          <w:p w14:paraId="14817B38"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4660CAB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Oxygen Cylinder</w:t>
            </w:r>
          </w:p>
        </w:tc>
        <w:tc>
          <w:tcPr>
            <w:tcW w:w="2032" w:type="pct"/>
            <w:shd w:val="clear" w:color="auto" w:fill="auto"/>
            <w:vAlign w:val="center"/>
          </w:tcPr>
          <w:p w14:paraId="0A4DB13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10 liter </w:t>
            </w:r>
          </w:p>
        </w:tc>
        <w:tc>
          <w:tcPr>
            <w:tcW w:w="608" w:type="pct"/>
            <w:vAlign w:val="center"/>
          </w:tcPr>
          <w:p w14:paraId="61953412"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5889ABFB" w14:textId="77777777" w:rsidTr="00991236">
        <w:trPr>
          <w:trHeight w:val="20"/>
        </w:trPr>
        <w:tc>
          <w:tcPr>
            <w:tcW w:w="285" w:type="pct"/>
            <w:shd w:val="clear" w:color="auto" w:fill="auto"/>
            <w:vAlign w:val="center"/>
          </w:tcPr>
          <w:p w14:paraId="5140DD55"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4077D48E"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Shovels with handle</w:t>
            </w:r>
          </w:p>
        </w:tc>
        <w:tc>
          <w:tcPr>
            <w:tcW w:w="2032" w:type="pct"/>
            <w:shd w:val="clear" w:color="auto" w:fill="auto"/>
            <w:vAlign w:val="center"/>
          </w:tcPr>
          <w:p w14:paraId="50221AC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Length:1020mm, Shovel weight:1kg, head width:220mm, head length:295mm, Material: carbon steel</w:t>
            </w:r>
          </w:p>
        </w:tc>
        <w:tc>
          <w:tcPr>
            <w:tcW w:w="608" w:type="pct"/>
            <w:vAlign w:val="center"/>
          </w:tcPr>
          <w:p w14:paraId="476A6AA2"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7F17F743" w14:textId="77777777" w:rsidTr="00991236">
        <w:trPr>
          <w:trHeight w:val="20"/>
        </w:trPr>
        <w:tc>
          <w:tcPr>
            <w:tcW w:w="285" w:type="pct"/>
            <w:shd w:val="clear" w:color="auto" w:fill="auto"/>
            <w:vAlign w:val="center"/>
          </w:tcPr>
          <w:p w14:paraId="3497A1F0"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382C414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Chain Hoist</w:t>
            </w:r>
          </w:p>
        </w:tc>
        <w:tc>
          <w:tcPr>
            <w:tcW w:w="2032" w:type="pct"/>
            <w:shd w:val="clear" w:color="auto" w:fill="auto"/>
            <w:vAlign w:val="center"/>
          </w:tcPr>
          <w:p w14:paraId="14D18A34"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Voltage: 220V-240V~50Hz, Input power: 900W, Lifting weight: 250Kgs(Single line)</w:t>
            </w:r>
            <w:r w:rsidRPr="00991236">
              <w:rPr>
                <w:rFonts w:asciiTheme="majorBidi" w:hAnsiTheme="majorBidi" w:cstheme="majorBidi"/>
                <w:color w:val="000000"/>
                <w:szCs w:val="22"/>
              </w:rPr>
              <w:br/>
              <w:t>Lifting height: 18m(Single line),</w:t>
            </w:r>
            <w:r w:rsidRPr="00991236">
              <w:rPr>
                <w:rFonts w:asciiTheme="majorBidi" w:hAnsiTheme="majorBidi" w:cstheme="majorBidi"/>
                <w:color w:val="000000"/>
                <w:szCs w:val="22"/>
              </w:rPr>
              <w:br/>
              <w:t>Lifting speed: 8m/min(Single line),4m/min(Double line)</w:t>
            </w:r>
            <w:r w:rsidRPr="00991236">
              <w:rPr>
                <w:rFonts w:asciiTheme="majorBidi" w:hAnsiTheme="majorBidi" w:cstheme="majorBidi"/>
                <w:color w:val="000000"/>
                <w:szCs w:val="22"/>
              </w:rPr>
              <w:br/>
              <w:t>Upper and lower limit device</w:t>
            </w:r>
          </w:p>
        </w:tc>
        <w:tc>
          <w:tcPr>
            <w:tcW w:w="608" w:type="pct"/>
            <w:vAlign w:val="center"/>
          </w:tcPr>
          <w:p w14:paraId="45AFA9F5"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72C87565" w14:textId="77777777" w:rsidTr="00991236">
        <w:trPr>
          <w:trHeight w:val="20"/>
        </w:trPr>
        <w:tc>
          <w:tcPr>
            <w:tcW w:w="285" w:type="pct"/>
            <w:shd w:val="clear" w:color="auto" w:fill="auto"/>
            <w:vAlign w:val="center"/>
          </w:tcPr>
          <w:p w14:paraId="5575CEAF"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2386E77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Digital Balance</w:t>
            </w:r>
          </w:p>
        </w:tc>
        <w:tc>
          <w:tcPr>
            <w:tcW w:w="2032" w:type="pct"/>
            <w:shd w:val="clear" w:color="auto" w:fill="auto"/>
            <w:vAlign w:val="center"/>
          </w:tcPr>
          <w:p w14:paraId="096A9C8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Precision 0.0001g Lab Micro Electronic Balance 300 Kg</w:t>
            </w:r>
          </w:p>
        </w:tc>
        <w:tc>
          <w:tcPr>
            <w:tcW w:w="608" w:type="pct"/>
            <w:vAlign w:val="center"/>
          </w:tcPr>
          <w:p w14:paraId="5A0451F1"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208BF9A0" w14:textId="77777777" w:rsidTr="00991236">
        <w:trPr>
          <w:trHeight w:val="20"/>
        </w:trPr>
        <w:tc>
          <w:tcPr>
            <w:tcW w:w="285" w:type="pct"/>
            <w:shd w:val="clear" w:color="auto" w:fill="auto"/>
            <w:vAlign w:val="center"/>
          </w:tcPr>
          <w:p w14:paraId="0F4CA4A5"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0A5518A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Hooks / Anchors</w:t>
            </w:r>
          </w:p>
        </w:tc>
        <w:tc>
          <w:tcPr>
            <w:tcW w:w="2032" w:type="pct"/>
            <w:shd w:val="clear" w:color="auto" w:fill="auto"/>
            <w:vAlign w:val="center"/>
          </w:tcPr>
          <w:p w14:paraId="7D9F4F7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Block and Tackle with Anchor Hook, 25' rope</w:t>
            </w:r>
          </w:p>
        </w:tc>
        <w:tc>
          <w:tcPr>
            <w:tcW w:w="608" w:type="pct"/>
            <w:vAlign w:val="center"/>
          </w:tcPr>
          <w:p w14:paraId="63B7E2FD"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62CA78F3" w14:textId="77777777" w:rsidTr="00991236">
        <w:trPr>
          <w:trHeight w:val="20"/>
        </w:trPr>
        <w:tc>
          <w:tcPr>
            <w:tcW w:w="285" w:type="pct"/>
            <w:shd w:val="clear" w:color="auto" w:fill="auto"/>
            <w:vAlign w:val="center"/>
          </w:tcPr>
          <w:p w14:paraId="34F43050"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16EE47F4"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Jackhammer</w:t>
            </w:r>
          </w:p>
        </w:tc>
        <w:tc>
          <w:tcPr>
            <w:tcW w:w="2032" w:type="pct"/>
            <w:shd w:val="clear" w:color="auto" w:fill="auto"/>
            <w:vAlign w:val="center"/>
          </w:tcPr>
          <w:p w14:paraId="4E4B1BC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Voltage: 220-240V~50/60Hz, Input power: 1700W, Impact rate: 1400bmp Impact force: 45J</w:t>
            </w:r>
            <w:r w:rsidRPr="00991236">
              <w:rPr>
                <w:rFonts w:asciiTheme="majorBidi" w:hAnsiTheme="majorBidi" w:cstheme="majorBidi"/>
                <w:color w:val="000000"/>
                <w:szCs w:val="22"/>
              </w:rPr>
              <w:br/>
              <w:t>HEX chuck system, 16Kgs demolition breaker With 2pcs chisels</w:t>
            </w:r>
          </w:p>
        </w:tc>
        <w:tc>
          <w:tcPr>
            <w:tcW w:w="608" w:type="pct"/>
            <w:vAlign w:val="center"/>
          </w:tcPr>
          <w:p w14:paraId="32758DB7"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5A1BD4DF" w14:textId="77777777" w:rsidTr="00991236">
        <w:trPr>
          <w:trHeight w:val="20"/>
        </w:trPr>
        <w:tc>
          <w:tcPr>
            <w:tcW w:w="285" w:type="pct"/>
            <w:shd w:val="clear" w:color="auto" w:fill="auto"/>
            <w:vAlign w:val="center"/>
          </w:tcPr>
          <w:p w14:paraId="0C8EE975"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619EE58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Stretcher</w:t>
            </w:r>
          </w:p>
        </w:tc>
        <w:tc>
          <w:tcPr>
            <w:tcW w:w="2032" w:type="pct"/>
            <w:shd w:val="clear" w:color="auto" w:fill="auto"/>
            <w:vAlign w:val="center"/>
          </w:tcPr>
          <w:p w14:paraId="27D926F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Stretcher 2 Fold. Model YXH-1F1B</w:t>
            </w:r>
            <w:r w:rsidRPr="00991236">
              <w:rPr>
                <w:rFonts w:asciiTheme="majorBidi" w:hAnsiTheme="majorBidi" w:cstheme="majorBidi"/>
                <w:color w:val="000000"/>
                <w:szCs w:val="22"/>
              </w:rPr>
              <w:br/>
              <w:t>Product Size: 208*55*13cm (L*W*H) Folded Size: 104*17*9cm (L*W*H)</w:t>
            </w:r>
          </w:p>
        </w:tc>
        <w:tc>
          <w:tcPr>
            <w:tcW w:w="608" w:type="pct"/>
            <w:vAlign w:val="center"/>
          </w:tcPr>
          <w:p w14:paraId="50B8BC47"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397635D7" w14:textId="77777777" w:rsidTr="00991236">
        <w:trPr>
          <w:trHeight w:val="20"/>
        </w:trPr>
        <w:tc>
          <w:tcPr>
            <w:tcW w:w="285" w:type="pct"/>
            <w:shd w:val="clear" w:color="auto" w:fill="auto"/>
            <w:vAlign w:val="center"/>
          </w:tcPr>
          <w:p w14:paraId="78C24A1F"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50A282A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Viscometer</w:t>
            </w:r>
          </w:p>
        </w:tc>
        <w:tc>
          <w:tcPr>
            <w:tcW w:w="2032" w:type="pct"/>
            <w:shd w:val="clear" w:color="auto" w:fill="auto"/>
            <w:vAlign w:val="center"/>
          </w:tcPr>
          <w:p w14:paraId="057BBA4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Digital Rotational Viscosity Meter Lab Viscometers 110-240V 10-100,000mPa.S Accuracy:±3.0% </w:t>
            </w:r>
          </w:p>
        </w:tc>
        <w:tc>
          <w:tcPr>
            <w:tcW w:w="608" w:type="pct"/>
            <w:vAlign w:val="center"/>
          </w:tcPr>
          <w:p w14:paraId="76A52B2C"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02646F80" w14:textId="77777777" w:rsidTr="00991236">
        <w:trPr>
          <w:trHeight w:val="20"/>
        </w:trPr>
        <w:tc>
          <w:tcPr>
            <w:tcW w:w="285" w:type="pct"/>
            <w:shd w:val="clear" w:color="auto" w:fill="auto"/>
            <w:vAlign w:val="center"/>
          </w:tcPr>
          <w:p w14:paraId="06FC4084"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1643BF6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Air filter restriction indicator</w:t>
            </w:r>
          </w:p>
        </w:tc>
        <w:tc>
          <w:tcPr>
            <w:tcW w:w="2032" w:type="pct"/>
            <w:shd w:val="clear" w:color="auto" w:fill="auto"/>
            <w:vAlign w:val="center"/>
          </w:tcPr>
          <w:p w14:paraId="401295C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Air Filter Restriction Indicator 1W613M</w:t>
            </w:r>
          </w:p>
        </w:tc>
        <w:tc>
          <w:tcPr>
            <w:tcW w:w="608" w:type="pct"/>
            <w:vAlign w:val="center"/>
          </w:tcPr>
          <w:p w14:paraId="2408D873"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59B30452" w14:textId="77777777" w:rsidTr="00991236">
        <w:trPr>
          <w:trHeight w:val="20"/>
        </w:trPr>
        <w:tc>
          <w:tcPr>
            <w:tcW w:w="285" w:type="pct"/>
            <w:shd w:val="clear" w:color="auto" w:fill="auto"/>
            <w:vAlign w:val="center"/>
          </w:tcPr>
          <w:p w14:paraId="62162C0F"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07A51BE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Blasting machine and tools</w:t>
            </w:r>
          </w:p>
        </w:tc>
        <w:tc>
          <w:tcPr>
            <w:tcW w:w="2032" w:type="pct"/>
            <w:shd w:val="clear" w:color="auto" w:fill="auto"/>
            <w:vAlign w:val="center"/>
          </w:tcPr>
          <w:p w14:paraId="642B952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Brand: SB-110, Hose Length</w:t>
            </w:r>
            <w:r w:rsidRPr="00991236">
              <w:rPr>
                <w:rFonts w:asciiTheme="majorBidi" w:hAnsiTheme="majorBidi" w:cstheme="majorBidi"/>
                <w:color w:val="000000"/>
                <w:szCs w:val="22"/>
              </w:rPr>
              <w:br/>
              <w:t>2500 mm, Work Pressure</w:t>
            </w:r>
            <w:r w:rsidRPr="00991236">
              <w:rPr>
                <w:rFonts w:asciiTheme="majorBidi" w:hAnsiTheme="majorBidi" w:cstheme="majorBidi"/>
                <w:color w:val="000000"/>
                <w:szCs w:val="22"/>
              </w:rPr>
              <w:br/>
              <w:t>60-125 PSI</w:t>
            </w:r>
          </w:p>
        </w:tc>
        <w:tc>
          <w:tcPr>
            <w:tcW w:w="608" w:type="pct"/>
            <w:vAlign w:val="center"/>
          </w:tcPr>
          <w:p w14:paraId="7706C4A6"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4DE9CCEF" w14:textId="77777777" w:rsidTr="00991236">
        <w:trPr>
          <w:trHeight w:val="20"/>
        </w:trPr>
        <w:tc>
          <w:tcPr>
            <w:tcW w:w="285" w:type="pct"/>
            <w:shd w:val="clear" w:color="auto" w:fill="auto"/>
            <w:vAlign w:val="center"/>
          </w:tcPr>
          <w:p w14:paraId="43B9ACE8"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452B286E"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Generator </w:t>
            </w:r>
          </w:p>
        </w:tc>
        <w:tc>
          <w:tcPr>
            <w:tcW w:w="2032" w:type="pct"/>
            <w:shd w:val="clear" w:color="auto" w:fill="auto"/>
            <w:vAlign w:val="center"/>
          </w:tcPr>
          <w:p w14:paraId="23BAF03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RATO GENERATOR, 1.5 KVA</w:t>
            </w:r>
            <w:r w:rsidRPr="00991236">
              <w:rPr>
                <w:rFonts w:asciiTheme="majorBidi" w:hAnsiTheme="majorBidi" w:cstheme="majorBidi"/>
                <w:color w:val="000000"/>
                <w:szCs w:val="22"/>
              </w:rPr>
              <w:br/>
              <w:t>PETROL AND GAS, SELF START</w:t>
            </w:r>
            <w:r w:rsidRPr="00991236">
              <w:rPr>
                <w:rFonts w:asciiTheme="majorBidi" w:hAnsiTheme="majorBidi" w:cstheme="majorBidi"/>
                <w:color w:val="000000"/>
                <w:szCs w:val="22"/>
              </w:rPr>
              <w:br/>
              <w:t>BATTERY AND GAS KIT</w:t>
            </w:r>
          </w:p>
        </w:tc>
        <w:tc>
          <w:tcPr>
            <w:tcW w:w="608" w:type="pct"/>
            <w:vAlign w:val="center"/>
          </w:tcPr>
          <w:p w14:paraId="559EF354"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4F46CD4E" w14:textId="77777777" w:rsidTr="00991236">
        <w:trPr>
          <w:trHeight w:val="20"/>
        </w:trPr>
        <w:tc>
          <w:tcPr>
            <w:tcW w:w="285" w:type="pct"/>
            <w:shd w:val="clear" w:color="auto" w:fill="auto"/>
            <w:vAlign w:val="center"/>
          </w:tcPr>
          <w:p w14:paraId="1D67CA7D"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31CFD2D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Pumps </w:t>
            </w:r>
          </w:p>
        </w:tc>
        <w:tc>
          <w:tcPr>
            <w:tcW w:w="2032" w:type="pct"/>
            <w:shd w:val="clear" w:color="auto" w:fill="auto"/>
            <w:vAlign w:val="center"/>
          </w:tcPr>
          <w:p w14:paraId="0CD822C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Voltage: 220-240V~50Hz</w:t>
            </w:r>
            <w:r w:rsidRPr="00991236">
              <w:rPr>
                <w:rFonts w:asciiTheme="majorBidi" w:hAnsiTheme="majorBidi" w:cstheme="majorBidi"/>
                <w:color w:val="000000"/>
                <w:szCs w:val="22"/>
              </w:rPr>
              <w:br/>
              <w:t>Rated power: 750W(1.0HP)</w:t>
            </w:r>
            <w:r w:rsidRPr="00991236">
              <w:rPr>
                <w:rFonts w:asciiTheme="majorBidi" w:hAnsiTheme="majorBidi" w:cstheme="majorBidi"/>
                <w:color w:val="000000"/>
                <w:szCs w:val="22"/>
              </w:rPr>
              <w:br/>
              <w:t>Max. head: 52m</w:t>
            </w:r>
            <w:r w:rsidRPr="00991236">
              <w:rPr>
                <w:rFonts w:asciiTheme="majorBidi" w:hAnsiTheme="majorBidi" w:cstheme="majorBidi"/>
                <w:color w:val="000000"/>
                <w:szCs w:val="22"/>
              </w:rPr>
              <w:br/>
              <w:t>Max. flow: 50L/min</w:t>
            </w:r>
            <w:r w:rsidRPr="00991236">
              <w:rPr>
                <w:rFonts w:asciiTheme="majorBidi" w:hAnsiTheme="majorBidi" w:cstheme="majorBidi"/>
                <w:color w:val="000000"/>
                <w:szCs w:val="22"/>
              </w:rPr>
              <w:br/>
              <w:t>Max. suction: 8m</w:t>
            </w:r>
            <w:r w:rsidRPr="00991236">
              <w:rPr>
                <w:rFonts w:asciiTheme="majorBidi" w:hAnsiTheme="majorBidi" w:cstheme="majorBidi"/>
                <w:color w:val="000000"/>
                <w:szCs w:val="22"/>
              </w:rPr>
              <w:br/>
              <w:t>Pipe diameter: 1"x1"</w:t>
            </w:r>
            <w:r w:rsidRPr="00991236">
              <w:rPr>
                <w:rFonts w:asciiTheme="majorBidi" w:hAnsiTheme="majorBidi" w:cstheme="majorBidi"/>
                <w:color w:val="000000"/>
                <w:szCs w:val="22"/>
              </w:rPr>
              <w:br/>
              <w:t>Copper wire motor</w:t>
            </w:r>
            <w:r w:rsidRPr="00991236">
              <w:rPr>
                <w:rFonts w:asciiTheme="majorBidi" w:hAnsiTheme="majorBidi" w:cstheme="majorBidi"/>
                <w:color w:val="000000"/>
                <w:szCs w:val="22"/>
              </w:rPr>
              <w:br/>
              <w:t>Brass impeller</w:t>
            </w:r>
          </w:p>
        </w:tc>
        <w:tc>
          <w:tcPr>
            <w:tcW w:w="608" w:type="pct"/>
            <w:vAlign w:val="center"/>
          </w:tcPr>
          <w:p w14:paraId="5ABAE743"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2F5701EE" w14:textId="77777777" w:rsidTr="00991236">
        <w:trPr>
          <w:trHeight w:val="20"/>
        </w:trPr>
        <w:tc>
          <w:tcPr>
            <w:tcW w:w="285" w:type="pct"/>
            <w:shd w:val="clear" w:color="auto" w:fill="auto"/>
            <w:vAlign w:val="center"/>
          </w:tcPr>
          <w:p w14:paraId="6A3F0C9D"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0FD3D6B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Compressor </w:t>
            </w:r>
          </w:p>
        </w:tc>
        <w:tc>
          <w:tcPr>
            <w:tcW w:w="2032" w:type="pct"/>
            <w:shd w:val="clear" w:color="auto" w:fill="auto"/>
            <w:vAlign w:val="center"/>
          </w:tcPr>
          <w:p w14:paraId="4CE1626E"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Voltage:220-240V~50Hz</w:t>
            </w:r>
            <w:r w:rsidRPr="00991236">
              <w:rPr>
                <w:rFonts w:asciiTheme="majorBidi" w:hAnsiTheme="majorBidi" w:cstheme="majorBidi"/>
                <w:color w:val="000000"/>
                <w:szCs w:val="22"/>
              </w:rPr>
              <w:br/>
              <w:t>Input power: 2.2kW (3HP)</w:t>
            </w:r>
            <w:r w:rsidRPr="00991236">
              <w:rPr>
                <w:rFonts w:asciiTheme="majorBidi" w:hAnsiTheme="majorBidi" w:cstheme="majorBidi"/>
                <w:color w:val="000000"/>
                <w:szCs w:val="22"/>
              </w:rPr>
              <w:br/>
              <w:t>Tank:100L(26.4Gal)</w:t>
            </w:r>
            <w:r w:rsidRPr="00991236">
              <w:rPr>
                <w:rFonts w:asciiTheme="majorBidi" w:hAnsiTheme="majorBidi" w:cstheme="majorBidi"/>
                <w:color w:val="000000"/>
                <w:szCs w:val="22"/>
              </w:rPr>
              <w:br/>
              <w:t>Noise:92db</w:t>
            </w:r>
            <w:r w:rsidRPr="00991236">
              <w:rPr>
                <w:rFonts w:asciiTheme="majorBidi" w:hAnsiTheme="majorBidi" w:cstheme="majorBidi"/>
                <w:color w:val="000000"/>
                <w:szCs w:val="22"/>
              </w:rPr>
              <w:br/>
              <w:t>3000Hr lifetime promise</w:t>
            </w:r>
            <w:r w:rsidRPr="00991236">
              <w:rPr>
                <w:rFonts w:asciiTheme="majorBidi" w:hAnsiTheme="majorBidi" w:cstheme="majorBidi"/>
                <w:color w:val="000000"/>
                <w:szCs w:val="22"/>
              </w:rPr>
              <w:br/>
            </w:r>
            <w:r w:rsidRPr="00991236">
              <w:rPr>
                <w:rFonts w:asciiTheme="majorBidi" w:hAnsiTheme="majorBidi" w:cstheme="majorBidi"/>
                <w:color w:val="000000"/>
                <w:szCs w:val="22"/>
              </w:rPr>
              <w:lastRenderedPageBreak/>
              <w:t>Belt driving system</w:t>
            </w:r>
            <w:r w:rsidRPr="00991236">
              <w:rPr>
                <w:rFonts w:asciiTheme="majorBidi" w:hAnsiTheme="majorBidi" w:cstheme="majorBidi"/>
                <w:color w:val="000000"/>
                <w:szCs w:val="22"/>
              </w:rPr>
              <w:br/>
              <w:t>Pump lubricated with oil</w:t>
            </w:r>
          </w:p>
        </w:tc>
        <w:tc>
          <w:tcPr>
            <w:tcW w:w="608" w:type="pct"/>
            <w:vAlign w:val="center"/>
          </w:tcPr>
          <w:p w14:paraId="7D89ED06"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lastRenderedPageBreak/>
              <w:t>1</w:t>
            </w:r>
          </w:p>
        </w:tc>
      </w:tr>
      <w:tr w:rsidR="00DE1926" w:rsidRPr="00991236" w14:paraId="2F4414EC" w14:textId="77777777" w:rsidTr="00991236">
        <w:trPr>
          <w:trHeight w:val="20"/>
        </w:trPr>
        <w:tc>
          <w:tcPr>
            <w:tcW w:w="285" w:type="pct"/>
            <w:shd w:val="clear" w:color="auto" w:fill="auto"/>
            <w:vAlign w:val="center"/>
          </w:tcPr>
          <w:p w14:paraId="37F1DFF4"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55295AF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Vacuum Cleaner </w:t>
            </w:r>
          </w:p>
        </w:tc>
        <w:tc>
          <w:tcPr>
            <w:tcW w:w="2032" w:type="pct"/>
            <w:shd w:val="clear" w:color="auto" w:fill="auto"/>
            <w:vAlign w:val="center"/>
          </w:tcPr>
          <w:p w14:paraId="2E93D94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heavy duty 110V 220V wet or dry hepa filter electric concrete cement floor dust collector extractor industrial vacuum cleaner</w:t>
            </w:r>
          </w:p>
        </w:tc>
        <w:tc>
          <w:tcPr>
            <w:tcW w:w="608" w:type="pct"/>
            <w:vAlign w:val="center"/>
          </w:tcPr>
          <w:p w14:paraId="79042673"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6B3D65F4" w14:textId="77777777" w:rsidTr="00991236">
        <w:trPr>
          <w:trHeight w:val="20"/>
        </w:trPr>
        <w:tc>
          <w:tcPr>
            <w:tcW w:w="285" w:type="pct"/>
            <w:shd w:val="clear" w:color="auto" w:fill="auto"/>
            <w:vAlign w:val="center"/>
          </w:tcPr>
          <w:p w14:paraId="61E3610C"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6B0EF5D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pH meter</w:t>
            </w:r>
          </w:p>
        </w:tc>
        <w:tc>
          <w:tcPr>
            <w:tcW w:w="2032" w:type="pct"/>
            <w:shd w:val="clear" w:color="auto" w:fill="auto"/>
            <w:vAlign w:val="center"/>
          </w:tcPr>
          <w:p w14:paraId="37FAACFF"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pH: 0.00 ~ 14.00pH, TDS: 0.00 ~ 19990ppm, Temperature: -50degrees ~ 70degrees (-58 Fahrenheit~ 158Fahrenheit)</w:t>
            </w:r>
            <w:r w:rsidRPr="00991236">
              <w:rPr>
                <w:rFonts w:asciiTheme="majorBidi" w:hAnsiTheme="majorBidi" w:cstheme="majorBidi"/>
                <w:color w:val="000000"/>
                <w:szCs w:val="22"/>
              </w:rPr>
              <w:br/>
              <w:t>Resolution: pH: 0.01pH, TDS: 10ppm, Temperature: 0.1degrees (0.2Fahrenheit)</w:t>
            </w:r>
          </w:p>
        </w:tc>
        <w:tc>
          <w:tcPr>
            <w:tcW w:w="608" w:type="pct"/>
            <w:vAlign w:val="center"/>
          </w:tcPr>
          <w:p w14:paraId="26CB95C5"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2C924384" w14:textId="77777777" w:rsidTr="00991236">
        <w:trPr>
          <w:trHeight w:val="20"/>
        </w:trPr>
        <w:tc>
          <w:tcPr>
            <w:tcW w:w="285" w:type="pct"/>
            <w:shd w:val="clear" w:color="auto" w:fill="auto"/>
            <w:vAlign w:val="center"/>
          </w:tcPr>
          <w:p w14:paraId="2D7D351B"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376B2334"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Conveyor belt and component</w:t>
            </w:r>
          </w:p>
        </w:tc>
        <w:tc>
          <w:tcPr>
            <w:tcW w:w="2032" w:type="pct"/>
            <w:shd w:val="clear" w:color="auto" w:fill="auto"/>
            <w:vAlign w:val="center"/>
          </w:tcPr>
          <w:p w14:paraId="243245E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Roller Diameter 60 mm</w:t>
            </w:r>
            <w:r w:rsidRPr="00991236">
              <w:rPr>
                <w:rFonts w:asciiTheme="majorBidi" w:hAnsiTheme="majorBidi" w:cstheme="majorBidi"/>
                <w:color w:val="000000"/>
                <w:szCs w:val="22"/>
              </w:rPr>
              <w:br/>
              <w:t>Material Stainless Steel</w:t>
            </w:r>
          </w:p>
        </w:tc>
        <w:tc>
          <w:tcPr>
            <w:tcW w:w="608" w:type="pct"/>
            <w:vAlign w:val="center"/>
          </w:tcPr>
          <w:p w14:paraId="37B16C3D"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5D81506B" w14:textId="77777777" w:rsidTr="00991236">
        <w:trPr>
          <w:trHeight w:val="20"/>
        </w:trPr>
        <w:tc>
          <w:tcPr>
            <w:tcW w:w="285" w:type="pct"/>
            <w:shd w:val="clear" w:color="auto" w:fill="auto"/>
            <w:vAlign w:val="center"/>
          </w:tcPr>
          <w:p w14:paraId="0234F340"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44649EF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Dial Bore Gauge</w:t>
            </w:r>
          </w:p>
        </w:tc>
        <w:tc>
          <w:tcPr>
            <w:tcW w:w="2032" w:type="pct"/>
            <w:shd w:val="clear" w:color="auto" w:fill="auto"/>
            <w:vAlign w:val="center"/>
          </w:tcPr>
          <w:p w14:paraId="6334275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Magnetic Base Holder Fine Adjustable Long Arm 0-1" Professional Gauge 0.001"</w:t>
            </w:r>
          </w:p>
        </w:tc>
        <w:tc>
          <w:tcPr>
            <w:tcW w:w="608" w:type="pct"/>
            <w:vAlign w:val="center"/>
          </w:tcPr>
          <w:p w14:paraId="62D69790"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6E06AC08" w14:textId="77777777" w:rsidTr="00991236">
        <w:trPr>
          <w:trHeight w:val="20"/>
        </w:trPr>
        <w:tc>
          <w:tcPr>
            <w:tcW w:w="285" w:type="pct"/>
            <w:shd w:val="clear" w:color="auto" w:fill="auto"/>
            <w:vAlign w:val="center"/>
          </w:tcPr>
          <w:p w14:paraId="44F7024C"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531FE6E3"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Snap Gauge set</w:t>
            </w:r>
          </w:p>
        </w:tc>
        <w:tc>
          <w:tcPr>
            <w:tcW w:w="2032" w:type="pct"/>
            <w:shd w:val="clear" w:color="auto" w:fill="auto"/>
            <w:vAlign w:val="center"/>
          </w:tcPr>
          <w:p w14:paraId="09E9850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Measuring Range: 15 mm to 160 mm, Material: Mild Steel</w:t>
            </w:r>
            <w:r w:rsidRPr="00991236">
              <w:rPr>
                <w:rFonts w:asciiTheme="majorBidi" w:hAnsiTheme="majorBidi" w:cstheme="majorBidi"/>
                <w:color w:val="000000"/>
                <w:szCs w:val="22"/>
              </w:rPr>
              <w:br/>
              <w:t>Accuracy: 0.001 mm</w:t>
            </w:r>
          </w:p>
        </w:tc>
        <w:tc>
          <w:tcPr>
            <w:tcW w:w="608" w:type="pct"/>
            <w:vAlign w:val="center"/>
          </w:tcPr>
          <w:p w14:paraId="5EA15354"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204FAAD6" w14:textId="77777777" w:rsidTr="00991236">
        <w:trPr>
          <w:trHeight w:val="20"/>
        </w:trPr>
        <w:tc>
          <w:tcPr>
            <w:tcW w:w="285" w:type="pct"/>
            <w:shd w:val="clear" w:color="auto" w:fill="auto"/>
            <w:vAlign w:val="center"/>
          </w:tcPr>
          <w:p w14:paraId="1102AC0A"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2E8EBC4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Micrometer</w:t>
            </w:r>
          </w:p>
        </w:tc>
        <w:tc>
          <w:tcPr>
            <w:tcW w:w="2032" w:type="pct"/>
            <w:shd w:val="clear" w:color="auto" w:fill="auto"/>
            <w:vAlign w:val="center"/>
          </w:tcPr>
          <w:p w14:paraId="34DA801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esolution 0.001mm/0.00005″</w:t>
            </w:r>
            <w:r w:rsidRPr="00991236">
              <w:rPr>
                <w:rFonts w:asciiTheme="majorBidi" w:hAnsiTheme="majorBidi" w:cstheme="majorBidi"/>
                <w:color w:val="000000"/>
                <w:szCs w:val="22"/>
              </w:rPr>
              <w:br/>
              <w:t>Button function: on/off, set, mm/inch, LR44 battery, automatic power off, Carbide measuring faces, Friction thimble</w:t>
            </w:r>
          </w:p>
        </w:tc>
        <w:tc>
          <w:tcPr>
            <w:tcW w:w="608" w:type="pct"/>
            <w:vAlign w:val="center"/>
          </w:tcPr>
          <w:p w14:paraId="3D70829E"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1E208174" w14:textId="77777777" w:rsidTr="00991236">
        <w:trPr>
          <w:trHeight w:val="20"/>
        </w:trPr>
        <w:tc>
          <w:tcPr>
            <w:tcW w:w="285" w:type="pct"/>
            <w:shd w:val="clear" w:color="auto" w:fill="auto"/>
            <w:vAlign w:val="center"/>
          </w:tcPr>
          <w:p w14:paraId="2B599981"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2762A17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Hoppers</w:t>
            </w:r>
          </w:p>
        </w:tc>
        <w:tc>
          <w:tcPr>
            <w:tcW w:w="2032" w:type="pct"/>
            <w:shd w:val="clear" w:color="auto" w:fill="auto"/>
            <w:vAlign w:val="center"/>
          </w:tcPr>
          <w:p w14:paraId="0DD8FD2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 (79" x 39" x 31")</w:t>
            </w:r>
          </w:p>
        </w:tc>
        <w:tc>
          <w:tcPr>
            <w:tcW w:w="608" w:type="pct"/>
            <w:vAlign w:val="center"/>
          </w:tcPr>
          <w:p w14:paraId="5875112B"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60057F05" w14:textId="77777777" w:rsidTr="00991236">
        <w:trPr>
          <w:trHeight w:val="20"/>
        </w:trPr>
        <w:tc>
          <w:tcPr>
            <w:tcW w:w="285" w:type="pct"/>
            <w:shd w:val="clear" w:color="auto" w:fill="auto"/>
            <w:vAlign w:val="center"/>
          </w:tcPr>
          <w:p w14:paraId="60130905"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554DE26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Conveyors</w:t>
            </w:r>
          </w:p>
        </w:tc>
        <w:tc>
          <w:tcPr>
            <w:tcW w:w="2032" w:type="pct"/>
            <w:shd w:val="clear" w:color="auto" w:fill="auto"/>
            <w:vAlign w:val="center"/>
          </w:tcPr>
          <w:p w14:paraId="27F35E3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w:t>
            </w:r>
          </w:p>
        </w:tc>
        <w:tc>
          <w:tcPr>
            <w:tcW w:w="608" w:type="pct"/>
            <w:vAlign w:val="center"/>
          </w:tcPr>
          <w:p w14:paraId="3E731550"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4A6E6DF9" w14:textId="77777777" w:rsidTr="00991236">
        <w:trPr>
          <w:trHeight w:val="20"/>
        </w:trPr>
        <w:tc>
          <w:tcPr>
            <w:tcW w:w="285" w:type="pct"/>
            <w:shd w:val="clear" w:color="auto" w:fill="auto"/>
            <w:vAlign w:val="center"/>
          </w:tcPr>
          <w:p w14:paraId="4DE6BE4E"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281F87DC"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First AID Box</w:t>
            </w:r>
          </w:p>
        </w:tc>
        <w:tc>
          <w:tcPr>
            <w:tcW w:w="2032" w:type="pct"/>
            <w:shd w:val="clear" w:color="auto" w:fill="auto"/>
            <w:vAlign w:val="center"/>
          </w:tcPr>
          <w:p w14:paraId="5CABCE60"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Good Quality</w:t>
            </w:r>
          </w:p>
        </w:tc>
        <w:tc>
          <w:tcPr>
            <w:tcW w:w="608" w:type="pct"/>
            <w:vAlign w:val="center"/>
          </w:tcPr>
          <w:p w14:paraId="46190F58"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4DE7C52A" w14:textId="77777777" w:rsidTr="00991236">
        <w:trPr>
          <w:trHeight w:val="20"/>
        </w:trPr>
        <w:tc>
          <w:tcPr>
            <w:tcW w:w="285" w:type="pct"/>
            <w:shd w:val="clear" w:color="auto" w:fill="auto"/>
            <w:vAlign w:val="center"/>
          </w:tcPr>
          <w:p w14:paraId="097DBC7B"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37B4780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Fire Extinguisher Cylinder</w:t>
            </w:r>
          </w:p>
        </w:tc>
        <w:tc>
          <w:tcPr>
            <w:tcW w:w="2032" w:type="pct"/>
            <w:shd w:val="clear" w:color="auto" w:fill="auto"/>
            <w:vAlign w:val="center"/>
          </w:tcPr>
          <w:p w14:paraId="216E5B7F"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Good Quality</w:t>
            </w:r>
          </w:p>
        </w:tc>
        <w:tc>
          <w:tcPr>
            <w:tcW w:w="608" w:type="pct"/>
            <w:vAlign w:val="center"/>
          </w:tcPr>
          <w:p w14:paraId="21B8E9A3"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1</w:t>
            </w:r>
          </w:p>
        </w:tc>
      </w:tr>
      <w:tr w:rsidR="00DE1926" w:rsidRPr="00991236" w14:paraId="069E2187" w14:textId="77777777" w:rsidTr="00991236">
        <w:trPr>
          <w:trHeight w:val="20"/>
        </w:trPr>
        <w:tc>
          <w:tcPr>
            <w:tcW w:w="285" w:type="pct"/>
            <w:shd w:val="clear" w:color="auto" w:fill="auto"/>
            <w:vAlign w:val="center"/>
          </w:tcPr>
          <w:p w14:paraId="4F83C9E1"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0DE48C9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Fire Blanket</w:t>
            </w:r>
          </w:p>
        </w:tc>
        <w:tc>
          <w:tcPr>
            <w:tcW w:w="2032" w:type="pct"/>
            <w:shd w:val="clear" w:color="auto" w:fill="auto"/>
            <w:vAlign w:val="center"/>
          </w:tcPr>
          <w:p w14:paraId="13F32EA4"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Co2- 5 Kg</w:t>
            </w:r>
          </w:p>
        </w:tc>
        <w:tc>
          <w:tcPr>
            <w:tcW w:w="608" w:type="pct"/>
            <w:vAlign w:val="center"/>
          </w:tcPr>
          <w:p w14:paraId="7351079E"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0A389F8C" w14:textId="77777777" w:rsidTr="00991236">
        <w:trPr>
          <w:trHeight w:val="20"/>
        </w:trPr>
        <w:tc>
          <w:tcPr>
            <w:tcW w:w="285" w:type="pct"/>
            <w:shd w:val="clear" w:color="auto" w:fill="auto"/>
            <w:vAlign w:val="center"/>
          </w:tcPr>
          <w:p w14:paraId="7B78E585"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680A295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Fire Bucket</w:t>
            </w:r>
          </w:p>
        </w:tc>
        <w:tc>
          <w:tcPr>
            <w:tcW w:w="2032" w:type="pct"/>
            <w:shd w:val="clear" w:color="auto" w:fill="auto"/>
            <w:vAlign w:val="center"/>
          </w:tcPr>
          <w:p w14:paraId="68E0923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Fire Resistant </w:t>
            </w:r>
          </w:p>
        </w:tc>
        <w:tc>
          <w:tcPr>
            <w:tcW w:w="608" w:type="pct"/>
            <w:vAlign w:val="center"/>
          </w:tcPr>
          <w:p w14:paraId="0A556CB9"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04E6C082" w14:textId="77777777" w:rsidTr="00991236">
        <w:trPr>
          <w:trHeight w:val="20"/>
        </w:trPr>
        <w:tc>
          <w:tcPr>
            <w:tcW w:w="285" w:type="pct"/>
            <w:shd w:val="clear" w:color="auto" w:fill="auto"/>
            <w:vAlign w:val="center"/>
          </w:tcPr>
          <w:p w14:paraId="394D6306"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68DCBA9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Safety Gloves</w:t>
            </w:r>
          </w:p>
        </w:tc>
        <w:tc>
          <w:tcPr>
            <w:tcW w:w="2032" w:type="pct"/>
            <w:shd w:val="clear" w:color="auto" w:fill="auto"/>
            <w:vAlign w:val="center"/>
          </w:tcPr>
          <w:p w14:paraId="76F00647"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 xml:space="preserve">Metal </w:t>
            </w:r>
          </w:p>
        </w:tc>
        <w:tc>
          <w:tcPr>
            <w:tcW w:w="608" w:type="pct"/>
            <w:vAlign w:val="center"/>
          </w:tcPr>
          <w:p w14:paraId="712DCB8C"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4</w:t>
            </w:r>
          </w:p>
        </w:tc>
      </w:tr>
      <w:tr w:rsidR="00DE1926" w:rsidRPr="00991236" w14:paraId="37754724" w14:textId="77777777" w:rsidTr="00991236">
        <w:trPr>
          <w:trHeight w:val="20"/>
        </w:trPr>
        <w:tc>
          <w:tcPr>
            <w:tcW w:w="285" w:type="pct"/>
            <w:shd w:val="clear" w:color="auto" w:fill="auto"/>
            <w:vAlign w:val="center"/>
          </w:tcPr>
          <w:p w14:paraId="2373FE70"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33F4E5E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Safety Gloves</w:t>
            </w:r>
          </w:p>
        </w:tc>
        <w:tc>
          <w:tcPr>
            <w:tcW w:w="2032" w:type="pct"/>
            <w:shd w:val="clear" w:color="auto" w:fill="auto"/>
            <w:vAlign w:val="center"/>
          </w:tcPr>
          <w:p w14:paraId="5524B93E"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Leather</w:t>
            </w:r>
          </w:p>
        </w:tc>
        <w:tc>
          <w:tcPr>
            <w:tcW w:w="608" w:type="pct"/>
            <w:vAlign w:val="center"/>
          </w:tcPr>
          <w:p w14:paraId="7CE34FB1"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211F55C6" w14:textId="77777777" w:rsidTr="00991236">
        <w:trPr>
          <w:trHeight w:val="20"/>
        </w:trPr>
        <w:tc>
          <w:tcPr>
            <w:tcW w:w="285" w:type="pct"/>
            <w:shd w:val="clear" w:color="auto" w:fill="auto"/>
            <w:vAlign w:val="center"/>
          </w:tcPr>
          <w:p w14:paraId="29370413"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3EA4182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safety googles</w:t>
            </w:r>
          </w:p>
        </w:tc>
        <w:tc>
          <w:tcPr>
            <w:tcW w:w="2032" w:type="pct"/>
            <w:shd w:val="clear" w:color="auto" w:fill="auto"/>
            <w:vAlign w:val="center"/>
          </w:tcPr>
          <w:p w14:paraId="383E91EA"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Rubber for 1000 volt</w:t>
            </w:r>
          </w:p>
        </w:tc>
        <w:tc>
          <w:tcPr>
            <w:tcW w:w="608" w:type="pct"/>
            <w:vAlign w:val="center"/>
          </w:tcPr>
          <w:p w14:paraId="53709560"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3F42676A" w14:textId="77777777" w:rsidTr="00991236">
        <w:trPr>
          <w:trHeight w:val="20"/>
        </w:trPr>
        <w:tc>
          <w:tcPr>
            <w:tcW w:w="285" w:type="pct"/>
            <w:shd w:val="clear" w:color="auto" w:fill="auto"/>
            <w:vAlign w:val="center"/>
          </w:tcPr>
          <w:p w14:paraId="4A2A54DC"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55066425"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Safety Helmet</w:t>
            </w:r>
          </w:p>
        </w:tc>
        <w:tc>
          <w:tcPr>
            <w:tcW w:w="2032" w:type="pct"/>
            <w:shd w:val="clear" w:color="auto" w:fill="auto"/>
            <w:vAlign w:val="center"/>
          </w:tcPr>
          <w:p w14:paraId="713CD2AE"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White</w:t>
            </w:r>
          </w:p>
        </w:tc>
        <w:tc>
          <w:tcPr>
            <w:tcW w:w="608" w:type="pct"/>
            <w:vAlign w:val="center"/>
          </w:tcPr>
          <w:p w14:paraId="456B44FD"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2987420B" w14:textId="77777777" w:rsidTr="00991236">
        <w:trPr>
          <w:trHeight w:val="20"/>
        </w:trPr>
        <w:tc>
          <w:tcPr>
            <w:tcW w:w="285" w:type="pct"/>
            <w:shd w:val="clear" w:color="auto" w:fill="auto"/>
            <w:vAlign w:val="center"/>
          </w:tcPr>
          <w:p w14:paraId="71862E9D"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43B7267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Safety Helmet</w:t>
            </w:r>
          </w:p>
        </w:tc>
        <w:tc>
          <w:tcPr>
            <w:tcW w:w="2032" w:type="pct"/>
            <w:shd w:val="clear" w:color="auto" w:fill="auto"/>
            <w:vAlign w:val="center"/>
          </w:tcPr>
          <w:p w14:paraId="644B463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Yellow</w:t>
            </w:r>
          </w:p>
        </w:tc>
        <w:tc>
          <w:tcPr>
            <w:tcW w:w="608" w:type="pct"/>
            <w:vAlign w:val="center"/>
          </w:tcPr>
          <w:p w14:paraId="36D1CBE1"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25</w:t>
            </w:r>
          </w:p>
        </w:tc>
      </w:tr>
      <w:tr w:rsidR="00DE1926" w:rsidRPr="00991236" w14:paraId="29E78A2C" w14:textId="77777777" w:rsidTr="00991236">
        <w:trPr>
          <w:trHeight w:val="20"/>
        </w:trPr>
        <w:tc>
          <w:tcPr>
            <w:tcW w:w="285" w:type="pct"/>
            <w:shd w:val="clear" w:color="auto" w:fill="auto"/>
            <w:vAlign w:val="center"/>
          </w:tcPr>
          <w:p w14:paraId="44FD6887"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489FD64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Safety mask</w:t>
            </w:r>
          </w:p>
        </w:tc>
        <w:tc>
          <w:tcPr>
            <w:tcW w:w="2032" w:type="pct"/>
            <w:shd w:val="clear" w:color="auto" w:fill="auto"/>
            <w:vAlign w:val="center"/>
          </w:tcPr>
          <w:p w14:paraId="36ECA728"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White</w:t>
            </w:r>
          </w:p>
        </w:tc>
        <w:tc>
          <w:tcPr>
            <w:tcW w:w="608" w:type="pct"/>
            <w:vAlign w:val="center"/>
          </w:tcPr>
          <w:p w14:paraId="2FD56DF1"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45966059" w14:textId="77777777" w:rsidTr="00991236">
        <w:trPr>
          <w:trHeight w:val="20"/>
        </w:trPr>
        <w:tc>
          <w:tcPr>
            <w:tcW w:w="285" w:type="pct"/>
            <w:shd w:val="clear" w:color="auto" w:fill="auto"/>
            <w:vAlign w:val="center"/>
          </w:tcPr>
          <w:p w14:paraId="32AC88BC"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20066A7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Safety Belt</w:t>
            </w:r>
          </w:p>
        </w:tc>
        <w:tc>
          <w:tcPr>
            <w:tcW w:w="2032" w:type="pct"/>
            <w:shd w:val="clear" w:color="auto" w:fill="auto"/>
            <w:vAlign w:val="center"/>
          </w:tcPr>
          <w:p w14:paraId="312F2CBA"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kn 95</w:t>
            </w:r>
          </w:p>
        </w:tc>
        <w:tc>
          <w:tcPr>
            <w:tcW w:w="608" w:type="pct"/>
            <w:vAlign w:val="center"/>
          </w:tcPr>
          <w:p w14:paraId="79D398B5"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63076BB6" w14:textId="77777777" w:rsidTr="00991236">
        <w:trPr>
          <w:trHeight w:val="20"/>
        </w:trPr>
        <w:tc>
          <w:tcPr>
            <w:tcW w:w="285" w:type="pct"/>
            <w:shd w:val="clear" w:color="auto" w:fill="auto"/>
            <w:vAlign w:val="center"/>
          </w:tcPr>
          <w:p w14:paraId="34FB1544"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1F6BB0D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Stools </w:t>
            </w:r>
          </w:p>
        </w:tc>
        <w:tc>
          <w:tcPr>
            <w:tcW w:w="2032" w:type="pct"/>
            <w:shd w:val="clear" w:color="auto" w:fill="auto"/>
            <w:vAlign w:val="center"/>
          </w:tcPr>
          <w:p w14:paraId="016CDBFD"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Full body harness </w:t>
            </w:r>
          </w:p>
        </w:tc>
        <w:tc>
          <w:tcPr>
            <w:tcW w:w="608" w:type="pct"/>
            <w:vAlign w:val="center"/>
          </w:tcPr>
          <w:p w14:paraId="48403A3F"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5</w:t>
            </w:r>
          </w:p>
        </w:tc>
      </w:tr>
      <w:tr w:rsidR="00DE1926" w:rsidRPr="00991236" w14:paraId="39B941D1" w14:textId="77777777" w:rsidTr="00991236">
        <w:trPr>
          <w:trHeight w:val="20"/>
        </w:trPr>
        <w:tc>
          <w:tcPr>
            <w:tcW w:w="285" w:type="pct"/>
            <w:shd w:val="clear" w:color="auto" w:fill="auto"/>
            <w:vAlign w:val="center"/>
          </w:tcPr>
          <w:p w14:paraId="2EBC0ED8"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7F923341"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Working Tables </w:t>
            </w:r>
          </w:p>
        </w:tc>
        <w:tc>
          <w:tcPr>
            <w:tcW w:w="2032" w:type="pct"/>
            <w:shd w:val="clear" w:color="auto" w:fill="auto"/>
            <w:vAlign w:val="center"/>
          </w:tcPr>
          <w:p w14:paraId="26C54D0F"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18 inches </w:t>
            </w:r>
          </w:p>
        </w:tc>
        <w:tc>
          <w:tcPr>
            <w:tcW w:w="608" w:type="pct"/>
            <w:vAlign w:val="center"/>
          </w:tcPr>
          <w:p w14:paraId="7A2A0972"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25</w:t>
            </w:r>
          </w:p>
        </w:tc>
      </w:tr>
      <w:tr w:rsidR="00DE1926" w:rsidRPr="00991236" w14:paraId="05AC5F40" w14:textId="77777777" w:rsidTr="00991236">
        <w:trPr>
          <w:trHeight w:val="20"/>
        </w:trPr>
        <w:tc>
          <w:tcPr>
            <w:tcW w:w="285" w:type="pct"/>
            <w:shd w:val="clear" w:color="auto" w:fill="auto"/>
            <w:vAlign w:val="center"/>
          </w:tcPr>
          <w:p w14:paraId="131EBBE1"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1D1A6F1F"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White Board </w:t>
            </w:r>
          </w:p>
        </w:tc>
        <w:tc>
          <w:tcPr>
            <w:tcW w:w="2032" w:type="pct"/>
            <w:shd w:val="clear" w:color="auto" w:fill="auto"/>
            <w:vAlign w:val="center"/>
          </w:tcPr>
          <w:p w14:paraId="1A25BD93"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4 x 6 Feet</w:t>
            </w:r>
          </w:p>
        </w:tc>
        <w:tc>
          <w:tcPr>
            <w:tcW w:w="608" w:type="pct"/>
            <w:vAlign w:val="center"/>
          </w:tcPr>
          <w:p w14:paraId="34E6648E"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4</w:t>
            </w:r>
          </w:p>
        </w:tc>
      </w:tr>
      <w:tr w:rsidR="00DE1926" w:rsidRPr="00991236" w14:paraId="0B195A9D" w14:textId="77777777" w:rsidTr="00991236">
        <w:trPr>
          <w:trHeight w:val="20"/>
        </w:trPr>
        <w:tc>
          <w:tcPr>
            <w:tcW w:w="285" w:type="pct"/>
            <w:shd w:val="clear" w:color="auto" w:fill="auto"/>
            <w:vAlign w:val="center"/>
          </w:tcPr>
          <w:p w14:paraId="40CECE8D"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58D6C8D2"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Cupboards </w:t>
            </w:r>
          </w:p>
        </w:tc>
        <w:tc>
          <w:tcPr>
            <w:tcW w:w="2032" w:type="pct"/>
            <w:shd w:val="clear" w:color="auto" w:fill="auto"/>
            <w:vAlign w:val="center"/>
          </w:tcPr>
          <w:p w14:paraId="42E2F2B6"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4 x 8 Feet</w:t>
            </w:r>
          </w:p>
        </w:tc>
        <w:tc>
          <w:tcPr>
            <w:tcW w:w="608" w:type="pct"/>
            <w:vAlign w:val="center"/>
          </w:tcPr>
          <w:p w14:paraId="17860277"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w:t>
            </w:r>
          </w:p>
        </w:tc>
      </w:tr>
      <w:tr w:rsidR="00DE1926" w:rsidRPr="00991236" w14:paraId="342F01BA" w14:textId="77777777" w:rsidTr="00991236">
        <w:trPr>
          <w:trHeight w:val="20"/>
        </w:trPr>
        <w:tc>
          <w:tcPr>
            <w:tcW w:w="285" w:type="pct"/>
            <w:shd w:val="clear" w:color="auto" w:fill="auto"/>
            <w:vAlign w:val="center"/>
          </w:tcPr>
          <w:p w14:paraId="66B5E22B"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6AB2811B"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Shelves </w:t>
            </w:r>
          </w:p>
        </w:tc>
        <w:tc>
          <w:tcPr>
            <w:tcW w:w="2032" w:type="pct"/>
            <w:shd w:val="clear" w:color="auto" w:fill="auto"/>
            <w:vAlign w:val="center"/>
          </w:tcPr>
          <w:p w14:paraId="5D0FE1D1"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 x 4 x 6 Feet</w:t>
            </w:r>
          </w:p>
        </w:tc>
        <w:tc>
          <w:tcPr>
            <w:tcW w:w="608" w:type="pct"/>
            <w:vAlign w:val="center"/>
          </w:tcPr>
          <w:p w14:paraId="4556F62D"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4</w:t>
            </w:r>
          </w:p>
        </w:tc>
      </w:tr>
      <w:tr w:rsidR="00DE1926" w:rsidRPr="00991236" w14:paraId="3BCB1EC7" w14:textId="77777777" w:rsidTr="00991236">
        <w:trPr>
          <w:trHeight w:val="20"/>
        </w:trPr>
        <w:tc>
          <w:tcPr>
            <w:tcW w:w="285" w:type="pct"/>
            <w:shd w:val="clear" w:color="auto" w:fill="auto"/>
            <w:vAlign w:val="center"/>
          </w:tcPr>
          <w:p w14:paraId="0A620D32"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6EA0FBB9"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Fans  </w:t>
            </w:r>
          </w:p>
        </w:tc>
        <w:tc>
          <w:tcPr>
            <w:tcW w:w="2032" w:type="pct"/>
            <w:shd w:val="clear" w:color="auto" w:fill="auto"/>
            <w:vAlign w:val="center"/>
          </w:tcPr>
          <w:p w14:paraId="30E5C9C4"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 x 6 x 6 Feet</w:t>
            </w:r>
          </w:p>
        </w:tc>
        <w:tc>
          <w:tcPr>
            <w:tcW w:w="608" w:type="pct"/>
            <w:vAlign w:val="center"/>
          </w:tcPr>
          <w:p w14:paraId="7A7A2ADB"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4</w:t>
            </w:r>
          </w:p>
        </w:tc>
      </w:tr>
      <w:tr w:rsidR="00DE1926" w:rsidRPr="00991236" w14:paraId="48F1624C" w14:textId="77777777" w:rsidTr="00991236">
        <w:trPr>
          <w:trHeight w:val="20"/>
        </w:trPr>
        <w:tc>
          <w:tcPr>
            <w:tcW w:w="285" w:type="pct"/>
            <w:shd w:val="clear" w:color="auto" w:fill="auto"/>
            <w:vAlign w:val="center"/>
          </w:tcPr>
          <w:p w14:paraId="7A687EA6"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15CF95A7"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 xml:space="preserve">Student Chairs </w:t>
            </w:r>
          </w:p>
        </w:tc>
        <w:tc>
          <w:tcPr>
            <w:tcW w:w="2032" w:type="pct"/>
            <w:shd w:val="clear" w:color="auto" w:fill="auto"/>
            <w:vAlign w:val="center"/>
          </w:tcPr>
          <w:p w14:paraId="57ACD825"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80 watt</w:t>
            </w:r>
          </w:p>
        </w:tc>
        <w:tc>
          <w:tcPr>
            <w:tcW w:w="608" w:type="pct"/>
            <w:vAlign w:val="center"/>
          </w:tcPr>
          <w:p w14:paraId="1CECF14A"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6</w:t>
            </w:r>
          </w:p>
        </w:tc>
      </w:tr>
      <w:tr w:rsidR="00DE1926" w:rsidRPr="00991236" w14:paraId="1611F769" w14:textId="77777777" w:rsidTr="00991236">
        <w:trPr>
          <w:trHeight w:val="20"/>
        </w:trPr>
        <w:tc>
          <w:tcPr>
            <w:tcW w:w="285" w:type="pct"/>
            <w:shd w:val="clear" w:color="auto" w:fill="auto"/>
            <w:vAlign w:val="center"/>
          </w:tcPr>
          <w:p w14:paraId="6F54E336"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269D7426"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Ear Protector</w:t>
            </w:r>
          </w:p>
        </w:tc>
        <w:tc>
          <w:tcPr>
            <w:tcW w:w="2032" w:type="pct"/>
            <w:shd w:val="clear" w:color="auto" w:fill="auto"/>
            <w:vAlign w:val="center"/>
          </w:tcPr>
          <w:p w14:paraId="017D8E14"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Height. 31” Width 24” Depth 28” Frame. Steel</w:t>
            </w:r>
            <w:r w:rsidRPr="00991236">
              <w:rPr>
                <w:rFonts w:asciiTheme="majorBidi" w:hAnsiTheme="majorBidi" w:cstheme="majorBidi"/>
                <w:color w:val="000000"/>
                <w:szCs w:val="22"/>
              </w:rPr>
              <w:br/>
              <w:t>Seat. Plastic Writing Pad. Steel &amp; Plastic</w:t>
            </w:r>
          </w:p>
        </w:tc>
        <w:tc>
          <w:tcPr>
            <w:tcW w:w="608" w:type="pct"/>
            <w:vAlign w:val="center"/>
          </w:tcPr>
          <w:p w14:paraId="48C0588D"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25</w:t>
            </w:r>
          </w:p>
        </w:tc>
      </w:tr>
      <w:tr w:rsidR="00DE1926" w:rsidRPr="00991236" w14:paraId="1CA59AD9" w14:textId="77777777" w:rsidTr="00991236">
        <w:trPr>
          <w:trHeight w:val="20"/>
        </w:trPr>
        <w:tc>
          <w:tcPr>
            <w:tcW w:w="285" w:type="pct"/>
            <w:shd w:val="clear" w:color="auto" w:fill="auto"/>
            <w:vAlign w:val="center"/>
          </w:tcPr>
          <w:p w14:paraId="4A4D4272" w14:textId="77777777" w:rsidR="00DE1926" w:rsidRPr="00991236" w:rsidRDefault="00DE1926">
            <w:pPr>
              <w:pStyle w:val="ListParagraph1"/>
              <w:numPr>
                <w:ilvl w:val="0"/>
                <w:numId w:val="79"/>
              </w:numPr>
              <w:spacing w:after="0" w:line="245" w:lineRule="auto"/>
              <w:jc w:val="both"/>
              <w:rPr>
                <w:rFonts w:asciiTheme="majorBidi" w:hAnsiTheme="majorBidi" w:cstheme="majorBidi"/>
                <w:bCs/>
                <w:color w:val="000000" w:themeColor="text1"/>
              </w:rPr>
            </w:pPr>
          </w:p>
        </w:tc>
        <w:tc>
          <w:tcPr>
            <w:tcW w:w="2075" w:type="pct"/>
            <w:shd w:val="clear" w:color="auto" w:fill="auto"/>
            <w:vAlign w:val="center"/>
          </w:tcPr>
          <w:p w14:paraId="10FAFE50" w14:textId="77777777" w:rsidR="00DE1926" w:rsidRPr="00991236" w:rsidRDefault="00E50157">
            <w:pPr>
              <w:rPr>
                <w:rFonts w:asciiTheme="majorBidi" w:hAnsiTheme="majorBidi" w:cstheme="majorBidi"/>
                <w:color w:val="000000"/>
                <w:szCs w:val="22"/>
              </w:rPr>
            </w:pPr>
            <w:r w:rsidRPr="00991236">
              <w:rPr>
                <w:rFonts w:asciiTheme="majorBidi" w:hAnsiTheme="majorBidi" w:cstheme="majorBidi"/>
                <w:color w:val="000000"/>
                <w:szCs w:val="22"/>
              </w:rPr>
              <w:t>Face Shields.</w:t>
            </w:r>
          </w:p>
        </w:tc>
        <w:tc>
          <w:tcPr>
            <w:tcW w:w="2032" w:type="pct"/>
            <w:shd w:val="clear" w:color="auto" w:fill="auto"/>
            <w:vAlign w:val="center"/>
          </w:tcPr>
          <w:p w14:paraId="07FAEFF3"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NRR 30 db</w:t>
            </w:r>
          </w:p>
        </w:tc>
        <w:tc>
          <w:tcPr>
            <w:tcW w:w="608" w:type="pct"/>
            <w:vAlign w:val="center"/>
          </w:tcPr>
          <w:p w14:paraId="40D3E930" w14:textId="77777777" w:rsidR="00DE1926" w:rsidRPr="00991236" w:rsidRDefault="00E50157">
            <w:pPr>
              <w:jc w:val="center"/>
              <w:rPr>
                <w:rFonts w:asciiTheme="majorBidi" w:hAnsiTheme="majorBidi" w:cstheme="majorBidi"/>
                <w:color w:val="000000"/>
                <w:szCs w:val="22"/>
              </w:rPr>
            </w:pPr>
            <w:r w:rsidRPr="00991236">
              <w:rPr>
                <w:rFonts w:asciiTheme="majorBidi" w:hAnsiTheme="majorBidi" w:cstheme="majorBidi"/>
                <w:color w:val="000000"/>
                <w:szCs w:val="22"/>
              </w:rPr>
              <w:t>25</w:t>
            </w:r>
          </w:p>
        </w:tc>
      </w:tr>
    </w:tbl>
    <w:p w14:paraId="18324A74" w14:textId="77777777" w:rsidR="00DE1926" w:rsidRDefault="00DE1926">
      <w:pPr>
        <w:pStyle w:val="ListParagraph1"/>
        <w:spacing w:line="240" w:lineRule="auto"/>
        <w:ind w:left="0"/>
        <w:rPr>
          <w:rFonts w:ascii="Times New Roman" w:hAnsi="Times New Roman" w:cs="Times New Roman"/>
        </w:rPr>
      </w:pPr>
    </w:p>
    <w:p w14:paraId="5C5F12E4" w14:textId="77777777" w:rsidR="00DE1926" w:rsidRDefault="00E50157">
      <w:pPr>
        <w:spacing w:line="240" w:lineRule="auto"/>
        <w:jc w:val="center"/>
        <w:rPr>
          <w:rFonts w:ascii="Book Antiqua" w:hAnsi="Book Antiqua"/>
          <w:b/>
          <w:u w:val="single"/>
        </w:rPr>
      </w:pPr>
      <w:r>
        <w:rPr>
          <w:rFonts w:ascii="Book Antiqua" w:hAnsi="Book Antiqua"/>
          <w:b/>
          <w:u w:val="single"/>
        </w:rPr>
        <w:t xml:space="preserve">DETAILS OF FURNITURES/FIXTURES AND EQUIPMENTS </w:t>
      </w:r>
    </w:p>
    <w:p w14:paraId="46648AFF" w14:textId="0DB672AC" w:rsidR="00DE1926" w:rsidRDefault="00E50157" w:rsidP="00D46F49">
      <w:pPr>
        <w:spacing w:line="240" w:lineRule="auto"/>
        <w:jc w:val="center"/>
        <w:rPr>
          <w:rFonts w:ascii="Book Antiqua" w:hAnsi="Book Antiqua"/>
          <w:b/>
          <w:u w:val="single"/>
        </w:rPr>
      </w:pPr>
      <w:r>
        <w:rPr>
          <w:rFonts w:ascii="Book Antiqua" w:hAnsi="Book Antiqua"/>
          <w:b/>
          <w:u w:val="single"/>
        </w:rPr>
        <w:t xml:space="preserve">(TO BE PROVIDED BY THE </w:t>
      </w:r>
      <w:r w:rsidR="00D46F49">
        <w:rPr>
          <w:rFonts w:ascii="Book Antiqua" w:hAnsi="Book Antiqua"/>
          <w:b/>
          <w:u w:val="single"/>
        </w:rPr>
        <w:t>BIDDER</w:t>
      </w:r>
      <w:r>
        <w:rPr>
          <w:rFonts w:ascii="Book Antiqua" w:hAnsi="Book Antiqua"/>
          <w:b/>
          <w:u w:val="single"/>
        </w:rPr>
        <w:t>)</w:t>
      </w:r>
    </w:p>
    <w:p w14:paraId="1A352E22" w14:textId="77777777" w:rsidR="00DE1926" w:rsidRDefault="00DE1926">
      <w:pPr>
        <w:spacing w:line="240" w:lineRule="auto"/>
        <w:jc w:val="center"/>
        <w:rPr>
          <w:rFonts w:ascii="Book Antiqua" w:hAnsi="Book Antiqua"/>
          <w:b/>
          <w:u w:val="single"/>
        </w:rPr>
      </w:pPr>
    </w:p>
    <w:p w14:paraId="05378B7F" w14:textId="77777777" w:rsidR="00DE1926" w:rsidRDefault="00DE1926">
      <w:pPr>
        <w:spacing w:line="240" w:lineRule="auto"/>
        <w:jc w:val="center"/>
        <w:rPr>
          <w:rFonts w:ascii="Book Antiqua" w:hAnsi="Book Antiqua"/>
          <w:b/>
          <w:u w:val="single"/>
        </w:rPr>
      </w:pPr>
    </w:p>
    <w:p w14:paraId="3EEF4301" w14:textId="77777777" w:rsidR="00DE1926" w:rsidRDefault="00E50157">
      <w:pPr>
        <w:spacing w:line="245" w:lineRule="auto"/>
        <w:jc w:val="both"/>
        <w:rPr>
          <w:rFonts w:eastAsia="Arial Narrow"/>
          <w:i/>
          <w:iCs/>
          <w:color w:val="000000" w:themeColor="text1"/>
          <w:sz w:val="20"/>
        </w:rPr>
      </w:pPr>
      <w:r>
        <w:rPr>
          <w:rFonts w:eastAsia="Arial Narrow"/>
          <w:i/>
          <w:iCs/>
          <w:color w:val="000000" w:themeColor="text1"/>
          <w:sz w:val="20"/>
        </w:rPr>
        <w:t>The details of available and proposed minimum required furniture, fixture and ancillary items in the TTC-Kharan are provided below. However, the Bidders are required to conduct their own survey and assessment as well.</w:t>
      </w:r>
    </w:p>
    <w:p w14:paraId="7BEA5C38" w14:textId="77777777" w:rsidR="00DE1926" w:rsidRDefault="00DE1926">
      <w:pPr>
        <w:spacing w:line="245" w:lineRule="auto"/>
        <w:jc w:val="both"/>
        <w:rPr>
          <w:rFonts w:eastAsia="Arial Narrow"/>
          <w:i/>
          <w:iCs/>
          <w:color w:val="000000" w:themeColor="text1"/>
          <w:sz w:val="20"/>
        </w:rPr>
      </w:pPr>
    </w:p>
    <w:p w14:paraId="68E0CEE5" w14:textId="77777777" w:rsidR="00DE1926" w:rsidRDefault="00DE1926">
      <w:pPr>
        <w:pStyle w:val="ListParagraph1"/>
        <w:spacing w:line="240" w:lineRule="auto"/>
        <w:ind w:left="0"/>
        <w:rPr>
          <w:rFonts w:ascii="Times New Roman" w:hAnsi="Times New Roman" w:cs="Times New Roman"/>
        </w:rPr>
      </w:pPr>
    </w:p>
    <w:p w14:paraId="136E1F74" w14:textId="77777777" w:rsidR="00DE1926" w:rsidRDefault="00E50157">
      <w:pPr>
        <w:pStyle w:val="ListParagraph1"/>
        <w:numPr>
          <w:ilvl w:val="3"/>
          <w:numId w:val="69"/>
        </w:numPr>
        <w:spacing w:line="240" w:lineRule="auto"/>
        <w:ind w:left="0" w:firstLine="0"/>
        <w:rPr>
          <w:rFonts w:ascii="Times New Roman" w:hAnsi="Times New Roman" w:cs="Times New Roman"/>
        </w:rPr>
      </w:pPr>
      <w:r>
        <w:rPr>
          <w:rFonts w:ascii="Times New Roman" w:eastAsia="Arial Narrow" w:hAnsi="Times New Roman" w:cs="Times New Roman"/>
          <w:b/>
          <w:i/>
          <w:iCs/>
          <w:color w:val="000000" w:themeColor="text1"/>
          <w:sz w:val="20"/>
          <w:szCs w:val="20"/>
        </w:rPr>
        <w:t>LIST OF FURNITURE FIXTURE FOR BANGLOWS- 2 BANGLOWS</w:t>
      </w:r>
    </w:p>
    <w:p w14:paraId="02B96D13" w14:textId="77777777" w:rsidR="00DE1926" w:rsidRDefault="00DE1926">
      <w:pPr>
        <w:pStyle w:val="ListParagraph1"/>
        <w:spacing w:line="240" w:lineRule="auto"/>
        <w:ind w:left="0"/>
        <w:rPr>
          <w:rFonts w:ascii="Times New Roman" w:eastAsia="Arial Narrow" w:hAnsi="Times New Roman" w:cs="Times New Roman"/>
          <w:b/>
          <w:i/>
          <w:iCs/>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5505"/>
        <w:gridCol w:w="1330"/>
        <w:gridCol w:w="1773"/>
      </w:tblGrid>
      <w:tr w:rsidR="00DE1926" w14:paraId="34055DB9" w14:textId="77777777">
        <w:trPr>
          <w:trHeight w:val="259"/>
          <w:tblHeader/>
        </w:trPr>
        <w:tc>
          <w:tcPr>
            <w:tcW w:w="397" w:type="pct"/>
            <w:vMerge w:val="restart"/>
            <w:shd w:val="clear" w:color="auto" w:fill="auto"/>
            <w:vAlign w:val="center"/>
          </w:tcPr>
          <w:p w14:paraId="1E9A33C4" w14:textId="77777777" w:rsidR="00DE1926" w:rsidRDefault="00E50157">
            <w:pPr>
              <w:spacing w:line="245" w:lineRule="auto"/>
              <w:contextualSpacing/>
              <w:jc w:val="center"/>
              <w:rPr>
                <w:b/>
                <w:bCs/>
                <w:color w:val="000000" w:themeColor="text1"/>
                <w:sz w:val="20"/>
              </w:rPr>
            </w:pPr>
            <w:r>
              <w:rPr>
                <w:b/>
                <w:bCs/>
                <w:color w:val="000000" w:themeColor="text1"/>
                <w:sz w:val="20"/>
              </w:rPr>
              <w:t>S#</w:t>
            </w:r>
          </w:p>
        </w:tc>
        <w:tc>
          <w:tcPr>
            <w:tcW w:w="2944" w:type="pct"/>
            <w:vMerge w:val="restart"/>
            <w:shd w:val="clear" w:color="auto" w:fill="auto"/>
            <w:vAlign w:val="center"/>
          </w:tcPr>
          <w:p w14:paraId="1CC0B316" w14:textId="77777777" w:rsidR="00DE1926" w:rsidRDefault="00E50157">
            <w:pPr>
              <w:spacing w:line="245" w:lineRule="auto"/>
              <w:contextualSpacing/>
              <w:jc w:val="center"/>
              <w:rPr>
                <w:b/>
                <w:bCs/>
                <w:color w:val="000000" w:themeColor="text1"/>
                <w:sz w:val="20"/>
              </w:rPr>
            </w:pPr>
            <w:r>
              <w:rPr>
                <w:b/>
                <w:bCs/>
                <w:color w:val="000000" w:themeColor="text1"/>
                <w:sz w:val="20"/>
              </w:rPr>
              <w:t>Category of items</w:t>
            </w:r>
          </w:p>
        </w:tc>
        <w:tc>
          <w:tcPr>
            <w:tcW w:w="1659" w:type="pct"/>
            <w:gridSpan w:val="2"/>
            <w:shd w:val="clear" w:color="auto" w:fill="auto"/>
            <w:vAlign w:val="center"/>
          </w:tcPr>
          <w:p w14:paraId="27A3050C" w14:textId="77777777" w:rsidR="00DE1926" w:rsidRDefault="00E50157">
            <w:pPr>
              <w:spacing w:line="245" w:lineRule="auto"/>
              <w:contextualSpacing/>
              <w:jc w:val="center"/>
              <w:rPr>
                <w:b/>
                <w:bCs/>
                <w:color w:val="000000" w:themeColor="text1"/>
                <w:sz w:val="20"/>
              </w:rPr>
            </w:pPr>
            <w:r>
              <w:rPr>
                <w:b/>
                <w:bCs/>
                <w:color w:val="000000" w:themeColor="text1"/>
                <w:sz w:val="20"/>
              </w:rPr>
              <w:t>Quantity</w:t>
            </w:r>
          </w:p>
        </w:tc>
      </w:tr>
      <w:tr w:rsidR="00DE1926" w14:paraId="59CDE707" w14:textId="77777777">
        <w:trPr>
          <w:trHeight w:val="259"/>
          <w:tblHeader/>
        </w:trPr>
        <w:tc>
          <w:tcPr>
            <w:tcW w:w="397" w:type="pct"/>
            <w:vMerge/>
            <w:shd w:val="clear" w:color="auto" w:fill="auto"/>
            <w:vAlign w:val="center"/>
          </w:tcPr>
          <w:p w14:paraId="4CE95D2B" w14:textId="77777777" w:rsidR="00DE1926" w:rsidRDefault="00DE1926">
            <w:pPr>
              <w:spacing w:line="245" w:lineRule="auto"/>
              <w:contextualSpacing/>
              <w:jc w:val="center"/>
              <w:rPr>
                <w:b/>
                <w:bCs/>
                <w:color w:val="000000" w:themeColor="text1"/>
                <w:sz w:val="20"/>
              </w:rPr>
            </w:pPr>
          </w:p>
        </w:tc>
        <w:tc>
          <w:tcPr>
            <w:tcW w:w="2944" w:type="pct"/>
            <w:vMerge/>
            <w:shd w:val="clear" w:color="auto" w:fill="auto"/>
            <w:vAlign w:val="center"/>
          </w:tcPr>
          <w:p w14:paraId="2FA82818" w14:textId="77777777" w:rsidR="00DE1926" w:rsidRDefault="00DE1926">
            <w:pPr>
              <w:spacing w:line="245" w:lineRule="auto"/>
              <w:contextualSpacing/>
              <w:jc w:val="center"/>
              <w:rPr>
                <w:b/>
                <w:bCs/>
                <w:color w:val="000000" w:themeColor="text1"/>
                <w:sz w:val="20"/>
              </w:rPr>
            </w:pPr>
          </w:p>
        </w:tc>
        <w:tc>
          <w:tcPr>
            <w:tcW w:w="711" w:type="pct"/>
            <w:shd w:val="clear" w:color="auto" w:fill="auto"/>
            <w:vAlign w:val="center"/>
          </w:tcPr>
          <w:p w14:paraId="6116E2A7" w14:textId="77777777" w:rsidR="00DE1926" w:rsidRDefault="00E50157">
            <w:pPr>
              <w:spacing w:line="245" w:lineRule="auto"/>
              <w:contextualSpacing/>
              <w:jc w:val="center"/>
              <w:rPr>
                <w:b/>
                <w:bCs/>
                <w:color w:val="000000" w:themeColor="text1"/>
                <w:sz w:val="20"/>
              </w:rPr>
            </w:pPr>
            <w:r>
              <w:rPr>
                <w:b/>
                <w:bCs/>
                <w:color w:val="000000" w:themeColor="text1"/>
                <w:sz w:val="20"/>
              </w:rPr>
              <w:t>Available</w:t>
            </w:r>
          </w:p>
        </w:tc>
        <w:tc>
          <w:tcPr>
            <w:tcW w:w="948" w:type="pct"/>
            <w:shd w:val="clear" w:color="auto" w:fill="auto"/>
            <w:vAlign w:val="center"/>
          </w:tcPr>
          <w:p w14:paraId="46021AE0" w14:textId="77777777" w:rsidR="00DE1926" w:rsidRDefault="00E50157">
            <w:pPr>
              <w:spacing w:line="245" w:lineRule="auto"/>
              <w:contextualSpacing/>
              <w:jc w:val="center"/>
              <w:rPr>
                <w:b/>
                <w:bCs/>
                <w:color w:val="000000" w:themeColor="text1"/>
                <w:sz w:val="20"/>
              </w:rPr>
            </w:pPr>
            <w:r>
              <w:rPr>
                <w:b/>
                <w:bCs/>
                <w:color w:val="000000" w:themeColor="text1"/>
                <w:sz w:val="20"/>
              </w:rPr>
              <w:t>Required</w:t>
            </w:r>
          </w:p>
        </w:tc>
      </w:tr>
      <w:tr w:rsidR="00DE1926" w14:paraId="0E1C61AB" w14:textId="77777777">
        <w:trPr>
          <w:trHeight w:val="259"/>
        </w:trPr>
        <w:tc>
          <w:tcPr>
            <w:tcW w:w="397" w:type="pct"/>
            <w:shd w:val="clear" w:color="auto" w:fill="auto"/>
            <w:vAlign w:val="center"/>
          </w:tcPr>
          <w:p w14:paraId="4B24E7B6" w14:textId="77777777" w:rsidR="00DE1926" w:rsidRDefault="00DE1926">
            <w:pPr>
              <w:pStyle w:val="ListParagraph1"/>
              <w:numPr>
                <w:ilvl w:val="0"/>
                <w:numId w:val="80"/>
              </w:numPr>
              <w:spacing w:after="0" w:line="245" w:lineRule="auto"/>
              <w:jc w:val="both"/>
              <w:rPr>
                <w:rFonts w:ascii="Times New Roman" w:hAnsi="Times New Roman" w:cs="Times New Roman"/>
                <w:bCs/>
                <w:color w:val="000000" w:themeColor="text1"/>
                <w:sz w:val="20"/>
                <w:szCs w:val="20"/>
              </w:rPr>
            </w:pPr>
          </w:p>
        </w:tc>
        <w:tc>
          <w:tcPr>
            <w:tcW w:w="2944" w:type="pct"/>
            <w:shd w:val="clear" w:color="auto" w:fill="auto"/>
            <w:vAlign w:val="bottom"/>
          </w:tcPr>
          <w:p w14:paraId="61DA07BC" w14:textId="77777777" w:rsidR="00DE1926" w:rsidRDefault="00E50157">
            <w:pPr>
              <w:spacing w:line="240" w:lineRule="auto"/>
              <w:rPr>
                <w:rFonts w:ascii="Calibri" w:eastAsia="Times New Roman" w:hAnsi="Calibri" w:cs="Calibri"/>
                <w:color w:val="000000"/>
                <w:sz w:val="24"/>
                <w:szCs w:val="24"/>
              </w:rPr>
            </w:pPr>
            <w:r>
              <w:rPr>
                <w:rFonts w:ascii="Calibri" w:hAnsi="Calibri" w:cs="Calibri"/>
                <w:color w:val="000000"/>
              </w:rPr>
              <w:t>Sofa set +table set) corner table</w:t>
            </w:r>
          </w:p>
        </w:tc>
        <w:tc>
          <w:tcPr>
            <w:tcW w:w="711" w:type="pct"/>
            <w:shd w:val="clear" w:color="auto" w:fill="auto"/>
            <w:vAlign w:val="center"/>
          </w:tcPr>
          <w:p w14:paraId="0467903E" w14:textId="77777777" w:rsidR="00DE1926" w:rsidRDefault="00E50157">
            <w:pPr>
              <w:spacing w:line="245" w:lineRule="auto"/>
              <w:contextualSpacing/>
              <w:jc w:val="right"/>
              <w:rPr>
                <w:bCs/>
                <w:color w:val="000000" w:themeColor="text1"/>
                <w:sz w:val="20"/>
              </w:rPr>
            </w:pPr>
            <w:r>
              <w:rPr>
                <w:bCs/>
                <w:color w:val="000000" w:themeColor="text1"/>
                <w:sz w:val="20"/>
              </w:rPr>
              <w:t>-</w:t>
            </w:r>
          </w:p>
        </w:tc>
        <w:tc>
          <w:tcPr>
            <w:tcW w:w="948" w:type="pct"/>
            <w:shd w:val="clear" w:color="auto" w:fill="auto"/>
            <w:vAlign w:val="bottom"/>
          </w:tcPr>
          <w:p w14:paraId="14153EF1" w14:textId="77777777" w:rsidR="00DE1926" w:rsidRDefault="00E50157">
            <w:pPr>
              <w:spacing w:line="240" w:lineRule="auto"/>
              <w:jc w:val="right"/>
              <w:rPr>
                <w:rFonts w:ascii="Calibri" w:eastAsia="Times New Roman" w:hAnsi="Calibri" w:cs="Calibri"/>
                <w:color w:val="000000"/>
                <w:sz w:val="24"/>
                <w:szCs w:val="24"/>
              </w:rPr>
            </w:pPr>
            <w:r>
              <w:rPr>
                <w:rFonts w:ascii="Calibri" w:hAnsi="Calibri" w:cs="Calibri"/>
                <w:color w:val="000000"/>
              </w:rPr>
              <w:t>2</w:t>
            </w:r>
          </w:p>
        </w:tc>
      </w:tr>
      <w:tr w:rsidR="00DE1926" w14:paraId="42433117" w14:textId="77777777">
        <w:trPr>
          <w:trHeight w:val="259"/>
        </w:trPr>
        <w:tc>
          <w:tcPr>
            <w:tcW w:w="397" w:type="pct"/>
            <w:shd w:val="clear" w:color="auto" w:fill="auto"/>
            <w:vAlign w:val="center"/>
          </w:tcPr>
          <w:p w14:paraId="71DBA6D9" w14:textId="77777777" w:rsidR="00DE1926" w:rsidRDefault="00DE1926">
            <w:pPr>
              <w:pStyle w:val="ListParagraph1"/>
              <w:numPr>
                <w:ilvl w:val="0"/>
                <w:numId w:val="80"/>
              </w:numPr>
              <w:spacing w:after="0" w:line="245" w:lineRule="auto"/>
              <w:jc w:val="both"/>
              <w:rPr>
                <w:rFonts w:ascii="Times New Roman" w:hAnsi="Times New Roman" w:cs="Times New Roman"/>
                <w:bCs/>
                <w:color w:val="000000" w:themeColor="text1"/>
                <w:sz w:val="20"/>
                <w:szCs w:val="20"/>
              </w:rPr>
            </w:pPr>
          </w:p>
        </w:tc>
        <w:tc>
          <w:tcPr>
            <w:tcW w:w="2944" w:type="pct"/>
            <w:shd w:val="clear" w:color="auto" w:fill="auto"/>
            <w:vAlign w:val="bottom"/>
          </w:tcPr>
          <w:p w14:paraId="129CC8D9" w14:textId="77777777" w:rsidR="00DE1926" w:rsidRDefault="00E50157">
            <w:pPr>
              <w:rPr>
                <w:rFonts w:ascii="Calibri" w:hAnsi="Calibri" w:cs="Calibri"/>
                <w:color w:val="000000"/>
              </w:rPr>
            </w:pPr>
            <w:r>
              <w:rPr>
                <w:rFonts w:ascii="Calibri" w:hAnsi="Calibri" w:cs="Calibri"/>
                <w:color w:val="000000"/>
              </w:rPr>
              <w:t>Dining table with 6 chairs</w:t>
            </w:r>
          </w:p>
        </w:tc>
        <w:tc>
          <w:tcPr>
            <w:tcW w:w="711" w:type="pct"/>
            <w:shd w:val="clear" w:color="auto" w:fill="auto"/>
            <w:vAlign w:val="center"/>
          </w:tcPr>
          <w:p w14:paraId="23D1E39B" w14:textId="77777777" w:rsidR="00DE1926" w:rsidRDefault="00E50157">
            <w:pPr>
              <w:spacing w:line="245" w:lineRule="auto"/>
              <w:contextualSpacing/>
              <w:jc w:val="right"/>
              <w:rPr>
                <w:bCs/>
                <w:color w:val="000000" w:themeColor="text1"/>
                <w:sz w:val="20"/>
              </w:rPr>
            </w:pPr>
            <w:r>
              <w:rPr>
                <w:bCs/>
                <w:color w:val="000000" w:themeColor="text1"/>
                <w:sz w:val="20"/>
              </w:rPr>
              <w:t>-</w:t>
            </w:r>
          </w:p>
        </w:tc>
        <w:tc>
          <w:tcPr>
            <w:tcW w:w="948" w:type="pct"/>
            <w:shd w:val="clear" w:color="auto" w:fill="auto"/>
            <w:vAlign w:val="bottom"/>
          </w:tcPr>
          <w:p w14:paraId="461582AE" w14:textId="77777777" w:rsidR="00DE1926" w:rsidRDefault="00E50157">
            <w:pPr>
              <w:jc w:val="right"/>
              <w:rPr>
                <w:rFonts w:ascii="Calibri" w:hAnsi="Calibri" w:cs="Calibri"/>
                <w:color w:val="000000"/>
              </w:rPr>
            </w:pPr>
            <w:r>
              <w:rPr>
                <w:rFonts w:ascii="Calibri" w:hAnsi="Calibri" w:cs="Calibri"/>
                <w:color w:val="000000"/>
              </w:rPr>
              <w:t>2</w:t>
            </w:r>
          </w:p>
        </w:tc>
      </w:tr>
      <w:tr w:rsidR="00DE1926" w14:paraId="4391AD81" w14:textId="77777777">
        <w:trPr>
          <w:trHeight w:val="259"/>
        </w:trPr>
        <w:tc>
          <w:tcPr>
            <w:tcW w:w="397" w:type="pct"/>
            <w:shd w:val="clear" w:color="auto" w:fill="auto"/>
            <w:vAlign w:val="center"/>
          </w:tcPr>
          <w:p w14:paraId="26BF1E11" w14:textId="77777777" w:rsidR="00DE1926" w:rsidRDefault="00DE1926">
            <w:pPr>
              <w:pStyle w:val="ListParagraph1"/>
              <w:numPr>
                <w:ilvl w:val="0"/>
                <w:numId w:val="80"/>
              </w:numPr>
              <w:spacing w:after="0" w:line="245" w:lineRule="auto"/>
              <w:jc w:val="both"/>
              <w:rPr>
                <w:rFonts w:ascii="Times New Roman" w:hAnsi="Times New Roman" w:cs="Times New Roman"/>
                <w:bCs/>
                <w:color w:val="000000" w:themeColor="text1"/>
                <w:sz w:val="20"/>
                <w:szCs w:val="20"/>
              </w:rPr>
            </w:pPr>
          </w:p>
        </w:tc>
        <w:tc>
          <w:tcPr>
            <w:tcW w:w="2944" w:type="pct"/>
            <w:shd w:val="clear" w:color="auto" w:fill="auto"/>
            <w:vAlign w:val="bottom"/>
          </w:tcPr>
          <w:p w14:paraId="0CF13C6F" w14:textId="77777777" w:rsidR="00DE1926" w:rsidRDefault="00E50157">
            <w:pPr>
              <w:rPr>
                <w:rFonts w:ascii="Calibri" w:hAnsi="Calibri" w:cs="Calibri"/>
                <w:color w:val="000000"/>
              </w:rPr>
            </w:pPr>
            <w:r>
              <w:rPr>
                <w:rFonts w:ascii="Calibri" w:hAnsi="Calibri" w:cs="Calibri"/>
                <w:color w:val="000000"/>
              </w:rPr>
              <w:t>1 double bed wooden  including mattress (Diamond/Molty foam) and two chars &amp; table set</w:t>
            </w:r>
          </w:p>
        </w:tc>
        <w:tc>
          <w:tcPr>
            <w:tcW w:w="711" w:type="pct"/>
            <w:shd w:val="clear" w:color="auto" w:fill="auto"/>
            <w:vAlign w:val="center"/>
          </w:tcPr>
          <w:p w14:paraId="1DA82207" w14:textId="77777777" w:rsidR="00DE1926" w:rsidRDefault="00E50157">
            <w:pPr>
              <w:spacing w:line="245" w:lineRule="auto"/>
              <w:contextualSpacing/>
              <w:jc w:val="right"/>
              <w:rPr>
                <w:bCs/>
                <w:color w:val="000000" w:themeColor="text1"/>
                <w:sz w:val="20"/>
              </w:rPr>
            </w:pPr>
            <w:r>
              <w:rPr>
                <w:bCs/>
                <w:color w:val="000000" w:themeColor="text1"/>
                <w:sz w:val="20"/>
              </w:rPr>
              <w:t>-</w:t>
            </w:r>
          </w:p>
        </w:tc>
        <w:tc>
          <w:tcPr>
            <w:tcW w:w="948" w:type="pct"/>
            <w:shd w:val="clear" w:color="auto" w:fill="auto"/>
            <w:vAlign w:val="bottom"/>
          </w:tcPr>
          <w:p w14:paraId="562E26C1" w14:textId="77777777" w:rsidR="00DE1926" w:rsidRDefault="00E50157">
            <w:pPr>
              <w:jc w:val="right"/>
              <w:rPr>
                <w:rFonts w:ascii="Calibri" w:hAnsi="Calibri" w:cs="Calibri"/>
                <w:color w:val="000000"/>
              </w:rPr>
            </w:pPr>
            <w:r>
              <w:rPr>
                <w:rFonts w:ascii="Calibri" w:hAnsi="Calibri" w:cs="Calibri"/>
                <w:color w:val="000000"/>
              </w:rPr>
              <w:t>4</w:t>
            </w:r>
          </w:p>
        </w:tc>
      </w:tr>
      <w:tr w:rsidR="00DE1926" w14:paraId="47D83CFE" w14:textId="77777777">
        <w:trPr>
          <w:trHeight w:val="259"/>
        </w:trPr>
        <w:tc>
          <w:tcPr>
            <w:tcW w:w="397" w:type="pct"/>
            <w:shd w:val="clear" w:color="auto" w:fill="auto"/>
            <w:vAlign w:val="center"/>
          </w:tcPr>
          <w:p w14:paraId="46B9FD36" w14:textId="77777777" w:rsidR="00DE1926" w:rsidRDefault="00DE1926">
            <w:pPr>
              <w:pStyle w:val="ListParagraph1"/>
              <w:numPr>
                <w:ilvl w:val="0"/>
                <w:numId w:val="80"/>
              </w:numPr>
              <w:spacing w:after="0" w:line="245" w:lineRule="auto"/>
              <w:jc w:val="both"/>
              <w:rPr>
                <w:rFonts w:ascii="Times New Roman" w:hAnsi="Times New Roman" w:cs="Times New Roman"/>
                <w:bCs/>
                <w:color w:val="000000" w:themeColor="text1"/>
                <w:sz w:val="20"/>
                <w:szCs w:val="20"/>
              </w:rPr>
            </w:pPr>
          </w:p>
        </w:tc>
        <w:tc>
          <w:tcPr>
            <w:tcW w:w="2944" w:type="pct"/>
            <w:shd w:val="clear" w:color="auto" w:fill="auto"/>
            <w:vAlign w:val="bottom"/>
          </w:tcPr>
          <w:p w14:paraId="6833E82A" w14:textId="77777777" w:rsidR="00DE1926" w:rsidRDefault="00E50157">
            <w:pPr>
              <w:rPr>
                <w:rFonts w:ascii="Calibri" w:hAnsi="Calibri" w:cs="Calibri"/>
                <w:color w:val="000000"/>
              </w:rPr>
            </w:pPr>
            <w:r>
              <w:rPr>
                <w:rFonts w:ascii="Calibri" w:hAnsi="Calibri" w:cs="Calibri"/>
                <w:color w:val="000000"/>
              </w:rPr>
              <w:t>Sofa set +table set)</w:t>
            </w:r>
          </w:p>
        </w:tc>
        <w:tc>
          <w:tcPr>
            <w:tcW w:w="711" w:type="pct"/>
            <w:shd w:val="clear" w:color="auto" w:fill="auto"/>
          </w:tcPr>
          <w:p w14:paraId="2A5E9483" w14:textId="77777777" w:rsidR="00DE1926" w:rsidRDefault="00E50157">
            <w:pPr>
              <w:jc w:val="right"/>
              <w:rPr>
                <w:sz w:val="20"/>
              </w:rPr>
            </w:pPr>
            <w:r>
              <w:rPr>
                <w:bCs/>
                <w:color w:val="000000" w:themeColor="text1"/>
                <w:sz w:val="20"/>
              </w:rPr>
              <w:t>-</w:t>
            </w:r>
          </w:p>
        </w:tc>
        <w:tc>
          <w:tcPr>
            <w:tcW w:w="948" w:type="pct"/>
            <w:shd w:val="clear" w:color="auto" w:fill="auto"/>
            <w:vAlign w:val="bottom"/>
          </w:tcPr>
          <w:p w14:paraId="097425BB" w14:textId="77777777" w:rsidR="00DE1926" w:rsidRDefault="00E50157">
            <w:pPr>
              <w:jc w:val="right"/>
              <w:rPr>
                <w:rFonts w:ascii="Calibri" w:hAnsi="Calibri" w:cs="Calibri"/>
                <w:color w:val="000000"/>
              </w:rPr>
            </w:pPr>
            <w:r>
              <w:rPr>
                <w:rFonts w:ascii="Calibri" w:hAnsi="Calibri" w:cs="Calibri"/>
                <w:color w:val="000000"/>
              </w:rPr>
              <w:t>2</w:t>
            </w:r>
          </w:p>
        </w:tc>
      </w:tr>
      <w:tr w:rsidR="00DE1926" w14:paraId="3F0F2502" w14:textId="77777777">
        <w:trPr>
          <w:trHeight w:val="259"/>
        </w:trPr>
        <w:tc>
          <w:tcPr>
            <w:tcW w:w="397" w:type="pct"/>
            <w:shd w:val="clear" w:color="auto" w:fill="auto"/>
            <w:vAlign w:val="center"/>
          </w:tcPr>
          <w:p w14:paraId="4DA8AFBE" w14:textId="77777777" w:rsidR="00DE1926" w:rsidRDefault="00DE1926">
            <w:pPr>
              <w:pStyle w:val="ListParagraph1"/>
              <w:numPr>
                <w:ilvl w:val="0"/>
                <w:numId w:val="80"/>
              </w:numPr>
              <w:spacing w:after="0" w:line="245" w:lineRule="auto"/>
              <w:jc w:val="both"/>
              <w:rPr>
                <w:rFonts w:ascii="Times New Roman" w:hAnsi="Times New Roman" w:cs="Times New Roman"/>
                <w:bCs/>
                <w:color w:val="000000" w:themeColor="text1"/>
                <w:sz w:val="20"/>
                <w:szCs w:val="20"/>
              </w:rPr>
            </w:pPr>
          </w:p>
        </w:tc>
        <w:tc>
          <w:tcPr>
            <w:tcW w:w="2944" w:type="pct"/>
            <w:shd w:val="clear" w:color="auto" w:fill="auto"/>
            <w:vAlign w:val="bottom"/>
          </w:tcPr>
          <w:p w14:paraId="5B6AF333" w14:textId="77777777" w:rsidR="00DE1926" w:rsidRDefault="00E50157">
            <w:pPr>
              <w:rPr>
                <w:rFonts w:ascii="Calibri" w:hAnsi="Calibri" w:cs="Calibri"/>
                <w:color w:val="000000"/>
              </w:rPr>
            </w:pPr>
            <w:r>
              <w:rPr>
                <w:rFonts w:ascii="Calibri" w:hAnsi="Calibri" w:cs="Calibri"/>
                <w:color w:val="000000"/>
              </w:rPr>
              <w:t>LED - TCL 50 INCH C725 QLED TV</w:t>
            </w:r>
          </w:p>
        </w:tc>
        <w:tc>
          <w:tcPr>
            <w:tcW w:w="711" w:type="pct"/>
            <w:shd w:val="clear" w:color="auto" w:fill="auto"/>
          </w:tcPr>
          <w:p w14:paraId="3100C9F0" w14:textId="77777777" w:rsidR="00DE1926" w:rsidRDefault="00E50157">
            <w:pPr>
              <w:jc w:val="right"/>
              <w:rPr>
                <w:sz w:val="20"/>
              </w:rPr>
            </w:pPr>
            <w:r>
              <w:rPr>
                <w:bCs/>
                <w:color w:val="000000" w:themeColor="text1"/>
                <w:sz w:val="20"/>
              </w:rPr>
              <w:t>-</w:t>
            </w:r>
          </w:p>
        </w:tc>
        <w:tc>
          <w:tcPr>
            <w:tcW w:w="948" w:type="pct"/>
            <w:shd w:val="clear" w:color="auto" w:fill="auto"/>
            <w:vAlign w:val="bottom"/>
          </w:tcPr>
          <w:p w14:paraId="064FD0EF" w14:textId="77777777" w:rsidR="00DE1926" w:rsidRDefault="00E50157">
            <w:pPr>
              <w:jc w:val="right"/>
              <w:rPr>
                <w:rFonts w:ascii="Calibri" w:hAnsi="Calibri" w:cs="Calibri"/>
                <w:color w:val="000000"/>
              </w:rPr>
            </w:pPr>
            <w:r>
              <w:rPr>
                <w:rFonts w:ascii="Calibri" w:hAnsi="Calibri" w:cs="Calibri"/>
                <w:color w:val="000000"/>
              </w:rPr>
              <w:t>2</w:t>
            </w:r>
          </w:p>
        </w:tc>
      </w:tr>
      <w:tr w:rsidR="00DE1926" w14:paraId="3BA4946D" w14:textId="77777777">
        <w:trPr>
          <w:trHeight w:val="259"/>
        </w:trPr>
        <w:tc>
          <w:tcPr>
            <w:tcW w:w="397" w:type="pct"/>
            <w:shd w:val="clear" w:color="auto" w:fill="auto"/>
            <w:vAlign w:val="center"/>
          </w:tcPr>
          <w:p w14:paraId="430BA2CE" w14:textId="77777777" w:rsidR="00DE1926" w:rsidRDefault="00DE1926">
            <w:pPr>
              <w:pStyle w:val="ListParagraph1"/>
              <w:numPr>
                <w:ilvl w:val="0"/>
                <w:numId w:val="80"/>
              </w:numPr>
              <w:spacing w:after="0" w:line="245" w:lineRule="auto"/>
              <w:jc w:val="both"/>
              <w:rPr>
                <w:rFonts w:ascii="Times New Roman" w:hAnsi="Times New Roman" w:cs="Times New Roman"/>
                <w:bCs/>
                <w:color w:val="000000" w:themeColor="text1"/>
                <w:sz w:val="20"/>
                <w:szCs w:val="20"/>
              </w:rPr>
            </w:pPr>
          </w:p>
        </w:tc>
        <w:tc>
          <w:tcPr>
            <w:tcW w:w="2944" w:type="pct"/>
            <w:shd w:val="clear" w:color="auto" w:fill="auto"/>
            <w:vAlign w:val="bottom"/>
          </w:tcPr>
          <w:p w14:paraId="307193F3" w14:textId="77777777" w:rsidR="00DE1926" w:rsidRDefault="00E50157">
            <w:pPr>
              <w:spacing w:line="240" w:lineRule="auto"/>
              <w:rPr>
                <w:rFonts w:ascii="Calibri" w:eastAsia="Times New Roman" w:hAnsi="Calibri" w:cs="Calibri"/>
                <w:color w:val="000000"/>
                <w:sz w:val="24"/>
                <w:szCs w:val="24"/>
              </w:rPr>
            </w:pPr>
            <w:r>
              <w:rPr>
                <w:rFonts w:ascii="Calibri" w:hAnsi="Calibri" w:cs="Calibri"/>
                <w:color w:val="000000"/>
              </w:rPr>
              <w:t>AC 1.5 Ton - Gree Heat and Cool 1.5 Ton Inverter AC - Latest Model - GS-18PITH11W - Pular Series</w:t>
            </w:r>
          </w:p>
        </w:tc>
        <w:tc>
          <w:tcPr>
            <w:tcW w:w="711" w:type="pct"/>
            <w:shd w:val="clear" w:color="auto" w:fill="auto"/>
          </w:tcPr>
          <w:p w14:paraId="1045A653" w14:textId="77777777" w:rsidR="00DE1926" w:rsidRDefault="00E50157">
            <w:pPr>
              <w:jc w:val="right"/>
              <w:rPr>
                <w:bCs/>
                <w:color w:val="000000" w:themeColor="text1"/>
                <w:sz w:val="20"/>
              </w:rPr>
            </w:pPr>
            <w:r>
              <w:rPr>
                <w:bCs/>
                <w:color w:val="000000" w:themeColor="text1"/>
                <w:sz w:val="20"/>
              </w:rPr>
              <w:t>-</w:t>
            </w:r>
          </w:p>
        </w:tc>
        <w:tc>
          <w:tcPr>
            <w:tcW w:w="948" w:type="pct"/>
            <w:shd w:val="clear" w:color="auto" w:fill="auto"/>
            <w:vAlign w:val="bottom"/>
          </w:tcPr>
          <w:p w14:paraId="5B0A77D9" w14:textId="77777777" w:rsidR="00DE1926" w:rsidRDefault="00E50157">
            <w:pPr>
              <w:jc w:val="right"/>
              <w:rPr>
                <w:rFonts w:ascii="Calibri" w:hAnsi="Calibri" w:cs="Calibri"/>
                <w:color w:val="000000"/>
              </w:rPr>
            </w:pPr>
            <w:r>
              <w:rPr>
                <w:rFonts w:ascii="Calibri" w:hAnsi="Calibri" w:cs="Calibri"/>
                <w:color w:val="000000"/>
              </w:rPr>
              <w:t>8</w:t>
            </w:r>
          </w:p>
        </w:tc>
      </w:tr>
    </w:tbl>
    <w:p w14:paraId="33DEF636" w14:textId="77777777" w:rsidR="00DE1926" w:rsidRDefault="00DE1926">
      <w:pPr>
        <w:pStyle w:val="ListParagraph1"/>
        <w:spacing w:line="240" w:lineRule="auto"/>
        <w:ind w:left="0"/>
        <w:rPr>
          <w:rFonts w:ascii="Times New Roman" w:hAnsi="Times New Roman" w:cs="Times New Roman"/>
        </w:rPr>
      </w:pPr>
    </w:p>
    <w:p w14:paraId="0B983C94" w14:textId="77777777" w:rsidR="00DE1926" w:rsidRDefault="00E50157">
      <w:pPr>
        <w:pStyle w:val="ListParagraph1"/>
        <w:numPr>
          <w:ilvl w:val="3"/>
          <w:numId w:val="69"/>
        </w:numPr>
        <w:ind w:left="0" w:firstLine="0"/>
        <w:rPr>
          <w:rFonts w:ascii="Times New Roman" w:hAnsi="Times New Roman" w:cs="Times New Roman"/>
          <w:b/>
          <w:sz w:val="20"/>
          <w:szCs w:val="20"/>
          <w:u w:val="single"/>
        </w:rPr>
      </w:pPr>
      <w:r>
        <w:rPr>
          <w:rFonts w:ascii="Times New Roman" w:eastAsia="Arial Narrow" w:hAnsi="Times New Roman" w:cs="Times New Roman"/>
          <w:b/>
          <w:i/>
          <w:iCs/>
          <w:color w:val="000000" w:themeColor="text1"/>
          <w:sz w:val="20"/>
          <w:szCs w:val="20"/>
        </w:rPr>
        <w:t>LIST OF FURNITURE FIXTURE FOR QUARTERS FOR GRADE (1-4) -7 QUARTERS</w:t>
      </w:r>
    </w:p>
    <w:p w14:paraId="6A58ADC3" w14:textId="77777777" w:rsidR="00DE1926" w:rsidRDefault="00DE1926">
      <w:pPr>
        <w:pStyle w:val="ListParagraph1"/>
        <w:ind w:left="0"/>
        <w:rPr>
          <w:rFonts w:ascii="Times New Roman" w:eastAsia="Arial Narrow" w:hAnsi="Times New Roman" w:cs="Times New Roman"/>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5505"/>
        <w:gridCol w:w="1330"/>
        <w:gridCol w:w="1773"/>
      </w:tblGrid>
      <w:tr w:rsidR="00DE1926" w14:paraId="659393E5" w14:textId="77777777">
        <w:trPr>
          <w:trHeight w:val="259"/>
          <w:tblHeader/>
        </w:trPr>
        <w:tc>
          <w:tcPr>
            <w:tcW w:w="397" w:type="pct"/>
            <w:vMerge w:val="restart"/>
            <w:shd w:val="clear" w:color="auto" w:fill="auto"/>
            <w:vAlign w:val="center"/>
          </w:tcPr>
          <w:p w14:paraId="670F144A" w14:textId="77777777" w:rsidR="00DE1926" w:rsidRDefault="00E50157">
            <w:pPr>
              <w:spacing w:line="245" w:lineRule="auto"/>
              <w:contextualSpacing/>
              <w:jc w:val="center"/>
              <w:rPr>
                <w:b/>
                <w:bCs/>
                <w:color w:val="000000" w:themeColor="text1"/>
                <w:sz w:val="20"/>
              </w:rPr>
            </w:pPr>
            <w:r>
              <w:rPr>
                <w:b/>
                <w:bCs/>
                <w:color w:val="000000" w:themeColor="text1"/>
                <w:sz w:val="20"/>
              </w:rPr>
              <w:t>S#</w:t>
            </w:r>
          </w:p>
        </w:tc>
        <w:tc>
          <w:tcPr>
            <w:tcW w:w="2944" w:type="pct"/>
            <w:vMerge w:val="restart"/>
            <w:shd w:val="clear" w:color="auto" w:fill="auto"/>
            <w:vAlign w:val="center"/>
          </w:tcPr>
          <w:p w14:paraId="488A3DCA" w14:textId="77777777" w:rsidR="00DE1926" w:rsidRDefault="00E50157">
            <w:pPr>
              <w:spacing w:line="245" w:lineRule="auto"/>
              <w:contextualSpacing/>
              <w:jc w:val="center"/>
              <w:rPr>
                <w:b/>
                <w:bCs/>
                <w:color w:val="000000" w:themeColor="text1"/>
                <w:sz w:val="20"/>
              </w:rPr>
            </w:pPr>
            <w:r>
              <w:rPr>
                <w:b/>
                <w:bCs/>
                <w:color w:val="000000" w:themeColor="text1"/>
                <w:sz w:val="20"/>
              </w:rPr>
              <w:t>Category of items</w:t>
            </w:r>
          </w:p>
        </w:tc>
        <w:tc>
          <w:tcPr>
            <w:tcW w:w="1659" w:type="pct"/>
            <w:gridSpan w:val="2"/>
            <w:shd w:val="clear" w:color="auto" w:fill="auto"/>
            <w:vAlign w:val="center"/>
          </w:tcPr>
          <w:p w14:paraId="7A713F3A" w14:textId="77777777" w:rsidR="00DE1926" w:rsidRDefault="00E50157">
            <w:pPr>
              <w:spacing w:line="245" w:lineRule="auto"/>
              <w:contextualSpacing/>
              <w:jc w:val="center"/>
              <w:rPr>
                <w:b/>
                <w:bCs/>
                <w:color w:val="000000" w:themeColor="text1"/>
                <w:sz w:val="20"/>
              </w:rPr>
            </w:pPr>
            <w:r>
              <w:rPr>
                <w:b/>
                <w:bCs/>
                <w:color w:val="000000" w:themeColor="text1"/>
                <w:sz w:val="20"/>
              </w:rPr>
              <w:t>Quantity</w:t>
            </w:r>
          </w:p>
        </w:tc>
      </w:tr>
      <w:tr w:rsidR="00DE1926" w14:paraId="78B60203" w14:textId="77777777">
        <w:trPr>
          <w:trHeight w:val="259"/>
          <w:tblHeader/>
        </w:trPr>
        <w:tc>
          <w:tcPr>
            <w:tcW w:w="397" w:type="pct"/>
            <w:vMerge/>
            <w:shd w:val="clear" w:color="auto" w:fill="auto"/>
            <w:vAlign w:val="center"/>
          </w:tcPr>
          <w:p w14:paraId="699DB3E5" w14:textId="77777777" w:rsidR="00DE1926" w:rsidRDefault="00DE1926">
            <w:pPr>
              <w:spacing w:line="245" w:lineRule="auto"/>
              <w:contextualSpacing/>
              <w:jc w:val="center"/>
              <w:rPr>
                <w:b/>
                <w:bCs/>
                <w:color w:val="000000" w:themeColor="text1"/>
                <w:sz w:val="20"/>
              </w:rPr>
            </w:pPr>
          </w:p>
        </w:tc>
        <w:tc>
          <w:tcPr>
            <w:tcW w:w="2944" w:type="pct"/>
            <w:vMerge/>
            <w:shd w:val="clear" w:color="auto" w:fill="auto"/>
            <w:vAlign w:val="center"/>
          </w:tcPr>
          <w:p w14:paraId="620B541F" w14:textId="77777777" w:rsidR="00DE1926" w:rsidRDefault="00DE1926">
            <w:pPr>
              <w:spacing w:line="245" w:lineRule="auto"/>
              <w:contextualSpacing/>
              <w:jc w:val="center"/>
              <w:rPr>
                <w:b/>
                <w:bCs/>
                <w:color w:val="000000" w:themeColor="text1"/>
                <w:sz w:val="20"/>
              </w:rPr>
            </w:pPr>
          </w:p>
        </w:tc>
        <w:tc>
          <w:tcPr>
            <w:tcW w:w="711" w:type="pct"/>
            <w:shd w:val="clear" w:color="auto" w:fill="auto"/>
            <w:vAlign w:val="center"/>
          </w:tcPr>
          <w:p w14:paraId="67A713BC" w14:textId="77777777" w:rsidR="00DE1926" w:rsidRDefault="00E50157">
            <w:pPr>
              <w:spacing w:line="245" w:lineRule="auto"/>
              <w:contextualSpacing/>
              <w:jc w:val="center"/>
              <w:rPr>
                <w:b/>
                <w:bCs/>
                <w:color w:val="000000" w:themeColor="text1"/>
                <w:sz w:val="20"/>
              </w:rPr>
            </w:pPr>
            <w:r>
              <w:rPr>
                <w:b/>
                <w:bCs/>
                <w:color w:val="000000" w:themeColor="text1"/>
                <w:sz w:val="20"/>
              </w:rPr>
              <w:t>Available</w:t>
            </w:r>
          </w:p>
        </w:tc>
        <w:tc>
          <w:tcPr>
            <w:tcW w:w="948" w:type="pct"/>
            <w:shd w:val="clear" w:color="auto" w:fill="auto"/>
            <w:vAlign w:val="center"/>
          </w:tcPr>
          <w:p w14:paraId="0FACF169" w14:textId="77777777" w:rsidR="00DE1926" w:rsidRDefault="00E50157">
            <w:pPr>
              <w:spacing w:line="245" w:lineRule="auto"/>
              <w:contextualSpacing/>
              <w:jc w:val="center"/>
              <w:rPr>
                <w:b/>
                <w:bCs/>
                <w:color w:val="000000" w:themeColor="text1"/>
                <w:sz w:val="20"/>
              </w:rPr>
            </w:pPr>
            <w:r>
              <w:rPr>
                <w:b/>
                <w:bCs/>
                <w:color w:val="000000" w:themeColor="text1"/>
                <w:sz w:val="20"/>
              </w:rPr>
              <w:t>Required</w:t>
            </w:r>
          </w:p>
        </w:tc>
      </w:tr>
      <w:tr w:rsidR="00DE1926" w14:paraId="280F73EA" w14:textId="77777777">
        <w:trPr>
          <w:trHeight w:val="259"/>
        </w:trPr>
        <w:tc>
          <w:tcPr>
            <w:tcW w:w="397" w:type="pct"/>
            <w:shd w:val="clear" w:color="auto" w:fill="auto"/>
            <w:vAlign w:val="center"/>
          </w:tcPr>
          <w:p w14:paraId="7978281E" w14:textId="77777777" w:rsidR="00DE1926" w:rsidRDefault="00DE1926">
            <w:pPr>
              <w:pStyle w:val="ListParagraph1"/>
              <w:numPr>
                <w:ilvl w:val="0"/>
                <w:numId w:val="81"/>
              </w:numPr>
              <w:spacing w:after="0" w:line="245" w:lineRule="auto"/>
              <w:jc w:val="both"/>
              <w:rPr>
                <w:rFonts w:ascii="Times New Roman" w:hAnsi="Times New Roman" w:cs="Times New Roman"/>
                <w:bCs/>
                <w:color w:val="000000" w:themeColor="text1"/>
                <w:sz w:val="20"/>
                <w:szCs w:val="20"/>
              </w:rPr>
            </w:pPr>
          </w:p>
        </w:tc>
        <w:tc>
          <w:tcPr>
            <w:tcW w:w="2944" w:type="pct"/>
            <w:shd w:val="clear" w:color="auto" w:fill="auto"/>
            <w:vAlign w:val="bottom"/>
          </w:tcPr>
          <w:p w14:paraId="11A810FF" w14:textId="77777777" w:rsidR="00DE1926" w:rsidRDefault="00E50157">
            <w:pPr>
              <w:spacing w:line="240" w:lineRule="auto"/>
              <w:rPr>
                <w:rFonts w:ascii="Calibri" w:eastAsia="Times New Roman" w:hAnsi="Calibri" w:cs="Calibri"/>
                <w:color w:val="000000"/>
                <w:sz w:val="24"/>
                <w:szCs w:val="24"/>
              </w:rPr>
            </w:pPr>
            <w:r>
              <w:rPr>
                <w:rFonts w:ascii="Calibri" w:hAnsi="Calibri" w:cs="Calibri"/>
                <w:color w:val="000000"/>
              </w:rPr>
              <w:t>Sofa set +table set)+6 chairs</w:t>
            </w:r>
          </w:p>
        </w:tc>
        <w:tc>
          <w:tcPr>
            <w:tcW w:w="711" w:type="pct"/>
            <w:shd w:val="clear" w:color="auto" w:fill="auto"/>
            <w:vAlign w:val="center"/>
          </w:tcPr>
          <w:p w14:paraId="77A0B11E" w14:textId="77777777" w:rsidR="00DE1926" w:rsidRDefault="00E50157">
            <w:pPr>
              <w:spacing w:line="245" w:lineRule="auto"/>
              <w:contextualSpacing/>
              <w:jc w:val="right"/>
              <w:rPr>
                <w:bCs/>
                <w:color w:val="000000" w:themeColor="text1"/>
                <w:sz w:val="20"/>
              </w:rPr>
            </w:pPr>
            <w:r>
              <w:rPr>
                <w:bCs/>
                <w:color w:val="000000" w:themeColor="text1"/>
                <w:sz w:val="20"/>
              </w:rPr>
              <w:t>-</w:t>
            </w:r>
          </w:p>
        </w:tc>
        <w:tc>
          <w:tcPr>
            <w:tcW w:w="948" w:type="pct"/>
            <w:shd w:val="clear" w:color="auto" w:fill="auto"/>
            <w:vAlign w:val="bottom"/>
          </w:tcPr>
          <w:p w14:paraId="6AB7CBB9" w14:textId="77777777" w:rsidR="00DE1926" w:rsidRDefault="00E50157">
            <w:pPr>
              <w:spacing w:line="240" w:lineRule="auto"/>
              <w:jc w:val="right"/>
              <w:rPr>
                <w:rFonts w:ascii="Calibri" w:eastAsia="Times New Roman" w:hAnsi="Calibri" w:cs="Calibri"/>
                <w:color w:val="000000"/>
                <w:sz w:val="24"/>
                <w:szCs w:val="24"/>
              </w:rPr>
            </w:pPr>
            <w:r>
              <w:rPr>
                <w:rFonts w:ascii="Calibri" w:hAnsi="Calibri" w:cs="Calibri"/>
                <w:color w:val="000000"/>
              </w:rPr>
              <w:t>4</w:t>
            </w:r>
          </w:p>
        </w:tc>
      </w:tr>
      <w:tr w:rsidR="00DE1926" w14:paraId="46C845B7" w14:textId="77777777">
        <w:trPr>
          <w:trHeight w:val="259"/>
        </w:trPr>
        <w:tc>
          <w:tcPr>
            <w:tcW w:w="397" w:type="pct"/>
            <w:shd w:val="clear" w:color="auto" w:fill="auto"/>
            <w:vAlign w:val="center"/>
          </w:tcPr>
          <w:p w14:paraId="73DEAD93" w14:textId="77777777" w:rsidR="00DE1926" w:rsidRDefault="00DE1926">
            <w:pPr>
              <w:pStyle w:val="ListParagraph1"/>
              <w:numPr>
                <w:ilvl w:val="0"/>
                <w:numId w:val="81"/>
              </w:numPr>
              <w:spacing w:after="0" w:line="245" w:lineRule="auto"/>
              <w:jc w:val="both"/>
              <w:rPr>
                <w:rFonts w:ascii="Times New Roman" w:hAnsi="Times New Roman" w:cs="Times New Roman"/>
                <w:bCs/>
                <w:color w:val="000000" w:themeColor="text1"/>
                <w:sz w:val="20"/>
                <w:szCs w:val="20"/>
              </w:rPr>
            </w:pPr>
          </w:p>
        </w:tc>
        <w:tc>
          <w:tcPr>
            <w:tcW w:w="2944" w:type="pct"/>
            <w:shd w:val="clear" w:color="auto" w:fill="auto"/>
            <w:vAlign w:val="bottom"/>
          </w:tcPr>
          <w:p w14:paraId="40B5CAE0" w14:textId="77777777" w:rsidR="00DE1926" w:rsidRDefault="00E50157">
            <w:pPr>
              <w:rPr>
                <w:rFonts w:ascii="Calibri" w:hAnsi="Calibri" w:cs="Calibri"/>
                <w:color w:val="000000"/>
              </w:rPr>
            </w:pPr>
            <w:r>
              <w:rPr>
                <w:rFonts w:ascii="Calibri" w:hAnsi="Calibri" w:cs="Calibri"/>
                <w:color w:val="000000"/>
              </w:rPr>
              <w:t>1 double bed wooden  including mattress (Diamond/Molty foam) and two chars &amp; table set</w:t>
            </w:r>
          </w:p>
        </w:tc>
        <w:tc>
          <w:tcPr>
            <w:tcW w:w="711" w:type="pct"/>
            <w:shd w:val="clear" w:color="auto" w:fill="auto"/>
            <w:vAlign w:val="center"/>
          </w:tcPr>
          <w:p w14:paraId="1934D190" w14:textId="77777777" w:rsidR="00DE1926" w:rsidRDefault="00E50157">
            <w:pPr>
              <w:spacing w:line="245" w:lineRule="auto"/>
              <w:contextualSpacing/>
              <w:jc w:val="right"/>
              <w:rPr>
                <w:bCs/>
                <w:color w:val="000000" w:themeColor="text1"/>
                <w:sz w:val="20"/>
              </w:rPr>
            </w:pPr>
            <w:r>
              <w:rPr>
                <w:bCs/>
                <w:color w:val="000000" w:themeColor="text1"/>
                <w:sz w:val="20"/>
              </w:rPr>
              <w:t>-</w:t>
            </w:r>
          </w:p>
        </w:tc>
        <w:tc>
          <w:tcPr>
            <w:tcW w:w="948" w:type="pct"/>
            <w:shd w:val="clear" w:color="auto" w:fill="auto"/>
            <w:vAlign w:val="bottom"/>
          </w:tcPr>
          <w:p w14:paraId="1A584127" w14:textId="77777777" w:rsidR="00DE1926" w:rsidRDefault="00E50157">
            <w:pPr>
              <w:jc w:val="right"/>
              <w:rPr>
                <w:rFonts w:ascii="Calibri" w:hAnsi="Calibri" w:cs="Calibri"/>
                <w:color w:val="000000"/>
              </w:rPr>
            </w:pPr>
            <w:r>
              <w:rPr>
                <w:rFonts w:ascii="Calibri" w:hAnsi="Calibri" w:cs="Calibri"/>
                <w:color w:val="000000"/>
              </w:rPr>
              <w:t>8</w:t>
            </w:r>
          </w:p>
        </w:tc>
      </w:tr>
      <w:tr w:rsidR="00DE1926" w14:paraId="22A62976" w14:textId="77777777">
        <w:trPr>
          <w:trHeight w:val="259"/>
        </w:trPr>
        <w:tc>
          <w:tcPr>
            <w:tcW w:w="397" w:type="pct"/>
            <w:shd w:val="clear" w:color="auto" w:fill="auto"/>
            <w:vAlign w:val="center"/>
          </w:tcPr>
          <w:p w14:paraId="0C276170" w14:textId="77777777" w:rsidR="00DE1926" w:rsidRDefault="00DE1926">
            <w:pPr>
              <w:pStyle w:val="ListParagraph1"/>
              <w:numPr>
                <w:ilvl w:val="0"/>
                <w:numId w:val="81"/>
              </w:numPr>
              <w:spacing w:after="0" w:line="245" w:lineRule="auto"/>
              <w:jc w:val="both"/>
              <w:rPr>
                <w:rFonts w:ascii="Times New Roman" w:hAnsi="Times New Roman" w:cs="Times New Roman"/>
                <w:bCs/>
                <w:color w:val="000000" w:themeColor="text1"/>
                <w:sz w:val="20"/>
                <w:szCs w:val="20"/>
              </w:rPr>
            </w:pPr>
          </w:p>
        </w:tc>
        <w:tc>
          <w:tcPr>
            <w:tcW w:w="2944" w:type="pct"/>
            <w:shd w:val="clear" w:color="auto" w:fill="auto"/>
            <w:vAlign w:val="bottom"/>
          </w:tcPr>
          <w:p w14:paraId="5DD1C500" w14:textId="77777777" w:rsidR="00DE1926" w:rsidRDefault="00E50157">
            <w:pPr>
              <w:rPr>
                <w:rFonts w:ascii="Calibri" w:hAnsi="Calibri" w:cs="Calibri"/>
                <w:color w:val="000000"/>
              </w:rPr>
            </w:pPr>
            <w:r>
              <w:rPr>
                <w:rFonts w:ascii="Calibri" w:hAnsi="Calibri" w:cs="Calibri"/>
                <w:color w:val="000000"/>
              </w:rPr>
              <w:t>LED - TCL 50 INCH C725 QLED TV</w:t>
            </w:r>
          </w:p>
        </w:tc>
        <w:tc>
          <w:tcPr>
            <w:tcW w:w="711" w:type="pct"/>
            <w:shd w:val="clear" w:color="auto" w:fill="auto"/>
          </w:tcPr>
          <w:p w14:paraId="537F7D7F" w14:textId="77777777" w:rsidR="00DE1926" w:rsidRDefault="00E50157">
            <w:pPr>
              <w:jc w:val="right"/>
              <w:rPr>
                <w:sz w:val="20"/>
              </w:rPr>
            </w:pPr>
            <w:r>
              <w:rPr>
                <w:bCs/>
                <w:color w:val="000000" w:themeColor="text1"/>
                <w:sz w:val="20"/>
              </w:rPr>
              <w:t>-</w:t>
            </w:r>
          </w:p>
        </w:tc>
        <w:tc>
          <w:tcPr>
            <w:tcW w:w="948" w:type="pct"/>
            <w:shd w:val="clear" w:color="auto" w:fill="auto"/>
            <w:vAlign w:val="bottom"/>
          </w:tcPr>
          <w:p w14:paraId="5CFE4B93" w14:textId="77777777" w:rsidR="00DE1926" w:rsidRDefault="00E50157">
            <w:pPr>
              <w:jc w:val="right"/>
              <w:rPr>
                <w:rFonts w:ascii="Calibri" w:hAnsi="Calibri" w:cs="Calibri"/>
                <w:color w:val="000000"/>
              </w:rPr>
            </w:pPr>
            <w:r>
              <w:rPr>
                <w:rFonts w:ascii="Calibri" w:hAnsi="Calibri" w:cs="Calibri"/>
                <w:color w:val="000000"/>
              </w:rPr>
              <w:t>4</w:t>
            </w:r>
          </w:p>
        </w:tc>
      </w:tr>
      <w:tr w:rsidR="00DE1926" w14:paraId="621E5BC4" w14:textId="77777777">
        <w:trPr>
          <w:trHeight w:val="259"/>
        </w:trPr>
        <w:tc>
          <w:tcPr>
            <w:tcW w:w="397" w:type="pct"/>
            <w:shd w:val="clear" w:color="auto" w:fill="auto"/>
            <w:vAlign w:val="center"/>
          </w:tcPr>
          <w:p w14:paraId="5B914C49" w14:textId="77777777" w:rsidR="00DE1926" w:rsidRDefault="00DE1926">
            <w:pPr>
              <w:pStyle w:val="ListParagraph1"/>
              <w:numPr>
                <w:ilvl w:val="0"/>
                <w:numId w:val="81"/>
              </w:numPr>
              <w:spacing w:after="0" w:line="245" w:lineRule="auto"/>
              <w:jc w:val="both"/>
              <w:rPr>
                <w:rFonts w:ascii="Times New Roman" w:hAnsi="Times New Roman" w:cs="Times New Roman"/>
                <w:bCs/>
                <w:color w:val="000000" w:themeColor="text1"/>
                <w:sz w:val="20"/>
                <w:szCs w:val="20"/>
              </w:rPr>
            </w:pPr>
          </w:p>
        </w:tc>
        <w:tc>
          <w:tcPr>
            <w:tcW w:w="2944" w:type="pct"/>
            <w:shd w:val="clear" w:color="auto" w:fill="auto"/>
            <w:vAlign w:val="bottom"/>
          </w:tcPr>
          <w:p w14:paraId="7028841A" w14:textId="77777777" w:rsidR="00DE1926" w:rsidRDefault="00E50157">
            <w:pPr>
              <w:spacing w:line="240" w:lineRule="auto"/>
              <w:rPr>
                <w:rFonts w:ascii="Calibri" w:eastAsia="Times New Roman" w:hAnsi="Calibri" w:cs="Calibri"/>
                <w:color w:val="000000"/>
                <w:sz w:val="24"/>
                <w:szCs w:val="24"/>
              </w:rPr>
            </w:pPr>
            <w:r>
              <w:rPr>
                <w:rFonts w:ascii="Calibri" w:hAnsi="Calibri" w:cs="Calibri"/>
                <w:color w:val="000000"/>
              </w:rPr>
              <w:t>AC 1.5 Ton - Gree Heat and Cool 1.5 Ton Inverter AC - Latest Model - GS-18PITH11W - Pular Series</w:t>
            </w:r>
          </w:p>
        </w:tc>
        <w:tc>
          <w:tcPr>
            <w:tcW w:w="711" w:type="pct"/>
            <w:shd w:val="clear" w:color="auto" w:fill="auto"/>
          </w:tcPr>
          <w:p w14:paraId="5D60D5C0" w14:textId="77777777" w:rsidR="00DE1926" w:rsidRDefault="00E50157">
            <w:pPr>
              <w:jc w:val="right"/>
              <w:rPr>
                <w:bCs/>
                <w:color w:val="000000" w:themeColor="text1"/>
                <w:sz w:val="20"/>
              </w:rPr>
            </w:pPr>
            <w:r>
              <w:rPr>
                <w:bCs/>
                <w:color w:val="000000" w:themeColor="text1"/>
                <w:sz w:val="20"/>
              </w:rPr>
              <w:t>-</w:t>
            </w:r>
          </w:p>
        </w:tc>
        <w:tc>
          <w:tcPr>
            <w:tcW w:w="948" w:type="pct"/>
            <w:shd w:val="clear" w:color="auto" w:fill="auto"/>
            <w:vAlign w:val="bottom"/>
          </w:tcPr>
          <w:p w14:paraId="66F50DC6" w14:textId="77777777" w:rsidR="00DE1926" w:rsidRDefault="00E50157">
            <w:pPr>
              <w:jc w:val="right"/>
              <w:rPr>
                <w:rFonts w:ascii="Calibri" w:hAnsi="Calibri" w:cs="Calibri"/>
                <w:color w:val="000000"/>
              </w:rPr>
            </w:pPr>
            <w:r>
              <w:rPr>
                <w:rFonts w:ascii="Calibri" w:hAnsi="Calibri" w:cs="Calibri"/>
                <w:color w:val="000000"/>
              </w:rPr>
              <w:t>4</w:t>
            </w:r>
          </w:p>
        </w:tc>
      </w:tr>
    </w:tbl>
    <w:p w14:paraId="41B34B30" w14:textId="77777777" w:rsidR="00DE1926" w:rsidRDefault="00DE1926">
      <w:pPr>
        <w:pStyle w:val="ListParagraph1"/>
        <w:ind w:left="0"/>
        <w:rPr>
          <w:rFonts w:ascii="Times New Roman" w:hAnsi="Times New Roman" w:cs="Times New Roman"/>
          <w:b/>
          <w:sz w:val="20"/>
          <w:szCs w:val="20"/>
          <w:u w:val="single"/>
        </w:rPr>
      </w:pPr>
    </w:p>
    <w:p w14:paraId="16585A3D" w14:textId="77777777" w:rsidR="00DE1926" w:rsidRDefault="00DE1926">
      <w:pPr>
        <w:pStyle w:val="ListParagraph1"/>
        <w:ind w:left="0"/>
        <w:rPr>
          <w:rFonts w:ascii="Times New Roman" w:hAnsi="Times New Roman" w:cs="Times New Roman"/>
          <w:b/>
          <w:sz w:val="20"/>
          <w:szCs w:val="20"/>
          <w:u w:val="single"/>
        </w:rPr>
      </w:pPr>
    </w:p>
    <w:p w14:paraId="23FC87CF" w14:textId="77777777" w:rsidR="00DE1926" w:rsidRDefault="00DE1926">
      <w:pPr>
        <w:pStyle w:val="ListParagraph1"/>
        <w:ind w:left="0"/>
        <w:rPr>
          <w:rFonts w:ascii="Times New Roman" w:hAnsi="Times New Roman" w:cs="Times New Roman"/>
          <w:b/>
          <w:sz w:val="20"/>
          <w:szCs w:val="20"/>
          <w:u w:val="single"/>
        </w:rPr>
      </w:pPr>
    </w:p>
    <w:p w14:paraId="29F2DA28" w14:textId="77777777" w:rsidR="00DE1926" w:rsidRDefault="00E50157">
      <w:pPr>
        <w:pStyle w:val="ListParagraph1"/>
        <w:numPr>
          <w:ilvl w:val="3"/>
          <w:numId w:val="69"/>
        </w:numPr>
        <w:ind w:left="0" w:firstLine="0"/>
        <w:rPr>
          <w:rFonts w:ascii="Times New Roman" w:hAnsi="Times New Roman" w:cs="Times New Roman"/>
          <w:b/>
          <w:sz w:val="20"/>
          <w:szCs w:val="20"/>
          <w:u w:val="single"/>
        </w:rPr>
      </w:pPr>
      <w:r>
        <w:rPr>
          <w:rFonts w:ascii="Times New Roman" w:eastAsia="Arial Narrow" w:hAnsi="Times New Roman" w:cs="Times New Roman"/>
          <w:b/>
          <w:i/>
          <w:iCs/>
          <w:color w:val="000000" w:themeColor="text1"/>
          <w:sz w:val="20"/>
          <w:szCs w:val="20"/>
        </w:rPr>
        <w:t>LIST OF FURNITURE FIXTURE FOR QUARTERS FOR GRADE (11-14) -4 QUARTERS</w:t>
      </w:r>
    </w:p>
    <w:p w14:paraId="64A7EEB8" w14:textId="77777777" w:rsidR="00DE1926" w:rsidRDefault="00DE1926">
      <w:pPr>
        <w:pStyle w:val="ListParagraph1"/>
        <w:ind w:left="0"/>
        <w:rPr>
          <w:rFonts w:ascii="Times New Roman" w:eastAsia="Arial Narrow" w:hAnsi="Times New Roman" w:cs="Times New Roman"/>
          <w:b/>
          <w:i/>
          <w:iCs/>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5505"/>
        <w:gridCol w:w="1330"/>
        <w:gridCol w:w="1773"/>
      </w:tblGrid>
      <w:tr w:rsidR="00DE1926" w14:paraId="3F3A9019" w14:textId="77777777">
        <w:trPr>
          <w:trHeight w:val="259"/>
          <w:tblHeader/>
        </w:trPr>
        <w:tc>
          <w:tcPr>
            <w:tcW w:w="397" w:type="pct"/>
            <w:vMerge w:val="restart"/>
            <w:shd w:val="clear" w:color="auto" w:fill="auto"/>
            <w:vAlign w:val="center"/>
          </w:tcPr>
          <w:p w14:paraId="197DFFE8" w14:textId="77777777" w:rsidR="00DE1926" w:rsidRDefault="00E50157">
            <w:pPr>
              <w:spacing w:line="245" w:lineRule="auto"/>
              <w:contextualSpacing/>
              <w:jc w:val="center"/>
              <w:rPr>
                <w:b/>
                <w:bCs/>
                <w:color w:val="000000" w:themeColor="text1"/>
                <w:sz w:val="20"/>
              </w:rPr>
            </w:pPr>
            <w:r>
              <w:rPr>
                <w:b/>
                <w:bCs/>
                <w:color w:val="000000" w:themeColor="text1"/>
                <w:sz w:val="20"/>
              </w:rPr>
              <w:t>S#</w:t>
            </w:r>
          </w:p>
        </w:tc>
        <w:tc>
          <w:tcPr>
            <w:tcW w:w="2944" w:type="pct"/>
            <w:vMerge w:val="restart"/>
            <w:shd w:val="clear" w:color="auto" w:fill="auto"/>
            <w:vAlign w:val="center"/>
          </w:tcPr>
          <w:p w14:paraId="11CF32D0" w14:textId="77777777" w:rsidR="00DE1926" w:rsidRDefault="00E50157">
            <w:pPr>
              <w:spacing w:line="245" w:lineRule="auto"/>
              <w:contextualSpacing/>
              <w:jc w:val="center"/>
              <w:rPr>
                <w:b/>
                <w:bCs/>
                <w:color w:val="000000" w:themeColor="text1"/>
                <w:sz w:val="20"/>
              </w:rPr>
            </w:pPr>
            <w:r>
              <w:rPr>
                <w:b/>
                <w:bCs/>
                <w:color w:val="000000" w:themeColor="text1"/>
                <w:sz w:val="20"/>
              </w:rPr>
              <w:t>Category of items</w:t>
            </w:r>
          </w:p>
        </w:tc>
        <w:tc>
          <w:tcPr>
            <w:tcW w:w="1659" w:type="pct"/>
            <w:gridSpan w:val="2"/>
            <w:shd w:val="clear" w:color="auto" w:fill="auto"/>
            <w:vAlign w:val="center"/>
          </w:tcPr>
          <w:p w14:paraId="54DD0CA2" w14:textId="77777777" w:rsidR="00DE1926" w:rsidRDefault="00E50157">
            <w:pPr>
              <w:spacing w:line="245" w:lineRule="auto"/>
              <w:contextualSpacing/>
              <w:jc w:val="center"/>
              <w:rPr>
                <w:b/>
                <w:bCs/>
                <w:color w:val="000000" w:themeColor="text1"/>
                <w:sz w:val="20"/>
              </w:rPr>
            </w:pPr>
            <w:r>
              <w:rPr>
                <w:b/>
                <w:bCs/>
                <w:color w:val="000000" w:themeColor="text1"/>
                <w:sz w:val="20"/>
              </w:rPr>
              <w:t>Quantity</w:t>
            </w:r>
          </w:p>
        </w:tc>
      </w:tr>
      <w:tr w:rsidR="00DE1926" w14:paraId="4AD711A3" w14:textId="77777777">
        <w:trPr>
          <w:trHeight w:val="259"/>
          <w:tblHeader/>
        </w:trPr>
        <w:tc>
          <w:tcPr>
            <w:tcW w:w="397" w:type="pct"/>
            <w:vMerge/>
            <w:shd w:val="clear" w:color="auto" w:fill="auto"/>
            <w:vAlign w:val="center"/>
          </w:tcPr>
          <w:p w14:paraId="44B6E27A" w14:textId="77777777" w:rsidR="00DE1926" w:rsidRDefault="00DE1926">
            <w:pPr>
              <w:spacing w:line="245" w:lineRule="auto"/>
              <w:contextualSpacing/>
              <w:jc w:val="center"/>
              <w:rPr>
                <w:b/>
                <w:bCs/>
                <w:color w:val="000000" w:themeColor="text1"/>
                <w:sz w:val="20"/>
              </w:rPr>
            </w:pPr>
          </w:p>
        </w:tc>
        <w:tc>
          <w:tcPr>
            <w:tcW w:w="2944" w:type="pct"/>
            <w:vMerge/>
            <w:shd w:val="clear" w:color="auto" w:fill="auto"/>
            <w:vAlign w:val="center"/>
          </w:tcPr>
          <w:p w14:paraId="371B4287" w14:textId="77777777" w:rsidR="00DE1926" w:rsidRDefault="00DE1926">
            <w:pPr>
              <w:spacing w:line="245" w:lineRule="auto"/>
              <w:contextualSpacing/>
              <w:jc w:val="center"/>
              <w:rPr>
                <w:b/>
                <w:bCs/>
                <w:color w:val="000000" w:themeColor="text1"/>
                <w:sz w:val="20"/>
              </w:rPr>
            </w:pPr>
          </w:p>
        </w:tc>
        <w:tc>
          <w:tcPr>
            <w:tcW w:w="711" w:type="pct"/>
            <w:shd w:val="clear" w:color="auto" w:fill="auto"/>
            <w:vAlign w:val="center"/>
          </w:tcPr>
          <w:p w14:paraId="2BD41793" w14:textId="77777777" w:rsidR="00DE1926" w:rsidRDefault="00E50157">
            <w:pPr>
              <w:spacing w:line="245" w:lineRule="auto"/>
              <w:contextualSpacing/>
              <w:jc w:val="center"/>
              <w:rPr>
                <w:b/>
                <w:bCs/>
                <w:color w:val="000000" w:themeColor="text1"/>
                <w:sz w:val="20"/>
              </w:rPr>
            </w:pPr>
            <w:r>
              <w:rPr>
                <w:b/>
                <w:bCs/>
                <w:color w:val="000000" w:themeColor="text1"/>
                <w:sz w:val="20"/>
              </w:rPr>
              <w:t>Available</w:t>
            </w:r>
          </w:p>
        </w:tc>
        <w:tc>
          <w:tcPr>
            <w:tcW w:w="948" w:type="pct"/>
            <w:shd w:val="clear" w:color="auto" w:fill="auto"/>
            <w:vAlign w:val="center"/>
          </w:tcPr>
          <w:p w14:paraId="029936C7" w14:textId="77777777" w:rsidR="00DE1926" w:rsidRDefault="00E50157">
            <w:pPr>
              <w:spacing w:line="245" w:lineRule="auto"/>
              <w:contextualSpacing/>
              <w:jc w:val="center"/>
              <w:rPr>
                <w:b/>
                <w:bCs/>
                <w:color w:val="000000" w:themeColor="text1"/>
                <w:sz w:val="20"/>
              </w:rPr>
            </w:pPr>
            <w:r>
              <w:rPr>
                <w:b/>
                <w:bCs/>
                <w:color w:val="000000" w:themeColor="text1"/>
                <w:sz w:val="20"/>
              </w:rPr>
              <w:t>Required</w:t>
            </w:r>
          </w:p>
        </w:tc>
      </w:tr>
      <w:tr w:rsidR="00DE1926" w14:paraId="7D8BAD45" w14:textId="77777777">
        <w:trPr>
          <w:trHeight w:val="259"/>
        </w:trPr>
        <w:tc>
          <w:tcPr>
            <w:tcW w:w="397" w:type="pct"/>
            <w:shd w:val="clear" w:color="auto" w:fill="auto"/>
            <w:vAlign w:val="center"/>
          </w:tcPr>
          <w:p w14:paraId="37CC6D8A" w14:textId="77777777" w:rsidR="00DE1926" w:rsidRDefault="00DE1926">
            <w:pPr>
              <w:pStyle w:val="ListParagraph1"/>
              <w:numPr>
                <w:ilvl w:val="0"/>
                <w:numId w:val="82"/>
              </w:numPr>
              <w:spacing w:after="0" w:line="245" w:lineRule="auto"/>
              <w:jc w:val="both"/>
              <w:rPr>
                <w:rFonts w:ascii="Times New Roman" w:hAnsi="Times New Roman" w:cs="Times New Roman"/>
                <w:bCs/>
                <w:color w:val="000000" w:themeColor="text1"/>
                <w:sz w:val="20"/>
                <w:szCs w:val="20"/>
              </w:rPr>
            </w:pPr>
          </w:p>
        </w:tc>
        <w:tc>
          <w:tcPr>
            <w:tcW w:w="2944" w:type="pct"/>
            <w:shd w:val="clear" w:color="auto" w:fill="auto"/>
            <w:vAlign w:val="bottom"/>
          </w:tcPr>
          <w:p w14:paraId="38931103" w14:textId="77777777" w:rsidR="00DE1926" w:rsidRDefault="00E50157">
            <w:pPr>
              <w:rPr>
                <w:rFonts w:ascii="Calibri" w:hAnsi="Calibri" w:cs="Calibri"/>
                <w:color w:val="000000"/>
              </w:rPr>
            </w:pPr>
            <w:r>
              <w:rPr>
                <w:rFonts w:ascii="Calibri" w:hAnsi="Calibri" w:cs="Calibri"/>
                <w:color w:val="000000"/>
              </w:rPr>
              <w:t>1 double bed wooden  including mattress (Diamond/Molty foam) and two chars &amp; table set</w:t>
            </w:r>
          </w:p>
        </w:tc>
        <w:tc>
          <w:tcPr>
            <w:tcW w:w="711" w:type="pct"/>
            <w:shd w:val="clear" w:color="auto" w:fill="auto"/>
            <w:vAlign w:val="center"/>
          </w:tcPr>
          <w:p w14:paraId="7D007DAC" w14:textId="77777777" w:rsidR="00DE1926" w:rsidRDefault="00E50157">
            <w:pPr>
              <w:spacing w:line="245" w:lineRule="auto"/>
              <w:contextualSpacing/>
              <w:jc w:val="right"/>
              <w:rPr>
                <w:bCs/>
                <w:color w:val="000000" w:themeColor="text1"/>
                <w:sz w:val="20"/>
              </w:rPr>
            </w:pPr>
            <w:r>
              <w:rPr>
                <w:bCs/>
                <w:color w:val="000000" w:themeColor="text1"/>
                <w:sz w:val="20"/>
              </w:rPr>
              <w:t>-</w:t>
            </w:r>
          </w:p>
        </w:tc>
        <w:tc>
          <w:tcPr>
            <w:tcW w:w="948" w:type="pct"/>
            <w:shd w:val="clear" w:color="auto" w:fill="auto"/>
            <w:vAlign w:val="bottom"/>
          </w:tcPr>
          <w:p w14:paraId="16E22AAB" w14:textId="77777777" w:rsidR="00DE1926" w:rsidRDefault="00E50157">
            <w:pPr>
              <w:jc w:val="right"/>
              <w:rPr>
                <w:rFonts w:ascii="Calibri" w:hAnsi="Calibri" w:cs="Calibri"/>
                <w:color w:val="000000"/>
              </w:rPr>
            </w:pPr>
            <w:r>
              <w:rPr>
                <w:rFonts w:ascii="Calibri" w:hAnsi="Calibri" w:cs="Calibri"/>
                <w:color w:val="000000"/>
              </w:rPr>
              <w:t>14</w:t>
            </w:r>
          </w:p>
        </w:tc>
      </w:tr>
    </w:tbl>
    <w:p w14:paraId="72833762" w14:textId="77777777" w:rsidR="00DE1926" w:rsidRDefault="00DE1926">
      <w:pPr>
        <w:pStyle w:val="ListParagraph1"/>
        <w:ind w:left="0"/>
        <w:rPr>
          <w:rFonts w:ascii="Times New Roman" w:hAnsi="Times New Roman" w:cs="Times New Roman"/>
          <w:b/>
          <w:sz w:val="20"/>
          <w:szCs w:val="20"/>
          <w:u w:val="single"/>
        </w:rPr>
      </w:pPr>
    </w:p>
    <w:p w14:paraId="2EF0AC9B" w14:textId="77777777" w:rsidR="00DE1926" w:rsidRDefault="00E50157">
      <w:pPr>
        <w:rPr>
          <w:rFonts w:ascii="Book Antiqua" w:hAnsi="Book Antiqua"/>
          <w:b/>
          <w:u w:val="single"/>
        </w:rPr>
      </w:pPr>
      <w:r>
        <w:rPr>
          <w:b/>
          <w:sz w:val="20"/>
          <w:u w:val="single"/>
        </w:rPr>
        <w:t xml:space="preserve">Note: </w:t>
      </w:r>
      <w:r>
        <w:rPr>
          <w:color w:val="000000" w:themeColor="text1"/>
          <w:sz w:val="20"/>
        </w:rPr>
        <w:t>It is mandatory for the Bidder to visit and conduct survey of the TTC-Kharan before submitting its proposal</w:t>
      </w:r>
      <w:r>
        <w:rPr>
          <w:rFonts w:ascii="Book Antiqua" w:hAnsi="Book Antiqua"/>
          <w:b/>
          <w:u w:val="single"/>
        </w:rPr>
        <w:t xml:space="preserve"> </w:t>
      </w:r>
    </w:p>
    <w:p w14:paraId="621A6F7A" w14:textId="77777777" w:rsidR="00DE1926" w:rsidRDefault="00DE1926">
      <w:pPr>
        <w:pStyle w:val="ListParagraph1"/>
        <w:ind w:left="0"/>
        <w:rPr>
          <w:rFonts w:ascii="Times New Roman" w:hAnsi="Times New Roman" w:cs="Times New Roman"/>
          <w:b/>
          <w:sz w:val="20"/>
          <w:szCs w:val="20"/>
          <w:u w:val="single"/>
        </w:rPr>
      </w:pPr>
    </w:p>
    <w:p w14:paraId="2B338BDD" w14:textId="77777777" w:rsidR="00DE1926" w:rsidRDefault="00DE1926">
      <w:pPr>
        <w:pStyle w:val="ListParagraph1"/>
        <w:ind w:left="0"/>
        <w:rPr>
          <w:rFonts w:ascii="Times New Roman" w:hAnsi="Times New Roman" w:cs="Times New Roman"/>
          <w:b/>
          <w:sz w:val="20"/>
          <w:szCs w:val="20"/>
          <w:u w:val="single"/>
        </w:rPr>
      </w:pPr>
    </w:p>
    <w:p w14:paraId="73897061" w14:textId="77777777" w:rsidR="00DE1926" w:rsidRDefault="00DE1926">
      <w:pPr>
        <w:pStyle w:val="ListParagraph1"/>
        <w:ind w:left="0"/>
        <w:rPr>
          <w:rFonts w:ascii="Times New Roman" w:hAnsi="Times New Roman" w:cs="Times New Roman"/>
          <w:b/>
          <w:sz w:val="20"/>
          <w:szCs w:val="20"/>
          <w:u w:val="single"/>
        </w:rPr>
      </w:pPr>
    </w:p>
    <w:p w14:paraId="7AA923EF" w14:textId="77777777" w:rsidR="00DE1926" w:rsidRDefault="00E50157">
      <w:pPr>
        <w:spacing w:line="240" w:lineRule="auto"/>
        <w:jc w:val="center"/>
        <w:rPr>
          <w:rFonts w:ascii="Book Antiqua" w:eastAsia="Calibri" w:hAnsi="Book Antiqua"/>
          <w:b/>
          <w:u w:val="single"/>
        </w:rPr>
      </w:pPr>
      <w:r>
        <w:rPr>
          <w:rFonts w:ascii="Book Antiqua" w:eastAsia="Calibri" w:hAnsi="Book Antiqua"/>
          <w:b/>
          <w:u w:val="single"/>
        </w:rPr>
        <w:t>GENERAL SPECIFICATIONS</w:t>
      </w:r>
    </w:p>
    <w:p w14:paraId="45D47AD7" w14:textId="77777777" w:rsidR="00DE1926" w:rsidRDefault="00DE1926">
      <w:pPr>
        <w:spacing w:line="240" w:lineRule="auto"/>
        <w:jc w:val="both"/>
        <w:rPr>
          <w:rFonts w:ascii="Book Antiqua" w:eastAsia="Calibri" w:hAnsi="Book Antiqua"/>
          <w:b/>
          <w:u w:val="single"/>
        </w:rPr>
      </w:pPr>
    </w:p>
    <w:tbl>
      <w:tblPr>
        <w:tblStyle w:val="TableGrid6"/>
        <w:tblW w:w="8721" w:type="dxa"/>
        <w:jc w:val="center"/>
        <w:tblLook w:val="04A0" w:firstRow="1" w:lastRow="0" w:firstColumn="1" w:lastColumn="0" w:noHBand="0" w:noVBand="1"/>
      </w:tblPr>
      <w:tblGrid>
        <w:gridCol w:w="1797"/>
        <w:gridCol w:w="6924"/>
      </w:tblGrid>
      <w:tr w:rsidR="00DE1926" w14:paraId="592DA1F0" w14:textId="77777777">
        <w:trPr>
          <w:trHeight w:val="864"/>
          <w:tblHeader/>
          <w:jc w:val="center"/>
        </w:trPr>
        <w:tc>
          <w:tcPr>
            <w:tcW w:w="1797" w:type="dxa"/>
            <w:shd w:val="clear" w:color="auto" w:fill="auto"/>
            <w:vAlign w:val="center"/>
          </w:tcPr>
          <w:p w14:paraId="03795D0E" w14:textId="77777777" w:rsidR="00DE1926" w:rsidRDefault="00E50157">
            <w:pPr>
              <w:spacing w:line="240" w:lineRule="auto"/>
              <w:rPr>
                <w:rFonts w:ascii="Book Antiqua" w:hAnsi="Book Antiqua"/>
                <w:b/>
              </w:rPr>
            </w:pPr>
            <w:r>
              <w:rPr>
                <w:rFonts w:ascii="Book Antiqua" w:hAnsi="Book Antiqua"/>
                <w:b/>
              </w:rPr>
              <w:t>NAME OF TASK</w:t>
            </w:r>
          </w:p>
        </w:tc>
        <w:tc>
          <w:tcPr>
            <w:tcW w:w="6924" w:type="dxa"/>
            <w:shd w:val="clear" w:color="auto" w:fill="auto"/>
            <w:vAlign w:val="center"/>
          </w:tcPr>
          <w:p w14:paraId="61F3987B" w14:textId="77777777" w:rsidR="00DE1926" w:rsidRDefault="00E50157">
            <w:pPr>
              <w:spacing w:line="240" w:lineRule="auto"/>
              <w:jc w:val="both"/>
              <w:rPr>
                <w:rFonts w:ascii="Book Antiqua" w:hAnsi="Book Antiqua"/>
                <w:b/>
              </w:rPr>
            </w:pPr>
            <w:r>
              <w:rPr>
                <w:rFonts w:ascii="Book Antiqua" w:hAnsi="Book Antiqua"/>
                <w:b/>
              </w:rPr>
              <w:t>GENERAL SPECIFICATIONS</w:t>
            </w:r>
          </w:p>
        </w:tc>
      </w:tr>
      <w:tr w:rsidR="00DE1926" w14:paraId="15DF28A7" w14:textId="77777777">
        <w:trPr>
          <w:trHeight w:val="864"/>
          <w:jc w:val="center"/>
        </w:trPr>
        <w:tc>
          <w:tcPr>
            <w:tcW w:w="1797" w:type="dxa"/>
            <w:shd w:val="clear" w:color="auto" w:fill="auto"/>
            <w:vAlign w:val="center"/>
          </w:tcPr>
          <w:p w14:paraId="46AA6CAC" w14:textId="77777777" w:rsidR="00DE1926" w:rsidRDefault="00E50157">
            <w:pPr>
              <w:spacing w:line="240" w:lineRule="auto"/>
              <w:rPr>
                <w:rFonts w:ascii="Book Antiqua" w:hAnsi="Book Antiqua" w:cstheme="minorHAnsi"/>
              </w:rPr>
            </w:pPr>
            <w:r>
              <w:rPr>
                <w:rFonts w:ascii="Book Antiqua" w:hAnsi="Book Antiqua" w:cstheme="minorHAnsi"/>
              </w:rPr>
              <w:t>Rehabilitation cost</w:t>
            </w:r>
          </w:p>
        </w:tc>
        <w:tc>
          <w:tcPr>
            <w:tcW w:w="6924" w:type="dxa"/>
            <w:shd w:val="clear" w:color="auto" w:fill="auto"/>
            <w:vAlign w:val="center"/>
          </w:tcPr>
          <w:p w14:paraId="1317DF53" w14:textId="77777777" w:rsidR="00DE1926" w:rsidRDefault="00E50157">
            <w:pPr>
              <w:spacing w:line="240" w:lineRule="auto"/>
              <w:jc w:val="both"/>
              <w:rPr>
                <w:rFonts w:ascii="Book Antiqua" w:hAnsi="Book Antiqua" w:cstheme="minorHAnsi"/>
              </w:rPr>
            </w:pPr>
            <w:r>
              <w:rPr>
                <w:rFonts w:ascii="Book Antiqua" w:hAnsi="Book Antiqua" w:cstheme="minorHAnsi"/>
              </w:rPr>
              <w:t>Quality interior and exterior Wall paint, any type of Civil and electric work for refurbishment of the facility.</w:t>
            </w:r>
          </w:p>
        </w:tc>
      </w:tr>
      <w:tr w:rsidR="00DE1926" w14:paraId="55763A38" w14:textId="77777777">
        <w:trPr>
          <w:trHeight w:val="864"/>
          <w:jc w:val="center"/>
        </w:trPr>
        <w:tc>
          <w:tcPr>
            <w:tcW w:w="1797" w:type="dxa"/>
            <w:vAlign w:val="center"/>
          </w:tcPr>
          <w:p w14:paraId="2D275CAB" w14:textId="77777777" w:rsidR="00DE1926" w:rsidRDefault="00E50157">
            <w:pPr>
              <w:spacing w:line="240" w:lineRule="auto"/>
              <w:rPr>
                <w:rFonts w:ascii="Book Antiqua" w:hAnsi="Book Antiqua" w:cstheme="minorHAnsi"/>
              </w:rPr>
            </w:pPr>
            <w:r>
              <w:rPr>
                <w:rFonts w:ascii="Book Antiqua" w:hAnsi="Book Antiqua" w:cstheme="minorHAnsi"/>
              </w:rPr>
              <w:t>Chair for Students / Trainees</w:t>
            </w:r>
          </w:p>
        </w:tc>
        <w:tc>
          <w:tcPr>
            <w:tcW w:w="6924" w:type="dxa"/>
            <w:vAlign w:val="center"/>
          </w:tcPr>
          <w:p w14:paraId="5A1AE955" w14:textId="77777777" w:rsidR="00DE1926" w:rsidRDefault="00E50157">
            <w:pPr>
              <w:spacing w:line="240" w:lineRule="auto"/>
              <w:jc w:val="both"/>
              <w:rPr>
                <w:rFonts w:ascii="Book Antiqua" w:hAnsi="Book Antiqua" w:cstheme="minorHAnsi"/>
              </w:rPr>
            </w:pPr>
            <w:r>
              <w:rPr>
                <w:rFonts w:ascii="Book Antiqua" w:hAnsi="Book Antiqua" w:cstheme="minorHAnsi"/>
              </w:rPr>
              <w:t>Steel plastic quality Study Chairs and Book Shelf (Vertical Pipe).</w:t>
            </w:r>
          </w:p>
        </w:tc>
      </w:tr>
      <w:tr w:rsidR="00DE1926" w14:paraId="76D5E223" w14:textId="77777777">
        <w:trPr>
          <w:trHeight w:val="864"/>
          <w:jc w:val="center"/>
        </w:trPr>
        <w:tc>
          <w:tcPr>
            <w:tcW w:w="1797" w:type="dxa"/>
            <w:vAlign w:val="center"/>
          </w:tcPr>
          <w:p w14:paraId="33A4561A" w14:textId="77777777" w:rsidR="00DE1926" w:rsidRDefault="00E50157">
            <w:pPr>
              <w:spacing w:line="240" w:lineRule="auto"/>
              <w:rPr>
                <w:rFonts w:ascii="Book Antiqua" w:hAnsi="Book Antiqua" w:cstheme="minorHAnsi"/>
              </w:rPr>
            </w:pPr>
            <w:r>
              <w:rPr>
                <w:rFonts w:ascii="Book Antiqua" w:hAnsi="Book Antiqua" w:cstheme="minorHAnsi"/>
              </w:rPr>
              <w:t>Chairs for teachers</w:t>
            </w:r>
          </w:p>
        </w:tc>
        <w:tc>
          <w:tcPr>
            <w:tcW w:w="6924" w:type="dxa"/>
            <w:vAlign w:val="center"/>
          </w:tcPr>
          <w:p w14:paraId="42880288" w14:textId="77777777" w:rsidR="00DE1926" w:rsidRDefault="00E50157">
            <w:pPr>
              <w:spacing w:line="240" w:lineRule="auto"/>
              <w:jc w:val="both"/>
              <w:rPr>
                <w:rFonts w:ascii="Book Antiqua" w:hAnsi="Book Antiqua" w:cstheme="minorHAnsi"/>
              </w:rPr>
            </w:pPr>
            <w:r>
              <w:rPr>
                <w:rFonts w:ascii="Book Antiqua" w:hAnsi="Book Antiqua" w:cstheme="minorHAnsi"/>
              </w:rPr>
              <w:t>High back, Fabric padded seat + arm rest, height adjustable, 360 degree rotation, durable and comfortable chairs</w:t>
            </w:r>
          </w:p>
        </w:tc>
      </w:tr>
      <w:tr w:rsidR="00DE1926" w14:paraId="1DE03A00" w14:textId="77777777">
        <w:trPr>
          <w:trHeight w:val="864"/>
          <w:jc w:val="center"/>
        </w:trPr>
        <w:tc>
          <w:tcPr>
            <w:tcW w:w="1797" w:type="dxa"/>
            <w:vAlign w:val="center"/>
          </w:tcPr>
          <w:p w14:paraId="0651448A" w14:textId="77777777" w:rsidR="00DE1926" w:rsidRDefault="00E50157">
            <w:pPr>
              <w:spacing w:line="240" w:lineRule="auto"/>
              <w:rPr>
                <w:rFonts w:ascii="Book Antiqua" w:hAnsi="Book Antiqua" w:cstheme="minorHAnsi"/>
              </w:rPr>
            </w:pPr>
            <w:r>
              <w:rPr>
                <w:rFonts w:ascii="Book Antiqua" w:hAnsi="Book Antiqua" w:cstheme="minorHAnsi"/>
              </w:rPr>
              <w:t>Rostrum for classes and Auditorium</w:t>
            </w:r>
          </w:p>
        </w:tc>
        <w:tc>
          <w:tcPr>
            <w:tcW w:w="6924" w:type="dxa"/>
            <w:vAlign w:val="center"/>
          </w:tcPr>
          <w:p w14:paraId="76BF244B" w14:textId="77777777" w:rsidR="00DE1926" w:rsidRDefault="00E50157">
            <w:pPr>
              <w:spacing w:line="240" w:lineRule="auto"/>
              <w:jc w:val="both"/>
              <w:rPr>
                <w:rFonts w:ascii="Book Antiqua" w:hAnsi="Book Antiqua" w:cstheme="minorHAnsi"/>
              </w:rPr>
            </w:pPr>
            <w:r>
              <w:rPr>
                <w:rFonts w:ascii="Book Antiqua" w:hAnsi="Book Antiqua" w:cstheme="minorHAnsi"/>
              </w:rPr>
              <w:t>Standard Wooden rostrum</w:t>
            </w:r>
          </w:p>
        </w:tc>
      </w:tr>
      <w:tr w:rsidR="00DE1926" w14:paraId="05386F2A" w14:textId="77777777">
        <w:trPr>
          <w:trHeight w:val="864"/>
          <w:jc w:val="center"/>
        </w:trPr>
        <w:tc>
          <w:tcPr>
            <w:tcW w:w="1797" w:type="dxa"/>
            <w:vAlign w:val="center"/>
          </w:tcPr>
          <w:p w14:paraId="3E1DC314" w14:textId="77777777" w:rsidR="00DE1926" w:rsidRDefault="00E50157">
            <w:pPr>
              <w:spacing w:line="240" w:lineRule="auto"/>
              <w:rPr>
                <w:rFonts w:ascii="Book Antiqua" w:hAnsi="Book Antiqua" w:cstheme="minorHAnsi"/>
              </w:rPr>
            </w:pPr>
            <w:r>
              <w:rPr>
                <w:rFonts w:ascii="Book Antiqua" w:hAnsi="Book Antiqua" w:cstheme="minorHAnsi"/>
              </w:rPr>
              <w:lastRenderedPageBreak/>
              <w:t>Multimedia</w:t>
            </w:r>
          </w:p>
        </w:tc>
        <w:tc>
          <w:tcPr>
            <w:tcW w:w="6924" w:type="dxa"/>
            <w:vAlign w:val="center"/>
          </w:tcPr>
          <w:p w14:paraId="16D1AF22" w14:textId="77777777" w:rsidR="00DE1926" w:rsidRDefault="00E50157">
            <w:pPr>
              <w:spacing w:line="240" w:lineRule="auto"/>
              <w:jc w:val="both"/>
              <w:rPr>
                <w:rFonts w:ascii="Book Antiqua" w:hAnsi="Book Antiqua" w:cstheme="minorHAnsi"/>
              </w:rPr>
            </w:pPr>
            <w:r>
              <w:rPr>
                <w:rFonts w:ascii="Book Antiqua" w:hAnsi="Book Antiqua" w:cstheme="minorHAnsi"/>
              </w:rPr>
              <w:t>2700 lumens, wireless and portable multimedia.</w:t>
            </w:r>
          </w:p>
        </w:tc>
      </w:tr>
      <w:tr w:rsidR="00DE1926" w14:paraId="621501F1" w14:textId="77777777">
        <w:trPr>
          <w:trHeight w:val="864"/>
          <w:jc w:val="center"/>
        </w:trPr>
        <w:tc>
          <w:tcPr>
            <w:tcW w:w="1797" w:type="dxa"/>
            <w:vAlign w:val="center"/>
          </w:tcPr>
          <w:p w14:paraId="610D607E" w14:textId="77777777" w:rsidR="00DE1926" w:rsidRDefault="00E50157">
            <w:pPr>
              <w:spacing w:line="240" w:lineRule="auto"/>
              <w:rPr>
                <w:rFonts w:ascii="Book Antiqua" w:hAnsi="Book Antiqua" w:cstheme="minorHAnsi"/>
              </w:rPr>
            </w:pPr>
            <w:r>
              <w:rPr>
                <w:rFonts w:ascii="Book Antiqua" w:hAnsi="Book Antiqua" w:cstheme="minorHAnsi"/>
              </w:rPr>
              <w:t>Laptop</w:t>
            </w:r>
          </w:p>
        </w:tc>
        <w:tc>
          <w:tcPr>
            <w:tcW w:w="6924" w:type="dxa"/>
            <w:vAlign w:val="center"/>
          </w:tcPr>
          <w:p w14:paraId="593BB17E" w14:textId="77777777" w:rsidR="00DE1926" w:rsidRDefault="00E50157">
            <w:pPr>
              <w:spacing w:line="240" w:lineRule="auto"/>
              <w:jc w:val="both"/>
              <w:rPr>
                <w:rFonts w:ascii="Book Antiqua" w:hAnsi="Book Antiqua" w:cstheme="minorHAnsi"/>
              </w:rPr>
            </w:pPr>
            <w:r>
              <w:rPr>
                <w:rFonts w:ascii="Book Antiqua" w:hAnsi="Book Antiqua" w:cstheme="minorHAnsi"/>
              </w:rPr>
              <w:t>Intel® Core™ i7-7600U v Pro™ processor with Intel® HD Graphics 620 (2.8 GHz base frequency, up to 3.9 GHz with Intel® Turbo Boost Technology, 4 MB caches, 2 cores), 1 TB SATA (5400 rpm), 2GB Graphics Graphic Card, 17 inches</w:t>
            </w:r>
          </w:p>
        </w:tc>
      </w:tr>
      <w:tr w:rsidR="00DE1926" w14:paraId="7F302C9E" w14:textId="77777777">
        <w:trPr>
          <w:trHeight w:val="864"/>
          <w:jc w:val="center"/>
        </w:trPr>
        <w:tc>
          <w:tcPr>
            <w:tcW w:w="1797" w:type="dxa"/>
            <w:vAlign w:val="center"/>
          </w:tcPr>
          <w:p w14:paraId="5AF86C37" w14:textId="77777777" w:rsidR="00DE1926" w:rsidRDefault="00E50157">
            <w:pPr>
              <w:spacing w:line="240" w:lineRule="auto"/>
              <w:rPr>
                <w:rFonts w:ascii="Book Antiqua" w:hAnsi="Book Antiqua" w:cstheme="minorHAnsi"/>
              </w:rPr>
            </w:pPr>
            <w:r>
              <w:rPr>
                <w:rFonts w:ascii="Book Antiqua" w:hAnsi="Book Antiqua" w:cstheme="minorHAnsi"/>
              </w:rPr>
              <w:t>Computers</w:t>
            </w:r>
          </w:p>
        </w:tc>
        <w:tc>
          <w:tcPr>
            <w:tcW w:w="6924" w:type="dxa"/>
            <w:vAlign w:val="center"/>
          </w:tcPr>
          <w:p w14:paraId="075C68E1" w14:textId="77777777" w:rsidR="00DE1926" w:rsidRDefault="00E50157">
            <w:pPr>
              <w:spacing w:line="240" w:lineRule="auto"/>
              <w:jc w:val="both"/>
              <w:rPr>
                <w:rFonts w:ascii="Book Antiqua" w:hAnsi="Book Antiqua" w:cstheme="minorHAnsi"/>
              </w:rPr>
            </w:pPr>
            <w:r>
              <w:rPr>
                <w:rFonts w:ascii="Book Antiqua" w:hAnsi="Book Antiqua" w:cstheme="minorHAnsi"/>
              </w:rPr>
              <w:t>Intel core i7 7700 processor with 4 GB Ram, having 1 Gb graphics card and 1 TB SATA Hard Drive, along with UPS Backup for each computer.  Required for staff and computer labs.</w:t>
            </w:r>
          </w:p>
        </w:tc>
      </w:tr>
      <w:tr w:rsidR="00DE1926" w14:paraId="224061A6" w14:textId="77777777">
        <w:trPr>
          <w:trHeight w:val="864"/>
          <w:jc w:val="center"/>
        </w:trPr>
        <w:tc>
          <w:tcPr>
            <w:tcW w:w="1797" w:type="dxa"/>
            <w:vAlign w:val="center"/>
          </w:tcPr>
          <w:p w14:paraId="762CA208" w14:textId="77777777" w:rsidR="00DE1926" w:rsidRDefault="00E50157">
            <w:pPr>
              <w:spacing w:line="240" w:lineRule="auto"/>
              <w:rPr>
                <w:rFonts w:ascii="Book Antiqua" w:hAnsi="Book Antiqua" w:cstheme="minorHAnsi"/>
              </w:rPr>
            </w:pPr>
            <w:r>
              <w:rPr>
                <w:rFonts w:ascii="Book Antiqua" w:hAnsi="Book Antiqua" w:cstheme="minorHAnsi"/>
              </w:rPr>
              <w:t>Science lab</w:t>
            </w:r>
          </w:p>
        </w:tc>
        <w:tc>
          <w:tcPr>
            <w:tcW w:w="6924" w:type="dxa"/>
            <w:vAlign w:val="center"/>
          </w:tcPr>
          <w:p w14:paraId="2950F7D5" w14:textId="77777777" w:rsidR="00DE1926" w:rsidRDefault="00E50157">
            <w:pPr>
              <w:spacing w:line="240" w:lineRule="auto"/>
              <w:jc w:val="both"/>
              <w:rPr>
                <w:rFonts w:ascii="Book Antiqua" w:hAnsi="Book Antiqua" w:cstheme="minorHAnsi"/>
              </w:rPr>
            </w:pPr>
            <w:r>
              <w:rPr>
                <w:rFonts w:ascii="Book Antiqua" w:hAnsi="Book Antiqua" w:cstheme="minorHAnsi"/>
              </w:rPr>
              <w:t>Includes all the Instrument, gadgets and chemicals required to perform multiple experiments</w:t>
            </w:r>
          </w:p>
        </w:tc>
      </w:tr>
      <w:tr w:rsidR="00DE1926" w14:paraId="7223A9F6" w14:textId="77777777">
        <w:trPr>
          <w:trHeight w:val="864"/>
          <w:jc w:val="center"/>
        </w:trPr>
        <w:tc>
          <w:tcPr>
            <w:tcW w:w="1797" w:type="dxa"/>
            <w:vAlign w:val="center"/>
          </w:tcPr>
          <w:p w14:paraId="1AEEEAC8" w14:textId="77777777" w:rsidR="00DE1926" w:rsidRDefault="00E50157">
            <w:pPr>
              <w:spacing w:line="240" w:lineRule="auto"/>
              <w:rPr>
                <w:rFonts w:ascii="Book Antiqua" w:hAnsi="Book Antiqua" w:cstheme="minorHAnsi"/>
              </w:rPr>
            </w:pPr>
            <w:r>
              <w:rPr>
                <w:rFonts w:ascii="Book Antiqua" w:hAnsi="Book Antiqua" w:cstheme="minorHAnsi"/>
              </w:rPr>
              <w:t>Solar Power</w:t>
            </w:r>
          </w:p>
        </w:tc>
        <w:tc>
          <w:tcPr>
            <w:tcW w:w="6924" w:type="dxa"/>
            <w:vAlign w:val="center"/>
          </w:tcPr>
          <w:p w14:paraId="5AB1CD73" w14:textId="77777777" w:rsidR="00DE1926" w:rsidRDefault="00E50157">
            <w:pPr>
              <w:spacing w:line="240" w:lineRule="auto"/>
              <w:jc w:val="both"/>
              <w:rPr>
                <w:rFonts w:ascii="Book Antiqua" w:hAnsi="Book Antiqua" w:cstheme="minorHAnsi"/>
              </w:rPr>
            </w:pPr>
            <w:r>
              <w:rPr>
                <w:rFonts w:ascii="Book Antiqua" w:hAnsi="Book Antiqua" w:cstheme="minorHAnsi"/>
              </w:rPr>
              <w:t>At least 100 KVA of solar power generation is suggested, along with 20 KVA of storage capacity in dry batteries</w:t>
            </w:r>
          </w:p>
        </w:tc>
      </w:tr>
      <w:tr w:rsidR="00DE1926" w14:paraId="35524996" w14:textId="77777777">
        <w:trPr>
          <w:trHeight w:val="864"/>
          <w:jc w:val="center"/>
        </w:trPr>
        <w:tc>
          <w:tcPr>
            <w:tcW w:w="1797" w:type="dxa"/>
            <w:vAlign w:val="center"/>
          </w:tcPr>
          <w:p w14:paraId="5D3C45DD" w14:textId="77777777" w:rsidR="00DE1926" w:rsidRDefault="00E50157">
            <w:pPr>
              <w:spacing w:line="240" w:lineRule="auto"/>
              <w:rPr>
                <w:rFonts w:ascii="Book Antiqua" w:hAnsi="Book Antiqua" w:cstheme="minorHAnsi"/>
              </w:rPr>
            </w:pPr>
            <w:r>
              <w:rPr>
                <w:rFonts w:ascii="Book Antiqua" w:hAnsi="Book Antiqua" w:cstheme="minorHAnsi"/>
              </w:rPr>
              <w:t>Fire extinguishers</w:t>
            </w:r>
          </w:p>
        </w:tc>
        <w:tc>
          <w:tcPr>
            <w:tcW w:w="6924" w:type="dxa"/>
            <w:vAlign w:val="center"/>
          </w:tcPr>
          <w:p w14:paraId="6C512718" w14:textId="77777777" w:rsidR="00DE1926" w:rsidRDefault="00DE1926">
            <w:pPr>
              <w:spacing w:line="240" w:lineRule="auto"/>
              <w:jc w:val="both"/>
              <w:rPr>
                <w:rFonts w:ascii="Book Antiqua" w:hAnsi="Book Antiqua" w:cstheme="minorHAnsi"/>
                <w:sz w:val="2"/>
                <w:szCs w:val="2"/>
              </w:rPr>
            </w:pPr>
          </w:p>
          <w:p w14:paraId="0055AE92" w14:textId="77777777" w:rsidR="00DE1926" w:rsidRDefault="00DE1926">
            <w:pPr>
              <w:spacing w:line="240" w:lineRule="auto"/>
              <w:jc w:val="both"/>
              <w:rPr>
                <w:rFonts w:ascii="Book Antiqua" w:hAnsi="Book Antiqua" w:cstheme="minorHAnsi"/>
              </w:rPr>
            </w:pPr>
          </w:p>
          <w:tbl>
            <w:tblPr>
              <w:tblpPr w:leftFromText="180" w:rightFromText="180" w:vertAnchor="text" w:tblpY="1"/>
              <w:tblOverlap w:val="never"/>
              <w:tblW w:w="5000" w:type="pct"/>
              <w:tblLook w:val="04A0" w:firstRow="1" w:lastRow="0" w:firstColumn="1" w:lastColumn="0" w:noHBand="0" w:noVBand="1"/>
            </w:tblPr>
            <w:tblGrid>
              <w:gridCol w:w="772"/>
              <w:gridCol w:w="4465"/>
              <w:gridCol w:w="1451"/>
            </w:tblGrid>
            <w:tr w:rsidR="00DE1926" w14:paraId="235DF9DC" w14:textId="77777777">
              <w:trPr>
                <w:trHeight w:val="20"/>
              </w:trPr>
              <w:tc>
                <w:tcPr>
                  <w:tcW w:w="559" w:type="pct"/>
                  <w:tcBorders>
                    <w:top w:val="single" w:sz="8" w:space="0" w:color="auto"/>
                    <w:left w:val="single" w:sz="8" w:space="0" w:color="auto"/>
                    <w:bottom w:val="single" w:sz="8" w:space="0" w:color="auto"/>
                    <w:right w:val="single" w:sz="8" w:space="0" w:color="auto"/>
                  </w:tcBorders>
                  <w:shd w:val="clear" w:color="auto" w:fill="auto"/>
                  <w:vAlign w:val="center"/>
                </w:tcPr>
                <w:p w14:paraId="7216CB69" w14:textId="77777777" w:rsidR="00DE1926" w:rsidRDefault="00E50157">
                  <w:pPr>
                    <w:spacing w:line="240" w:lineRule="auto"/>
                    <w:jc w:val="center"/>
                    <w:rPr>
                      <w:rFonts w:ascii="Book Antiqua" w:eastAsia="Times New Roman" w:hAnsi="Book Antiqua" w:cs="Calibri"/>
                      <w:b/>
                      <w:bCs/>
                      <w:color w:val="000000"/>
                    </w:rPr>
                  </w:pPr>
                  <w:r>
                    <w:rPr>
                      <w:rFonts w:ascii="Book Antiqua" w:eastAsia="Times New Roman" w:hAnsi="Book Antiqua" w:cs="Calibri"/>
                      <w:b/>
                      <w:bCs/>
                      <w:color w:val="000000"/>
                    </w:rPr>
                    <w:t>S.NO</w:t>
                  </w:r>
                </w:p>
              </w:tc>
              <w:tc>
                <w:tcPr>
                  <w:tcW w:w="3621" w:type="pct"/>
                  <w:tcBorders>
                    <w:top w:val="single" w:sz="8" w:space="0" w:color="auto"/>
                    <w:left w:val="nil"/>
                    <w:bottom w:val="single" w:sz="8" w:space="0" w:color="auto"/>
                    <w:right w:val="single" w:sz="8" w:space="0" w:color="auto"/>
                  </w:tcBorders>
                  <w:shd w:val="clear" w:color="auto" w:fill="auto"/>
                  <w:vAlign w:val="center"/>
                </w:tcPr>
                <w:p w14:paraId="6F867A12" w14:textId="77777777" w:rsidR="00DE1926" w:rsidRDefault="00E50157">
                  <w:pPr>
                    <w:spacing w:line="240" w:lineRule="auto"/>
                    <w:jc w:val="center"/>
                    <w:rPr>
                      <w:rFonts w:ascii="Book Antiqua" w:eastAsia="Times New Roman" w:hAnsi="Book Antiqua" w:cs="Calibri"/>
                      <w:b/>
                      <w:bCs/>
                      <w:color w:val="000000"/>
                    </w:rPr>
                  </w:pPr>
                  <w:r>
                    <w:rPr>
                      <w:rFonts w:ascii="Book Antiqua" w:eastAsia="Times New Roman" w:hAnsi="Book Antiqua" w:cs="Calibri"/>
                      <w:b/>
                      <w:bCs/>
                      <w:color w:val="000000"/>
                    </w:rPr>
                    <w:t>ITEM  DESCRIPTION</w:t>
                  </w:r>
                </w:p>
              </w:tc>
              <w:tc>
                <w:tcPr>
                  <w:tcW w:w="819" w:type="pct"/>
                  <w:tcBorders>
                    <w:top w:val="single" w:sz="8" w:space="0" w:color="auto"/>
                    <w:left w:val="nil"/>
                    <w:bottom w:val="single" w:sz="8" w:space="0" w:color="auto"/>
                    <w:right w:val="single" w:sz="8" w:space="0" w:color="auto"/>
                  </w:tcBorders>
                  <w:shd w:val="clear" w:color="auto" w:fill="auto"/>
                  <w:vAlign w:val="center"/>
                </w:tcPr>
                <w:p w14:paraId="15060797" w14:textId="77777777" w:rsidR="00DE1926" w:rsidRDefault="00E50157">
                  <w:pPr>
                    <w:spacing w:line="240" w:lineRule="auto"/>
                    <w:jc w:val="center"/>
                    <w:rPr>
                      <w:rFonts w:ascii="Book Antiqua" w:eastAsia="Times New Roman" w:hAnsi="Book Antiqua" w:cs="Calibri"/>
                      <w:b/>
                      <w:bCs/>
                      <w:color w:val="000000"/>
                    </w:rPr>
                  </w:pPr>
                  <w:r>
                    <w:rPr>
                      <w:rFonts w:ascii="Book Antiqua" w:eastAsia="Times New Roman" w:hAnsi="Book Antiqua" w:cs="Calibri"/>
                      <w:b/>
                      <w:bCs/>
                      <w:color w:val="000000"/>
                    </w:rPr>
                    <w:t xml:space="preserve">QUANTITY </w:t>
                  </w:r>
                </w:p>
              </w:tc>
            </w:tr>
            <w:tr w:rsidR="00DE1926" w14:paraId="7C5CA6B7" w14:textId="77777777">
              <w:trPr>
                <w:trHeight w:val="20"/>
              </w:trPr>
              <w:tc>
                <w:tcPr>
                  <w:tcW w:w="559" w:type="pct"/>
                  <w:tcBorders>
                    <w:top w:val="nil"/>
                    <w:left w:val="single" w:sz="8" w:space="0" w:color="auto"/>
                    <w:bottom w:val="single" w:sz="8" w:space="0" w:color="auto"/>
                    <w:right w:val="single" w:sz="8" w:space="0" w:color="auto"/>
                  </w:tcBorders>
                  <w:shd w:val="clear" w:color="auto" w:fill="auto"/>
                  <w:noWrap/>
                  <w:vAlign w:val="center"/>
                </w:tcPr>
                <w:p w14:paraId="674723C4" w14:textId="77777777" w:rsidR="00DE1926" w:rsidRDefault="00E50157">
                  <w:pPr>
                    <w:spacing w:line="240" w:lineRule="auto"/>
                    <w:jc w:val="center"/>
                    <w:rPr>
                      <w:rFonts w:ascii="Book Antiqua" w:eastAsia="Times New Roman" w:hAnsi="Book Antiqua" w:cs="Calibri"/>
                      <w:color w:val="000000"/>
                    </w:rPr>
                  </w:pPr>
                  <w:r>
                    <w:rPr>
                      <w:rFonts w:ascii="Book Antiqua" w:eastAsia="Times New Roman" w:hAnsi="Book Antiqua" w:cs="Calibri"/>
                      <w:color w:val="000000"/>
                    </w:rPr>
                    <w:t>1</w:t>
                  </w:r>
                </w:p>
              </w:tc>
              <w:tc>
                <w:tcPr>
                  <w:tcW w:w="3621" w:type="pct"/>
                  <w:tcBorders>
                    <w:top w:val="nil"/>
                    <w:left w:val="nil"/>
                    <w:bottom w:val="single" w:sz="8" w:space="0" w:color="auto"/>
                    <w:right w:val="single" w:sz="8" w:space="0" w:color="auto"/>
                  </w:tcBorders>
                  <w:shd w:val="clear" w:color="auto" w:fill="auto"/>
                  <w:vAlign w:val="bottom"/>
                </w:tcPr>
                <w:p w14:paraId="2F3414E9" w14:textId="77777777" w:rsidR="00DE1926" w:rsidRDefault="00E50157">
                  <w:pPr>
                    <w:spacing w:line="240" w:lineRule="auto"/>
                    <w:rPr>
                      <w:rFonts w:ascii="Book Antiqua" w:eastAsia="Times New Roman" w:hAnsi="Book Antiqua" w:cs="Calibri"/>
                      <w:color w:val="000000"/>
                    </w:rPr>
                  </w:pPr>
                  <w:r>
                    <w:rPr>
                      <w:rFonts w:ascii="Book Antiqua" w:eastAsia="Times New Roman" w:hAnsi="Book Antiqua" w:cs="Calibri"/>
                      <w:color w:val="000000"/>
                    </w:rPr>
                    <w:t>Fire Extinguishers 6kg carbon dioxide Naffco (for different blocks)</w:t>
                  </w:r>
                </w:p>
              </w:tc>
              <w:tc>
                <w:tcPr>
                  <w:tcW w:w="819" w:type="pct"/>
                  <w:tcBorders>
                    <w:top w:val="nil"/>
                    <w:left w:val="nil"/>
                    <w:bottom w:val="single" w:sz="8" w:space="0" w:color="auto"/>
                    <w:right w:val="single" w:sz="8" w:space="0" w:color="auto"/>
                  </w:tcBorders>
                  <w:shd w:val="clear" w:color="auto" w:fill="auto"/>
                  <w:vAlign w:val="center"/>
                </w:tcPr>
                <w:p w14:paraId="7C12E809" w14:textId="77777777" w:rsidR="00DE1926" w:rsidRDefault="00DE1926">
                  <w:pPr>
                    <w:spacing w:line="240" w:lineRule="auto"/>
                    <w:jc w:val="center"/>
                    <w:rPr>
                      <w:rFonts w:ascii="Book Antiqua" w:eastAsia="Times New Roman" w:hAnsi="Book Antiqua" w:cs="Calibri"/>
                      <w:color w:val="000000"/>
                    </w:rPr>
                  </w:pPr>
                </w:p>
              </w:tc>
            </w:tr>
            <w:tr w:rsidR="00DE1926" w14:paraId="72196F67" w14:textId="77777777">
              <w:trPr>
                <w:trHeight w:val="20"/>
              </w:trPr>
              <w:tc>
                <w:tcPr>
                  <w:tcW w:w="559" w:type="pct"/>
                  <w:tcBorders>
                    <w:top w:val="nil"/>
                    <w:left w:val="single" w:sz="8" w:space="0" w:color="auto"/>
                    <w:bottom w:val="single" w:sz="8" w:space="0" w:color="auto"/>
                    <w:right w:val="single" w:sz="8" w:space="0" w:color="auto"/>
                  </w:tcBorders>
                  <w:shd w:val="clear" w:color="auto" w:fill="auto"/>
                  <w:noWrap/>
                  <w:vAlign w:val="center"/>
                </w:tcPr>
                <w:p w14:paraId="0974A7A8" w14:textId="77777777" w:rsidR="00DE1926" w:rsidRDefault="00E50157">
                  <w:pPr>
                    <w:spacing w:line="240" w:lineRule="auto"/>
                    <w:jc w:val="center"/>
                    <w:rPr>
                      <w:rFonts w:ascii="Book Antiqua" w:eastAsia="Times New Roman" w:hAnsi="Book Antiqua" w:cs="Calibri"/>
                      <w:color w:val="000000"/>
                    </w:rPr>
                  </w:pPr>
                  <w:r>
                    <w:rPr>
                      <w:rFonts w:ascii="Book Antiqua" w:eastAsia="Times New Roman" w:hAnsi="Book Antiqua" w:cs="Calibri"/>
                      <w:color w:val="000000"/>
                    </w:rPr>
                    <w:t>2</w:t>
                  </w:r>
                </w:p>
              </w:tc>
              <w:tc>
                <w:tcPr>
                  <w:tcW w:w="3621" w:type="pct"/>
                  <w:tcBorders>
                    <w:top w:val="nil"/>
                    <w:left w:val="nil"/>
                    <w:bottom w:val="single" w:sz="8" w:space="0" w:color="auto"/>
                    <w:right w:val="single" w:sz="8" w:space="0" w:color="auto"/>
                  </w:tcBorders>
                  <w:shd w:val="clear" w:color="auto" w:fill="auto"/>
                  <w:vAlign w:val="bottom"/>
                </w:tcPr>
                <w:p w14:paraId="5B507E2B" w14:textId="77777777" w:rsidR="00DE1926" w:rsidRDefault="00E50157">
                  <w:pPr>
                    <w:spacing w:line="240" w:lineRule="auto"/>
                    <w:rPr>
                      <w:rFonts w:ascii="Book Antiqua" w:eastAsia="Times New Roman" w:hAnsi="Book Antiqua" w:cs="Calibri"/>
                      <w:color w:val="000000"/>
                    </w:rPr>
                  </w:pPr>
                  <w:r>
                    <w:rPr>
                      <w:rFonts w:ascii="Book Antiqua" w:eastAsia="Times New Roman" w:hAnsi="Book Antiqua" w:cs="Calibri"/>
                      <w:color w:val="000000"/>
                    </w:rPr>
                    <w:t>Fire Extinguishers 6kg dry chemical powder Naffco (for different blocks)</w:t>
                  </w:r>
                </w:p>
              </w:tc>
              <w:tc>
                <w:tcPr>
                  <w:tcW w:w="819" w:type="pct"/>
                  <w:tcBorders>
                    <w:top w:val="nil"/>
                    <w:left w:val="nil"/>
                    <w:bottom w:val="single" w:sz="8" w:space="0" w:color="auto"/>
                    <w:right w:val="single" w:sz="8" w:space="0" w:color="auto"/>
                  </w:tcBorders>
                  <w:shd w:val="clear" w:color="auto" w:fill="auto"/>
                  <w:vAlign w:val="center"/>
                </w:tcPr>
                <w:p w14:paraId="3A0522EB" w14:textId="77777777" w:rsidR="00DE1926" w:rsidRDefault="00DE1926">
                  <w:pPr>
                    <w:spacing w:line="240" w:lineRule="auto"/>
                    <w:jc w:val="center"/>
                    <w:rPr>
                      <w:rFonts w:ascii="Book Antiqua" w:eastAsia="Times New Roman" w:hAnsi="Book Antiqua" w:cs="Calibri"/>
                      <w:color w:val="000000"/>
                    </w:rPr>
                  </w:pPr>
                </w:p>
              </w:tc>
            </w:tr>
            <w:tr w:rsidR="00DE1926" w14:paraId="62B3803A" w14:textId="77777777">
              <w:trPr>
                <w:trHeight w:val="20"/>
              </w:trPr>
              <w:tc>
                <w:tcPr>
                  <w:tcW w:w="559" w:type="pct"/>
                  <w:tcBorders>
                    <w:top w:val="nil"/>
                    <w:left w:val="single" w:sz="8" w:space="0" w:color="auto"/>
                    <w:bottom w:val="single" w:sz="8" w:space="0" w:color="auto"/>
                    <w:right w:val="single" w:sz="8" w:space="0" w:color="auto"/>
                  </w:tcBorders>
                  <w:shd w:val="clear" w:color="auto" w:fill="auto"/>
                  <w:noWrap/>
                  <w:vAlign w:val="center"/>
                </w:tcPr>
                <w:p w14:paraId="54D3C10C" w14:textId="77777777" w:rsidR="00DE1926" w:rsidRDefault="00E50157">
                  <w:pPr>
                    <w:spacing w:line="240" w:lineRule="auto"/>
                    <w:jc w:val="center"/>
                    <w:rPr>
                      <w:rFonts w:ascii="Book Antiqua" w:eastAsia="Times New Roman" w:hAnsi="Book Antiqua" w:cs="Calibri"/>
                      <w:color w:val="000000"/>
                    </w:rPr>
                  </w:pPr>
                  <w:r>
                    <w:rPr>
                      <w:rFonts w:ascii="Book Antiqua" w:eastAsia="Times New Roman" w:hAnsi="Book Antiqua" w:cs="Calibri"/>
                      <w:color w:val="000000"/>
                    </w:rPr>
                    <w:t>3</w:t>
                  </w:r>
                </w:p>
              </w:tc>
              <w:tc>
                <w:tcPr>
                  <w:tcW w:w="3621" w:type="pct"/>
                  <w:tcBorders>
                    <w:top w:val="nil"/>
                    <w:left w:val="nil"/>
                    <w:bottom w:val="single" w:sz="8" w:space="0" w:color="auto"/>
                    <w:right w:val="single" w:sz="8" w:space="0" w:color="auto"/>
                  </w:tcBorders>
                  <w:shd w:val="clear" w:color="auto" w:fill="auto"/>
                  <w:vAlign w:val="center"/>
                </w:tcPr>
                <w:p w14:paraId="5AA1C24C" w14:textId="77777777" w:rsidR="00DE1926" w:rsidRDefault="00E50157">
                  <w:pPr>
                    <w:spacing w:line="240" w:lineRule="auto"/>
                    <w:rPr>
                      <w:rFonts w:ascii="Book Antiqua" w:eastAsia="Times New Roman" w:hAnsi="Book Antiqua" w:cs="Calibri"/>
                      <w:color w:val="000000"/>
                    </w:rPr>
                  </w:pPr>
                  <w:r>
                    <w:rPr>
                      <w:rFonts w:ascii="Book Antiqua" w:eastAsia="Times New Roman" w:hAnsi="Book Antiqua" w:cs="Calibri"/>
                      <w:color w:val="000000"/>
                    </w:rPr>
                    <w:t xml:space="preserve">Automatic Fire Extinguisher Multi 6 Kg. </w:t>
                  </w:r>
                  <w:r>
                    <w:rPr>
                      <w:rFonts w:ascii="Book Antiqua" w:eastAsia="Times New Roman" w:hAnsi="Book Antiqua" w:cs="Calibri"/>
                      <w:color w:val="000000"/>
                    </w:rPr>
                    <w:br/>
                    <w:t>(For Kitchen)</w:t>
                  </w:r>
                </w:p>
              </w:tc>
              <w:tc>
                <w:tcPr>
                  <w:tcW w:w="819" w:type="pct"/>
                  <w:tcBorders>
                    <w:top w:val="nil"/>
                    <w:left w:val="nil"/>
                    <w:bottom w:val="single" w:sz="8" w:space="0" w:color="auto"/>
                    <w:right w:val="single" w:sz="8" w:space="0" w:color="auto"/>
                  </w:tcBorders>
                  <w:shd w:val="clear" w:color="auto" w:fill="auto"/>
                  <w:vAlign w:val="center"/>
                </w:tcPr>
                <w:p w14:paraId="0AA7CEC1" w14:textId="77777777" w:rsidR="00DE1926" w:rsidRDefault="00DE1926">
                  <w:pPr>
                    <w:spacing w:line="240" w:lineRule="auto"/>
                    <w:jc w:val="center"/>
                    <w:rPr>
                      <w:rFonts w:ascii="Book Antiqua" w:eastAsia="Times New Roman" w:hAnsi="Book Antiqua" w:cs="Calibri"/>
                      <w:color w:val="000000"/>
                    </w:rPr>
                  </w:pPr>
                </w:p>
              </w:tc>
            </w:tr>
            <w:tr w:rsidR="00DE1926" w14:paraId="3CBE8660" w14:textId="77777777">
              <w:trPr>
                <w:trHeight w:val="20"/>
              </w:trPr>
              <w:tc>
                <w:tcPr>
                  <w:tcW w:w="559" w:type="pct"/>
                  <w:tcBorders>
                    <w:top w:val="nil"/>
                    <w:left w:val="single" w:sz="8" w:space="0" w:color="auto"/>
                    <w:bottom w:val="single" w:sz="8" w:space="0" w:color="auto"/>
                    <w:right w:val="single" w:sz="8" w:space="0" w:color="auto"/>
                  </w:tcBorders>
                  <w:shd w:val="clear" w:color="auto" w:fill="auto"/>
                  <w:noWrap/>
                  <w:vAlign w:val="center"/>
                </w:tcPr>
                <w:p w14:paraId="1B4B212A" w14:textId="77777777" w:rsidR="00DE1926" w:rsidRDefault="00E50157">
                  <w:pPr>
                    <w:spacing w:line="240" w:lineRule="auto"/>
                    <w:jc w:val="center"/>
                    <w:rPr>
                      <w:rFonts w:ascii="Book Antiqua" w:eastAsia="Times New Roman" w:hAnsi="Book Antiqua" w:cs="Calibri"/>
                      <w:color w:val="000000"/>
                    </w:rPr>
                  </w:pPr>
                  <w:r>
                    <w:rPr>
                      <w:rFonts w:ascii="Book Antiqua" w:eastAsia="Times New Roman" w:hAnsi="Book Antiqua" w:cs="Calibri"/>
                      <w:color w:val="000000"/>
                    </w:rPr>
                    <w:t>4</w:t>
                  </w:r>
                </w:p>
              </w:tc>
              <w:tc>
                <w:tcPr>
                  <w:tcW w:w="36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417E8" w14:textId="77777777" w:rsidR="00DE1926" w:rsidRDefault="00E50157">
                  <w:pPr>
                    <w:spacing w:line="240" w:lineRule="auto"/>
                    <w:rPr>
                      <w:rFonts w:ascii="Book Antiqua" w:eastAsia="Times New Roman" w:hAnsi="Book Antiqua" w:cs="Calibri"/>
                      <w:color w:val="000000"/>
                    </w:rPr>
                  </w:pPr>
                  <w:r>
                    <w:rPr>
                      <w:rFonts w:ascii="Book Antiqua" w:eastAsia="Times New Roman" w:hAnsi="Book Antiqua" w:cs="Calibri"/>
                      <w:color w:val="000000"/>
                    </w:rPr>
                    <w:t>Naffco Fire Extinguisher CO2 25 Kg Trolley</w:t>
                  </w:r>
                </w:p>
              </w:tc>
              <w:tc>
                <w:tcPr>
                  <w:tcW w:w="819" w:type="pct"/>
                  <w:tcBorders>
                    <w:top w:val="nil"/>
                    <w:left w:val="single" w:sz="8" w:space="0" w:color="auto"/>
                    <w:bottom w:val="single" w:sz="8" w:space="0" w:color="auto"/>
                    <w:right w:val="single" w:sz="8" w:space="0" w:color="auto"/>
                  </w:tcBorders>
                  <w:shd w:val="clear" w:color="auto" w:fill="auto"/>
                  <w:vAlign w:val="center"/>
                </w:tcPr>
                <w:p w14:paraId="4B55FC58" w14:textId="77777777" w:rsidR="00DE1926" w:rsidRDefault="00DE1926">
                  <w:pPr>
                    <w:spacing w:line="240" w:lineRule="auto"/>
                    <w:jc w:val="center"/>
                    <w:rPr>
                      <w:rFonts w:ascii="Book Antiqua" w:eastAsia="Times New Roman" w:hAnsi="Book Antiqua" w:cs="Calibri"/>
                      <w:color w:val="000000"/>
                    </w:rPr>
                  </w:pPr>
                </w:p>
              </w:tc>
            </w:tr>
            <w:tr w:rsidR="00DE1926" w14:paraId="1A28778E" w14:textId="77777777">
              <w:trPr>
                <w:trHeight w:val="20"/>
              </w:trPr>
              <w:tc>
                <w:tcPr>
                  <w:tcW w:w="559" w:type="pct"/>
                  <w:tcBorders>
                    <w:top w:val="nil"/>
                    <w:left w:val="single" w:sz="8" w:space="0" w:color="auto"/>
                    <w:bottom w:val="single" w:sz="8" w:space="0" w:color="auto"/>
                    <w:right w:val="single" w:sz="8" w:space="0" w:color="auto"/>
                  </w:tcBorders>
                  <w:shd w:val="clear" w:color="auto" w:fill="auto"/>
                  <w:noWrap/>
                  <w:vAlign w:val="center"/>
                </w:tcPr>
                <w:p w14:paraId="7435D282" w14:textId="77777777" w:rsidR="00DE1926" w:rsidRDefault="00E50157">
                  <w:pPr>
                    <w:spacing w:line="240" w:lineRule="auto"/>
                    <w:jc w:val="center"/>
                    <w:rPr>
                      <w:rFonts w:ascii="Book Antiqua" w:eastAsia="Times New Roman" w:hAnsi="Book Antiqua" w:cs="Calibri"/>
                      <w:color w:val="000000"/>
                    </w:rPr>
                  </w:pPr>
                  <w:r>
                    <w:rPr>
                      <w:rFonts w:ascii="Book Antiqua" w:eastAsia="Times New Roman" w:hAnsi="Book Antiqua" w:cs="Calibri"/>
                      <w:color w:val="000000"/>
                    </w:rPr>
                    <w:t>5</w:t>
                  </w:r>
                </w:p>
              </w:tc>
              <w:tc>
                <w:tcPr>
                  <w:tcW w:w="3621" w:type="pct"/>
                  <w:tcBorders>
                    <w:top w:val="nil"/>
                    <w:left w:val="single" w:sz="4" w:space="0" w:color="auto"/>
                    <w:bottom w:val="single" w:sz="4" w:space="0" w:color="auto"/>
                    <w:right w:val="single" w:sz="4" w:space="0" w:color="auto"/>
                  </w:tcBorders>
                  <w:shd w:val="clear" w:color="auto" w:fill="auto"/>
                  <w:vAlign w:val="center"/>
                </w:tcPr>
                <w:p w14:paraId="4FD9C9ED" w14:textId="77777777" w:rsidR="00DE1926" w:rsidRDefault="00E50157">
                  <w:pPr>
                    <w:spacing w:line="240" w:lineRule="auto"/>
                    <w:rPr>
                      <w:rFonts w:ascii="Book Antiqua" w:eastAsia="Times New Roman" w:hAnsi="Book Antiqua" w:cs="Calibri"/>
                      <w:color w:val="000000"/>
                    </w:rPr>
                  </w:pPr>
                  <w:r>
                    <w:rPr>
                      <w:rFonts w:ascii="Book Antiqua" w:eastAsia="Times New Roman" w:hAnsi="Book Antiqua" w:cs="Calibri"/>
                      <w:color w:val="000000"/>
                    </w:rPr>
                    <w:t>Fire Blanket (for different blocks)</w:t>
                  </w:r>
                </w:p>
              </w:tc>
              <w:tc>
                <w:tcPr>
                  <w:tcW w:w="819" w:type="pct"/>
                  <w:tcBorders>
                    <w:top w:val="nil"/>
                    <w:left w:val="single" w:sz="8" w:space="0" w:color="auto"/>
                    <w:bottom w:val="single" w:sz="8" w:space="0" w:color="auto"/>
                    <w:right w:val="single" w:sz="8" w:space="0" w:color="auto"/>
                  </w:tcBorders>
                  <w:shd w:val="clear" w:color="auto" w:fill="auto"/>
                  <w:vAlign w:val="center"/>
                </w:tcPr>
                <w:p w14:paraId="712456F2" w14:textId="77777777" w:rsidR="00DE1926" w:rsidRDefault="00DE1926">
                  <w:pPr>
                    <w:spacing w:line="240" w:lineRule="auto"/>
                    <w:jc w:val="center"/>
                    <w:rPr>
                      <w:rFonts w:ascii="Book Antiqua" w:eastAsia="Times New Roman" w:hAnsi="Book Antiqua" w:cs="Calibri"/>
                      <w:color w:val="000000"/>
                    </w:rPr>
                  </w:pPr>
                </w:p>
              </w:tc>
            </w:tr>
          </w:tbl>
          <w:p w14:paraId="1D7F3CF5" w14:textId="77777777" w:rsidR="00DE1926" w:rsidRDefault="00DE1926">
            <w:pPr>
              <w:spacing w:line="240" w:lineRule="auto"/>
              <w:jc w:val="both"/>
              <w:rPr>
                <w:rFonts w:ascii="Book Antiqua" w:hAnsi="Book Antiqua" w:cstheme="minorHAnsi"/>
              </w:rPr>
            </w:pPr>
          </w:p>
        </w:tc>
      </w:tr>
      <w:tr w:rsidR="00DE1926" w14:paraId="0FBD47B6" w14:textId="77777777">
        <w:trPr>
          <w:trHeight w:val="864"/>
          <w:jc w:val="center"/>
        </w:trPr>
        <w:tc>
          <w:tcPr>
            <w:tcW w:w="1797" w:type="dxa"/>
            <w:vAlign w:val="center"/>
          </w:tcPr>
          <w:p w14:paraId="30DDDD61" w14:textId="77777777" w:rsidR="00DE1926" w:rsidRDefault="00E50157">
            <w:pPr>
              <w:spacing w:line="240" w:lineRule="auto"/>
              <w:rPr>
                <w:rFonts w:ascii="Book Antiqua" w:hAnsi="Book Antiqua" w:cstheme="minorHAnsi"/>
              </w:rPr>
            </w:pPr>
            <w:r>
              <w:rPr>
                <w:rFonts w:ascii="Book Antiqua" w:hAnsi="Book Antiqua" w:cstheme="minorHAnsi"/>
              </w:rPr>
              <w:t>Sports equipment</w:t>
            </w:r>
          </w:p>
        </w:tc>
        <w:tc>
          <w:tcPr>
            <w:tcW w:w="6924" w:type="dxa"/>
            <w:vAlign w:val="center"/>
          </w:tcPr>
          <w:p w14:paraId="4A829C91" w14:textId="77777777" w:rsidR="00DE1926" w:rsidRDefault="00E50157">
            <w:pPr>
              <w:spacing w:line="240" w:lineRule="auto"/>
              <w:jc w:val="both"/>
              <w:rPr>
                <w:rFonts w:ascii="Book Antiqua" w:hAnsi="Book Antiqua" w:cstheme="minorHAnsi"/>
              </w:rPr>
            </w:pPr>
            <w:r>
              <w:rPr>
                <w:rFonts w:ascii="Book Antiqua" w:hAnsi="Book Antiqua" w:cstheme="minorHAnsi"/>
              </w:rPr>
              <w:t>Equipment’s and gadgets required for Basketball and Badminton for Facility</w:t>
            </w:r>
          </w:p>
        </w:tc>
      </w:tr>
      <w:tr w:rsidR="00DE1926" w14:paraId="18B0B1B9" w14:textId="77777777">
        <w:trPr>
          <w:trHeight w:val="864"/>
          <w:jc w:val="center"/>
        </w:trPr>
        <w:tc>
          <w:tcPr>
            <w:tcW w:w="1797" w:type="dxa"/>
            <w:vAlign w:val="center"/>
          </w:tcPr>
          <w:p w14:paraId="6B74CD35" w14:textId="77777777" w:rsidR="00DE1926" w:rsidRDefault="00E50157">
            <w:pPr>
              <w:spacing w:line="240" w:lineRule="auto"/>
              <w:rPr>
                <w:rFonts w:ascii="Book Antiqua" w:hAnsi="Book Antiqua" w:cstheme="minorHAnsi"/>
              </w:rPr>
            </w:pPr>
            <w:r>
              <w:rPr>
                <w:rFonts w:ascii="Book Antiqua" w:hAnsi="Book Antiqua" w:cstheme="minorHAnsi"/>
              </w:rPr>
              <w:t>Play ground</w:t>
            </w:r>
          </w:p>
        </w:tc>
        <w:tc>
          <w:tcPr>
            <w:tcW w:w="6924" w:type="dxa"/>
            <w:vAlign w:val="center"/>
          </w:tcPr>
          <w:p w14:paraId="7AF15E04" w14:textId="77777777" w:rsidR="00DE1926" w:rsidRDefault="00E50157">
            <w:pPr>
              <w:spacing w:line="240" w:lineRule="auto"/>
              <w:jc w:val="both"/>
              <w:rPr>
                <w:rFonts w:ascii="Book Antiqua" w:hAnsi="Book Antiqua" w:cstheme="minorHAnsi"/>
              </w:rPr>
            </w:pPr>
            <w:r>
              <w:rPr>
                <w:rFonts w:ascii="Book Antiqua" w:hAnsi="Book Antiqua" w:cstheme="minorHAnsi"/>
              </w:rPr>
              <w:t>Landscaping, Grassing and fixing of light pools for night visibility must be necessary</w:t>
            </w:r>
          </w:p>
        </w:tc>
      </w:tr>
      <w:tr w:rsidR="00DE1926" w14:paraId="47A85E0F" w14:textId="77777777">
        <w:trPr>
          <w:trHeight w:val="864"/>
          <w:jc w:val="center"/>
        </w:trPr>
        <w:tc>
          <w:tcPr>
            <w:tcW w:w="1797" w:type="dxa"/>
            <w:vAlign w:val="center"/>
          </w:tcPr>
          <w:p w14:paraId="4D9EB9D5" w14:textId="77777777" w:rsidR="00DE1926" w:rsidRDefault="00E50157">
            <w:pPr>
              <w:spacing w:line="240" w:lineRule="auto"/>
              <w:rPr>
                <w:rFonts w:ascii="Book Antiqua" w:hAnsi="Book Antiqua" w:cstheme="minorHAnsi"/>
              </w:rPr>
            </w:pPr>
            <w:r>
              <w:rPr>
                <w:rFonts w:ascii="Book Antiqua" w:hAnsi="Book Antiqua" w:cstheme="minorHAnsi"/>
              </w:rPr>
              <w:t>Water dispensers and refrigerators</w:t>
            </w:r>
          </w:p>
        </w:tc>
        <w:tc>
          <w:tcPr>
            <w:tcW w:w="6924" w:type="dxa"/>
            <w:vAlign w:val="center"/>
          </w:tcPr>
          <w:p w14:paraId="5D4BFFFC" w14:textId="77777777" w:rsidR="00DE1926" w:rsidRDefault="00E50157">
            <w:pPr>
              <w:spacing w:line="240" w:lineRule="auto"/>
              <w:jc w:val="both"/>
              <w:rPr>
                <w:rFonts w:ascii="Book Antiqua" w:hAnsi="Book Antiqua" w:cstheme="minorHAnsi"/>
              </w:rPr>
            </w:pPr>
            <w:r>
              <w:rPr>
                <w:rFonts w:ascii="Book Antiqua" w:hAnsi="Book Antiqua" w:cstheme="minorHAnsi"/>
              </w:rPr>
              <w:t>Large size Water coolers and large size Refrigerators required for cafeteria and for staff</w:t>
            </w:r>
          </w:p>
        </w:tc>
      </w:tr>
      <w:tr w:rsidR="00DE1926" w14:paraId="7E68E5D3" w14:textId="77777777">
        <w:trPr>
          <w:trHeight w:val="864"/>
          <w:jc w:val="center"/>
        </w:trPr>
        <w:tc>
          <w:tcPr>
            <w:tcW w:w="1797" w:type="dxa"/>
            <w:vAlign w:val="center"/>
          </w:tcPr>
          <w:p w14:paraId="212D346D" w14:textId="77777777" w:rsidR="00DE1926" w:rsidRDefault="00E50157">
            <w:pPr>
              <w:spacing w:line="240" w:lineRule="auto"/>
              <w:rPr>
                <w:rFonts w:ascii="Book Antiqua" w:hAnsi="Book Antiqua" w:cstheme="minorHAnsi"/>
              </w:rPr>
            </w:pPr>
            <w:r>
              <w:rPr>
                <w:rFonts w:ascii="Book Antiqua" w:hAnsi="Book Antiqua" w:cstheme="minorHAnsi"/>
              </w:rPr>
              <w:t>Communication system</w:t>
            </w:r>
          </w:p>
        </w:tc>
        <w:tc>
          <w:tcPr>
            <w:tcW w:w="6924" w:type="dxa"/>
            <w:vAlign w:val="center"/>
          </w:tcPr>
          <w:p w14:paraId="5E40FE4E" w14:textId="77777777" w:rsidR="00DE1926" w:rsidRDefault="00E50157">
            <w:pPr>
              <w:spacing w:line="240" w:lineRule="auto"/>
              <w:jc w:val="both"/>
              <w:rPr>
                <w:rFonts w:ascii="Book Antiqua" w:hAnsi="Book Antiqua" w:cstheme="minorHAnsi"/>
              </w:rPr>
            </w:pPr>
            <w:r>
              <w:rPr>
                <w:rFonts w:ascii="Book Antiqua" w:hAnsi="Book Antiqua" w:cstheme="minorHAnsi"/>
              </w:rPr>
              <w:t>Setup of telephone connection, high speed internet connection with long range routers are necessary for the facility</w:t>
            </w:r>
          </w:p>
        </w:tc>
      </w:tr>
      <w:tr w:rsidR="00DE1926" w14:paraId="1B1CDEF4" w14:textId="77777777">
        <w:trPr>
          <w:trHeight w:val="864"/>
          <w:jc w:val="center"/>
        </w:trPr>
        <w:tc>
          <w:tcPr>
            <w:tcW w:w="1797" w:type="dxa"/>
            <w:vAlign w:val="center"/>
          </w:tcPr>
          <w:p w14:paraId="1945DAA6" w14:textId="77777777" w:rsidR="00DE1926" w:rsidRDefault="00E50157">
            <w:pPr>
              <w:spacing w:line="240" w:lineRule="auto"/>
              <w:rPr>
                <w:rFonts w:ascii="Book Antiqua" w:hAnsi="Book Antiqua" w:cstheme="minorHAnsi"/>
              </w:rPr>
            </w:pPr>
            <w:r>
              <w:rPr>
                <w:rFonts w:ascii="Book Antiqua" w:hAnsi="Book Antiqua" w:cstheme="minorHAnsi"/>
              </w:rPr>
              <w:lastRenderedPageBreak/>
              <w:t>Walk through gates</w:t>
            </w:r>
          </w:p>
        </w:tc>
        <w:tc>
          <w:tcPr>
            <w:tcW w:w="6924" w:type="dxa"/>
            <w:vAlign w:val="center"/>
          </w:tcPr>
          <w:p w14:paraId="27E1C3AF" w14:textId="77777777" w:rsidR="00DE1926" w:rsidRDefault="00E50157">
            <w:pPr>
              <w:spacing w:line="240" w:lineRule="auto"/>
              <w:jc w:val="both"/>
              <w:rPr>
                <w:rFonts w:ascii="Book Antiqua" w:hAnsi="Book Antiqua" w:cstheme="minorHAnsi"/>
              </w:rPr>
            </w:pPr>
            <w:r>
              <w:rPr>
                <w:rFonts w:ascii="Book Antiqua" w:hAnsi="Book Antiqua" w:cstheme="minorHAnsi"/>
              </w:rPr>
              <w:t>Electronic walk-through gates and manual barriers are necessary for facility</w:t>
            </w:r>
          </w:p>
        </w:tc>
      </w:tr>
      <w:tr w:rsidR="00DE1926" w14:paraId="29A2B0A6" w14:textId="77777777">
        <w:trPr>
          <w:trHeight w:val="864"/>
          <w:jc w:val="center"/>
        </w:trPr>
        <w:tc>
          <w:tcPr>
            <w:tcW w:w="1797" w:type="dxa"/>
            <w:vAlign w:val="center"/>
          </w:tcPr>
          <w:p w14:paraId="3DA1E9F8" w14:textId="77777777" w:rsidR="00DE1926" w:rsidRDefault="00E50157">
            <w:pPr>
              <w:spacing w:line="240" w:lineRule="auto"/>
              <w:rPr>
                <w:rFonts w:ascii="Book Antiqua" w:hAnsi="Book Antiqua" w:cstheme="minorHAnsi"/>
              </w:rPr>
            </w:pPr>
            <w:r>
              <w:rPr>
                <w:rFonts w:ascii="Book Antiqua" w:hAnsi="Book Antiqua" w:cstheme="minorHAnsi"/>
              </w:rPr>
              <w:t>Software</w:t>
            </w:r>
          </w:p>
        </w:tc>
        <w:tc>
          <w:tcPr>
            <w:tcW w:w="6924" w:type="dxa"/>
            <w:vAlign w:val="center"/>
          </w:tcPr>
          <w:p w14:paraId="079992D5" w14:textId="77777777" w:rsidR="00DE1926" w:rsidRDefault="00E50157">
            <w:pPr>
              <w:spacing w:line="240" w:lineRule="auto"/>
              <w:jc w:val="both"/>
              <w:rPr>
                <w:rFonts w:ascii="Book Antiqua" w:hAnsi="Book Antiqua" w:cstheme="minorHAnsi"/>
              </w:rPr>
            </w:pPr>
            <w:r>
              <w:rPr>
                <w:rFonts w:ascii="Book Antiqua" w:hAnsi="Book Antiqua" w:cstheme="minorHAnsi"/>
              </w:rPr>
              <w:t>Campus Management Information System (CMIS), Standard Library management software and Guard Petrol System</w:t>
            </w:r>
          </w:p>
        </w:tc>
      </w:tr>
      <w:tr w:rsidR="00DE1926" w14:paraId="01C734F8" w14:textId="77777777">
        <w:trPr>
          <w:trHeight w:val="864"/>
          <w:jc w:val="center"/>
        </w:trPr>
        <w:tc>
          <w:tcPr>
            <w:tcW w:w="1797" w:type="dxa"/>
            <w:vAlign w:val="center"/>
          </w:tcPr>
          <w:p w14:paraId="615F9DC7" w14:textId="77777777" w:rsidR="00DE1926" w:rsidRDefault="00E50157">
            <w:pPr>
              <w:spacing w:line="240" w:lineRule="auto"/>
              <w:rPr>
                <w:rFonts w:ascii="Book Antiqua" w:hAnsi="Book Antiqua" w:cstheme="minorHAnsi"/>
              </w:rPr>
            </w:pPr>
            <w:r>
              <w:rPr>
                <w:rFonts w:ascii="Book Antiqua" w:hAnsi="Book Antiqua" w:cstheme="minorHAnsi"/>
              </w:rPr>
              <w:t>Subscription</w:t>
            </w:r>
          </w:p>
        </w:tc>
        <w:tc>
          <w:tcPr>
            <w:tcW w:w="6924" w:type="dxa"/>
            <w:vAlign w:val="center"/>
          </w:tcPr>
          <w:p w14:paraId="2C34D474" w14:textId="77777777" w:rsidR="00DE1926" w:rsidRDefault="00E50157">
            <w:pPr>
              <w:spacing w:line="240" w:lineRule="auto"/>
              <w:jc w:val="both"/>
              <w:rPr>
                <w:rFonts w:ascii="Book Antiqua" w:hAnsi="Book Antiqua" w:cstheme="minorHAnsi"/>
              </w:rPr>
            </w:pPr>
            <w:r>
              <w:rPr>
                <w:rFonts w:ascii="Book Antiqua" w:hAnsi="Book Antiqua" w:cstheme="minorHAnsi"/>
              </w:rPr>
              <w:t xml:space="preserve">Subscription of International journals access websites for research purpose. </w:t>
            </w:r>
          </w:p>
        </w:tc>
      </w:tr>
      <w:tr w:rsidR="00DE1926" w14:paraId="45450F74" w14:textId="77777777">
        <w:trPr>
          <w:trHeight w:val="864"/>
          <w:jc w:val="center"/>
        </w:trPr>
        <w:tc>
          <w:tcPr>
            <w:tcW w:w="1797" w:type="dxa"/>
            <w:vAlign w:val="center"/>
          </w:tcPr>
          <w:p w14:paraId="5247C4DE" w14:textId="77777777" w:rsidR="00DE1926" w:rsidRDefault="00E50157">
            <w:pPr>
              <w:spacing w:line="240" w:lineRule="auto"/>
              <w:rPr>
                <w:rFonts w:ascii="Book Antiqua" w:hAnsi="Book Antiqua" w:cstheme="minorHAnsi"/>
              </w:rPr>
            </w:pPr>
            <w:r>
              <w:rPr>
                <w:rFonts w:ascii="Book Antiqua" w:hAnsi="Book Antiqua" w:cstheme="minorHAnsi"/>
              </w:rPr>
              <w:t>Vehicles</w:t>
            </w:r>
          </w:p>
        </w:tc>
        <w:tc>
          <w:tcPr>
            <w:tcW w:w="6924" w:type="dxa"/>
            <w:vAlign w:val="center"/>
          </w:tcPr>
          <w:p w14:paraId="26584A06" w14:textId="77777777" w:rsidR="00DE1926" w:rsidRDefault="00E50157">
            <w:pPr>
              <w:spacing w:line="240" w:lineRule="auto"/>
              <w:jc w:val="both"/>
              <w:rPr>
                <w:rFonts w:ascii="Book Antiqua" w:hAnsi="Book Antiqua" w:cstheme="minorHAnsi"/>
              </w:rPr>
            </w:pPr>
            <w:r>
              <w:rPr>
                <w:rFonts w:ascii="Book Antiqua" w:hAnsi="Book Antiqua" w:cstheme="minorHAnsi"/>
              </w:rPr>
              <w:t>01 Car/Jeep (1,000 cc) for the Project Director/Team Lead</w:t>
            </w:r>
          </w:p>
          <w:p w14:paraId="241C9CB3" w14:textId="77777777" w:rsidR="00DE1926" w:rsidRDefault="00E50157">
            <w:pPr>
              <w:spacing w:line="240" w:lineRule="auto"/>
              <w:jc w:val="both"/>
              <w:rPr>
                <w:rFonts w:ascii="Book Antiqua" w:hAnsi="Book Antiqua" w:cstheme="minorHAnsi"/>
              </w:rPr>
            </w:pPr>
            <w:r>
              <w:rPr>
                <w:rFonts w:ascii="Book Antiqua" w:hAnsi="Book Antiqua" w:cstheme="minorHAnsi"/>
              </w:rPr>
              <w:t>01 Car (800 cc) for senior faculty members</w:t>
            </w:r>
          </w:p>
          <w:p w14:paraId="78B454AB" w14:textId="77777777" w:rsidR="00DE1926" w:rsidRDefault="00E50157">
            <w:pPr>
              <w:spacing w:line="240" w:lineRule="auto"/>
              <w:jc w:val="both"/>
              <w:rPr>
                <w:rFonts w:ascii="Book Antiqua" w:hAnsi="Book Antiqua" w:cstheme="minorHAnsi"/>
              </w:rPr>
            </w:pPr>
            <w:r>
              <w:rPr>
                <w:rFonts w:ascii="Book Antiqua" w:hAnsi="Book Antiqua" w:cstheme="minorHAnsi"/>
              </w:rPr>
              <w:t>01 Pickup (1,000 cc) for administrative use</w:t>
            </w:r>
          </w:p>
          <w:p w14:paraId="39211590" w14:textId="77777777" w:rsidR="00DE1926" w:rsidRDefault="00E50157">
            <w:pPr>
              <w:spacing w:line="240" w:lineRule="auto"/>
              <w:jc w:val="both"/>
              <w:rPr>
                <w:rFonts w:ascii="Book Antiqua" w:hAnsi="Book Antiqua" w:cstheme="minorHAnsi"/>
              </w:rPr>
            </w:pPr>
            <w:r>
              <w:rPr>
                <w:rFonts w:ascii="Book Antiqua" w:hAnsi="Book Antiqua" w:cstheme="minorHAnsi"/>
              </w:rPr>
              <w:t>02 Motorbikes (70 cc) for office use.</w:t>
            </w:r>
          </w:p>
        </w:tc>
      </w:tr>
      <w:tr w:rsidR="00DE1926" w14:paraId="02B3402D" w14:textId="77777777">
        <w:trPr>
          <w:trHeight w:val="864"/>
          <w:jc w:val="center"/>
        </w:trPr>
        <w:tc>
          <w:tcPr>
            <w:tcW w:w="1797" w:type="dxa"/>
            <w:vAlign w:val="center"/>
          </w:tcPr>
          <w:p w14:paraId="056E9C54" w14:textId="77777777" w:rsidR="00DE1926" w:rsidRDefault="00E50157">
            <w:pPr>
              <w:spacing w:line="240" w:lineRule="auto"/>
              <w:rPr>
                <w:rFonts w:ascii="Book Antiqua" w:hAnsi="Book Antiqua" w:cstheme="minorHAnsi"/>
              </w:rPr>
            </w:pPr>
            <w:r>
              <w:rPr>
                <w:rFonts w:ascii="Book Antiqua" w:hAnsi="Book Antiqua" w:cstheme="minorHAnsi"/>
              </w:rPr>
              <w:t>Geyser’s</w:t>
            </w:r>
          </w:p>
        </w:tc>
        <w:tc>
          <w:tcPr>
            <w:tcW w:w="6924" w:type="dxa"/>
            <w:vAlign w:val="center"/>
          </w:tcPr>
          <w:p w14:paraId="7F6FE50E" w14:textId="77777777" w:rsidR="00DE1926" w:rsidRDefault="00E50157">
            <w:pPr>
              <w:spacing w:line="240" w:lineRule="auto"/>
              <w:jc w:val="both"/>
              <w:rPr>
                <w:rFonts w:ascii="Book Antiqua" w:hAnsi="Book Antiqua" w:cstheme="minorHAnsi"/>
              </w:rPr>
            </w:pPr>
            <w:r>
              <w:rPr>
                <w:rFonts w:ascii="Book Antiqua" w:hAnsi="Book Antiqua" w:cstheme="minorHAnsi"/>
              </w:rPr>
              <w:t>One Geyser’s 50 Gallon is required for Academic Block and Hostels</w:t>
            </w:r>
          </w:p>
        </w:tc>
      </w:tr>
    </w:tbl>
    <w:p w14:paraId="31B1BC04" w14:textId="77777777" w:rsidR="00DE1926" w:rsidRDefault="00DE1926">
      <w:pPr>
        <w:pStyle w:val="ListParagraph1"/>
        <w:spacing w:line="240" w:lineRule="auto"/>
        <w:ind w:left="0"/>
        <w:rPr>
          <w:rFonts w:ascii="Times New Roman" w:hAnsi="Times New Roman" w:cs="Times New Roman"/>
        </w:rPr>
      </w:pPr>
    </w:p>
    <w:p w14:paraId="0A86ABBE" w14:textId="77777777" w:rsidR="00DE1926" w:rsidRDefault="00DE1926">
      <w:pPr>
        <w:pStyle w:val="ListParagraph1"/>
        <w:spacing w:line="240" w:lineRule="auto"/>
        <w:ind w:left="0"/>
        <w:rPr>
          <w:rFonts w:ascii="Times New Roman" w:hAnsi="Times New Roman" w:cs="Times New Roman"/>
        </w:rPr>
      </w:pPr>
    </w:p>
    <w:p w14:paraId="6B774AAC" w14:textId="77777777" w:rsidR="00DE1926" w:rsidRDefault="00DE1926">
      <w:pPr>
        <w:pStyle w:val="ListParagraph1"/>
        <w:spacing w:line="240" w:lineRule="auto"/>
        <w:ind w:left="0"/>
        <w:rPr>
          <w:rFonts w:ascii="Times New Roman" w:hAnsi="Times New Roman" w:cs="Times New Roman"/>
        </w:rPr>
      </w:pPr>
    </w:p>
    <w:p w14:paraId="5A78A098" w14:textId="77777777" w:rsidR="00DE1926" w:rsidRDefault="00DE1926">
      <w:pPr>
        <w:pStyle w:val="ListParagraph1"/>
        <w:spacing w:line="240" w:lineRule="auto"/>
        <w:ind w:left="0"/>
        <w:rPr>
          <w:rFonts w:ascii="Times New Roman" w:hAnsi="Times New Roman" w:cs="Times New Roman"/>
        </w:rPr>
      </w:pPr>
    </w:p>
    <w:p w14:paraId="60B5C7A6" w14:textId="77777777" w:rsidR="00DE1926" w:rsidRDefault="00DE1926">
      <w:pPr>
        <w:pStyle w:val="ListParagraph1"/>
        <w:spacing w:line="240" w:lineRule="auto"/>
        <w:ind w:left="0"/>
        <w:rPr>
          <w:rFonts w:ascii="Times New Roman" w:hAnsi="Times New Roman" w:cs="Times New Roman"/>
        </w:rPr>
      </w:pPr>
    </w:p>
    <w:p w14:paraId="38B922BE" w14:textId="77777777" w:rsidR="00DE1926" w:rsidRDefault="00DE1926">
      <w:pPr>
        <w:pStyle w:val="ListParagraph1"/>
        <w:spacing w:line="240" w:lineRule="auto"/>
        <w:ind w:left="0"/>
        <w:rPr>
          <w:rFonts w:ascii="Times New Roman" w:hAnsi="Times New Roman" w:cs="Times New Roman"/>
        </w:rPr>
      </w:pPr>
    </w:p>
    <w:p w14:paraId="31769B08" w14:textId="77777777" w:rsidR="00DE1926" w:rsidRDefault="00DE1926">
      <w:pPr>
        <w:pStyle w:val="ListParagraph1"/>
        <w:spacing w:line="240" w:lineRule="auto"/>
        <w:ind w:left="0"/>
        <w:rPr>
          <w:rFonts w:ascii="Times New Roman" w:hAnsi="Times New Roman" w:cs="Times New Roman"/>
        </w:rPr>
      </w:pPr>
    </w:p>
    <w:p w14:paraId="2E264ABD" w14:textId="77777777" w:rsidR="00DE1926" w:rsidRDefault="00DE1926">
      <w:pPr>
        <w:pStyle w:val="ListParagraph1"/>
        <w:spacing w:line="240" w:lineRule="auto"/>
        <w:ind w:left="0"/>
        <w:rPr>
          <w:rFonts w:ascii="Times New Roman" w:hAnsi="Times New Roman" w:cs="Times New Roman"/>
        </w:rPr>
      </w:pPr>
    </w:p>
    <w:p w14:paraId="0E0DFD6B" w14:textId="77777777" w:rsidR="00DE1926" w:rsidRDefault="00DE1926">
      <w:pPr>
        <w:pStyle w:val="ListParagraph1"/>
        <w:spacing w:line="240" w:lineRule="auto"/>
        <w:ind w:left="0"/>
        <w:rPr>
          <w:rFonts w:ascii="Times New Roman" w:hAnsi="Times New Roman" w:cs="Times New Roman"/>
        </w:rPr>
      </w:pPr>
    </w:p>
    <w:p w14:paraId="49BFB3A8" w14:textId="77777777" w:rsidR="00DE1926" w:rsidRDefault="00DE1926">
      <w:pPr>
        <w:pStyle w:val="ListParagraph1"/>
        <w:spacing w:line="240" w:lineRule="auto"/>
        <w:ind w:left="0"/>
        <w:rPr>
          <w:rFonts w:ascii="Times New Roman" w:hAnsi="Times New Roman" w:cs="Times New Roman"/>
        </w:rPr>
      </w:pPr>
    </w:p>
    <w:p w14:paraId="33F76720" w14:textId="77777777" w:rsidR="00DE0B6D" w:rsidRDefault="00DE0B6D">
      <w:pPr>
        <w:spacing w:line="259" w:lineRule="auto"/>
        <w:rPr>
          <w:rFonts w:ascii="Calibri" w:hAnsi="Calibri" w:cs="Arial"/>
          <w:b/>
          <w:bCs/>
          <w:i/>
          <w:iCs/>
          <w:szCs w:val="22"/>
          <w:lang w:eastAsia="en-US"/>
        </w:rPr>
      </w:pPr>
      <w:r>
        <w:rPr>
          <w:b/>
          <w:bCs/>
          <w:i/>
          <w:iCs/>
        </w:rPr>
        <w:br w:type="page"/>
      </w:r>
    </w:p>
    <w:p w14:paraId="5A5C204D" w14:textId="175BB33A" w:rsidR="00DE1926" w:rsidRPr="00DE0B6D" w:rsidRDefault="00E50157">
      <w:pPr>
        <w:pStyle w:val="ListParagraph1"/>
        <w:spacing w:line="240" w:lineRule="auto"/>
        <w:ind w:left="0"/>
        <w:jc w:val="center"/>
        <w:rPr>
          <w:rFonts w:asciiTheme="majorBidi" w:hAnsiTheme="majorBidi" w:cstheme="majorBidi"/>
          <w:b/>
          <w:bCs/>
          <w:i/>
          <w:iCs/>
        </w:rPr>
      </w:pPr>
      <w:r w:rsidRPr="00DE0B6D">
        <w:rPr>
          <w:rFonts w:asciiTheme="majorBidi" w:hAnsiTheme="majorBidi" w:cstheme="majorBidi"/>
          <w:b/>
          <w:bCs/>
          <w:i/>
          <w:iCs/>
        </w:rPr>
        <w:lastRenderedPageBreak/>
        <w:t>ANNEXURE “J”</w:t>
      </w:r>
    </w:p>
    <w:p w14:paraId="1B5015DF" w14:textId="77777777" w:rsidR="00DE1926" w:rsidRPr="00DE0B6D" w:rsidRDefault="00E50157">
      <w:pPr>
        <w:pStyle w:val="ListParagraph1"/>
        <w:spacing w:line="240" w:lineRule="auto"/>
        <w:ind w:left="0"/>
        <w:jc w:val="center"/>
        <w:rPr>
          <w:rFonts w:asciiTheme="majorBidi" w:hAnsiTheme="majorBidi" w:cstheme="majorBidi"/>
          <w:b/>
          <w:bCs/>
          <w:smallCaps/>
          <w:sz w:val="30"/>
          <w:szCs w:val="30"/>
        </w:rPr>
      </w:pPr>
      <w:r w:rsidRPr="00DE0B6D">
        <w:rPr>
          <w:rFonts w:asciiTheme="majorBidi" w:hAnsiTheme="majorBidi" w:cstheme="majorBidi"/>
          <w:b/>
          <w:bCs/>
          <w:i/>
          <w:iCs/>
        </w:rPr>
        <w:t>Hiring of Staff</w:t>
      </w:r>
    </w:p>
    <w:p w14:paraId="6A63D511" w14:textId="77777777" w:rsidR="00DE1926" w:rsidRDefault="00DE1926">
      <w:pPr>
        <w:pStyle w:val="ListParagraph1"/>
        <w:spacing w:line="240" w:lineRule="auto"/>
        <w:ind w:left="0"/>
        <w:jc w:val="center"/>
        <w:rPr>
          <w:rFonts w:ascii="Times New Roman" w:hAnsi="Times New Roman" w:cs="Times New Roman"/>
          <w:b/>
          <w:bCs/>
          <w:smallCaps/>
          <w:sz w:val="30"/>
          <w:szCs w:val="30"/>
        </w:rPr>
      </w:pPr>
    </w:p>
    <w:p w14:paraId="12F1CAD7" w14:textId="77777777" w:rsidR="00DE1926" w:rsidRDefault="00E50157">
      <w:pPr>
        <w:rPr>
          <w:rFonts w:ascii="Book Antiqua" w:hAnsi="Book Antiqua"/>
          <w:b/>
          <w:sz w:val="32"/>
          <w:szCs w:val="32"/>
          <w:u w:val="single"/>
        </w:rPr>
      </w:pPr>
      <w:r>
        <w:rPr>
          <w:rFonts w:eastAsia="Times New Roman"/>
          <w:b/>
          <w:bCs/>
          <w:color w:val="000000" w:themeColor="text1"/>
          <w:sz w:val="24"/>
          <w:szCs w:val="24"/>
        </w:rPr>
        <w:t>Project Staff</w:t>
      </w:r>
    </w:p>
    <w:p w14:paraId="60FF4F87" w14:textId="77777777" w:rsidR="00DE1926" w:rsidRDefault="00E50157">
      <w:pPr>
        <w:tabs>
          <w:tab w:val="left" w:pos="980"/>
        </w:tabs>
        <w:spacing w:line="245" w:lineRule="auto"/>
        <w:ind w:right="20"/>
        <w:jc w:val="both"/>
        <w:rPr>
          <w:rFonts w:eastAsia="Times New Roman"/>
          <w:b/>
          <w:bCs/>
          <w:color w:val="000000" w:themeColor="text1"/>
          <w:sz w:val="20"/>
        </w:rPr>
      </w:pPr>
      <w:r>
        <w:rPr>
          <w:rFonts w:eastAsia="Times New Roman"/>
          <w:color w:val="000000" w:themeColor="text1"/>
          <w:sz w:val="20"/>
        </w:rPr>
        <w:t>The detail of available and minimum required teaching and non-teaching staff is provided below:</w:t>
      </w:r>
    </w:p>
    <w:tbl>
      <w:tblPr>
        <w:tblW w:w="5884" w:type="pct"/>
        <w:jc w:val="center"/>
        <w:tblLayout w:type="fixed"/>
        <w:tblLook w:val="04A0" w:firstRow="1" w:lastRow="0" w:firstColumn="1" w:lastColumn="0" w:noHBand="0" w:noVBand="1"/>
      </w:tblPr>
      <w:tblGrid>
        <w:gridCol w:w="747"/>
        <w:gridCol w:w="1488"/>
        <w:gridCol w:w="1032"/>
        <w:gridCol w:w="1213"/>
        <w:gridCol w:w="1028"/>
        <w:gridCol w:w="1118"/>
        <w:gridCol w:w="1118"/>
        <w:gridCol w:w="3259"/>
      </w:tblGrid>
      <w:tr w:rsidR="00DE1926" w:rsidRPr="00CE1CED" w14:paraId="0EC1AFD9" w14:textId="77777777">
        <w:trPr>
          <w:trHeight w:val="755"/>
          <w:tblHeader/>
          <w:jc w:val="center"/>
        </w:trPr>
        <w:tc>
          <w:tcPr>
            <w:tcW w:w="340" w:type="pct"/>
            <w:tcBorders>
              <w:top w:val="single" w:sz="4" w:space="0" w:color="auto"/>
              <w:left w:val="single" w:sz="4" w:space="0" w:color="auto"/>
              <w:bottom w:val="single" w:sz="4" w:space="0" w:color="auto"/>
              <w:right w:val="single" w:sz="4" w:space="0" w:color="auto"/>
            </w:tcBorders>
            <w:shd w:val="clear" w:color="000000" w:fill="BFBFBF"/>
            <w:vAlign w:val="center"/>
          </w:tcPr>
          <w:p w14:paraId="3D9ADB70" w14:textId="77777777" w:rsidR="00DE1926" w:rsidRPr="00CE1CED" w:rsidRDefault="00E50157">
            <w:pPr>
              <w:spacing w:line="240" w:lineRule="auto"/>
              <w:jc w:val="center"/>
              <w:rPr>
                <w:rFonts w:asciiTheme="majorBidi" w:eastAsia="Times New Roman" w:hAnsiTheme="majorBidi" w:cstheme="majorBidi"/>
                <w:b/>
                <w:bCs/>
                <w:color w:val="000000"/>
                <w:sz w:val="20"/>
              </w:rPr>
            </w:pPr>
            <w:r w:rsidRPr="00CE1CED">
              <w:rPr>
                <w:rFonts w:asciiTheme="majorBidi" w:eastAsia="Times New Roman" w:hAnsiTheme="majorBidi" w:cstheme="majorBidi"/>
                <w:b/>
                <w:bCs/>
                <w:color w:val="000000"/>
                <w:sz w:val="20"/>
              </w:rPr>
              <w:t xml:space="preserve">S. No. </w:t>
            </w:r>
          </w:p>
        </w:tc>
        <w:tc>
          <w:tcPr>
            <w:tcW w:w="676" w:type="pct"/>
            <w:tcBorders>
              <w:top w:val="single" w:sz="4" w:space="0" w:color="auto"/>
              <w:left w:val="nil"/>
              <w:bottom w:val="single" w:sz="4" w:space="0" w:color="auto"/>
              <w:right w:val="single" w:sz="4" w:space="0" w:color="auto"/>
            </w:tcBorders>
            <w:shd w:val="clear" w:color="000000" w:fill="BFBFBF"/>
            <w:vAlign w:val="center"/>
          </w:tcPr>
          <w:p w14:paraId="78E13904" w14:textId="77777777" w:rsidR="00DE1926" w:rsidRPr="00CE1CED" w:rsidRDefault="00E50157">
            <w:pPr>
              <w:spacing w:line="240" w:lineRule="auto"/>
              <w:jc w:val="center"/>
              <w:rPr>
                <w:rFonts w:asciiTheme="majorBidi" w:eastAsia="Times New Roman" w:hAnsiTheme="majorBidi" w:cstheme="majorBidi"/>
                <w:b/>
                <w:bCs/>
                <w:color w:val="000000"/>
                <w:sz w:val="20"/>
              </w:rPr>
            </w:pPr>
            <w:r w:rsidRPr="00CE1CED">
              <w:rPr>
                <w:rFonts w:asciiTheme="majorBidi" w:eastAsia="Times New Roman" w:hAnsiTheme="majorBidi" w:cstheme="majorBidi"/>
                <w:b/>
                <w:bCs/>
                <w:color w:val="000000"/>
                <w:sz w:val="20"/>
              </w:rPr>
              <w:t>Designation/ Post</w:t>
            </w:r>
          </w:p>
        </w:tc>
        <w:tc>
          <w:tcPr>
            <w:tcW w:w="469" w:type="pct"/>
            <w:tcBorders>
              <w:top w:val="single" w:sz="4" w:space="0" w:color="auto"/>
              <w:left w:val="nil"/>
              <w:bottom w:val="single" w:sz="4" w:space="0" w:color="auto"/>
              <w:right w:val="single" w:sz="4" w:space="0" w:color="auto"/>
            </w:tcBorders>
            <w:shd w:val="clear" w:color="000000" w:fill="BFBFBF"/>
            <w:vAlign w:val="center"/>
          </w:tcPr>
          <w:p w14:paraId="73554CC8" w14:textId="77777777" w:rsidR="00DE1926" w:rsidRPr="00CE1CED" w:rsidRDefault="00E50157">
            <w:pPr>
              <w:spacing w:line="240" w:lineRule="auto"/>
              <w:jc w:val="center"/>
              <w:rPr>
                <w:rFonts w:asciiTheme="majorBidi" w:eastAsia="Times New Roman" w:hAnsiTheme="majorBidi" w:cstheme="majorBidi"/>
                <w:b/>
                <w:bCs/>
                <w:color w:val="000000"/>
                <w:sz w:val="20"/>
              </w:rPr>
            </w:pPr>
            <w:r w:rsidRPr="00CE1CED">
              <w:rPr>
                <w:rFonts w:asciiTheme="majorBidi" w:eastAsia="Times New Roman" w:hAnsiTheme="majorBidi" w:cstheme="majorBidi"/>
                <w:b/>
                <w:bCs/>
                <w:color w:val="000000"/>
                <w:sz w:val="20"/>
              </w:rPr>
              <w:t>Proposed</w:t>
            </w:r>
          </w:p>
        </w:tc>
        <w:tc>
          <w:tcPr>
            <w:tcW w:w="551" w:type="pct"/>
            <w:tcBorders>
              <w:top w:val="single" w:sz="4" w:space="0" w:color="auto"/>
              <w:left w:val="nil"/>
              <w:bottom w:val="single" w:sz="4" w:space="0" w:color="auto"/>
              <w:right w:val="single" w:sz="4" w:space="0" w:color="auto"/>
            </w:tcBorders>
            <w:shd w:val="clear" w:color="000000" w:fill="BFBFBF"/>
            <w:vAlign w:val="center"/>
          </w:tcPr>
          <w:p w14:paraId="2A6F7816" w14:textId="77777777" w:rsidR="00DE1926" w:rsidRPr="00CE1CED" w:rsidRDefault="00E50157">
            <w:pPr>
              <w:spacing w:line="240" w:lineRule="auto"/>
              <w:jc w:val="center"/>
              <w:rPr>
                <w:rFonts w:asciiTheme="majorBidi" w:eastAsia="Times New Roman" w:hAnsiTheme="majorBidi" w:cstheme="majorBidi"/>
                <w:b/>
                <w:bCs/>
                <w:color w:val="000000"/>
                <w:sz w:val="20"/>
              </w:rPr>
            </w:pPr>
            <w:r w:rsidRPr="00CE1CED">
              <w:rPr>
                <w:rFonts w:asciiTheme="majorBidi" w:eastAsia="Times New Roman" w:hAnsiTheme="majorBidi" w:cstheme="majorBidi"/>
                <w:b/>
                <w:bCs/>
                <w:color w:val="000000"/>
                <w:sz w:val="20"/>
              </w:rPr>
              <w:t>Sanctioned Position(s)</w:t>
            </w:r>
          </w:p>
        </w:tc>
        <w:tc>
          <w:tcPr>
            <w:tcW w:w="467" w:type="pct"/>
            <w:tcBorders>
              <w:top w:val="single" w:sz="4" w:space="0" w:color="auto"/>
              <w:left w:val="nil"/>
              <w:bottom w:val="single" w:sz="4" w:space="0" w:color="auto"/>
              <w:right w:val="single" w:sz="4" w:space="0" w:color="auto"/>
            </w:tcBorders>
            <w:shd w:val="clear" w:color="000000" w:fill="BFBFBF"/>
            <w:vAlign w:val="center"/>
          </w:tcPr>
          <w:p w14:paraId="115EBF55" w14:textId="77777777" w:rsidR="00DE1926" w:rsidRPr="00CE1CED" w:rsidRDefault="00E50157">
            <w:pPr>
              <w:spacing w:line="240" w:lineRule="auto"/>
              <w:jc w:val="center"/>
              <w:rPr>
                <w:rFonts w:asciiTheme="majorBidi" w:eastAsia="Times New Roman" w:hAnsiTheme="majorBidi" w:cstheme="majorBidi"/>
                <w:b/>
                <w:bCs/>
                <w:color w:val="000000"/>
                <w:sz w:val="20"/>
              </w:rPr>
            </w:pPr>
            <w:r w:rsidRPr="00CE1CED">
              <w:rPr>
                <w:rFonts w:asciiTheme="majorBidi" w:eastAsia="Times New Roman" w:hAnsiTheme="majorBidi" w:cstheme="majorBidi"/>
                <w:b/>
                <w:bCs/>
                <w:color w:val="000000"/>
                <w:sz w:val="20"/>
              </w:rPr>
              <w:t>Working in the TTC-Kharan</w:t>
            </w:r>
          </w:p>
        </w:tc>
        <w:tc>
          <w:tcPr>
            <w:tcW w:w="508" w:type="pct"/>
            <w:tcBorders>
              <w:top w:val="single" w:sz="4" w:space="0" w:color="auto"/>
              <w:left w:val="nil"/>
              <w:bottom w:val="single" w:sz="4" w:space="0" w:color="auto"/>
              <w:right w:val="single" w:sz="4" w:space="0" w:color="auto"/>
            </w:tcBorders>
            <w:shd w:val="clear" w:color="000000" w:fill="BFBFBF"/>
            <w:vAlign w:val="center"/>
          </w:tcPr>
          <w:p w14:paraId="7ADEE376" w14:textId="77777777" w:rsidR="00DE1926" w:rsidRPr="00CE1CED" w:rsidRDefault="00E50157">
            <w:pPr>
              <w:spacing w:line="240" w:lineRule="auto"/>
              <w:jc w:val="center"/>
              <w:rPr>
                <w:rFonts w:asciiTheme="majorBidi" w:eastAsia="Times New Roman" w:hAnsiTheme="majorBidi" w:cstheme="majorBidi"/>
                <w:b/>
                <w:bCs/>
                <w:color w:val="000000"/>
                <w:sz w:val="20"/>
              </w:rPr>
            </w:pPr>
            <w:r w:rsidRPr="00CE1CED">
              <w:rPr>
                <w:rFonts w:asciiTheme="majorBidi" w:eastAsia="Times New Roman" w:hAnsiTheme="majorBidi" w:cstheme="majorBidi"/>
                <w:b/>
                <w:bCs/>
                <w:color w:val="000000"/>
                <w:sz w:val="20"/>
              </w:rPr>
              <w:t>To be filled by Authority</w:t>
            </w:r>
          </w:p>
        </w:tc>
        <w:tc>
          <w:tcPr>
            <w:tcW w:w="508" w:type="pct"/>
            <w:tcBorders>
              <w:top w:val="single" w:sz="4" w:space="0" w:color="auto"/>
              <w:left w:val="nil"/>
              <w:bottom w:val="single" w:sz="4" w:space="0" w:color="auto"/>
              <w:right w:val="single" w:sz="4" w:space="0" w:color="auto"/>
            </w:tcBorders>
            <w:shd w:val="clear" w:color="000000" w:fill="BFBFBF"/>
            <w:vAlign w:val="center"/>
          </w:tcPr>
          <w:p w14:paraId="53C91FED" w14:textId="77777777" w:rsidR="00DE1926" w:rsidRPr="00CE1CED" w:rsidRDefault="00E50157">
            <w:pPr>
              <w:spacing w:line="240" w:lineRule="auto"/>
              <w:jc w:val="center"/>
              <w:rPr>
                <w:rFonts w:asciiTheme="majorBidi" w:eastAsia="Times New Roman" w:hAnsiTheme="majorBidi" w:cstheme="majorBidi"/>
                <w:b/>
                <w:bCs/>
                <w:color w:val="000000"/>
                <w:sz w:val="20"/>
              </w:rPr>
            </w:pPr>
            <w:r w:rsidRPr="00CE1CED">
              <w:rPr>
                <w:rFonts w:asciiTheme="majorBidi" w:eastAsia="Times New Roman" w:hAnsiTheme="majorBidi" w:cstheme="majorBidi"/>
                <w:b/>
                <w:bCs/>
                <w:color w:val="000000"/>
                <w:sz w:val="20"/>
              </w:rPr>
              <w:t>Required from Bidder</w:t>
            </w:r>
          </w:p>
        </w:tc>
        <w:tc>
          <w:tcPr>
            <w:tcW w:w="1481" w:type="pct"/>
            <w:tcBorders>
              <w:top w:val="single" w:sz="4" w:space="0" w:color="auto"/>
              <w:left w:val="nil"/>
              <w:bottom w:val="single" w:sz="4" w:space="0" w:color="auto"/>
              <w:right w:val="single" w:sz="4" w:space="0" w:color="auto"/>
            </w:tcBorders>
            <w:shd w:val="clear" w:color="000000" w:fill="BFBFBF"/>
            <w:vAlign w:val="center"/>
          </w:tcPr>
          <w:p w14:paraId="65DA9CE3" w14:textId="77777777" w:rsidR="00DE1926" w:rsidRPr="00CE1CED" w:rsidRDefault="00E50157">
            <w:pPr>
              <w:spacing w:line="240" w:lineRule="auto"/>
              <w:jc w:val="center"/>
              <w:rPr>
                <w:rFonts w:asciiTheme="majorBidi" w:eastAsia="Times New Roman" w:hAnsiTheme="majorBidi" w:cstheme="majorBidi"/>
                <w:b/>
                <w:bCs/>
                <w:color w:val="000000"/>
                <w:sz w:val="20"/>
              </w:rPr>
            </w:pPr>
            <w:r w:rsidRPr="00CE1CED">
              <w:rPr>
                <w:rFonts w:asciiTheme="majorBidi" w:eastAsia="Times New Roman" w:hAnsiTheme="majorBidi" w:cstheme="majorBidi"/>
                <w:b/>
                <w:bCs/>
                <w:color w:val="000000"/>
                <w:sz w:val="20"/>
              </w:rPr>
              <w:t>Qualification &amp; Experience for Position required from Bidder</w:t>
            </w:r>
          </w:p>
        </w:tc>
      </w:tr>
      <w:tr w:rsidR="00DE1926" w:rsidRPr="00CE1CED" w14:paraId="381A3EE8" w14:textId="77777777">
        <w:trPr>
          <w:trHeight w:val="1835"/>
          <w:jc w:val="center"/>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83C337" w14:textId="77777777" w:rsidR="00DE1926" w:rsidRPr="00CE1CED" w:rsidRDefault="00DE1926">
            <w:pPr>
              <w:pStyle w:val="ListParagraph1"/>
              <w:numPr>
                <w:ilvl w:val="0"/>
                <w:numId w:val="83"/>
              </w:numPr>
              <w:spacing w:after="0" w:line="240" w:lineRule="auto"/>
              <w:jc w:val="center"/>
              <w:rPr>
                <w:rFonts w:asciiTheme="majorBidi" w:eastAsia="Times New Roman" w:hAnsiTheme="majorBidi" w:cstheme="majorBidi"/>
                <w:color w:val="000000"/>
                <w:sz w:val="20"/>
                <w:szCs w:val="20"/>
              </w:rPr>
            </w:pPr>
          </w:p>
        </w:tc>
        <w:tc>
          <w:tcPr>
            <w:tcW w:w="676" w:type="pct"/>
            <w:tcBorders>
              <w:top w:val="single" w:sz="4" w:space="0" w:color="auto"/>
              <w:left w:val="nil"/>
              <w:bottom w:val="single" w:sz="4" w:space="0" w:color="auto"/>
              <w:right w:val="single" w:sz="4" w:space="0" w:color="auto"/>
            </w:tcBorders>
            <w:shd w:val="clear" w:color="auto" w:fill="auto"/>
            <w:vAlign w:val="center"/>
          </w:tcPr>
          <w:p w14:paraId="54E4F556" w14:textId="77777777" w:rsidR="00DE1926" w:rsidRPr="00CE1CED" w:rsidRDefault="00E50157">
            <w:pPr>
              <w:spacing w:line="240" w:lineRule="auto"/>
              <w:rPr>
                <w:rFonts w:asciiTheme="majorBidi" w:eastAsia="Times New Roman" w:hAnsiTheme="majorBidi" w:cstheme="majorBidi"/>
                <w:color w:val="000000"/>
                <w:sz w:val="21"/>
                <w:szCs w:val="21"/>
              </w:rPr>
            </w:pPr>
            <w:r w:rsidRPr="00CE1CED">
              <w:rPr>
                <w:rFonts w:asciiTheme="majorBidi" w:hAnsiTheme="majorBidi" w:cstheme="majorBidi"/>
                <w:color w:val="000000"/>
                <w:sz w:val="21"/>
                <w:szCs w:val="21"/>
              </w:rPr>
              <w:t>Manager TTC-Kharan Operations / Principal</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6EA4D4B5" w14:textId="77777777" w:rsidR="00DE1926" w:rsidRPr="00CE1CED" w:rsidRDefault="00DE1926">
            <w:pPr>
              <w:pStyle w:val="ListParagraph1"/>
              <w:numPr>
                <w:ilvl w:val="0"/>
                <w:numId w:val="84"/>
              </w:numPr>
              <w:spacing w:after="0" w:line="240" w:lineRule="auto"/>
              <w:jc w:val="center"/>
              <w:rPr>
                <w:rFonts w:asciiTheme="majorBidi" w:eastAsia="Times New Roman" w:hAnsiTheme="majorBidi" w:cstheme="majorBidi"/>
                <w:color w:val="000000"/>
                <w:sz w:val="20"/>
                <w:szCs w:val="20"/>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4481163F" w14:textId="77777777" w:rsidR="00DE1926" w:rsidRPr="00CE1CED" w:rsidRDefault="00E50157">
            <w:pPr>
              <w:spacing w:line="240" w:lineRule="auto"/>
              <w:jc w:val="center"/>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1</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273F3758"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3F3AF73F"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542C0247" w14:textId="77777777" w:rsidR="00DE1926" w:rsidRPr="00CE1CED" w:rsidRDefault="00DE1926">
            <w:pPr>
              <w:pStyle w:val="ListParagraph1"/>
              <w:numPr>
                <w:ilvl w:val="0"/>
                <w:numId w:val="85"/>
              </w:numPr>
              <w:spacing w:after="0" w:line="240" w:lineRule="auto"/>
              <w:jc w:val="center"/>
              <w:rPr>
                <w:rFonts w:asciiTheme="majorBidi" w:eastAsia="Times New Roman" w:hAnsiTheme="majorBidi" w:cstheme="majorBidi"/>
                <w:color w:val="000000"/>
                <w:sz w:val="20"/>
                <w:szCs w:val="20"/>
              </w:rPr>
            </w:pPr>
          </w:p>
        </w:tc>
        <w:tc>
          <w:tcPr>
            <w:tcW w:w="1481" w:type="pct"/>
            <w:tcBorders>
              <w:top w:val="single" w:sz="4" w:space="0" w:color="auto"/>
              <w:left w:val="nil"/>
              <w:bottom w:val="single" w:sz="4" w:space="0" w:color="auto"/>
              <w:right w:val="single" w:sz="4" w:space="0" w:color="auto"/>
            </w:tcBorders>
            <w:shd w:val="clear" w:color="auto" w:fill="auto"/>
            <w:vAlign w:val="center"/>
          </w:tcPr>
          <w:p w14:paraId="37604831"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Graduate/ Post graduate (Preferably engineering graduate) with 12 to 15 years’ exp.</w:t>
            </w:r>
          </w:p>
          <w:p w14:paraId="03BE56F2"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Having experience of supervising educational system.</w:t>
            </w:r>
          </w:p>
        </w:tc>
      </w:tr>
      <w:tr w:rsidR="00DE1926" w:rsidRPr="00CE1CED" w14:paraId="3AD745E8" w14:textId="77777777">
        <w:trPr>
          <w:trHeight w:val="300"/>
          <w:jc w:val="center"/>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C1E93" w14:textId="77777777" w:rsidR="00DE1926" w:rsidRPr="00CE1CED" w:rsidRDefault="00DE1926">
            <w:pPr>
              <w:pStyle w:val="ListParagraph1"/>
              <w:numPr>
                <w:ilvl w:val="0"/>
                <w:numId w:val="83"/>
              </w:numPr>
              <w:spacing w:after="0" w:line="240" w:lineRule="auto"/>
              <w:jc w:val="center"/>
              <w:rPr>
                <w:rFonts w:asciiTheme="majorBidi" w:eastAsia="Times New Roman" w:hAnsiTheme="majorBidi" w:cstheme="majorBidi"/>
                <w:color w:val="000000"/>
                <w:sz w:val="20"/>
                <w:szCs w:val="20"/>
              </w:rPr>
            </w:pPr>
          </w:p>
        </w:tc>
        <w:tc>
          <w:tcPr>
            <w:tcW w:w="676" w:type="pct"/>
            <w:tcBorders>
              <w:top w:val="single" w:sz="4" w:space="0" w:color="auto"/>
              <w:left w:val="nil"/>
              <w:bottom w:val="single" w:sz="4" w:space="0" w:color="auto"/>
              <w:right w:val="single" w:sz="4" w:space="0" w:color="auto"/>
            </w:tcBorders>
            <w:shd w:val="clear" w:color="000000" w:fill="FFFFFF"/>
            <w:vAlign w:val="center"/>
          </w:tcPr>
          <w:p w14:paraId="3A5DD481" w14:textId="77777777" w:rsidR="00DE1926" w:rsidRPr="00CE1CED" w:rsidRDefault="00E50157">
            <w:pPr>
              <w:rPr>
                <w:rFonts w:asciiTheme="majorBidi" w:hAnsiTheme="majorBidi" w:cstheme="majorBidi"/>
                <w:color w:val="000000"/>
                <w:sz w:val="21"/>
                <w:szCs w:val="21"/>
              </w:rPr>
            </w:pPr>
            <w:r w:rsidRPr="00CE1CED">
              <w:rPr>
                <w:rFonts w:asciiTheme="majorBidi" w:hAnsiTheme="majorBidi" w:cstheme="majorBidi"/>
                <w:color w:val="000000"/>
                <w:sz w:val="21"/>
                <w:szCs w:val="21"/>
              </w:rPr>
              <w:t>Chief Instructor (Male) (Academic Coordinator)</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3CAE304E" w14:textId="77777777" w:rsidR="00DE1926" w:rsidRPr="00CE1CED" w:rsidRDefault="00DE1926">
            <w:pPr>
              <w:pStyle w:val="ListParagraph1"/>
              <w:numPr>
                <w:ilvl w:val="0"/>
                <w:numId w:val="84"/>
              </w:numPr>
              <w:spacing w:after="0" w:line="240" w:lineRule="auto"/>
              <w:jc w:val="center"/>
              <w:rPr>
                <w:rFonts w:asciiTheme="majorBidi" w:eastAsia="Times New Roman" w:hAnsiTheme="majorBidi" w:cstheme="majorBidi"/>
                <w:color w:val="000000"/>
                <w:sz w:val="20"/>
                <w:szCs w:val="20"/>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017FF934" w14:textId="77777777" w:rsidR="00DE1926" w:rsidRPr="00CE1CED" w:rsidRDefault="00E50157">
            <w:pPr>
              <w:spacing w:line="240" w:lineRule="auto"/>
              <w:jc w:val="center"/>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1</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258803B4"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6E02D2A0"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7D573F57" w14:textId="77777777" w:rsidR="00DE1926" w:rsidRPr="00CE1CED" w:rsidRDefault="00DE1926">
            <w:pPr>
              <w:pStyle w:val="ListParagraph1"/>
              <w:numPr>
                <w:ilvl w:val="0"/>
                <w:numId w:val="85"/>
              </w:numPr>
              <w:spacing w:after="0" w:line="240" w:lineRule="auto"/>
              <w:jc w:val="center"/>
              <w:rPr>
                <w:rFonts w:asciiTheme="majorBidi" w:eastAsia="Times New Roman" w:hAnsiTheme="majorBidi" w:cstheme="majorBidi"/>
                <w:color w:val="000000"/>
                <w:sz w:val="20"/>
                <w:szCs w:val="20"/>
              </w:rPr>
            </w:pPr>
          </w:p>
        </w:tc>
        <w:tc>
          <w:tcPr>
            <w:tcW w:w="1481" w:type="pct"/>
            <w:tcBorders>
              <w:top w:val="single" w:sz="4" w:space="0" w:color="auto"/>
              <w:left w:val="nil"/>
              <w:bottom w:val="single" w:sz="4" w:space="0" w:color="auto"/>
              <w:right w:val="single" w:sz="4" w:space="0" w:color="auto"/>
            </w:tcBorders>
            <w:shd w:val="clear" w:color="auto" w:fill="auto"/>
            <w:vAlign w:val="center"/>
          </w:tcPr>
          <w:p w14:paraId="1725F4E7"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Minimum Qualification: Graduate/Post graduate</w:t>
            </w:r>
          </w:p>
          <w:p w14:paraId="263104FB"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At least 10 years of professional experience in the relevant industry.</w:t>
            </w:r>
          </w:p>
          <w:p w14:paraId="4198DA77"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Advance courses and other professional development certification /diploma in the relevant field.</w:t>
            </w:r>
          </w:p>
          <w:p w14:paraId="2001D36F"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MS. Office IT / Excel /word/power point</w:t>
            </w:r>
          </w:p>
          <w:p w14:paraId="011918C1"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Good spoken and written English Language</w:t>
            </w:r>
          </w:p>
        </w:tc>
      </w:tr>
      <w:tr w:rsidR="00DE1926" w:rsidRPr="00CE1CED" w14:paraId="0D8EDE14" w14:textId="77777777">
        <w:trPr>
          <w:trHeight w:val="737"/>
          <w:jc w:val="center"/>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1AC0C" w14:textId="77777777" w:rsidR="00DE1926" w:rsidRPr="00CE1CED" w:rsidRDefault="00DE1926">
            <w:pPr>
              <w:pStyle w:val="ListParagraph1"/>
              <w:numPr>
                <w:ilvl w:val="0"/>
                <w:numId w:val="83"/>
              </w:numPr>
              <w:spacing w:after="0" w:line="240" w:lineRule="auto"/>
              <w:jc w:val="center"/>
              <w:rPr>
                <w:rFonts w:asciiTheme="majorBidi" w:eastAsia="Times New Roman" w:hAnsiTheme="majorBidi" w:cstheme="majorBidi"/>
                <w:color w:val="000000"/>
                <w:sz w:val="20"/>
                <w:szCs w:val="20"/>
              </w:rPr>
            </w:pPr>
          </w:p>
        </w:tc>
        <w:tc>
          <w:tcPr>
            <w:tcW w:w="676" w:type="pct"/>
            <w:tcBorders>
              <w:top w:val="single" w:sz="4" w:space="0" w:color="auto"/>
              <w:left w:val="nil"/>
              <w:bottom w:val="single" w:sz="4" w:space="0" w:color="auto"/>
              <w:right w:val="single" w:sz="4" w:space="0" w:color="auto"/>
            </w:tcBorders>
            <w:shd w:val="clear" w:color="auto" w:fill="auto"/>
            <w:vAlign w:val="center"/>
          </w:tcPr>
          <w:p w14:paraId="28523AB4" w14:textId="77777777" w:rsidR="00DE1926" w:rsidRPr="00CE1CED" w:rsidRDefault="00E50157">
            <w:pPr>
              <w:rPr>
                <w:rFonts w:asciiTheme="majorBidi" w:hAnsiTheme="majorBidi" w:cstheme="majorBidi"/>
                <w:color w:val="000000"/>
                <w:sz w:val="21"/>
                <w:szCs w:val="21"/>
              </w:rPr>
            </w:pPr>
            <w:r w:rsidRPr="00CE1CED">
              <w:rPr>
                <w:rFonts w:asciiTheme="majorBidi" w:hAnsiTheme="majorBidi" w:cstheme="majorBidi"/>
                <w:color w:val="000000"/>
                <w:sz w:val="21"/>
                <w:szCs w:val="21"/>
              </w:rPr>
              <w:t>Senior Instructor (Female) (Academic Coordinator)</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75A2C60E" w14:textId="77777777" w:rsidR="00DE1926" w:rsidRPr="00CE1CED" w:rsidRDefault="00DE1926">
            <w:pPr>
              <w:pStyle w:val="ListParagraph1"/>
              <w:numPr>
                <w:ilvl w:val="0"/>
                <w:numId w:val="84"/>
              </w:numPr>
              <w:spacing w:after="0" w:line="240" w:lineRule="auto"/>
              <w:jc w:val="center"/>
              <w:rPr>
                <w:rFonts w:asciiTheme="majorBidi" w:eastAsia="Times New Roman" w:hAnsiTheme="majorBidi" w:cstheme="majorBidi"/>
                <w:color w:val="000000"/>
                <w:sz w:val="20"/>
                <w:szCs w:val="20"/>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00950FE9" w14:textId="77777777" w:rsidR="00DE1926" w:rsidRPr="00CE1CED" w:rsidRDefault="00E50157">
            <w:pPr>
              <w:spacing w:line="240" w:lineRule="auto"/>
              <w:jc w:val="center"/>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1</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719004D4"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3D163925"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189B16B0" w14:textId="77777777" w:rsidR="00DE1926" w:rsidRPr="00CE1CED" w:rsidRDefault="00DE1926">
            <w:pPr>
              <w:pStyle w:val="ListParagraph1"/>
              <w:numPr>
                <w:ilvl w:val="0"/>
                <w:numId w:val="85"/>
              </w:numPr>
              <w:spacing w:after="0" w:line="240" w:lineRule="auto"/>
              <w:jc w:val="center"/>
              <w:rPr>
                <w:rFonts w:asciiTheme="majorBidi" w:eastAsia="Times New Roman" w:hAnsiTheme="majorBidi" w:cstheme="majorBidi"/>
                <w:color w:val="000000"/>
                <w:sz w:val="20"/>
                <w:szCs w:val="20"/>
              </w:rPr>
            </w:pPr>
          </w:p>
        </w:tc>
        <w:tc>
          <w:tcPr>
            <w:tcW w:w="1481" w:type="pct"/>
            <w:tcBorders>
              <w:top w:val="single" w:sz="4" w:space="0" w:color="auto"/>
              <w:left w:val="nil"/>
              <w:bottom w:val="single" w:sz="4" w:space="0" w:color="auto"/>
              <w:right w:val="single" w:sz="4" w:space="0" w:color="auto"/>
            </w:tcBorders>
            <w:shd w:val="clear" w:color="auto" w:fill="auto"/>
            <w:vAlign w:val="center"/>
          </w:tcPr>
          <w:p w14:paraId="10C2140A"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Minimum Qualification: Graduate/Post graduate</w:t>
            </w:r>
          </w:p>
          <w:p w14:paraId="00877CA8"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At least 10 years of professional experience in the relevant industry.</w:t>
            </w:r>
          </w:p>
          <w:p w14:paraId="68C5F545"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Advance courses and other professional development certification /diploma in the relevant field.</w:t>
            </w:r>
          </w:p>
          <w:p w14:paraId="0D5F59C6"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MS. Office IT / Excel /word/power point</w:t>
            </w:r>
          </w:p>
          <w:p w14:paraId="1E03A99E"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Good spoken and written English Language</w:t>
            </w:r>
          </w:p>
        </w:tc>
      </w:tr>
      <w:tr w:rsidR="00DE1926" w:rsidRPr="00CE1CED" w14:paraId="7716C34E" w14:textId="77777777">
        <w:trPr>
          <w:trHeight w:val="737"/>
          <w:jc w:val="center"/>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A6A46" w14:textId="77777777" w:rsidR="00DE1926" w:rsidRPr="00CE1CED" w:rsidRDefault="00DE1926">
            <w:pPr>
              <w:pStyle w:val="ListParagraph1"/>
              <w:numPr>
                <w:ilvl w:val="0"/>
                <w:numId w:val="83"/>
              </w:numPr>
              <w:spacing w:after="0" w:line="240" w:lineRule="auto"/>
              <w:jc w:val="center"/>
              <w:rPr>
                <w:rFonts w:asciiTheme="majorBidi" w:eastAsia="Times New Roman" w:hAnsiTheme="majorBidi" w:cstheme="majorBidi"/>
                <w:color w:val="000000"/>
                <w:sz w:val="20"/>
                <w:szCs w:val="20"/>
              </w:rPr>
            </w:pPr>
          </w:p>
        </w:tc>
        <w:tc>
          <w:tcPr>
            <w:tcW w:w="676" w:type="pct"/>
            <w:tcBorders>
              <w:top w:val="single" w:sz="4" w:space="0" w:color="auto"/>
              <w:left w:val="nil"/>
              <w:bottom w:val="single" w:sz="4" w:space="0" w:color="auto"/>
              <w:right w:val="single" w:sz="4" w:space="0" w:color="auto"/>
            </w:tcBorders>
            <w:shd w:val="clear" w:color="auto" w:fill="auto"/>
            <w:vAlign w:val="center"/>
          </w:tcPr>
          <w:p w14:paraId="07FBE470" w14:textId="77777777" w:rsidR="00DE1926" w:rsidRPr="00CE1CED" w:rsidRDefault="00E50157">
            <w:pPr>
              <w:rPr>
                <w:rFonts w:asciiTheme="majorBidi" w:hAnsiTheme="majorBidi" w:cstheme="majorBidi"/>
                <w:color w:val="000000"/>
                <w:sz w:val="21"/>
                <w:szCs w:val="21"/>
              </w:rPr>
            </w:pPr>
            <w:r w:rsidRPr="00CE1CED">
              <w:rPr>
                <w:rFonts w:asciiTheme="majorBidi" w:hAnsiTheme="majorBidi" w:cstheme="majorBidi"/>
                <w:color w:val="000000"/>
                <w:sz w:val="21"/>
                <w:szCs w:val="21"/>
              </w:rPr>
              <w:t>Student Relationship Officer (Male)</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65774A77" w14:textId="77777777" w:rsidR="00DE1926" w:rsidRPr="00CE1CED" w:rsidRDefault="00DE1926">
            <w:pPr>
              <w:pStyle w:val="ListParagraph1"/>
              <w:numPr>
                <w:ilvl w:val="0"/>
                <w:numId w:val="84"/>
              </w:numPr>
              <w:spacing w:after="0" w:line="240" w:lineRule="auto"/>
              <w:jc w:val="center"/>
              <w:rPr>
                <w:rFonts w:asciiTheme="majorBidi" w:eastAsia="Times New Roman" w:hAnsiTheme="majorBidi" w:cstheme="majorBidi"/>
                <w:color w:val="000000"/>
                <w:sz w:val="20"/>
                <w:szCs w:val="20"/>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2C70B6C3" w14:textId="77777777" w:rsidR="00DE1926" w:rsidRPr="00CE1CED" w:rsidRDefault="00E50157">
            <w:pPr>
              <w:spacing w:line="240" w:lineRule="auto"/>
              <w:jc w:val="center"/>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1</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7B201028"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1818CD03"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0A7DB6F2" w14:textId="77777777" w:rsidR="00DE1926" w:rsidRPr="00CE1CED" w:rsidRDefault="00DE1926">
            <w:pPr>
              <w:pStyle w:val="ListParagraph1"/>
              <w:numPr>
                <w:ilvl w:val="0"/>
                <w:numId w:val="85"/>
              </w:numPr>
              <w:spacing w:after="0" w:line="240" w:lineRule="auto"/>
              <w:jc w:val="center"/>
              <w:rPr>
                <w:rFonts w:asciiTheme="majorBidi" w:eastAsia="Times New Roman" w:hAnsiTheme="majorBidi" w:cstheme="majorBidi"/>
                <w:color w:val="000000"/>
                <w:sz w:val="20"/>
                <w:szCs w:val="20"/>
              </w:rPr>
            </w:pPr>
          </w:p>
        </w:tc>
        <w:tc>
          <w:tcPr>
            <w:tcW w:w="1481" w:type="pct"/>
            <w:tcBorders>
              <w:top w:val="single" w:sz="4" w:space="0" w:color="auto"/>
              <w:left w:val="nil"/>
              <w:bottom w:val="single" w:sz="4" w:space="0" w:color="auto"/>
              <w:right w:val="single" w:sz="4" w:space="0" w:color="auto"/>
            </w:tcBorders>
            <w:shd w:val="clear" w:color="auto" w:fill="auto"/>
            <w:vAlign w:val="center"/>
          </w:tcPr>
          <w:p w14:paraId="13E02700"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Education : Graduate/Post graduate</w:t>
            </w:r>
          </w:p>
          <w:p w14:paraId="1944F09C"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Specialized knowledge : Public relations and Industrial Linkages</w:t>
            </w:r>
          </w:p>
          <w:p w14:paraId="04CF60B3"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Skills Technical , computer with command on Excel</w:t>
            </w:r>
          </w:p>
          <w:p w14:paraId="22BD6635"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lastRenderedPageBreak/>
              <w:t>Abilities to work as independent officer of an organization</w:t>
            </w:r>
          </w:p>
          <w:p w14:paraId="5706B50D"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Other characteristics such as personal characteristics</w:t>
            </w:r>
          </w:p>
          <w:p w14:paraId="375C9D99"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Experience 3 year experience in the similar profession</w:t>
            </w:r>
          </w:p>
        </w:tc>
      </w:tr>
      <w:tr w:rsidR="00DE1926" w:rsidRPr="00CE1CED" w14:paraId="1C596428" w14:textId="77777777">
        <w:trPr>
          <w:trHeight w:val="737"/>
          <w:jc w:val="center"/>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F878A" w14:textId="77777777" w:rsidR="00DE1926" w:rsidRPr="00CE1CED" w:rsidRDefault="00DE1926">
            <w:pPr>
              <w:pStyle w:val="ListParagraph1"/>
              <w:numPr>
                <w:ilvl w:val="0"/>
                <w:numId w:val="83"/>
              </w:numPr>
              <w:spacing w:after="0" w:line="240" w:lineRule="auto"/>
              <w:jc w:val="center"/>
              <w:rPr>
                <w:rFonts w:asciiTheme="majorBidi" w:eastAsia="Times New Roman" w:hAnsiTheme="majorBidi" w:cstheme="majorBidi"/>
                <w:color w:val="000000"/>
                <w:sz w:val="20"/>
                <w:szCs w:val="20"/>
              </w:rPr>
            </w:pPr>
          </w:p>
        </w:tc>
        <w:tc>
          <w:tcPr>
            <w:tcW w:w="676" w:type="pct"/>
            <w:tcBorders>
              <w:top w:val="single" w:sz="4" w:space="0" w:color="auto"/>
              <w:left w:val="nil"/>
              <w:bottom w:val="single" w:sz="4" w:space="0" w:color="auto"/>
              <w:right w:val="single" w:sz="4" w:space="0" w:color="auto"/>
            </w:tcBorders>
            <w:shd w:val="clear" w:color="auto" w:fill="auto"/>
            <w:vAlign w:val="center"/>
          </w:tcPr>
          <w:p w14:paraId="690F8AE1" w14:textId="77777777" w:rsidR="00DE1926" w:rsidRPr="00CE1CED" w:rsidRDefault="00E50157">
            <w:pPr>
              <w:spacing w:line="240" w:lineRule="auto"/>
              <w:rPr>
                <w:rFonts w:asciiTheme="majorBidi" w:eastAsia="Times New Roman" w:hAnsiTheme="majorBidi" w:cstheme="majorBidi"/>
                <w:color w:val="000000"/>
                <w:sz w:val="21"/>
                <w:szCs w:val="21"/>
              </w:rPr>
            </w:pPr>
            <w:r w:rsidRPr="00CE1CED">
              <w:rPr>
                <w:rFonts w:asciiTheme="majorBidi" w:hAnsiTheme="majorBidi" w:cstheme="majorBidi"/>
                <w:color w:val="000000"/>
                <w:sz w:val="21"/>
                <w:szCs w:val="21"/>
              </w:rPr>
              <w:t>Manager Industrial Linkage and coordinator</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144FBA19" w14:textId="77777777" w:rsidR="00DE1926" w:rsidRPr="00CE1CED" w:rsidRDefault="00DE1926">
            <w:pPr>
              <w:pStyle w:val="ListParagraph1"/>
              <w:numPr>
                <w:ilvl w:val="0"/>
                <w:numId w:val="84"/>
              </w:numPr>
              <w:spacing w:after="0" w:line="240" w:lineRule="auto"/>
              <w:jc w:val="center"/>
              <w:rPr>
                <w:rFonts w:asciiTheme="majorBidi" w:eastAsia="Times New Roman" w:hAnsiTheme="majorBidi" w:cstheme="majorBidi"/>
                <w:color w:val="000000"/>
                <w:sz w:val="20"/>
                <w:szCs w:val="20"/>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51A31B2F" w14:textId="77777777" w:rsidR="00DE1926" w:rsidRPr="00CE1CED" w:rsidRDefault="00E50157">
            <w:pPr>
              <w:spacing w:line="240" w:lineRule="auto"/>
              <w:jc w:val="center"/>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1</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7956CC90"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11F29F22"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23CFA7B5" w14:textId="77777777" w:rsidR="00DE1926" w:rsidRPr="00CE1CED" w:rsidRDefault="00DE1926">
            <w:pPr>
              <w:pStyle w:val="ListParagraph1"/>
              <w:numPr>
                <w:ilvl w:val="0"/>
                <w:numId w:val="85"/>
              </w:numPr>
              <w:spacing w:after="0" w:line="240" w:lineRule="auto"/>
              <w:jc w:val="center"/>
              <w:rPr>
                <w:rFonts w:asciiTheme="majorBidi" w:eastAsia="Times New Roman" w:hAnsiTheme="majorBidi" w:cstheme="majorBidi"/>
                <w:color w:val="000000"/>
                <w:sz w:val="20"/>
                <w:szCs w:val="20"/>
              </w:rPr>
            </w:pPr>
          </w:p>
        </w:tc>
        <w:tc>
          <w:tcPr>
            <w:tcW w:w="1481" w:type="pct"/>
            <w:tcBorders>
              <w:top w:val="single" w:sz="4" w:space="0" w:color="auto"/>
              <w:left w:val="nil"/>
              <w:bottom w:val="single" w:sz="4" w:space="0" w:color="auto"/>
              <w:right w:val="single" w:sz="4" w:space="0" w:color="auto"/>
            </w:tcBorders>
            <w:shd w:val="clear" w:color="auto" w:fill="auto"/>
            <w:vAlign w:val="center"/>
          </w:tcPr>
          <w:p w14:paraId="706181C0"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Education: Master’s in Business Administration/ Marketing or a equivalent degree for HEC recognized university</w:t>
            </w:r>
          </w:p>
          <w:p w14:paraId="67BB8906"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Experience: 4-6 years of relevant experience vocational training sector.</w:t>
            </w:r>
          </w:p>
          <w:p w14:paraId="2084A923"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Age Bracket: 25-35</w:t>
            </w:r>
          </w:p>
        </w:tc>
      </w:tr>
      <w:tr w:rsidR="00DE1926" w:rsidRPr="00CE1CED" w14:paraId="0C373453" w14:textId="77777777">
        <w:trPr>
          <w:trHeight w:val="737"/>
          <w:jc w:val="center"/>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640E1A" w14:textId="77777777" w:rsidR="00DE1926" w:rsidRPr="00CE1CED" w:rsidRDefault="00DE1926">
            <w:pPr>
              <w:pStyle w:val="ListParagraph1"/>
              <w:numPr>
                <w:ilvl w:val="0"/>
                <w:numId w:val="83"/>
              </w:numPr>
              <w:spacing w:after="0" w:line="240" w:lineRule="auto"/>
              <w:jc w:val="center"/>
              <w:rPr>
                <w:rFonts w:asciiTheme="majorBidi" w:eastAsia="Times New Roman" w:hAnsiTheme="majorBidi" w:cstheme="majorBidi"/>
                <w:color w:val="000000"/>
                <w:sz w:val="20"/>
                <w:szCs w:val="20"/>
              </w:rPr>
            </w:pPr>
          </w:p>
        </w:tc>
        <w:tc>
          <w:tcPr>
            <w:tcW w:w="676" w:type="pct"/>
            <w:tcBorders>
              <w:top w:val="single" w:sz="4" w:space="0" w:color="auto"/>
              <w:left w:val="nil"/>
              <w:bottom w:val="single" w:sz="4" w:space="0" w:color="auto"/>
              <w:right w:val="single" w:sz="4" w:space="0" w:color="auto"/>
            </w:tcBorders>
            <w:shd w:val="clear" w:color="auto" w:fill="auto"/>
            <w:vAlign w:val="center"/>
          </w:tcPr>
          <w:p w14:paraId="157DBE6F" w14:textId="77777777" w:rsidR="00DE1926" w:rsidRPr="00CE1CED" w:rsidRDefault="00E50157">
            <w:pPr>
              <w:rPr>
                <w:rFonts w:asciiTheme="majorBidi" w:hAnsiTheme="majorBidi" w:cstheme="majorBidi"/>
                <w:color w:val="000000"/>
                <w:sz w:val="21"/>
                <w:szCs w:val="21"/>
              </w:rPr>
            </w:pPr>
            <w:r w:rsidRPr="00CE1CED">
              <w:rPr>
                <w:rFonts w:asciiTheme="majorBidi" w:hAnsiTheme="majorBidi" w:cstheme="majorBidi"/>
                <w:color w:val="000000"/>
                <w:sz w:val="21"/>
                <w:szCs w:val="21"/>
              </w:rPr>
              <w:t>Assistant Computer Operator</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13FF6AA4" w14:textId="77777777" w:rsidR="00DE1926" w:rsidRPr="00CE1CED" w:rsidRDefault="00DE1926">
            <w:pPr>
              <w:pStyle w:val="ListParagraph1"/>
              <w:numPr>
                <w:ilvl w:val="0"/>
                <w:numId w:val="84"/>
              </w:numPr>
              <w:spacing w:after="0" w:line="240" w:lineRule="auto"/>
              <w:jc w:val="center"/>
              <w:rPr>
                <w:rFonts w:asciiTheme="majorBidi" w:eastAsia="Times New Roman" w:hAnsiTheme="majorBidi" w:cstheme="majorBidi"/>
                <w:color w:val="000000"/>
                <w:sz w:val="20"/>
                <w:szCs w:val="20"/>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48AABF8A" w14:textId="77777777" w:rsidR="00DE1926" w:rsidRPr="00CE1CED" w:rsidRDefault="00E50157">
            <w:pPr>
              <w:spacing w:line="240" w:lineRule="auto"/>
              <w:jc w:val="center"/>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1</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5982E02E"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0CDF36C1"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6A444F1F" w14:textId="77777777" w:rsidR="00DE1926" w:rsidRPr="00CE1CED" w:rsidRDefault="00DE1926">
            <w:pPr>
              <w:pStyle w:val="ListParagraph1"/>
              <w:numPr>
                <w:ilvl w:val="0"/>
                <w:numId w:val="85"/>
              </w:numPr>
              <w:spacing w:after="0" w:line="240" w:lineRule="auto"/>
              <w:jc w:val="center"/>
              <w:rPr>
                <w:rFonts w:asciiTheme="majorBidi" w:eastAsia="Times New Roman" w:hAnsiTheme="majorBidi" w:cstheme="majorBidi"/>
                <w:color w:val="000000"/>
                <w:sz w:val="20"/>
                <w:szCs w:val="20"/>
              </w:rPr>
            </w:pPr>
          </w:p>
        </w:tc>
        <w:tc>
          <w:tcPr>
            <w:tcW w:w="1481" w:type="pct"/>
            <w:tcBorders>
              <w:top w:val="single" w:sz="4" w:space="0" w:color="auto"/>
              <w:left w:val="nil"/>
              <w:bottom w:val="single" w:sz="4" w:space="0" w:color="auto"/>
              <w:right w:val="single" w:sz="4" w:space="0" w:color="auto"/>
            </w:tcBorders>
            <w:shd w:val="clear" w:color="auto" w:fill="auto"/>
            <w:vAlign w:val="center"/>
          </w:tcPr>
          <w:p w14:paraId="599C3D44"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Education: Bachelor’s degree from reputable university</w:t>
            </w:r>
          </w:p>
          <w:p w14:paraId="59E72DD9"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Experience: 2 - 3 years of proven data entry work experience</w:t>
            </w:r>
          </w:p>
          <w:p w14:paraId="14D6B700"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Age Bracket: 25 – 35</w:t>
            </w:r>
          </w:p>
        </w:tc>
      </w:tr>
      <w:tr w:rsidR="00DE1926" w:rsidRPr="00CE1CED" w14:paraId="09D56925" w14:textId="77777777">
        <w:trPr>
          <w:trHeight w:val="737"/>
          <w:jc w:val="center"/>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F05E8" w14:textId="77777777" w:rsidR="00DE1926" w:rsidRPr="00CE1CED" w:rsidRDefault="00DE1926">
            <w:pPr>
              <w:pStyle w:val="ListParagraph1"/>
              <w:numPr>
                <w:ilvl w:val="0"/>
                <w:numId w:val="83"/>
              </w:numPr>
              <w:spacing w:after="0" w:line="240" w:lineRule="auto"/>
              <w:jc w:val="center"/>
              <w:rPr>
                <w:rFonts w:asciiTheme="majorBidi" w:eastAsia="Times New Roman" w:hAnsiTheme="majorBidi" w:cstheme="majorBidi"/>
                <w:color w:val="000000"/>
                <w:sz w:val="20"/>
                <w:szCs w:val="20"/>
              </w:rPr>
            </w:pPr>
          </w:p>
        </w:tc>
        <w:tc>
          <w:tcPr>
            <w:tcW w:w="676" w:type="pct"/>
            <w:tcBorders>
              <w:top w:val="single" w:sz="4" w:space="0" w:color="auto"/>
              <w:left w:val="nil"/>
              <w:bottom w:val="single" w:sz="4" w:space="0" w:color="auto"/>
              <w:right w:val="single" w:sz="4" w:space="0" w:color="auto"/>
            </w:tcBorders>
            <w:shd w:val="clear" w:color="auto" w:fill="auto"/>
            <w:vAlign w:val="center"/>
          </w:tcPr>
          <w:p w14:paraId="52F26022" w14:textId="77777777" w:rsidR="00DE1926" w:rsidRPr="00CE1CED" w:rsidRDefault="00E50157">
            <w:pPr>
              <w:rPr>
                <w:rFonts w:asciiTheme="majorBidi" w:hAnsiTheme="majorBidi" w:cstheme="majorBidi"/>
                <w:color w:val="000000"/>
                <w:sz w:val="21"/>
                <w:szCs w:val="21"/>
              </w:rPr>
            </w:pPr>
            <w:r w:rsidRPr="00CE1CED">
              <w:rPr>
                <w:rFonts w:asciiTheme="majorBidi" w:hAnsiTheme="majorBidi" w:cstheme="majorBidi"/>
                <w:color w:val="000000"/>
                <w:sz w:val="21"/>
                <w:szCs w:val="21"/>
              </w:rPr>
              <w:t>Admn Officer (Male)</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375EE3CD" w14:textId="77777777" w:rsidR="00DE1926" w:rsidRPr="00CE1CED" w:rsidRDefault="00DE1926">
            <w:pPr>
              <w:pStyle w:val="ListParagraph1"/>
              <w:numPr>
                <w:ilvl w:val="0"/>
                <w:numId w:val="84"/>
              </w:numPr>
              <w:spacing w:after="0" w:line="240" w:lineRule="auto"/>
              <w:jc w:val="center"/>
              <w:rPr>
                <w:rFonts w:asciiTheme="majorBidi" w:eastAsia="Times New Roman" w:hAnsiTheme="majorBidi" w:cstheme="majorBidi"/>
                <w:color w:val="000000"/>
                <w:sz w:val="20"/>
                <w:szCs w:val="20"/>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4E55F515" w14:textId="77777777" w:rsidR="00DE1926" w:rsidRPr="00CE1CED" w:rsidRDefault="00E50157">
            <w:pPr>
              <w:spacing w:line="240" w:lineRule="auto"/>
              <w:jc w:val="center"/>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1</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52A7F6A7"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10AE3E36"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0795536B" w14:textId="77777777" w:rsidR="00DE1926" w:rsidRPr="00CE1CED" w:rsidRDefault="00DE1926">
            <w:pPr>
              <w:pStyle w:val="ListParagraph1"/>
              <w:numPr>
                <w:ilvl w:val="0"/>
                <w:numId w:val="85"/>
              </w:numPr>
              <w:spacing w:after="0" w:line="240" w:lineRule="auto"/>
              <w:jc w:val="center"/>
              <w:rPr>
                <w:rFonts w:asciiTheme="majorBidi" w:eastAsia="Times New Roman" w:hAnsiTheme="majorBidi" w:cstheme="majorBidi"/>
                <w:color w:val="000000"/>
                <w:sz w:val="20"/>
                <w:szCs w:val="20"/>
              </w:rPr>
            </w:pPr>
          </w:p>
        </w:tc>
        <w:tc>
          <w:tcPr>
            <w:tcW w:w="1481" w:type="pct"/>
            <w:tcBorders>
              <w:top w:val="single" w:sz="4" w:space="0" w:color="auto"/>
              <w:left w:val="nil"/>
              <w:bottom w:val="single" w:sz="4" w:space="0" w:color="auto"/>
              <w:right w:val="single" w:sz="4" w:space="0" w:color="auto"/>
            </w:tcBorders>
            <w:shd w:val="clear" w:color="auto" w:fill="auto"/>
            <w:vAlign w:val="center"/>
          </w:tcPr>
          <w:p w14:paraId="06ADF363"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Education : BBA/ BCOM/ MBA</w:t>
            </w:r>
          </w:p>
          <w:p w14:paraId="5A5EC354"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Specialized knowledge : Public Administration</w:t>
            </w:r>
          </w:p>
          <w:p w14:paraId="0078475C"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Skills Book keeping and computer skills</w:t>
            </w:r>
          </w:p>
          <w:p w14:paraId="21563FBC"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Abilities can work as independent officer of an organization</w:t>
            </w:r>
          </w:p>
          <w:p w14:paraId="04D7C254"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Other characteristics such as personal characteristics</w:t>
            </w:r>
          </w:p>
          <w:p w14:paraId="6446C3E1"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Experience 3 year experience in the similar profession</w:t>
            </w:r>
          </w:p>
        </w:tc>
      </w:tr>
      <w:tr w:rsidR="00DE1926" w:rsidRPr="00CE1CED" w14:paraId="1B2941C0" w14:textId="77777777">
        <w:trPr>
          <w:trHeight w:val="737"/>
          <w:jc w:val="center"/>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F5681" w14:textId="77777777" w:rsidR="00DE1926" w:rsidRPr="00CE1CED" w:rsidRDefault="00DE1926">
            <w:pPr>
              <w:pStyle w:val="ListParagraph1"/>
              <w:numPr>
                <w:ilvl w:val="0"/>
                <w:numId w:val="83"/>
              </w:numPr>
              <w:spacing w:after="0" w:line="240" w:lineRule="auto"/>
              <w:jc w:val="center"/>
              <w:rPr>
                <w:rFonts w:asciiTheme="majorBidi" w:eastAsia="Times New Roman" w:hAnsiTheme="majorBidi" w:cstheme="majorBidi"/>
                <w:color w:val="000000"/>
                <w:sz w:val="20"/>
                <w:szCs w:val="20"/>
              </w:rPr>
            </w:pPr>
          </w:p>
        </w:tc>
        <w:tc>
          <w:tcPr>
            <w:tcW w:w="676" w:type="pct"/>
            <w:tcBorders>
              <w:top w:val="single" w:sz="4" w:space="0" w:color="auto"/>
              <w:left w:val="nil"/>
              <w:bottom w:val="single" w:sz="4" w:space="0" w:color="auto"/>
              <w:right w:val="single" w:sz="4" w:space="0" w:color="auto"/>
            </w:tcBorders>
            <w:shd w:val="clear" w:color="auto" w:fill="auto"/>
            <w:vAlign w:val="center"/>
          </w:tcPr>
          <w:p w14:paraId="42167731" w14:textId="77777777" w:rsidR="00DE1926" w:rsidRPr="00CE1CED" w:rsidRDefault="00E50157">
            <w:pPr>
              <w:rPr>
                <w:rFonts w:asciiTheme="majorBidi" w:hAnsiTheme="majorBidi" w:cstheme="majorBidi"/>
                <w:color w:val="000000"/>
                <w:sz w:val="21"/>
                <w:szCs w:val="21"/>
              </w:rPr>
            </w:pPr>
            <w:r w:rsidRPr="00CE1CED">
              <w:rPr>
                <w:rFonts w:asciiTheme="majorBidi" w:hAnsiTheme="majorBidi" w:cstheme="majorBidi"/>
                <w:color w:val="000000"/>
                <w:sz w:val="21"/>
                <w:szCs w:val="21"/>
              </w:rPr>
              <w:t>Admn Officer (Female)</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72E774F4" w14:textId="77777777" w:rsidR="00DE1926" w:rsidRPr="00CE1CED" w:rsidRDefault="00DE1926">
            <w:pPr>
              <w:pStyle w:val="ListParagraph1"/>
              <w:numPr>
                <w:ilvl w:val="0"/>
                <w:numId w:val="84"/>
              </w:numPr>
              <w:spacing w:after="0" w:line="240" w:lineRule="auto"/>
              <w:jc w:val="center"/>
              <w:rPr>
                <w:rFonts w:asciiTheme="majorBidi" w:eastAsia="Times New Roman" w:hAnsiTheme="majorBidi" w:cstheme="majorBidi"/>
                <w:color w:val="000000"/>
                <w:sz w:val="20"/>
                <w:szCs w:val="20"/>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347EB2E5" w14:textId="77777777" w:rsidR="00DE1926" w:rsidRPr="00CE1CED" w:rsidRDefault="00E50157">
            <w:pPr>
              <w:spacing w:line="240" w:lineRule="auto"/>
              <w:jc w:val="center"/>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1</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7BA1D793"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0AD8212F"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207DC871" w14:textId="77777777" w:rsidR="00DE1926" w:rsidRPr="00CE1CED" w:rsidRDefault="00DE1926">
            <w:pPr>
              <w:pStyle w:val="ListParagraph1"/>
              <w:numPr>
                <w:ilvl w:val="0"/>
                <w:numId w:val="85"/>
              </w:numPr>
              <w:spacing w:after="0" w:line="240" w:lineRule="auto"/>
              <w:jc w:val="center"/>
              <w:rPr>
                <w:rFonts w:asciiTheme="majorBidi" w:eastAsia="Times New Roman" w:hAnsiTheme="majorBidi" w:cstheme="majorBidi"/>
                <w:color w:val="000000"/>
                <w:sz w:val="20"/>
                <w:szCs w:val="20"/>
              </w:rPr>
            </w:pPr>
          </w:p>
        </w:tc>
        <w:tc>
          <w:tcPr>
            <w:tcW w:w="1481" w:type="pct"/>
            <w:tcBorders>
              <w:top w:val="single" w:sz="4" w:space="0" w:color="auto"/>
              <w:left w:val="nil"/>
              <w:bottom w:val="single" w:sz="4" w:space="0" w:color="auto"/>
              <w:right w:val="single" w:sz="4" w:space="0" w:color="auto"/>
            </w:tcBorders>
            <w:shd w:val="clear" w:color="auto" w:fill="auto"/>
            <w:vAlign w:val="center"/>
          </w:tcPr>
          <w:p w14:paraId="147F4BA7"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Education : BBA/ BCOM/ MBA</w:t>
            </w:r>
          </w:p>
          <w:p w14:paraId="72860CC6"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Specialized knowledge : Public Administration</w:t>
            </w:r>
          </w:p>
          <w:p w14:paraId="1BA4F03B"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Skills Book keeping and computer skills</w:t>
            </w:r>
          </w:p>
          <w:p w14:paraId="21A0DB48"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Abilities can work as independent officer of an organization</w:t>
            </w:r>
          </w:p>
          <w:p w14:paraId="33091673"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Other characteristics such as personal characteristics</w:t>
            </w:r>
          </w:p>
          <w:p w14:paraId="7EAF0394"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Experience 3 year experience in the similar profession</w:t>
            </w:r>
          </w:p>
        </w:tc>
      </w:tr>
      <w:tr w:rsidR="00DE1926" w:rsidRPr="00CE1CED" w14:paraId="71DF1792" w14:textId="77777777">
        <w:trPr>
          <w:trHeight w:val="737"/>
          <w:jc w:val="center"/>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C1554" w14:textId="77777777" w:rsidR="00DE1926" w:rsidRPr="00CE1CED" w:rsidRDefault="00DE1926">
            <w:pPr>
              <w:pStyle w:val="ListParagraph1"/>
              <w:numPr>
                <w:ilvl w:val="0"/>
                <w:numId w:val="83"/>
              </w:numPr>
              <w:spacing w:after="0" w:line="240" w:lineRule="auto"/>
              <w:jc w:val="center"/>
              <w:rPr>
                <w:rFonts w:asciiTheme="majorBidi" w:eastAsia="Times New Roman" w:hAnsiTheme="majorBidi" w:cstheme="majorBidi"/>
                <w:color w:val="000000"/>
                <w:sz w:val="20"/>
                <w:szCs w:val="20"/>
              </w:rPr>
            </w:pPr>
          </w:p>
        </w:tc>
        <w:tc>
          <w:tcPr>
            <w:tcW w:w="676" w:type="pct"/>
            <w:tcBorders>
              <w:top w:val="single" w:sz="4" w:space="0" w:color="auto"/>
              <w:left w:val="nil"/>
              <w:bottom w:val="single" w:sz="4" w:space="0" w:color="auto"/>
              <w:right w:val="single" w:sz="4" w:space="0" w:color="auto"/>
            </w:tcBorders>
            <w:shd w:val="clear" w:color="auto" w:fill="auto"/>
            <w:vAlign w:val="center"/>
          </w:tcPr>
          <w:p w14:paraId="685B024B" w14:textId="77777777" w:rsidR="00DE1926" w:rsidRPr="00CE1CED" w:rsidRDefault="00E50157">
            <w:pPr>
              <w:rPr>
                <w:rFonts w:asciiTheme="majorBidi" w:hAnsiTheme="majorBidi" w:cstheme="majorBidi"/>
                <w:color w:val="000000"/>
                <w:sz w:val="21"/>
                <w:szCs w:val="21"/>
              </w:rPr>
            </w:pPr>
            <w:r w:rsidRPr="00CE1CED">
              <w:rPr>
                <w:rFonts w:asciiTheme="majorBidi" w:hAnsiTheme="majorBidi" w:cstheme="majorBidi"/>
                <w:color w:val="000000"/>
                <w:sz w:val="21"/>
                <w:szCs w:val="21"/>
              </w:rPr>
              <w:t>Finance Officer</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0673DBBB" w14:textId="77777777" w:rsidR="00DE1926" w:rsidRPr="00CE1CED" w:rsidRDefault="00DE1926">
            <w:pPr>
              <w:pStyle w:val="ListParagraph1"/>
              <w:numPr>
                <w:ilvl w:val="0"/>
                <w:numId w:val="84"/>
              </w:numPr>
              <w:spacing w:after="0" w:line="240" w:lineRule="auto"/>
              <w:jc w:val="center"/>
              <w:rPr>
                <w:rFonts w:asciiTheme="majorBidi" w:eastAsia="Times New Roman" w:hAnsiTheme="majorBidi" w:cstheme="majorBidi"/>
                <w:color w:val="000000"/>
                <w:sz w:val="20"/>
                <w:szCs w:val="20"/>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25C1384D" w14:textId="77777777" w:rsidR="00DE1926" w:rsidRPr="00CE1CED" w:rsidRDefault="00E50157">
            <w:pPr>
              <w:spacing w:line="240" w:lineRule="auto"/>
              <w:jc w:val="center"/>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1</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0099B1A0"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233FFDD3"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68F9520E" w14:textId="77777777" w:rsidR="00DE1926" w:rsidRPr="00CE1CED" w:rsidRDefault="00DE1926">
            <w:pPr>
              <w:pStyle w:val="ListParagraph1"/>
              <w:numPr>
                <w:ilvl w:val="0"/>
                <w:numId w:val="85"/>
              </w:numPr>
              <w:spacing w:after="0" w:line="240" w:lineRule="auto"/>
              <w:jc w:val="center"/>
              <w:rPr>
                <w:rFonts w:asciiTheme="majorBidi" w:eastAsia="Times New Roman" w:hAnsiTheme="majorBidi" w:cstheme="majorBidi"/>
                <w:color w:val="000000"/>
                <w:sz w:val="20"/>
                <w:szCs w:val="20"/>
              </w:rPr>
            </w:pPr>
          </w:p>
        </w:tc>
        <w:tc>
          <w:tcPr>
            <w:tcW w:w="1481" w:type="pct"/>
            <w:tcBorders>
              <w:top w:val="single" w:sz="4" w:space="0" w:color="auto"/>
              <w:left w:val="nil"/>
              <w:bottom w:val="single" w:sz="4" w:space="0" w:color="auto"/>
              <w:right w:val="single" w:sz="4" w:space="0" w:color="auto"/>
            </w:tcBorders>
            <w:shd w:val="clear" w:color="auto" w:fill="auto"/>
            <w:vAlign w:val="center"/>
          </w:tcPr>
          <w:p w14:paraId="3FCDD697"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Education: CA Inter/ CAF/ACCA/MBA-Finance</w:t>
            </w:r>
          </w:p>
          <w:p w14:paraId="56AE2570"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Experience: 3-8 years of relevant industry.</w:t>
            </w:r>
          </w:p>
        </w:tc>
      </w:tr>
      <w:tr w:rsidR="00DE1926" w:rsidRPr="00CE1CED" w14:paraId="6B282D18" w14:textId="77777777">
        <w:trPr>
          <w:trHeight w:val="737"/>
          <w:jc w:val="center"/>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982CBC" w14:textId="77777777" w:rsidR="00DE1926" w:rsidRPr="00CE1CED" w:rsidRDefault="00DE1926">
            <w:pPr>
              <w:pStyle w:val="ListParagraph1"/>
              <w:numPr>
                <w:ilvl w:val="0"/>
                <w:numId w:val="83"/>
              </w:numPr>
              <w:spacing w:after="0" w:line="240" w:lineRule="auto"/>
              <w:jc w:val="center"/>
              <w:rPr>
                <w:rFonts w:asciiTheme="majorBidi" w:eastAsia="Times New Roman" w:hAnsiTheme="majorBidi" w:cstheme="majorBidi"/>
                <w:color w:val="000000"/>
                <w:sz w:val="20"/>
                <w:szCs w:val="20"/>
              </w:rPr>
            </w:pPr>
          </w:p>
        </w:tc>
        <w:tc>
          <w:tcPr>
            <w:tcW w:w="676" w:type="pct"/>
            <w:tcBorders>
              <w:top w:val="single" w:sz="4" w:space="0" w:color="auto"/>
              <w:left w:val="nil"/>
              <w:bottom w:val="single" w:sz="4" w:space="0" w:color="auto"/>
              <w:right w:val="single" w:sz="4" w:space="0" w:color="auto"/>
            </w:tcBorders>
            <w:shd w:val="clear" w:color="auto" w:fill="auto"/>
            <w:vAlign w:val="center"/>
          </w:tcPr>
          <w:p w14:paraId="66F8E2F7" w14:textId="77777777" w:rsidR="00DE1926" w:rsidRPr="00CE1CED" w:rsidRDefault="00E50157">
            <w:pPr>
              <w:rPr>
                <w:rFonts w:asciiTheme="majorBidi" w:hAnsiTheme="majorBidi" w:cstheme="majorBidi"/>
                <w:color w:val="000000"/>
                <w:sz w:val="21"/>
                <w:szCs w:val="21"/>
              </w:rPr>
            </w:pPr>
            <w:r w:rsidRPr="00CE1CED">
              <w:rPr>
                <w:rFonts w:asciiTheme="majorBidi" w:hAnsiTheme="majorBidi" w:cstheme="majorBidi"/>
                <w:color w:val="000000"/>
                <w:sz w:val="21"/>
                <w:szCs w:val="21"/>
              </w:rPr>
              <w:t xml:space="preserve">Information Technology Administrator </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7528002F" w14:textId="77777777" w:rsidR="00DE1926" w:rsidRPr="00CE1CED" w:rsidRDefault="00DE1926">
            <w:pPr>
              <w:pStyle w:val="ListParagraph1"/>
              <w:numPr>
                <w:ilvl w:val="0"/>
                <w:numId w:val="84"/>
              </w:numPr>
              <w:spacing w:after="0" w:line="240" w:lineRule="auto"/>
              <w:jc w:val="center"/>
              <w:rPr>
                <w:rFonts w:asciiTheme="majorBidi" w:eastAsia="Times New Roman" w:hAnsiTheme="majorBidi" w:cstheme="majorBidi"/>
                <w:color w:val="000000"/>
                <w:sz w:val="20"/>
                <w:szCs w:val="20"/>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1A9BFED7" w14:textId="77777777" w:rsidR="00DE1926" w:rsidRPr="00CE1CED" w:rsidRDefault="00E50157">
            <w:pPr>
              <w:spacing w:line="240" w:lineRule="auto"/>
              <w:jc w:val="center"/>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1</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6D8C4A01"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3A0008A4"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2E585438" w14:textId="77777777" w:rsidR="00DE1926" w:rsidRPr="00CE1CED" w:rsidRDefault="00DE1926">
            <w:pPr>
              <w:pStyle w:val="ListParagraph1"/>
              <w:numPr>
                <w:ilvl w:val="0"/>
                <w:numId w:val="85"/>
              </w:numPr>
              <w:spacing w:after="0" w:line="240" w:lineRule="auto"/>
              <w:jc w:val="center"/>
              <w:rPr>
                <w:rFonts w:asciiTheme="majorBidi" w:eastAsia="Times New Roman" w:hAnsiTheme="majorBidi" w:cstheme="majorBidi"/>
                <w:color w:val="000000"/>
                <w:sz w:val="20"/>
                <w:szCs w:val="20"/>
              </w:rPr>
            </w:pPr>
          </w:p>
        </w:tc>
        <w:tc>
          <w:tcPr>
            <w:tcW w:w="1481" w:type="pct"/>
            <w:tcBorders>
              <w:top w:val="single" w:sz="4" w:space="0" w:color="auto"/>
              <w:left w:val="nil"/>
              <w:bottom w:val="single" w:sz="4" w:space="0" w:color="auto"/>
              <w:right w:val="single" w:sz="4" w:space="0" w:color="auto"/>
            </w:tcBorders>
            <w:shd w:val="clear" w:color="auto" w:fill="auto"/>
            <w:vAlign w:val="center"/>
          </w:tcPr>
          <w:p w14:paraId="0DA3BD9E"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Minimum Qualification: Graduate/Post graduate in the relevant field</w:t>
            </w:r>
          </w:p>
          <w:p w14:paraId="5DADFEA2"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At least 5-10 years of professional experience in the relevant industry.</w:t>
            </w:r>
          </w:p>
          <w:p w14:paraId="770E7B71"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Advance courses and other professional development certification /diploma in the relevant field.</w:t>
            </w:r>
          </w:p>
          <w:p w14:paraId="01A2A227"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MS. Office IT / Excel /word/power point</w:t>
            </w:r>
          </w:p>
          <w:p w14:paraId="57336EA2"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Good spoken and written English Language</w:t>
            </w:r>
          </w:p>
        </w:tc>
      </w:tr>
      <w:tr w:rsidR="00DE1926" w:rsidRPr="00CE1CED" w14:paraId="04215F77" w14:textId="77777777">
        <w:trPr>
          <w:trHeight w:val="737"/>
          <w:jc w:val="center"/>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56DAC4" w14:textId="77777777" w:rsidR="00DE1926" w:rsidRPr="00CE1CED" w:rsidRDefault="00DE1926">
            <w:pPr>
              <w:pStyle w:val="ListParagraph1"/>
              <w:numPr>
                <w:ilvl w:val="0"/>
                <w:numId w:val="83"/>
              </w:numPr>
              <w:spacing w:after="0" w:line="240" w:lineRule="auto"/>
              <w:jc w:val="center"/>
              <w:rPr>
                <w:rFonts w:asciiTheme="majorBidi" w:eastAsia="Times New Roman" w:hAnsiTheme="majorBidi" w:cstheme="majorBidi"/>
                <w:color w:val="000000"/>
                <w:sz w:val="20"/>
                <w:szCs w:val="20"/>
              </w:rPr>
            </w:pPr>
          </w:p>
        </w:tc>
        <w:tc>
          <w:tcPr>
            <w:tcW w:w="676" w:type="pct"/>
            <w:tcBorders>
              <w:top w:val="single" w:sz="4" w:space="0" w:color="auto"/>
              <w:left w:val="nil"/>
              <w:bottom w:val="single" w:sz="4" w:space="0" w:color="auto"/>
              <w:right w:val="single" w:sz="4" w:space="0" w:color="auto"/>
            </w:tcBorders>
            <w:shd w:val="clear" w:color="auto" w:fill="auto"/>
            <w:vAlign w:val="center"/>
          </w:tcPr>
          <w:p w14:paraId="42138485"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Instructor</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01CFAAC7" w14:textId="77777777" w:rsidR="00DE1926" w:rsidRPr="00CE1CED" w:rsidRDefault="00DE1926">
            <w:pPr>
              <w:pStyle w:val="ListParagraph1"/>
              <w:numPr>
                <w:ilvl w:val="0"/>
                <w:numId w:val="84"/>
              </w:numPr>
              <w:spacing w:after="0" w:line="240" w:lineRule="auto"/>
              <w:jc w:val="center"/>
              <w:rPr>
                <w:rFonts w:asciiTheme="majorBidi" w:eastAsia="Times New Roman" w:hAnsiTheme="majorBidi" w:cstheme="majorBidi"/>
                <w:color w:val="000000"/>
                <w:sz w:val="20"/>
                <w:szCs w:val="20"/>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16D73A36" w14:textId="77777777" w:rsidR="00DE1926" w:rsidRPr="00CE1CED" w:rsidRDefault="00E50157">
            <w:pPr>
              <w:spacing w:line="240" w:lineRule="auto"/>
              <w:jc w:val="center"/>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22</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59E0D9A6"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220A9058"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0A504E0C" w14:textId="77777777" w:rsidR="00DE1926" w:rsidRPr="00CE1CED" w:rsidRDefault="00DE1926">
            <w:pPr>
              <w:pStyle w:val="ListParagraph1"/>
              <w:numPr>
                <w:ilvl w:val="0"/>
                <w:numId w:val="85"/>
              </w:numPr>
              <w:spacing w:after="0" w:line="240" w:lineRule="auto"/>
              <w:jc w:val="center"/>
              <w:rPr>
                <w:rFonts w:asciiTheme="majorBidi" w:eastAsia="Times New Roman" w:hAnsiTheme="majorBidi" w:cstheme="majorBidi"/>
                <w:color w:val="000000"/>
                <w:sz w:val="20"/>
                <w:szCs w:val="20"/>
              </w:rPr>
            </w:pPr>
          </w:p>
        </w:tc>
        <w:tc>
          <w:tcPr>
            <w:tcW w:w="1481" w:type="pct"/>
            <w:tcBorders>
              <w:top w:val="single" w:sz="4" w:space="0" w:color="auto"/>
              <w:left w:val="nil"/>
              <w:bottom w:val="single" w:sz="4" w:space="0" w:color="auto"/>
              <w:right w:val="single" w:sz="4" w:space="0" w:color="auto"/>
            </w:tcBorders>
            <w:shd w:val="clear" w:color="auto" w:fill="auto"/>
            <w:vAlign w:val="center"/>
          </w:tcPr>
          <w:p w14:paraId="45CEE02D"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Minimum Qualification: Bachelors</w:t>
            </w:r>
          </w:p>
          <w:p w14:paraId="2C7AF292"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Certification in the relevant trade</w:t>
            </w:r>
          </w:p>
          <w:p w14:paraId="03B884D0"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At least 5 years of professional experience in the relevant industry.</w:t>
            </w:r>
          </w:p>
          <w:p w14:paraId="58CBD4C3"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Advance courses and other professional development certification /diploma in the relevant trade.</w:t>
            </w:r>
          </w:p>
          <w:p w14:paraId="1EAE1555"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MS. Office IT / Excel /word/power point</w:t>
            </w:r>
          </w:p>
          <w:p w14:paraId="17752537"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Good spoken and written English Language</w:t>
            </w:r>
          </w:p>
        </w:tc>
      </w:tr>
      <w:tr w:rsidR="00DE1926" w:rsidRPr="00CE1CED" w14:paraId="39301708" w14:textId="77777777">
        <w:trPr>
          <w:trHeight w:val="737"/>
          <w:jc w:val="center"/>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7F95A" w14:textId="77777777" w:rsidR="00DE1926" w:rsidRPr="00CE1CED" w:rsidRDefault="00DE1926">
            <w:pPr>
              <w:pStyle w:val="ListParagraph1"/>
              <w:numPr>
                <w:ilvl w:val="0"/>
                <w:numId w:val="83"/>
              </w:numPr>
              <w:spacing w:after="0" w:line="240" w:lineRule="auto"/>
              <w:jc w:val="center"/>
              <w:rPr>
                <w:rFonts w:asciiTheme="majorBidi" w:eastAsia="Times New Roman" w:hAnsiTheme="majorBidi" w:cstheme="majorBidi"/>
                <w:color w:val="000000"/>
                <w:sz w:val="20"/>
                <w:szCs w:val="20"/>
              </w:rPr>
            </w:pPr>
          </w:p>
        </w:tc>
        <w:tc>
          <w:tcPr>
            <w:tcW w:w="676" w:type="pct"/>
            <w:tcBorders>
              <w:top w:val="single" w:sz="4" w:space="0" w:color="auto"/>
              <w:left w:val="nil"/>
              <w:bottom w:val="single" w:sz="4" w:space="0" w:color="auto"/>
              <w:right w:val="single" w:sz="4" w:space="0" w:color="auto"/>
            </w:tcBorders>
            <w:shd w:val="clear" w:color="auto" w:fill="auto"/>
            <w:vAlign w:val="center"/>
          </w:tcPr>
          <w:p w14:paraId="3D05B01C"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Assistant Instructor</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1E4207C7" w14:textId="77777777" w:rsidR="00DE1926" w:rsidRPr="00CE1CED" w:rsidRDefault="00DE1926">
            <w:pPr>
              <w:pStyle w:val="ListParagraph1"/>
              <w:numPr>
                <w:ilvl w:val="0"/>
                <w:numId w:val="84"/>
              </w:numPr>
              <w:spacing w:after="0" w:line="240" w:lineRule="auto"/>
              <w:jc w:val="center"/>
              <w:rPr>
                <w:rFonts w:asciiTheme="majorBidi" w:eastAsia="Times New Roman" w:hAnsiTheme="majorBidi" w:cstheme="majorBidi"/>
                <w:color w:val="000000"/>
                <w:sz w:val="20"/>
                <w:szCs w:val="20"/>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66311C75" w14:textId="77777777" w:rsidR="00DE1926" w:rsidRPr="00CE1CED" w:rsidRDefault="00E50157">
            <w:pPr>
              <w:spacing w:line="240" w:lineRule="auto"/>
              <w:jc w:val="center"/>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22</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051D9311"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5A9FAF7E"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3B1C5714" w14:textId="77777777" w:rsidR="00DE1926" w:rsidRPr="00CE1CED" w:rsidRDefault="00DE1926">
            <w:pPr>
              <w:pStyle w:val="ListParagraph1"/>
              <w:numPr>
                <w:ilvl w:val="0"/>
                <w:numId w:val="85"/>
              </w:numPr>
              <w:spacing w:after="0" w:line="240" w:lineRule="auto"/>
              <w:jc w:val="center"/>
              <w:rPr>
                <w:rFonts w:asciiTheme="majorBidi" w:eastAsia="Times New Roman" w:hAnsiTheme="majorBidi" w:cstheme="majorBidi"/>
                <w:color w:val="000000"/>
                <w:sz w:val="20"/>
                <w:szCs w:val="20"/>
              </w:rPr>
            </w:pPr>
          </w:p>
        </w:tc>
        <w:tc>
          <w:tcPr>
            <w:tcW w:w="1481" w:type="pct"/>
            <w:tcBorders>
              <w:top w:val="single" w:sz="4" w:space="0" w:color="auto"/>
              <w:left w:val="nil"/>
              <w:bottom w:val="single" w:sz="4" w:space="0" w:color="auto"/>
              <w:right w:val="single" w:sz="4" w:space="0" w:color="auto"/>
            </w:tcBorders>
            <w:shd w:val="clear" w:color="auto" w:fill="auto"/>
            <w:vAlign w:val="center"/>
          </w:tcPr>
          <w:p w14:paraId="49458018"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Minimum Qualification: Bachelors</w:t>
            </w:r>
          </w:p>
          <w:p w14:paraId="0A4FECCB"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Well Trained in the specified field</w:t>
            </w:r>
          </w:p>
          <w:p w14:paraId="373BD394"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At least 1 - 2 years of professional experience in the relevant industry.</w:t>
            </w:r>
          </w:p>
          <w:p w14:paraId="0D30B893"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MS. Office IT / Excel /word/power point</w:t>
            </w:r>
          </w:p>
          <w:p w14:paraId="212590C8"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Good spoken and written English Language Skills</w:t>
            </w:r>
          </w:p>
        </w:tc>
      </w:tr>
      <w:tr w:rsidR="00DE1926" w:rsidRPr="00CE1CED" w14:paraId="7E3F6FC9" w14:textId="77777777">
        <w:trPr>
          <w:trHeight w:val="737"/>
          <w:jc w:val="center"/>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06799" w14:textId="77777777" w:rsidR="00DE1926" w:rsidRPr="00CE1CED" w:rsidRDefault="00DE1926">
            <w:pPr>
              <w:pStyle w:val="ListParagraph1"/>
              <w:numPr>
                <w:ilvl w:val="0"/>
                <w:numId w:val="83"/>
              </w:numPr>
              <w:spacing w:after="0" w:line="240" w:lineRule="auto"/>
              <w:jc w:val="center"/>
              <w:rPr>
                <w:rFonts w:asciiTheme="majorBidi" w:eastAsia="Times New Roman" w:hAnsiTheme="majorBidi" w:cstheme="majorBidi"/>
                <w:color w:val="000000"/>
                <w:sz w:val="20"/>
                <w:szCs w:val="20"/>
              </w:rPr>
            </w:pPr>
          </w:p>
        </w:tc>
        <w:tc>
          <w:tcPr>
            <w:tcW w:w="676" w:type="pct"/>
            <w:tcBorders>
              <w:top w:val="single" w:sz="4" w:space="0" w:color="auto"/>
              <w:left w:val="nil"/>
              <w:bottom w:val="single" w:sz="4" w:space="0" w:color="auto"/>
              <w:right w:val="single" w:sz="4" w:space="0" w:color="auto"/>
            </w:tcBorders>
            <w:shd w:val="clear" w:color="auto" w:fill="auto"/>
            <w:vAlign w:val="bottom"/>
          </w:tcPr>
          <w:p w14:paraId="15C31C52" w14:textId="77777777" w:rsidR="00DE1926" w:rsidRPr="00CE1CED" w:rsidRDefault="00E50157">
            <w:pPr>
              <w:spacing w:line="240" w:lineRule="auto"/>
              <w:rPr>
                <w:rFonts w:asciiTheme="majorBidi" w:eastAsia="Times New Roman" w:hAnsiTheme="majorBidi" w:cstheme="majorBidi"/>
                <w:color w:val="000000"/>
              </w:rPr>
            </w:pPr>
            <w:r w:rsidRPr="00CE1CED">
              <w:rPr>
                <w:rFonts w:asciiTheme="majorBidi" w:hAnsiTheme="majorBidi" w:cstheme="majorBidi"/>
                <w:color w:val="000000"/>
              </w:rPr>
              <w:t>Driver</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7922310E" w14:textId="77777777" w:rsidR="00DE1926" w:rsidRPr="00CE1CED" w:rsidRDefault="00DE1926">
            <w:pPr>
              <w:pStyle w:val="ListParagraph1"/>
              <w:numPr>
                <w:ilvl w:val="0"/>
                <w:numId w:val="84"/>
              </w:numPr>
              <w:spacing w:after="0" w:line="240" w:lineRule="auto"/>
              <w:jc w:val="center"/>
              <w:rPr>
                <w:rFonts w:asciiTheme="majorBidi" w:eastAsia="Times New Roman" w:hAnsiTheme="majorBidi" w:cstheme="majorBidi"/>
                <w:color w:val="000000"/>
                <w:sz w:val="20"/>
                <w:szCs w:val="20"/>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2FC0D9ED" w14:textId="77777777" w:rsidR="00DE1926" w:rsidRPr="00CE1CED" w:rsidRDefault="00E50157">
            <w:pPr>
              <w:spacing w:line="240" w:lineRule="auto"/>
              <w:jc w:val="center"/>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2</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14752C0C"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6E277EC1"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7C36AD5E" w14:textId="77777777" w:rsidR="00DE1926" w:rsidRPr="00CE1CED" w:rsidRDefault="00DE1926">
            <w:pPr>
              <w:pStyle w:val="ListParagraph1"/>
              <w:numPr>
                <w:ilvl w:val="0"/>
                <w:numId w:val="85"/>
              </w:numPr>
              <w:spacing w:after="0" w:line="240" w:lineRule="auto"/>
              <w:jc w:val="center"/>
              <w:rPr>
                <w:rFonts w:asciiTheme="majorBidi" w:eastAsia="Times New Roman" w:hAnsiTheme="majorBidi" w:cstheme="majorBidi"/>
                <w:color w:val="000000"/>
                <w:sz w:val="20"/>
                <w:szCs w:val="20"/>
              </w:rPr>
            </w:pPr>
          </w:p>
        </w:tc>
        <w:tc>
          <w:tcPr>
            <w:tcW w:w="1481" w:type="pct"/>
            <w:tcBorders>
              <w:top w:val="single" w:sz="4" w:space="0" w:color="auto"/>
              <w:left w:val="nil"/>
              <w:bottom w:val="single" w:sz="4" w:space="0" w:color="auto"/>
              <w:right w:val="single" w:sz="4" w:space="0" w:color="auto"/>
            </w:tcBorders>
            <w:shd w:val="clear" w:color="auto" w:fill="auto"/>
            <w:vAlign w:val="center"/>
          </w:tcPr>
          <w:p w14:paraId="58A5E7B5"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Matriculation/Middle Level Education.</w:t>
            </w:r>
          </w:p>
          <w:p w14:paraId="6FB6EEA1"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Minimum of one year driving experience within 50-mile radius.</w:t>
            </w:r>
          </w:p>
          <w:p w14:paraId="57ED9B8F"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lastRenderedPageBreak/>
              <w:t>Have good eye sight</w:t>
            </w:r>
          </w:p>
          <w:p w14:paraId="5175AD91"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Reliable and punctual with a dedicated professionalism to job and duties</w:t>
            </w:r>
          </w:p>
          <w:p w14:paraId="2A906DBE"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Valid driver’s license and clean driving record</w:t>
            </w:r>
          </w:p>
          <w:p w14:paraId="01CED23E"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Physically able to reach, stretch, bend, and sit for long periods of time during daily routine</w:t>
            </w:r>
          </w:p>
          <w:p w14:paraId="76643B2F"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Must possess a positive and professional attitude</w:t>
            </w:r>
          </w:p>
        </w:tc>
      </w:tr>
      <w:tr w:rsidR="00DE1926" w:rsidRPr="00CE1CED" w14:paraId="6D2C8989" w14:textId="77777777">
        <w:trPr>
          <w:trHeight w:val="737"/>
          <w:jc w:val="center"/>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B07092" w14:textId="77777777" w:rsidR="00DE1926" w:rsidRPr="00CE1CED" w:rsidRDefault="00DE1926">
            <w:pPr>
              <w:pStyle w:val="ListParagraph1"/>
              <w:numPr>
                <w:ilvl w:val="0"/>
                <w:numId w:val="83"/>
              </w:numPr>
              <w:spacing w:after="0" w:line="240" w:lineRule="auto"/>
              <w:jc w:val="center"/>
              <w:rPr>
                <w:rFonts w:asciiTheme="majorBidi" w:eastAsia="Times New Roman" w:hAnsiTheme="majorBidi" w:cstheme="majorBidi"/>
                <w:color w:val="000000"/>
                <w:sz w:val="20"/>
                <w:szCs w:val="20"/>
              </w:rPr>
            </w:pPr>
          </w:p>
        </w:tc>
        <w:tc>
          <w:tcPr>
            <w:tcW w:w="676" w:type="pct"/>
            <w:tcBorders>
              <w:top w:val="single" w:sz="4" w:space="0" w:color="auto"/>
              <w:left w:val="nil"/>
              <w:bottom w:val="single" w:sz="4" w:space="0" w:color="auto"/>
              <w:right w:val="single" w:sz="4" w:space="0" w:color="auto"/>
            </w:tcBorders>
            <w:shd w:val="clear" w:color="auto" w:fill="auto"/>
            <w:vAlign w:val="bottom"/>
          </w:tcPr>
          <w:p w14:paraId="25DB894D" w14:textId="77777777" w:rsidR="00DE1926" w:rsidRPr="00CE1CED" w:rsidRDefault="00E50157">
            <w:pPr>
              <w:rPr>
                <w:rFonts w:asciiTheme="majorBidi" w:hAnsiTheme="majorBidi" w:cstheme="majorBidi"/>
                <w:color w:val="000000"/>
              </w:rPr>
            </w:pPr>
            <w:r w:rsidRPr="00CE1CED">
              <w:rPr>
                <w:rFonts w:asciiTheme="majorBidi" w:hAnsiTheme="majorBidi" w:cstheme="majorBidi"/>
                <w:color w:val="000000"/>
              </w:rPr>
              <w:t>Security guard-Armed</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722F16E7" w14:textId="77777777" w:rsidR="00DE1926" w:rsidRPr="00CE1CED" w:rsidRDefault="00DE1926">
            <w:pPr>
              <w:pStyle w:val="ListParagraph1"/>
              <w:numPr>
                <w:ilvl w:val="0"/>
                <w:numId w:val="84"/>
              </w:numPr>
              <w:spacing w:after="0" w:line="240" w:lineRule="auto"/>
              <w:jc w:val="center"/>
              <w:rPr>
                <w:rFonts w:asciiTheme="majorBidi" w:eastAsia="Times New Roman" w:hAnsiTheme="majorBidi" w:cstheme="majorBidi"/>
                <w:color w:val="000000"/>
                <w:sz w:val="20"/>
                <w:szCs w:val="20"/>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138E8425" w14:textId="77777777" w:rsidR="00DE1926" w:rsidRPr="00CE1CED" w:rsidRDefault="00E50157">
            <w:pPr>
              <w:spacing w:line="240" w:lineRule="auto"/>
              <w:jc w:val="center"/>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2</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5D704C64"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382F8713"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125DA937" w14:textId="77777777" w:rsidR="00DE1926" w:rsidRPr="00CE1CED" w:rsidRDefault="00DE1926">
            <w:pPr>
              <w:pStyle w:val="ListParagraph1"/>
              <w:numPr>
                <w:ilvl w:val="0"/>
                <w:numId w:val="85"/>
              </w:numPr>
              <w:spacing w:after="0" w:line="240" w:lineRule="auto"/>
              <w:jc w:val="center"/>
              <w:rPr>
                <w:rFonts w:asciiTheme="majorBidi" w:eastAsia="Times New Roman" w:hAnsiTheme="majorBidi" w:cstheme="majorBidi"/>
                <w:color w:val="000000"/>
                <w:sz w:val="20"/>
                <w:szCs w:val="20"/>
              </w:rPr>
            </w:pPr>
          </w:p>
        </w:tc>
        <w:tc>
          <w:tcPr>
            <w:tcW w:w="1481" w:type="pct"/>
            <w:tcBorders>
              <w:top w:val="single" w:sz="4" w:space="0" w:color="auto"/>
              <w:left w:val="nil"/>
              <w:bottom w:val="single" w:sz="4" w:space="0" w:color="auto"/>
              <w:right w:val="single" w:sz="4" w:space="0" w:color="auto"/>
            </w:tcBorders>
            <w:shd w:val="clear" w:color="auto" w:fill="auto"/>
            <w:vAlign w:val="center"/>
          </w:tcPr>
          <w:p w14:paraId="2E315722"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Matriculation / F.A. / Intermediate</w:t>
            </w:r>
          </w:p>
          <w:p w14:paraId="35E87703"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Retired army person, Experience in provider relations and recruitment.</w:t>
            </w:r>
          </w:p>
          <w:p w14:paraId="322A88C1"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Lifting, Surveillance Skills, Deals with Uncertainty, Judgment, Objectivity, Dependability, Emotional Control, Integrity, Safety Management, Professionalism, Reporting Skills.</w:t>
            </w:r>
          </w:p>
          <w:p w14:paraId="24CD25B6"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Minimum 1 year experience in relative field</w:t>
            </w:r>
          </w:p>
        </w:tc>
      </w:tr>
      <w:tr w:rsidR="00DE1926" w:rsidRPr="00CE1CED" w14:paraId="54B6C0F2" w14:textId="77777777">
        <w:trPr>
          <w:trHeight w:val="737"/>
          <w:jc w:val="center"/>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5457A" w14:textId="77777777" w:rsidR="00DE1926" w:rsidRPr="00CE1CED" w:rsidRDefault="00DE1926">
            <w:pPr>
              <w:pStyle w:val="ListParagraph1"/>
              <w:numPr>
                <w:ilvl w:val="0"/>
                <w:numId w:val="83"/>
              </w:numPr>
              <w:spacing w:after="0" w:line="240" w:lineRule="auto"/>
              <w:jc w:val="center"/>
              <w:rPr>
                <w:rFonts w:asciiTheme="majorBidi" w:eastAsia="Times New Roman" w:hAnsiTheme="majorBidi" w:cstheme="majorBidi"/>
                <w:color w:val="000000"/>
                <w:sz w:val="20"/>
                <w:szCs w:val="20"/>
              </w:rPr>
            </w:pPr>
          </w:p>
        </w:tc>
        <w:tc>
          <w:tcPr>
            <w:tcW w:w="676" w:type="pct"/>
            <w:tcBorders>
              <w:top w:val="single" w:sz="4" w:space="0" w:color="auto"/>
              <w:left w:val="nil"/>
              <w:bottom w:val="single" w:sz="4" w:space="0" w:color="auto"/>
              <w:right w:val="single" w:sz="4" w:space="0" w:color="auto"/>
            </w:tcBorders>
            <w:shd w:val="clear" w:color="auto" w:fill="auto"/>
            <w:vAlign w:val="bottom"/>
          </w:tcPr>
          <w:p w14:paraId="3F674B23" w14:textId="77777777" w:rsidR="00DE1926" w:rsidRPr="00CE1CED" w:rsidRDefault="00E50157">
            <w:pPr>
              <w:rPr>
                <w:rFonts w:asciiTheme="majorBidi" w:hAnsiTheme="majorBidi" w:cstheme="majorBidi"/>
                <w:color w:val="000000"/>
              </w:rPr>
            </w:pPr>
            <w:r w:rsidRPr="00CE1CED">
              <w:rPr>
                <w:rFonts w:asciiTheme="majorBidi" w:hAnsiTheme="majorBidi" w:cstheme="majorBidi"/>
                <w:color w:val="000000"/>
              </w:rPr>
              <w:t>Security guard-Un Armed</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78BA542E" w14:textId="77777777" w:rsidR="00DE1926" w:rsidRPr="00CE1CED" w:rsidRDefault="00DE1926">
            <w:pPr>
              <w:pStyle w:val="ListParagraph1"/>
              <w:numPr>
                <w:ilvl w:val="0"/>
                <w:numId w:val="84"/>
              </w:numPr>
              <w:spacing w:after="0" w:line="240" w:lineRule="auto"/>
              <w:jc w:val="center"/>
              <w:rPr>
                <w:rFonts w:asciiTheme="majorBidi" w:eastAsia="Times New Roman" w:hAnsiTheme="majorBidi" w:cstheme="majorBidi"/>
                <w:color w:val="000000"/>
                <w:sz w:val="20"/>
                <w:szCs w:val="20"/>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1F3C5A14" w14:textId="77777777" w:rsidR="00DE1926" w:rsidRPr="00CE1CED" w:rsidRDefault="00E50157">
            <w:pPr>
              <w:spacing w:line="240" w:lineRule="auto"/>
              <w:jc w:val="center"/>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2</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6958845C"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03DAA820"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767079E9" w14:textId="77777777" w:rsidR="00DE1926" w:rsidRPr="00CE1CED" w:rsidRDefault="00DE1926">
            <w:pPr>
              <w:pStyle w:val="ListParagraph1"/>
              <w:numPr>
                <w:ilvl w:val="0"/>
                <w:numId w:val="85"/>
              </w:numPr>
              <w:spacing w:after="0" w:line="240" w:lineRule="auto"/>
              <w:jc w:val="center"/>
              <w:rPr>
                <w:rFonts w:asciiTheme="majorBidi" w:eastAsia="Times New Roman" w:hAnsiTheme="majorBidi" w:cstheme="majorBidi"/>
                <w:color w:val="000000"/>
                <w:sz w:val="20"/>
                <w:szCs w:val="20"/>
              </w:rPr>
            </w:pPr>
          </w:p>
        </w:tc>
        <w:tc>
          <w:tcPr>
            <w:tcW w:w="1481" w:type="pct"/>
            <w:tcBorders>
              <w:top w:val="single" w:sz="4" w:space="0" w:color="auto"/>
              <w:left w:val="nil"/>
              <w:bottom w:val="single" w:sz="4" w:space="0" w:color="auto"/>
              <w:right w:val="single" w:sz="4" w:space="0" w:color="auto"/>
            </w:tcBorders>
            <w:shd w:val="clear" w:color="auto" w:fill="auto"/>
            <w:vAlign w:val="center"/>
          </w:tcPr>
          <w:p w14:paraId="5401D8E1"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Matriculation / F.A. / Intermediate</w:t>
            </w:r>
          </w:p>
          <w:p w14:paraId="65EA05AE"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Experience in provider relations and recruitment.</w:t>
            </w:r>
          </w:p>
          <w:p w14:paraId="5DE8CB29"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Lifting, Surveillance Skills, Deals with Uncertainty, Judgment, Objectivity, Dependability, Emotional Control, Integrity, Safety Management, Professionalism, Reporting Skills.</w:t>
            </w:r>
          </w:p>
          <w:p w14:paraId="46C6D3C3"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Minimum 1 year experience in relative field</w:t>
            </w:r>
          </w:p>
        </w:tc>
      </w:tr>
      <w:tr w:rsidR="00DE1926" w:rsidRPr="00CE1CED" w14:paraId="4CBAA90A" w14:textId="77777777">
        <w:trPr>
          <w:trHeight w:val="737"/>
          <w:jc w:val="center"/>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4ED58" w14:textId="77777777" w:rsidR="00DE1926" w:rsidRPr="00CE1CED" w:rsidRDefault="00DE1926">
            <w:pPr>
              <w:pStyle w:val="ListParagraph1"/>
              <w:numPr>
                <w:ilvl w:val="0"/>
                <w:numId w:val="83"/>
              </w:numPr>
              <w:spacing w:after="0" w:line="240" w:lineRule="auto"/>
              <w:jc w:val="center"/>
              <w:rPr>
                <w:rFonts w:asciiTheme="majorBidi" w:eastAsia="Times New Roman" w:hAnsiTheme="majorBidi" w:cstheme="majorBidi"/>
                <w:color w:val="000000"/>
                <w:sz w:val="20"/>
                <w:szCs w:val="20"/>
              </w:rPr>
            </w:pPr>
          </w:p>
        </w:tc>
        <w:tc>
          <w:tcPr>
            <w:tcW w:w="676" w:type="pct"/>
            <w:tcBorders>
              <w:top w:val="single" w:sz="4" w:space="0" w:color="auto"/>
              <w:left w:val="nil"/>
              <w:bottom w:val="single" w:sz="4" w:space="0" w:color="auto"/>
              <w:right w:val="single" w:sz="4" w:space="0" w:color="auto"/>
            </w:tcBorders>
            <w:shd w:val="clear" w:color="auto" w:fill="auto"/>
            <w:vAlign w:val="bottom"/>
          </w:tcPr>
          <w:p w14:paraId="77E1EBE2" w14:textId="77777777" w:rsidR="00DE1926" w:rsidRPr="00CE1CED" w:rsidRDefault="00E50157">
            <w:pPr>
              <w:rPr>
                <w:rFonts w:asciiTheme="majorBidi" w:hAnsiTheme="majorBidi" w:cstheme="majorBidi"/>
                <w:color w:val="000000"/>
              </w:rPr>
            </w:pPr>
            <w:r w:rsidRPr="00CE1CED">
              <w:rPr>
                <w:rFonts w:asciiTheme="majorBidi" w:hAnsiTheme="majorBidi" w:cstheme="majorBidi"/>
                <w:color w:val="000000"/>
              </w:rPr>
              <w:t>Lady searchers</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31232FAC" w14:textId="77777777" w:rsidR="00DE1926" w:rsidRPr="00CE1CED" w:rsidRDefault="00DE1926">
            <w:pPr>
              <w:pStyle w:val="ListParagraph1"/>
              <w:numPr>
                <w:ilvl w:val="0"/>
                <w:numId w:val="84"/>
              </w:numPr>
              <w:spacing w:after="0" w:line="240" w:lineRule="auto"/>
              <w:jc w:val="center"/>
              <w:rPr>
                <w:rFonts w:asciiTheme="majorBidi" w:eastAsia="Times New Roman" w:hAnsiTheme="majorBidi" w:cstheme="majorBidi"/>
                <w:color w:val="000000"/>
                <w:sz w:val="20"/>
                <w:szCs w:val="20"/>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2DE8998D" w14:textId="77777777" w:rsidR="00DE1926" w:rsidRPr="00CE1CED" w:rsidRDefault="00E50157">
            <w:pPr>
              <w:spacing w:line="240" w:lineRule="auto"/>
              <w:jc w:val="center"/>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1</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4F577550"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693C55A7"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4AAECE78" w14:textId="77777777" w:rsidR="00DE1926" w:rsidRPr="00CE1CED" w:rsidRDefault="00DE1926">
            <w:pPr>
              <w:pStyle w:val="ListParagraph1"/>
              <w:numPr>
                <w:ilvl w:val="0"/>
                <w:numId w:val="85"/>
              </w:numPr>
              <w:spacing w:after="0" w:line="240" w:lineRule="auto"/>
              <w:jc w:val="center"/>
              <w:rPr>
                <w:rFonts w:asciiTheme="majorBidi" w:eastAsia="Times New Roman" w:hAnsiTheme="majorBidi" w:cstheme="majorBidi"/>
                <w:color w:val="000000"/>
                <w:sz w:val="20"/>
                <w:szCs w:val="20"/>
              </w:rPr>
            </w:pPr>
          </w:p>
        </w:tc>
        <w:tc>
          <w:tcPr>
            <w:tcW w:w="1481" w:type="pct"/>
            <w:tcBorders>
              <w:top w:val="single" w:sz="4" w:space="0" w:color="auto"/>
              <w:left w:val="nil"/>
              <w:bottom w:val="single" w:sz="4" w:space="0" w:color="auto"/>
              <w:right w:val="single" w:sz="4" w:space="0" w:color="auto"/>
            </w:tcBorders>
            <w:shd w:val="clear" w:color="auto" w:fill="auto"/>
            <w:vAlign w:val="center"/>
          </w:tcPr>
          <w:p w14:paraId="2F33B387"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Matriculation / F.A. / Intermediate</w:t>
            </w:r>
          </w:p>
          <w:p w14:paraId="6D7B0507"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Experience in provider relations and recruitment.</w:t>
            </w:r>
          </w:p>
          <w:p w14:paraId="237CC638"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Lifting, Surveillance Skills, Deals with Uncertainty, Judgment, Objectivity, Dependability, Emotional Control, Integrity, Safety Management, Professionalism, Reporting Skills.</w:t>
            </w:r>
          </w:p>
          <w:p w14:paraId="04CD22BF"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lastRenderedPageBreak/>
              <w:t>Minimum 1 year experience in relative field</w:t>
            </w:r>
          </w:p>
        </w:tc>
      </w:tr>
      <w:tr w:rsidR="00DE1926" w:rsidRPr="00CE1CED" w14:paraId="56473D2B" w14:textId="77777777">
        <w:trPr>
          <w:trHeight w:val="737"/>
          <w:jc w:val="center"/>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3D28E" w14:textId="77777777" w:rsidR="00DE1926" w:rsidRPr="00CE1CED" w:rsidRDefault="00DE1926">
            <w:pPr>
              <w:pStyle w:val="ListParagraph1"/>
              <w:numPr>
                <w:ilvl w:val="0"/>
                <w:numId w:val="83"/>
              </w:numPr>
              <w:spacing w:after="0" w:line="240" w:lineRule="auto"/>
              <w:jc w:val="center"/>
              <w:rPr>
                <w:rFonts w:asciiTheme="majorBidi" w:eastAsia="Times New Roman" w:hAnsiTheme="majorBidi" w:cstheme="majorBidi"/>
                <w:color w:val="000000"/>
                <w:sz w:val="20"/>
                <w:szCs w:val="20"/>
              </w:rPr>
            </w:pPr>
          </w:p>
        </w:tc>
        <w:tc>
          <w:tcPr>
            <w:tcW w:w="676" w:type="pct"/>
            <w:tcBorders>
              <w:top w:val="single" w:sz="4" w:space="0" w:color="auto"/>
              <w:left w:val="nil"/>
              <w:bottom w:val="single" w:sz="4" w:space="0" w:color="auto"/>
              <w:right w:val="single" w:sz="4" w:space="0" w:color="auto"/>
            </w:tcBorders>
            <w:shd w:val="clear" w:color="auto" w:fill="auto"/>
            <w:vAlign w:val="bottom"/>
          </w:tcPr>
          <w:p w14:paraId="37E156F8" w14:textId="77777777" w:rsidR="00DE1926" w:rsidRPr="00CE1CED" w:rsidRDefault="00E50157">
            <w:pPr>
              <w:rPr>
                <w:rFonts w:asciiTheme="majorBidi" w:hAnsiTheme="majorBidi" w:cstheme="majorBidi"/>
                <w:color w:val="000000"/>
              </w:rPr>
            </w:pPr>
            <w:r w:rsidRPr="00CE1CED">
              <w:rPr>
                <w:rFonts w:asciiTheme="majorBidi" w:hAnsiTheme="majorBidi" w:cstheme="majorBidi"/>
                <w:color w:val="000000"/>
              </w:rPr>
              <w:t xml:space="preserve">Gardener </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5AD24993" w14:textId="77777777" w:rsidR="00DE1926" w:rsidRPr="00CE1CED" w:rsidRDefault="00DE1926">
            <w:pPr>
              <w:pStyle w:val="ListParagraph1"/>
              <w:numPr>
                <w:ilvl w:val="0"/>
                <w:numId w:val="84"/>
              </w:numPr>
              <w:spacing w:after="0" w:line="240" w:lineRule="auto"/>
              <w:jc w:val="center"/>
              <w:rPr>
                <w:rFonts w:asciiTheme="majorBidi" w:eastAsia="Times New Roman" w:hAnsiTheme="majorBidi" w:cstheme="majorBidi"/>
                <w:color w:val="000000"/>
                <w:sz w:val="20"/>
                <w:szCs w:val="20"/>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505D724E" w14:textId="77777777" w:rsidR="00DE1926" w:rsidRPr="00CE1CED" w:rsidRDefault="00E50157">
            <w:pPr>
              <w:spacing w:line="240" w:lineRule="auto"/>
              <w:jc w:val="center"/>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1</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2BF6F560"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3C3031F3"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1FF91B75" w14:textId="77777777" w:rsidR="00DE1926" w:rsidRPr="00CE1CED" w:rsidRDefault="00DE1926">
            <w:pPr>
              <w:pStyle w:val="ListParagraph1"/>
              <w:numPr>
                <w:ilvl w:val="0"/>
                <w:numId w:val="85"/>
              </w:numPr>
              <w:spacing w:after="0" w:line="240" w:lineRule="auto"/>
              <w:jc w:val="center"/>
              <w:rPr>
                <w:rFonts w:asciiTheme="majorBidi" w:eastAsia="Times New Roman" w:hAnsiTheme="majorBidi" w:cstheme="majorBidi"/>
                <w:color w:val="000000"/>
                <w:sz w:val="20"/>
                <w:szCs w:val="20"/>
              </w:rPr>
            </w:pPr>
          </w:p>
        </w:tc>
        <w:tc>
          <w:tcPr>
            <w:tcW w:w="1481" w:type="pct"/>
            <w:tcBorders>
              <w:top w:val="single" w:sz="4" w:space="0" w:color="auto"/>
              <w:left w:val="nil"/>
              <w:bottom w:val="single" w:sz="4" w:space="0" w:color="auto"/>
              <w:right w:val="single" w:sz="4" w:space="0" w:color="auto"/>
            </w:tcBorders>
            <w:shd w:val="clear" w:color="auto" w:fill="auto"/>
            <w:vAlign w:val="center"/>
          </w:tcPr>
          <w:p w14:paraId="329F2BB9"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Primary Level Education.</w:t>
            </w:r>
          </w:p>
          <w:p w14:paraId="1F5D3858"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At least 1 year experience in relevant field</w:t>
            </w:r>
          </w:p>
        </w:tc>
      </w:tr>
      <w:tr w:rsidR="00DE1926" w:rsidRPr="00CE1CED" w14:paraId="20045B19" w14:textId="77777777">
        <w:trPr>
          <w:trHeight w:val="737"/>
          <w:jc w:val="center"/>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2731E" w14:textId="77777777" w:rsidR="00DE1926" w:rsidRPr="00CE1CED" w:rsidRDefault="00DE1926">
            <w:pPr>
              <w:pStyle w:val="ListParagraph1"/>
              <w:numPr>
                <w:ilvl w:val="0"/>
                <w:numId w:val="83"/>
              </w:numPr>
              <w:spacing w:after="0" w:line="240" w:lineRule="auto"/>
              <w:jc w:val="center"/>
              <w:rPr>
                <w:rFonts w:asciiTheme="majorBidi" w:eastAsia="Times New Roman" w:hAnsiTheme="majorBidi" w:cstheme="majorBidi"/>
                <w:color w:val="000000"/>
                <w:sz w:val="20"/>
                <w:szCs w:val="20"/>
              </w:rPr>
            </w:pPr>
          </w:p>
        </w:tc>
        <w:tc>
          <w:tcPr>
            <w:tcW w:w="676" w:type="pct"/>
            <w:tcBorders>
              <w:top w:val="single" w:sz="4" w:space="0" w:color="auto"/>
              <w:left w:val="nil"/>
              <w:bottom w:val="single" w:sz="4" w:space="0" w:color="auto"/>
              <w:right w:val="single" w:sz="4" w:space="0" w:color="auto"/>
            </w:tcBorders>
            <w:shd w:val="clear" w:color="auto" w:fill="auto"/>
            <w:vAlign w:val="bottom"/>
          </w:tcPr>
          <w:p w14:paraId="2706E6DE" w14:textId="77777777" w:rsidR="00DE1926" w:rsidRPr="00CE1CED" w:rsidRDefault="00E50157">
            <w:pPr>
              <w:rPr>
                <w:rFonts w:asciiTheme="majorBidi" w:hAnsiTheme="majorBidi" w:cstheme="majorBidi"/>
                <w:color w:val="000000"/>
              </w:rPr>
            </w:pPr>
            <w:r w:rsidRPr="00CE1CED">
              <w:rPr>
                <w:rFonts w:asciiTheme="majorBidi" w:hAnsiTheme="majorBidi" w:cstheme="majorBidi"/>
                <w:color w:val="000000"/>
              </w:rPr>
              <w:t>Office Boy</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4ED3A97D" w14:textId="77777777" w:rsidR="00DE1926" w:rsidRPr="00CE1CED" w:rsidRDefault="00DE1926">
            <w:pPr>
              <w:pStyle w:val="ListParagraph1"/>
              <w:numPr>
                <w:ilvl w:val="0"/>
                <w:numId w:val="84"/>
              </w:numPr>
              <w:spacing w:after="0" w:line="240" w:lineRule="auto"/>
              <w:jc w:val="center"/>
              <w:rPr>
                <w:rFonts w:asciiTheme="majorBidi" w:eastAsia="Times New Roman" w:hAnsiTheme="majorBidi" w:cstheme="majorBidi"/>
                <w:color w:val="000000"/>
                <w:sz w:val="20"/>
                <w:szCs w:val="20"/>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291A0E42" w14:textId="77777777" w:rsidR="00DE1926" w:rsidRPr="00CE1CED" w:rsidRDefault="00E50157">
            <w:pPr>
              <w:spacing w:line="240" w:lineRule="auto"/>
              <w:jc w:val="center"/>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3</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67A1B864"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422BB9EE"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2288C4FE" w14:textId="77777777" w:rsidR="00DE1926" w:rsidRPr="00CE1CED" w:rsidRDefault="00DE1926">
            <w:pPr>
              <w:pStyle w:val="ListParagraph1"/>
              <w:numPr>
                <w:ilvl w:val="0"/>
                <w:numId w:val="85"/>
              </w:numPr>
              <w:spacing w:after="0" w:line="240" w:lineRule="auto"/>
              <w:jc w:val="center"/>
              <w:rPr>
                <w:rFonts w:asciiTheme="majorBidi" w:eastAsia="Times New Roman" w:hAnsiTheme="majorBidi" w:cstheme="majorBidi"/>
                <w:color w:val="000000"/>
                <w:sz w:val="20"/>
                <w:szCs w:val="20"/>
              </w:rPr>
            </w:pPr>
          </w:p>
        </w:tc>
        <w:tc>
          <w:tcPr>
            <w:tcW w:w="1481" w:type="pct"/>
            <w:tcBorders>
              <w:top w:val="single" w:sz="4" w:space="0" w:color="auto"/>
              <w:left w:val="nil"/>
              <w:bottom w:val="single" w:sz="4" w:space="0" w:color="auto"/>
              <w:right w:val="single" w:sz="4" w:space="0" w:color="auto"/>
            </w:tcBorders>
            <w:shd w:val="clear" w:color="auto" w:fill="auto"/>
            <w:vAlign w:val="center"/>
          </w:tcPr>
          <w:p w14:paraId="73F9FC78"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Primary Level Education.</w:t>
            </w:r>
          </w:p>
          <w:p w14:paraId="58576A46"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Knowledge of office and management techniques.</w:t>
            </w:r>
          </w:p>
          <w:p w14:paraId="2C94E1D0"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Knowledge of customer service methods and concepts.</w:t>
            </w:r>
          </w:p>
          <w:p w14:paraId="66A7AEFE"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Good interaction abilities and professional personal display.</w:t>
            </w:r>
          </w:p>
          <w:p w14:paraId="49F13C96"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Should be sincere, sincere, and trustworthy.</w:t>
            </w:r>
          </w:p>
          <w:p w14:paraId="46AE1910" w14:textId="77777777" w:rsidR="00DE1926" w:rsidRPr="00CE1CED" w:rsidRDefault="00DE1926">
            <w:pPr>
              <w:spacing w:line="240" w:lineRule="auto"/>
              <w:rPr>
                <w:rFonts w:asciiTheme="majorBidi" w:eastAsia="Times New Roman" w:hAnsiTheme="majorBidi" w:cstheme="majorBidi"/>
                <w:color w:val="000000"/>
                <w:sz w:val="20"/>
              </w:rPr>
            </w:pPr>
          </w:p>
        </w:tc>
      </w:tr>
      <w:tr w:rsidR="00DE1926" w:rsidRPr="00CE1CED" w14:paraId="6D78BF10" w14:textId="77777777">
        <w:trPr>
          <w:trHeight w:val="737"/>
          <w:jc w:val="center"/>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79137" w14:textId="77777777" w:rsidR="00DE1926" w:rsidRPr="00CE1CED" w:rsidRDefault="00DE1926">
            <w:pPr>
              <w:pStyle w:val="ListParagraph1"/>
              <w:numPr>
                <w:ilvl w:val="0"/>
                <w:numId w:val="83"/>
              </w:numPr>
              <w:spacing w:after="0" w:line="240" w:lineRule="auto"/>
              <w:jc w:val="center"/>
              <w:rPr>
                <w:rFonts w:asciiTheme="majorBidi" w:eastAsia="Times New Roman" w:hAnsiTheme="majorBidi" w:cstheme="majorBidi"/>
                <w:color w:val="000000"/>
                <w:sz w:val="20"/>
                <w:szCs w:val="20"/>
              </w:rPr>
            </w:pPr>
          </w:p>
        </w:tc>
        <w:tc>
          <w:tcPr>
            <w:tcW w:w="676" w:type="pct"/>
            <w:tcBorders>
              <w:top w:val="single" w:sz="4" w:space="0" w:color="auto"/>
              <w:left w:val="nil"/>
              <w:bottom w:val="single" w:sz="4" w:space="0" w:color="auto"/>
              <w:right w:val="single" w:sz="4" w:space="0" w:color="auto"/>
            </w:tcBorders>
            <w:shd w:val="clear" w:color="auto" w:fill="auto"/>
            <w:vAlign w:val="bottom"/>
          </w:tcPr>
          <w:p w14:paraId="22FAE198" w14:textId="77777777" w:rsidR="00DE1926" w:rsidRPr="00CE1CED" w:rsidRDefault="00E50157">
            <w:pPr>
              <w:rPr>
                <w:rFonts w:asciiTheme="majorBidi" w:hAnsiTheme="majorBidi" w:cstheme="majorBidi"/>
                <w:color w:val="000000"/>
              </w:rPr>
            </w:pPr>
            <w:r w:rsidRPr="00CE1CED">
              <w:rPr>
                <w:rFonts w:asciiTheme="majorBidi" w:hAnsiTheme="majorBidi" w:cstheme="majorBidi"/>
                <w:color w:val="000000"/>
              </w:rPr>
              <w:t>Cleaner</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0DAD4C4E" w14:textId="77777777" w:rsidR="00DE1926" w:rsidRPr="00CE1CED" w:rsidRDefault="00DE1926">
            <w:pPr>
              <w:pStyle w:val="ListParagraph1"/>
              <w:numPr>
                <w:ilvl w:val="0"/>
                <w:numId w:val="84"/>
              </w:numPr>
              <w:spacing w:after="0" w:line="240" w:lineRule="auto"/>
              <w:jc w:val="center"/>
              <w:rPr>
                <w:rFonts w:asciiTheme="majorBidi" w:eastAsia="Times New Roman" w:hAnsiTheme="majorBidi" w:cstheme="majorBidi"/>
                <w:color w:val="000000"/>
                <w:sz w:val="20"/>
                <w:szCs w:val="20"/>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4C54F5C5" w14:textId="77777777" w:rsidR="00DE1926" w:rsidRPr="00CE1CED" w:rsidRDefault="00E50157">
            <w:pPr>
              <w:spacing w:line="240" w:lineRule="auto"/>
              <w:jc w:val="center"/>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3</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72657190"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38C289D7"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1A2EBF92" w14:textId="77777777" w:rsidR="00DE1926" w:rsidRPr="00CE1CED" w:rsidRDefault="00DE1926">
            <w:pPr>
              <w:pStyle w:val="ListParagraph1"/>
              <w:numPr>
                <w:ilvl w:val="0"/>
                <w:numId w:val="85"/>
              </w:numPr>
              <w:spacing w:after="0" w:line="240" w:lineRule="auto"/>
              <w:jc w:val="center"/>
              <w:rPr>
                <w:rFonts w:asciiTheme="majorBidi" w:eastAsia="Times New Roman" w:hAnsiTheme="majorBidi" w:cstheme="majorBidi"/>
                <w:color w:val="000000"/>
                <w:sz w:val="20"/>
                <w:szCs w:val="20"/>
              </w:rPr>
            </w:pPr>
          </w:p>
        </w:tc>
        <w:tc>
          <w:tcPr>
            <w:tcW w:w="1481" w:type="pct"/>
            <w:tcBorders>
              <w:top w:val="single" w:sz="4" w:space="0" w:color="auto"/>
              <w:left w:val="nil"/>
              <w:bottom w:val="single" w:sz="4" w:space="0" w:color="auto"/>
              <w:right w:val="single" w:sz="4" w:space="0" w:color="auto"/>
            </w:tcBorders>
            <w:shd w:val="clear" w:color="auto" w:fill="auto"/>
            <w:vAlign w:val="center"/>
          </w:tcPr>
          <w:p w14:paraId="0E77FBF0"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Middle pass (preferred)</w:t>
            </w:r>
          </w:p>
          <w:p w14:paraId="2C08ECFF"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1 Years of Experience in relative field</w:t>
            </w:r>
          </w:p>
        </w:tc>
      </w:tr>
      <w:tr w:rsidR="00DE1926" w:rsidRPr="00CE1CED" w14:paraId="17B9745C" w14:textId="77777777">
        <w:trPr>
          <w:trHeight w:val="737"/>
          <w:jc w:val="center"/>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46AD24" w14:textId="77777777" w:rsidR="00DE1926" w:rsidRPr="00CE1CED" w:rsidRDefault="00DE1926">
            <w:pPr>
              <w:pStyle w:val="ListParagraph1"/>
              <w:numPr>
                <w:ilvl w:val="0"/>
                <w:numId w:val="83"/>
              </w:numPr>
              <w:spacing w:after="0" w:line="240" w:lineRule="auto"/>
              <w:jc w:val="center"/>
              <w:rPr>
                <w:rFonts w:asciiTheme="majorBidi" w:eastAsia="Times New Roman" w:hAnsiTheme="majorBidi" w:cstheme="majorBidi"/>
                <w:color w:val="000000"/>
                <w:sz w:val="20"/>
                <w:szCs w:val="20"/>
              </w:rPr>
            </w:pPr>
          </w:p>
        </w:tc>
        <w:tc>
          <w:tcPr>
            <w:tcW w:w="676" w:type="pct"/>
            <w:tcBorders>
              <w:top w:val="single" w:sz="4" w:space="0" w:color="auto"/>
              <w:left w:val="nil"/>
              <w:bottom w:val="single" w:sz="4" w:space="0" w:color="auto"/>
              <w:right w:val="single" w:sz="4" w:space="0" w:color="auto"/>
            </w:tcBorders>
            <w:shd w:val="clear" w:color="auto" w:fill="auto"/>
            <w:vAlign w:val="bottom"/>
          </w:tcPr>
          <w:p w14:paraId="4E6D204F" w14:textId="77777777" w:rsidR="00DE1926" w:rsidRPr="00CE1CED" w:rsidRDefault="00E50157">
            <w:pPr>
              <w:rPr>
                <w:rFonts w:asciiTheme="majorBidi" w:hAnsiTheme="majorBidi" w:cstheme="majorBidi"/>
                <w:color w:val="000000"/>
              </w:rPr>
            </w:pPr>
            <w:r w:rsidRPr="00CE1CED">
              <w:rPr>
                <w:rFonts w:asciiTheme="majorBidi" w:hAnsiTheme="majorBidi" w:cstheme="majorBidi"/>
                <w:color w:val="000000"/>
              </w:rPr>
              <w:t>Technicians</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4B7D558F" w14:textId="77777777" w:rsidR="00DE1926" w:rsidRPr="00CE1CED" w:rsidRDefault="00DE1926">
            <w:pPr>
              <w:pStyle w:val="ListParagraph1"/>
              <w:numPr>
                <w:ilvl w:val="0"/>
                <w:numId w:val="84"/>
              </w:numPr>
              <w:spacing w:after="0" w:line="240" w:lineRule="auto"/>
              <w:jc w:val="center"/>
              <w:rPr>
                <w:rFonts w:asciiTheme="majorBidi" w:eastAsia="Times New Roman" w:hAnsiTheme="majorBidi" w:cstheme="majorBidi"/>
                <w:color w:val="000000"/>
                <w:sz w:val="20"/>
                <w:szCs w:val="20"/>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22482724" w14:textId="77777777" w:rsidR="00DE1926" w:rsidRPr="00CE1CED" w:rsidRDefault="00E50157">
            <w:pPr>
              <w:spacing w:line="240" w:lineRule="auto"/>
              <w:jc w:val="center"/>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1</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451261E6"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6D429BE1" w14:textId="77777777" w:rsidR="00DE1926" w:rsidRPr="00CE1CED" w:rsidRDefault="00DE1926">
            <w:pPr>
              <w:spacing w:line="240" w:lineRule="auto"/>
              <w:jc w:val="center"/>
              <w:rPr>
                <w:rFonts w:asciiTheme="majorBidi" w:eastAsia="Times New Roman" w:hAnsiTheme="majorBidi" w:cstheme="majorBidi"/>
                <w:color w:val="000000"/>
                <w:sz w:val="20"/>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2F62F316" w14:textId="77777777" w:rsidR="00DE1926" w:rsidRPr="00CE1CED" w:rsidRDefault="00DE1926">
            <w:pPr>
              <w:pStyle w:val="ListParagraph1"/>
              <w:numPr>
                <w:ilvl w:val="0"/>
                <w:numId w:val="85"/>
              </w:numPr>
              <w:spacing w:after="0" w:line="240" w:lineRule="auto"/>
              <w:jc w:val="center"/>
              <w:rPr>
                <w:rFonts w:asciiTheme="majorBidi" w:eastAsia="Times New Roman" w:hAnsiTheme="majorBidi" w:cstheme="majorBidi"/>
                <w:color w:val="000000"/>
                <w:sz w:val="20"/>
                <w:szCs w:val="20"/>
              </w:rPr>
            </w:pPr>
          </w:p>
        </w:tc>
        <w:tc>
          <w:tcPr>
            <w:tcW w:w="1481" w:type="pct"/>
            <w:tcBorders>
              <w:top w:val="single" w:sz="4" w:space="0" w:color="auto"/>
              <w:left w:val="nil"/>
              <w:bottom w:val="single" w:sz="4" w:space="0" w:color="auto"/>
              <w:right w:val="single" w:sz="4" w:space="0" w:color="auto"/>
            </w:tcBorders>
            <w:shd w:val="clear" w:color="auto" w:fill="auto"/>
            <w:vAlign w:val="center"/>
          </w:tcPr>
          <w:p w14:paraId="02145FA6"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Middle pass (preferred)-2 year experience in relevant filed</w:t>
            </w:r>
          </w:p>
          <w:p w14:paraId="62A60FCF" w14:textId="77777777" w:rsidR="00DE1926" w:rsidRPr="00CE1CED" w:rsidRDefault="00E50157">
            <w:pPr>
              <w:spacing w:line="240" w:lineRule="auto"/>
              <w:rPr>
                <w:rFonts w:asciiTheme="majorBidi" w:eastAsia="Times New Roman" w:hAnsiTheme="majorBidi" w:cstheme="majorBidi"/>
                <w:color w:val="000000"/>
                <w:sz w:val="20"/>
              </w:rPr>
            </w:pPr>
            <w:r w:rsidRPr="00CE1CED">
              <w:rPr>
                <w:rFonts w:asciiTheme="majorBidi" w:eastAsia="Times New Roman" w:hAnsiTheme="majorBidi" w:cstheme="majorBidi"/>
                <w:color w:val="000000"/>
                <w:sz w:val="20"/>
              </w:rPr>
              <w:t>Ability to perform a variety of general maintenance duties which include electrical, mechanical, carpentry, and construction in the maintenance and repair of college facilities and equipment.</w:t>
            </w:r>
          </w:p>
        </w:tc>
      </w:tr>
    </w:tbl>
    <w:p w14:paraId="40B1B714" w14:textId="77777777" w:rsidR="00DE1926" w:rsidRDefault="00DE1926">
      <w:pPr>
        <w:pStyle w:val="ListParagraph1"/>
        <w:spacing w:line="240" w:lineRule="auto"/>
        <w:ind w:left="0"/>
        <w:rPr>
          <w:rFonts w:ascii="Times New Roman" w:hAnsi="Times New Roman" w:cs="Times New Roman"/>
        </w:rPr>
      </w:pPr>
    </w:p>
    <w:p w14:paraId="7CC942F1" w14:textId="7E6A8474" w:rsidR="008568E2" w:rsidRDefault="00E50157" w:rsidP="00A06B0D">
      <w:pPr>
        <w:spacing w:line="240" w:lineRule="auto"/>
        <w:jc w:val="both"/>
        <w:rPr>
          <w:color w:val="000000" w:themeColor="text1"/>
          <w:sz w:val="20"/>
        </w:rPr>
      </w:pPr>
      <w:r>
        <w:rPr>
          <w:rFonts w:ascii="Book Antiqua" w:hAnsi="Book Antiqua"/>
          <w:b/>
        </w:rPr>
        <w:t xml:space="preserve">Note: </w:t>
      </w:r>
      <w:r w:rsidR="00A06B0D">
        <w:rPr>
          <w:color w:val="000000" w:themeColor="text1"/>
          <w:sz w:val="20"/>
        </w:rPr>
        <w:t>T</w:t>
      </w:r>
      <w:r>
        <w:rPr>
          <w:color w:val="000000" w:themeColor="text1"/>
          <w:sz w:val="20"/>
        </w:rPr>
        <w:t xml:space="preserve">he Bidder </w:t>
      </w:r>
      <w:r w:rsidR="00A06B0D">
        <w:rPr>
          <w:color w:val="000000" w:themeColor="text1"/>
          <w:sz w:val="20"/>
        </w:rPr>
        <w:t>may</w:t>
      </w:r>
      <w:r>
        <w:rPr>
          <w:color w:val="000000" w:themeColor="text1"/>
          <w:sz w:val="20"/>
        </w:rPr>
        <w:t xml:space="preserve"> visit and conduct survey of the TTC-Kharan before submitting </w:t>
      </w:r>
      <w:r w:rsidR="00A06B0D">
        <w:rPr>
          <w:color w:val="000000" w:themeColor="text1"/>
          <w:sz w:val="20"/>
        </w:rPr>
        <w:t>their</w:t>
      </w:r>
      <w:r>
        <w:rPr>
          <w:color w:val="000000" w:themeColor="text1"/>
          <w:sz w:val="20"/>
        </w:rPr>
        <w:t xml:space="preserve"> proposal</w:t>
      </w:r>
      <w:r w:rsidR="00A06B0D">
        <w:rPr>
          <w:color w:val="000000" w:themeColor="text1"/>
          <w:sz w:val="20"/>
        </w:rPr>
        <w:t>.</w:t>
      </w:r>
    </w:p>
    <w:p w14:paraId="5768573E" w14:textId="77777777" w:rsidR="008568E2" w:rsidRDefault="008568E2">
      <w:pPr>
        <w:spacing w:line="259" w:lineRule="auto"/>
        <w:rPr>
          <w:color w:val="000000" w:themeColor="text1"/>
          <w:sz w:val="20"/>
        </w:rPr>
      </w:pPr>
      <w:r>
        <w:rPr>
          <w:color w:val="000000" w:themeColor="text1"/>
          <w:sz w:val="20"/>
        </w:rPr>
        <w:br w:type="page"/>
      </w:r>
    </w:p>
    <w:p w14:paraId="7C4BAE4C" w14:textId="04423B9B" w:rsidR="00DE1926" w:rsidRDefault="008568E2" w:rsidP="008568E2">
      <w:pPr>
        <w:spacing w:line="240" w:lineRule="auto"/>
        <w:jc w:val="center"/>
        <w:rPr>
          <w:rFonts w:ascii="Book Antiqua" w:hAnsi="Book Antiqua"/>
          <w:b/>
        </w:rPr>
      </w:pPr>
      <w:r>
        <w:rPr>
          <w:rFonts w:ascii="Book Antiqua" w:hAnsi="Book Antiqua"/>
          <w:b/>
        </w:rPr>
        <w:lastRenderedPageBreak/>
        <w:t>ANNEXURE ‘K’</w:t>
      </w:r>
    </w:p>
    <w:p w14:paraId="7BF55151" w14:textId="77777777" w:rsidR="008568E2" w:rsidRDefault="008568E2" w:rsidP="008568E2">
      <w:pPr>
        <w:spacing w:line="240" w:lineRule="auto"/>
        <w:jc w:val="center"/>
        <w:rPr>
          <w:rFonts w:ascii="Book Antiqua" w:hAnsi="Book Antiqua"/>
          <w:b/>
        </w:rPr>
      </w:pPr>
    </w:p>
    <w:p w14:paraId="0D3D907B" w14:textId="5F87045F" w:rsidR="008568E2" w:rsidRDefault="008568E2" w:rsidP="008568E2">
      <w:pPr>
        <w:spacing w:line="240" w:lineRule="auto"/>
        <w:jc w:val="center"/>
        <w:rPr>
          <w:rFonts w:ascii="Book Antiqua" w:hAnsi="Book Antiqua"/>
          <w:b/>
        </w:rPr>
      </w:pPr>
      <w:r>
        <w:rPr>
          <w:rFonts w:ascii="Book Antiqua" w:hAnsi="Book Antiqua"/>
          <w:b/>
        </w:rPr>
        <w:t>ATTACHED AS EXCEL SHEET (ANNEXURE K.xlsx)</w:t>
      </w:r>
    </w:p>
    <w:p w14:paraId="501A1F18" w14:textId="77777777" w:rsidR="00DE1926" w:rsidRDefault="00DE1926">
      <w:pPr>
        <w:pStyle w:val="ListParagraph1"/>
        <w:spacing w:line="240" w:lineRule="auto"/>
        <w:ind w:left="0"/>
        <w:rPr>
          <w:rFonts w:ascii="Times New Roman" w:hAnsi="Times New Roman" w:cs="Times New Roman"/>
        </w:rPr>
      </w:pPr>
    </w:p>
    <w:p w14:paraId="1527CC30" w14:textId="77777777" w:rsidR="00DE1926" w:rsidRDefault="00DE1926">
      <w:pPr>
        <w:pStyle w:val="ListParagraph1"/>
        <w:spacing w:line="240" w:lineRule="auto"/>
        <w:ind w:left="0"/>
        <w:rPr>
          <w:rFonts w:ascii="Times New Roman" w:hAnsi="Times New Roman" w:cs="Times New Roman"/>
        </w:rPr>
      </w:pPr>
    </w:p>
    <w:p w14:paraId="32D11991" w14:textId="77777777" w:rsidR="00DE1926" w:rsidRDefault="00DE1926">
      <w:pPr>
        <w:pStyle w:val="ListParagraph1"/>
        <w:spacing w:line="240" w:lineRule="auto"/>
        <w:ind w:left="0"/>
        <w:rPr>
          <w:rFonts w:ascii="Times New Roman" w:hAnsi="Times New Roman" w:cs="Times New Roman"/>
        </w:rPr>
      </w:pPr>
    </w:p>
    <w:p w14:paraId="1ACE9822" w14:textId="77777777" w:rsidR="00DE1926" w:rsidRDefault="00DE1926">
      <w:pPr>
        <w:pStyle w:val="ListParagraph1"/>
        <w:spacing w:line="240" w:lineRule="auto"/>
        <w:ind w:left="0"/>
        <w:rPr>
          <w:rFonts w:ascii="Times New Roman" w:hAnsi="Times New Roman" w:cs="Times New Roman"/>
        </w:rPr>
      </w:pPr>
    </w:p>
    <w:p w14:paraId="02AF1CA2" w14:textId="77777777" w:rsidR="00DE1926" w:rsidRDefault="00DE1926">
      <w:pPr>
        <w:pStyle w:val="ListParagraph1"/>
        <w:spacing w:line="240" w:lineRule="auto"/>
        <w:ind w:left="0"/>
        <w:rPr>
          <w:rFonts w:ascii="Times New Roman" w:hAnsi="Times New Roman" w:cs="Times New Roman"/>
        </w:rPr>
      </w:pPr>
    </w:p>
    <w:p w14:paraId="12EA22E2" w14:textId="77777777" w:rsidR="00DE1926" w:rsidRDefault="00DE1926">
      <w:pPr>
        <w:pStyle w:val="ListParagraph1"/>
        <w:spacing w:line="240" w:lineRule="auto"/>
        <w:ind w:left="0"/>
        <w:rPr>
          <w:rFonts w:ascii="Times New Roman" w:hAnsi="Times New Roman" w:cs="Times New Roman"/>
        </w:rPr>
      </w:pPr>
    </w:p>
    <w:p w14:paraId="3B48FC24" w14:textId="77777777" w:rsidR="00DE1926" w:rsidRDefault="00DE1926">
      <w:pPr>
        <w:pStyle w:val="ListParagraph1"/>
        <w:spacing w:line="240" w:lineRule="auto"/>
        <w:ind w:left="0"/>
        <w:rPr>
          <w:rFonts w:ascii="Times New Roman" w:hAnsi="Times New Roman" w:cs="Times New Roman"/>
        </w:rPr>
      </w:pPr>
    </w:p>
    <w:p w14:paraId="79FDB8DB" w14:textId="77777777" w:rsidR="00DE1926" w:rsidRDefault="00DE1926">
      <w:pPr>
        <w:pStyle w:val="ListParagraph1"/>
        <w:spacing w:line="240" w:lineRule="auto"/>
        <w:ind w:left="0"/>
        <w:rPr>
          <w:rFonts w:ascii="Times New Roman" w:hAnsi="Times New Roman" w:cs="Times New Roman"/>
        </w:rPr>
      </w:pPr>
    </w:p>
    <w:p w14:paraId="15A9AA37" w14:textId="77777777" w:rsidR="00DE1926" w:rsidRDefault="00DE1926">
      <w:pPr>
        <w:pStyle w:val="ListParagraph1"/>
        <w:spacing w:line="240" w:lineRule="auto"/>
        <w:ind w:left="0"/>
        <w:rPr>
          <w:rFonts w:ascii="Times New Roman" w:hAnsi="Times New Roman" w:cs="Times New Roman"/>
        </w:rPr>
      </w:pPr>
    </w:p>
    <w:p w14:paraId="28F3AED0" w14:textId="77777777" w:rsidR="00DE1926" w:rsidRDefault="00DE1926">
      <w:pPr>
        <w:pStyle w:val="ListParagraph1"/>
        <w:spacing w:line="240" w:lineRule="auto"/>
        <w:ind w:left="0"/>
        <w:rPr>
          <w:rFonts w:ascii="Times New Roman" w:hAnsi="Times New Roman" w:cs="Times New Roman"/>
        </w:rPr>
      </w:pPr>
    </w:p>
    <w:p w14:paraId="27862932" w14:textId="77777777" w:rsidR="00DE1926" w:rsidRDefault="00DE1926">
      <w:pPr>
        <w:pStyle w:val="ListParagraph1"/>
        <w:spacing w:line="240" w:lineRule="auto"/>
        <w:ind w:left="0"/>
        <w:rPr>
          <w:rFonts w:ascii="Times New Roman" w:hAnsi="Times New Roman" w:cs="Times New Roman"/>
        </w:rPr>
      </w:pPr>
    </w:p>
    <w:p w14:paraId="60E72F84" w14:textId="77777777" w:rsidR="00DE1926" w:rsidRDefault="00DE1926">
      <w:pPr>
        <w:pStyle w:val="ListParagraph1"/>
        <w:spacing w:line="240" w:lineRule="auto"/>
        <w:ind w:left="0"/>
        <w:rPr>
          <w:rFonts w:ascii="Times New Roman" w:hAnsi="Times New Roman" w:cs="Times New Roman"/>
        </w:rPr>
      </w:pPr>
    </w:p>
    <w:p w14:paraId="2016B851" w14:textId="0C394C77" w:rsidR="005E22AD" w:rsidRDefault="005E22AD">
      <w:pPr>
        <w:spacing w:line="259" w:lineRule="auto"/>
        <w:rPr>
          <w:szCs w:val="22"/>
          <w:lang w:eastAsia="en-US"/>
        </w:rPr>
      </w:pPr>
      <w:r>
        <w:br w:type="page"/>
      </w:r>
    </w:p>
    <w:p w14:paraId="0D37393D" w14:textId="77777777" w:rsidR="00DE1926" w:rsidRDefault="00DE1926">
      <w:pPr>
        <w:pStyle w:val="ListParagraph1"/>
        <w:spacing w:line="240" w:lineRule="auto"/>
        <w:ind w:left="0"/>
        <w:rPr>
          <w:rFonts w:ascii="Times New Roman" w:hAnsi="Times New Roman" w:cs="Times New Roman"/>
        </w:rPr>
      </w:pPr>
    </w:p>
    <w:p w14:paraId="22A9BB57" w14:textId="77777777" w:rsidR="00DE1926" w:rsidRDefault="00DE1926">
      <w:pPr>
        <w:pStyle w:val="ListParagraph1"/>
        <w:spacing w:line="240" w:lineRule="auto"/>
        <w:ind w:left="0"/>
        <w:rPr>
          <w:rFonts w:ascii="Times New Roman" w:hAnsi="Times New Roman" w:cs="Times New Roman"/>
        </w:rPr>
      </w:pPr>
    </w:p>
    <w:p w14:paraId="6484D01F" w14:textId="77777777" w:rsidR="00DE1926" w:rsidRDefault="00DE1926">
      <w:pPr>
        <w:pStyle w:val="ListParagraph1"/>
        <w:spacing w:line="240" w:lineRule="auto"/>
        <w:ind w:left="0"/>
        <w:rPr>
          <w:rFonts w:ascii="Times New Roman" w:hAnsi="Times New Roman" w:cs="Times New Roman"/>
        </w:rPr>
      </w:pPr>
    </w:p>
    <w:p w14:paraId="56311518" w14:textId="77777777" w:rsidR="00DE1926" w:rsidRDefault="00DE1926">
      <w:pPr>
        <w:pStyle w:val="ListParagraph1"/>
        <w:spacing w:line="240" w:lineRule="auto"/>
        <w:ind w:left="0"/>
        <w:rPr>
          <w:rFonts w:ascii="Times New Roman" w:hAnsi="Times New Roman" w:cs="Times New Roman"/>
        </w:rPr>
      </w:pPr>
    </w:p>
    <w:p w14:paraId="34031FC6" w14:textId="77777777" w:rsidR="00DE1926" w:rsidRDefault="00DE1926">
      <w:pPr>
        <w:pStyle w:val="ListParagraph1"/>
        <w:spacing w:line="240" w:lineRule="auto"/>
        <w:ind w:left="0"/>
        <w:rPr>
          <w:rFonts w:ascii="Times New Roman" w:hAnsi="Times New Roman" w:cs="Times New Roman"/>
        </w:rPr>
      </w:pPr>
    </w:p>
    <w:p w14:paraId="76E6B18A" w14:textId="77777777" w:rsidR="00DE1926" w:rsidRDefault="00DE1926">
      <w:pPr>
        <w:pStyle w:val="ListParagraph1"/>
        <w:spacing w:line="240" w:lineRule="auto"/>
        <w:ind w:left="0"/>
        <w:rPr>
          <w:rFonts w:ascii="Times New Roman" w:hAnsi="Times New Roman" w:cs="Times New Roman"/>
        </w:rPr>
      </w:pPr>
    </w:p>
    <w:p w14:paraId="0B35E755" w14:textId="77777777" w:rsidR="00DE1926" w:rsidRDefault="00DE1926">
      <w:pPr>
        <w:pStyle w:val="ListParagraph1"/>
        <w:spacing w:line="240" w:lineRule="auto"/>
        <w:ind w:left="0"/>
        <w:rPr>
          <w:rFonts w:ascii="Times New Roman" w:hAnsi="Times New Roman" w:cs="Times New Roman"/>
        </w:rPr>
      </w:pPr>
    </w:p>
    <w:p w14:paraId="2DF86672" w14:textId="77777777" w:rsidR="00DE1926" w:rsidRDefault="00DE1926">
      <w:pPr>
        <w:pStyle w:val="ListParagraph1"/>
        <w:spacing w:line="240" w:lineRule="auto"/>
        <w:ind w:left="0"/>
        <w:rPr>
          <w:rFonts w:ascii="Times New Roman" w:hAnsi="Times New Roman" w:cs="Times New Roman"/>
        </w:rPr>
      </w:pPr>
    </w:p>
    <w:p w14:paraId="2D7EF097" w14:textId="77777777" w:rsidR="00DE1926" w:rsidRDefault="00DE1926">
      <w:pPr>
        <w:pStyle w:val="ListParagraph1"/>
        <w:spacing w:line="240" w:lineRule="auto"/>
        <w:ind w:left="0"/>
        <w:rPr>
          <w:rFonts w:ascii="Times New Roman" w:hAnsi="Times New Roman" w:cs="Times New Roman"/>
        </w:rPr>
      </w:pPr>
    </w:p>
    <w:p w14:paraId="79E0AE23" w14:textId="77777777" w:rsidR="00DE1926" w:rsidRDefault="00DE1926">
      <w:pPr>
        <w:pStyle w:val="ListParagraph1"/>
        <w:spacing w:line="240" w:lineRule="auto"/>
        <w:ind w:left="0"/>
        <w:rPr>
          <w:rFonts w:ascii="Times New Roman" w:hAnsi="Times New Roman" w:cs="Times New Roman"/>
        </w:rPr>
      </w:pPr>
    </w:p>
    <w:p w14:paraId="3B857A63" w14:textId="77777777" w:rsidR="00DE1926" w:rsidRDefault="00DE1926">
      <w:pPr>
        <w:pStyle w:val="ListParagraph1"/>
        <w:spacing w:line="240" w:lineRule="auto"/>
        <w:ind w:left="0"/>
        <w:rPr>
          <w:rFonts w:ascii="Times New Roman" w:hAnsi="Times New Roman" w:cs="Times New Roman"/>
        </w:rPr>
      </w:pPr>
    </w:p>
    <w:p w14:paraId="0AB5039B" w14:textId="77777777" w:rsidR="00DE1926" w:rsidRDefault="00DE1926">
      <w:pPr>
        <w:pStyle w:val="ListParagraph1"/>
        <w:spacing w:line="240" w:lineRule="auto"/>
        <w:ind w:left="0"/>
        <w:rPr>
          <w:rFonts w:ascii="Times New Roman" w:hAnsi="Times New Roman" w:cs="Times New Roman"/>
        </w:rPr>
      </w:pPr>
    </w:p>
    <w:p w14:paraId="5D580A67" w14:textId="77777777" w:rsidR="00DE1926" w:rsidRDefault="00DE1926">
      <w:pPr>
        <w:pStyle w:val="ListParagraph1"/>
        <w:spacing w:line="240" w:lineRule="auto"/>
        <w:ind w:left="0"/>
        <w:rPr>
          <w:rFonts w:ascii="Times New Roman" w:hAnsi="Times New Roman" w:cs="Times New Roman"/>
        </w:rPr>
      </w:pPr>
    </w:p>
    <w:p w14:paraId="1593FAFF" w14:textId="77777777" w:rsidR="00DE1926" w:rsidRDefault="00DE1926">
      <w:pPr>
        <w:pStyle w:val="ListParagraph1"/>
        <w:spacing w:line="240" w:lineRule="auto"/>
        <w:ind w:left="0"/>
        <w:rPr>
          <w:rFonts w:ascii="Times New Roman" w:hAnsi="Times New Roman" w:cs="Times New Roman"/>
        </w:rPr>
      </w:pPr>
    </w:p>
    <w:p w14:paraId="6910B97D" w14:textId="77777777" w:rsidR="00DE1926" w:rsidRDefault="00DE1926">
      <w:pPr>
        <w:pStyle w:val="ListParagraph1"/>
        <w:spacing w:line="240" w:lineRule="auto"/>
        <w:ind w:left="0"/>
        <w:rPr>
          <w:rFonts w:ascii="Times New Roman" w:hAnsi="Times New Roman" w:cs="Times New Roman"/>
        </w:rPr>
      </w:pPr>
    </w:p>
    <w:p w14:paraId="41A8DABC" w14:textId="77777777" w:rsidR="00DE1926" w:rsidRDefault="00E50157">
      <w:pPr>
        <w:pStyle w:val="ListParagraph1"/>
        <w:spacing w:line="240" w:lineRule="auto"/>
        <w:ind w:left="0"/>
        <w:jc w:val="center"/>
        <w:rPr>
          <w:rFonts w:ascii="Times New Roman" w:hAnsi="Times New Roman" w:cs="Times New Roman"/>
        </w:rPr>
      </w:pPr>
      <w:r>
        <w:rPr>
          <w:rFonts w:ascii="Times New Roman" w:hAnsi="Times New Roman" w:cs="Times New Roman"/>
          <w:b/>
          <w:bCs/>
          <w:smallCaps/>
          <w:sz w:val="30"/>
          <w:szCs w:val="30"/>
        </w:rPr>
        <w:t>Volume III – Concession Agreement and Appendices</w:t>
      </w:r>
    </w:p>
    <w:p w14:paraId="05DC2E79" w14:textId="77777777" w:rsidR="00DE1926" w:rsidRDefault="00DE1926">
      <w:pPr>
        <w:pStyle w:val="ListParagraph1"/>
        <w:spacing w:line="240" w:lineRule="auto"/>
        <w:ind w:left="0"/>
        <w:rPr>
          <w:rFonts w:ascii="Times New Roman" w:hAnsi="Times New Roman" w:cs="Times New Roman"/>
        </w:rPr>
      </w:pPr>
    </w:p>
    <w:p w14:paraId="6AEF9911" w14:textId="77777777" w:rsidR="00DE1926" w:rsidRDefault="00DE1926">
      <w:pPr>
        <w:pStyle w:val="ListParagraph1"/>
        <w:spacing w:line="240" w:lineRule="auto"/>
        <w:ind w:left="0"/>
        <w:rPr>
          <w:rFonts w:ascii="Times New Roman" w:hAnsi="Times New Roman" w:cs="Times New Roman"/>
        </w:rPr>
      </w:pPr>
    </w:p>
    <w:p w14:paraId="04D01B76" w14:textId="71CB32B1" w:rsidR="00DE1926" w:rsidRDefault="00E50157" w:rsidP="005E22AD">
      <w:pPr>
        <w:spacing w:line="240" w:lineRule="auto"/>
        <w:ind w:left="450" w:right="450"/>
        <w:jc w:val="center"/>
        <w:rPr>
          <w:rFonts w:ascii="Book Antiqua" w:eastAsia="Arial Narrow" w:hAnsi="Book Antiqua" w:cs="Arial Narrow"/>
          <w:b/>
          <w:bCs/>
          <w:i/>
          <w:iCs/>
          <w:u w:val="single"/>
        </w:rPr>
      </w:pPr>
      <w:r>
        <w:rPr>
          <w:rFonts w:ascii="Book Antiqua" w:eastAsia="Arial Narrow" w:hAnsi="Book Antiqua" w:cs="Arial Narrow"/>
          <w:b/>
          <w:bCs/>
          <w:i/>
          <w:iCs/>
          <w:u w:val="single"/>
        </w:rPr>
        <w:t xml:space="preserve">DRAFT OF THE MANAGEMENT CONTRACT </w:t>
      </w:r>
    </w:p>
    <w:p w14:paraId="3EBA4221" w14:textId="77777777" w:rsidR="00DE1926" w:rsidRDefault="00DE1926">
      <w:pPr>
        <w:pStyle w:val="ListParagraph1"/>
        <w:spacing w:line="240" w:lineRule="auto"/>
        <w:ind w:left="0"/>
        <w:rPr>
          <w:rFonts w:ascii="Times New Roman" w:hAnsi="Times New Roman" w:cs="Times New Roman"/>
        </w:rPr>
      </w:pPr>
    </w:p>
    <w:p w14:paraId="0A87B1AD" w14:textId="77777777" w:rsidR="00DE1926" w:rsidRDefault="00DE1926">
      <w:pPr>
        <w:pStyle w:val="ListParagraph1"/>
        <w:spacing w:line="240" w:lineRule="auto"/>
        <w:ind w:left="0"/>
        <w:rPr>
          <w:rFonts w:ascii="Times New Roman" w:hAnsi="Times New Roman" w:cs="Times New Roman"/>
        </w:rPr>
      </w:pPr>
    </w:p>
    <w:p w14:paraId="12B7EA7B" w14:textId="77777777" w:rsidR="00DE1926" w:rsidRDefault="00DE1926">
      <w:pPr>
        <w:pStyle w:val="ListParagraph1"/>
        <w:spacing w:line="240" w:lineRule="auto"/>
        <w:ind w:left="0"/>
        <w:rPr>
          <w:rFonts w:ascii="Times New Roman" w:hAnsi="Times New Roman" w:cs="Times New Roman"/>
        </w:rPr>
      </w:pPr>
    </w:p>
    <w:p w14:paraId="34AB1FBD" w14:textId="77777777" w:rsidR="00DE1926" w:rsidRDefault="00DE1926">
      <w:pPr>
        <w:pStyle w:val="ListParagraph1"/>
        <w:spacing w:line="240" w:lineRule="auto"/>
        <w:ind w:left="0"/>
        <w:rPr>
          <w:rFonts w:ascii="Times New Roman" w:hAnsi="Times New Roman" w:cs="Times New Roman"/>
        </w:rPr>
      </w:pPr>
    </w:p>
    <w:p w14:paraId="23ED7233" w14:textId="77777777" w:rsidR="00DE1926" w:rsidRDefault="00DE1926">
      <w:pPr>
        <w:pStyle w:val="ListParagraph1"/>
        <w:spacing w:line="240" w:lineRule="auto"/>
        <w:ind w:left="0"/>
        <w:rPr>
          <w:rFonts w:ascii="Times New Roman" w:hAnsi="Times New Roman" w:cs="Times New Roman"/>
        </w:rPr>
      </w:pPr>
    </w:p>
    <w:p w14:paraId="6742CE84" w14:textId="77777777" w:rsidR="00DE1926" w:rsidRDefault="00DE1926">
      <w:pPr>
        <w:pStyle w:val="ListParagraph1"/>
        <w:spacing w:line="240" w:lineRule="auto"/>
        <w:ind w:left="0"/>
        <w:rPr>
          <w:rFonts w:ascii="Times New Roman" w:hAnsi="Times New Roman" w:cs="Times New Roman"/>
        </w:rPr>
      </w:pPr>
    </w:p>
    <w:p w14:paraId="08F97C71" w14:textId="77777777" w:rsidR="00DE1926" w:rsidRDefault="00DE1926">
      <w:pPr>
        <w:pStyle w:val="ListParagraph1"/>
        <w:spacing w:line="240" w:lineRule="auto"/>
        <w:ind w:left="0"/>
        <w:rPr>
          <w:rFonts w:ascii="Times New Roman" w:hAnsi="Times New Roman" w:cs="Times New Roman"/>
        </w:rPr>
      </w:pPr>
    </w:p>
    <w:p w14:paraId="6627B066" w14:textId="77777777" w:rsidR="00DE1926" w:rsidRDefault="00DE1926">
      <w:pPr>
        <w:pStyle w:val="ListParagraph1"/>
        <w:spacing w:line="240" w:lineRule="auto"/>
        <w:ind w:left="0"/>
        <w:rPr>
          <w:rFonts w:ascii="Times New Roman" w:hAnsi="Times New Roman" w:cs="Times New Roman"/>
        </w:rPr>
      </w:pPr>
    </w:p>
    <w:sectPr w:rsidR="00DE1926">
      <w:pgSz w:w="11907" w:h="16840"/>
      <w:pgMar w:top="1350" w:right="1287" w:bottom="1350" w:left="1260" w:header="4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7B40" w14:textId="77777777" w:rsidR="00916420" w:rsidRDefault="00916420">
      <w:pPr>
        <w:spacing w:after="0" w:line="240" w:lineRule="auto"/>
      </w:pPr>
      <w:r>
        <w:separator/>
      </w:r>
    </w:p>
  </w:endnote>
  <w:endnote w:type="continuationSeparator" w:id="0">
    <w:p w14:paraId="1718FEFD" w14:textId="77777777" w:rsidR="00916420" w:rsidRDefault="0091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DNIGF+TimesNewRoman">
    <w:altName w:val="Times New Roman"/>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Gra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Elementary SF">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930286"/>
      <w:docPartObj>
        <w:docPartGallery w:val="Page Numbers (Bottom of Page)"/>
        <w:docPartUnique/>
      </w:docPartObj>
    </w:sdtPr>
    <w:sdtEndPr>
      <w:rPr>
        <w:noProof/>
      </w:rPr>
    </w:sdtEndPr>
    <w:sdtContent>
      <w:p w14:paraId="760671E7" w14:textId="5E0D7CF8" w:rsidR="002D40EF" w:rsidRDefault="002D40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C912A8" w14:textId="77777777" w:rsidR="002D40EF" w:rsidRDefault="002D4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F83A" w14:textId="77777777" w:rsidR="00916420" w:rsidRDefault="00916420">
      <w:pPr>
        <w:spacing w:after="0" w:line="240" w:lineRule="auto"/>
      </w:pPr>
      <w:r>
        <w:separator/>
      </w:r>
    </w:p>
  </w:footnote>
  <w:footnote w:type="continuationSeparator" w:id="0">
    <w:p w14:paraId="6F476E0A" w14:textId="77777777" w:rsidR="00916420" w:rsidRDefault="00916420">
      <w:pPr>
        <w:spacing w:after="0" w:line="240" w:lineRule="auto"/>
      </w:pPr>
      <w:r>
        <w:continuationSeparator/>
      </w:r>
    </w:p>
  </w:footnote>
  <w:footnote w:id="1">
    <w:p w14:paraId="756F9722" w14:textId="77777777" w:rsidR="00CF0FB4" w:rsidRDefault="00CF0FB4">
      <w:pPr>
        <w:pStyle w:val="FootnoteText"/>
        <w:widowControl w:val="0"/>
        <w:contextualSpacing/>
        <w:jc w:val="both"/>
        <w:rPr>
          <w:sz w:val="18"/>
          <w:szCs w:val="18"/>
          <w:lang w:val="en-US"/>
        </w:rPr>
      </w:pPr>
      <w:r>
        <w:rPr>
          <w:rStyle w:val="FootnoteReference"/>
          <w:sz w:val="18"/>
          <w:szCs w:val="18"/>
        </w:rPr>
        <w:footnoteRef/>
      </w:r>
      <w:r>
        <w:rPr>
          <w:sz w:val="18"/>
          <w:szCs w:val="18"/>
        </w:rPr>
        <w:t xml:space="preserve"> The technical specifications for the Project, as finalised by the technical advisor, shall be provided in Volume 2 of the RFP.</w:t>
      </w:r>
    </w:p>
  </w:footnote>
  <w:footnote w:id="2">
    <w:p w14:paraId="34615AC3" w14:textId="77777777" w:rsidR="00CF0FB4" w:rsidRDefault="00CF0FB4">
      <w:pPr>
        <w:pStyle w:val="FootnoteText"/>
        <w:widowControl w:val="0"/>
        <w:contextualSpacing/>
        <w:jc w:val="both"/>
        <w:rPr>
          <w:sz w:val="18"/>
          <w:szCs w:val="18"/>
          <w:lang w:val="en-US"/>
        </w:rPr>
      </w:pPr>
      <w:r>
        <w:rPr>
          <w:rStyle w:val="FootnoteReference"/>
          <w:sz w:val="18"/>
          <w:szCs w:val="18"/>
        </w:rPr>
        <w:footnoteRef/>
      </w:r>
      <w:r>
        <w:rPr>
          <w:sz w:val="18"/>
          <w:szCs w:val="18"/>
        </w:rPr>
        <w:t xml:space="preserve"> </w:t>
      </w:r>
      <w:r>
        <w:rPr>
          <w:sz w:val="18"/>
          <w:szCs w:val="18"/>
          <w:lang w:val="en-US"/>
        </w:rPr>
        <w:t>The Bid Security amount should be finalised in consultation with the financial advisor.</w:t>
      </w:r>
    </w:p>
  </w:footnote>
  <w:footnote w:id="3">
    <w:p w14:paraId="5ED7808C" w14:textId="77777777" w:rsidR="00CF0FB4" w:rsidRDefault="00CF0FB4">
      <w:pPr>
        <w:pStyle w:val="FootnoteText"/>
        <w:widowControl w:val="0"/>
        <w:contextualSpacing/>
        <w:jc w:val="both"/>
        <w:rPr>
          <w:sz w:val="18"/>
          <w:szCs w:val="18"/>
          <w:lang w:val="en-US"/>
        </w:rPr>
      </w:pPr>
      <w:r>
        <w:rPr>
          <w:rStyle w:val="FootnoteReference"/>
          <w:sz w:val="18"/>
          <w:szCs w:val="18"/>
        </w:rPr>
        <w:footnoteRef/>
      </w:r>
      <w:r>
        <w:rPr>
          <w:sz w:val="18"/>
          <w:szCs w:val="18"/>
        </w:rPr>
        <w:t xml:space="preserve"> </w:t>
      </w:r>
      <w:r>
        <w:rPr>
          <w:sz w:val="18"/>
          <w:szCs w:val="18"/>
          <w:lang w:val="en-US"/>
        </w:rPr>
        <w:t xml:space="preserve">The ratings should be finalised in consultation with the financial advisor. </w:t>
      </w:r>
    </w:p>
  </w:footnote>
  <w:footnote w:id="4">
    <w:p w14:paraId="0C6B5860" w14:textId="77777777" w:rsidR="00CF0FB4" w:rsidRDefault="00CF0FB4">
      <w:pPr>
        <w:pStyle w:val="FootnoteText"/>
        <w:widowControl w:val="0"/>
        <w:contextualSpacing/>
        <w:jc w:val="both"/>
        <w:rPr>
          <w:sz w:val="18"/>
          <w:szCs w:val="18"/>
          <w:lang w:val="en-US"/>
        </w:rPr>
      </w:pPr>
      <w:r>
        <w:rPr>
          <w:rStyle w:val="FootnoteReference"/>
          <w:sz w:val="18"/>
          <w:szCs w:val="18"/>
        </w:rPr>
        <w:footnoteRef/>
      </w:r>
      <w:r>
        <w:rPr>
          <w:sz w:val="18"/>
          <w:szCs w:val="18"/>
        </w:rPr>
        <w:t xml:space="preserve"> </w:t>
      </w:r>
      <w:r>
        <w:rPr>
          <w:i/>
          <w:iCs/>
          <w:sz w:val="18"/>
          <w:szCs w:val="18"/>
          <w:lang w:val="en-US"/>
        </w:rPr>
        <w:t>Ibid.</w:t>
      </w:r>
      <w:r>
        <w:rPr>
          <w:sz w:val="18"/>
          <w:szCs w:val="18"/>
          <w:lang w:val="en-US"/>
        </w:rPr>
        <w:t xml:space="preserve"> </w:t>
      </w:r>
    </w:p>
  </w:footnote>
  <w:footnote w:id="5">
    <w:p w14:paraId="0C2B5A85" w14:textId="77777777" w:rsidR="00CF0FB4" w:rsidRDefault="00CF0FB4">
      <w:pPr>
        <w:pStyle w:val="FootnoteText"/>
        <w:widowControl w:val="0"/>
        <w:contextualSpacing/>
        <w:jc w:val="both"/>
        <w:rPr>
          <w:sz w:val="18"/>
          <w:szCs w:val="18"/>
          <w:lang w:val="en-US"/>
        </w:rPr>
      </w:pPr>
      <w:r>
        <w:rPr>
          <w:rStyle w:val="FootnoteReference"/>
          <w:sz w:val="18"/>
          <w:szCs w:val="18"/>
        </w:rPr>
        <w:footnoteRef/>
      </w:r>
      <w:r>
        <w:rPr>
          <w:sz w:val="18"/>
          <w:szCs w:val="18"/>
        </w:rPr>
        <w:t xml:space="preserve"> </w:t>
      </w:r>
      <w:r>
        <w:rPr>
          <w:sz w:val="18"/>
          <w:szCs w:val="18"/>
          <w:lang w:val="en-US"/>
        </w:rPr>
        <w:t xml:space="preserve">For each project, it should be considered whether a </w:t>
      </w:r>
      <w:r>
        <w:rPr>
          <w:iCs/>
          <w:sz w:val="18"/>
          <w:szCs w:val="18"/>
        </w:rPr>
        <w:t>maximum number of proposed contractors are to be specified in the bidding documents which a bidder may proposed.</w:t>
      </w:r>
    </w:p>
  </w:footnote>
  <w:footnote w:id="6">
    <w:p w14:paraId="22EA3BD7" w14:textId="77777777" w:rsidR="00CF0FB4" w:rsidRDefault="00CF0FB4">
      <w:pPr>
        <w:pStyle w:val="FootnoteText"/>
        <w:widowControl w:val="0"/>
        <w:contextualSpacing/>
        <w:jc w:val="both"/>
        <w:rPr>
          <w:sz w:val="18"/>
          <w:szCs w:val="18"/>
          <w:lang w:val="en-US"/>
        </w:rPr>
      </w:pPr>
      <w:r>
        <w:rPr>
          <w:rStyle w:val="FootnoteReference"/>
          <w:sz w:val="18"/>
          <w:szCs w:val="18"/>
        </w:rPr>
        <w:footnoteRef/>
      </w:r>
      <w:r>
        <w:rPr>
          <w:sz w:val="18"/>
          <w:szCs w:val="18"/>
        </w:rPr>
        <w:t xml:space="preserve"> </w:t>
      </w:r>
      <w:r>
        <w:rPr>
          <w:sz w:val="18"/>
          <w:szCs w:val="18"/>
          <w:lang w:val="en-US"/>
        </w:rPr>
        <w:t>To be confirmed by the financial advisor.</w:t>
      </w:r>
    </w:p>
  </w:footnote>
  <w:footnote w:id="7">
    <w:p w14:paraId="67F78C52" w14:textId="77777777" w:rsidR="00CF0FB4" w:rsidRDefault="00CF0FB4">
      <w:pPr>
        <w:pStyle w:val="FootnoteText"/>
        <w:widowControl w:val="0"/>
        <w:contextualSpacing/>
        <w:jc w:val="both"/>
        <w:rPr>
          <w:sz w:val="18"/>
          <w:szCs w:val="18"/>
          <w:lang w:val="en-US"/>
        </w:rPr>
      </w:pPr>
      <w:r>
        <w:rPr>
          <w:rStyle w:val="FootnoteReference"/>
          <w:sz w:val="18"/>
          <w:szCs w:val="18"/>
        </w:rPr>
        <w:footnoteRef/>
      </w:r>
      <w:r>
        <w:rPr>
          <w:sz w:val="18"/>
          <w:szCs w:val="18"/>
        </w:rPr>
        <w:t xml:space="preserve"> </w:t>
      </w:r>
      <w:r>
        <w:rPr>
          <w:sz w:val="18"/>
          <w:szCs w:val="18"/>
          <w:lang w:val="en-US"/>
        </w:rPr>
        <w:t>Information provided in the Data Sheet to be confirmed.</w:t>
      </w:r>
    </w:p>
  </w:footnote>
  <w:footnote w:id="8">
    <w:p w14:paraId="262F4379" w14:textId="77777777" w:rsidR="008435D6" w:rsidRDefault="008435D6"/>
    <w:p w14:paraId="1ECF01A7" w14:textId="77777777" w:rsidR="00CF0FB4" w:rsidRDefault="00CF0FB4">
      <w:pPr>
        <w:pStyle w:val="FootnoteText"/>
        <w:widowControl w:val="0"/>
        <w:contextualSpacing/>
        <w:jc w:val="both"/>
        <w:rPr>
          <w:sz w:val="18"/>
          <w:szCs w:val="18"/>
          <w:lang w:val="en-US"/>
        </w:rPr>
      </w:pPr>
    </w:p>
  </w:footnote>
  <w:footnote w:id="9">
    <w:p w14:paraId="7E3C30ED" w14:textId="77777777" w:rsidR="008435D6" w:rsidRDefault="008435D6"/>
    <w:p w14:paraId="067F31AC" w14:textId="77777777" w:rsidR="00CF0FB4" w:rsidRDefault="00CF0FB4">
      <w:pPr>
        <w:pStyle w:val="FootnoteText"/>
        <w:widowControl w:val="0"/>
        <w:contextualSpacing/>
        <w:jc w:val="both"/>
        <w:rPr>
          <w:sz w:val="18"/>
          <w:szCs w:val="18"/>
          <w:lang w:val="en-US"/>
        </w:rPr>
      </w:pPr>
    </w:p>
  </w:footnote>
  <w:footnote w:id="10">
    <w:p w14:paraId="662DE83C" w14:textId="77777777" w:rsidR="008435D6" w:rsidRDefault="008435D6"/>
    <w:p w14:paraId="58A14A55" w14:textId="77777777" w:rsidR="00CF0FB4" w:rsidRDefault="00CF0FB4">
      <w:pPr>
        <w:pStyle w:val="FootnoteText"/>
        <w:widowControl w:val="0"/>
        <w:contextualSpacing/>
        <w:jc w:val="both"/>
        <w:rPr>
          <w:sz w:val="18"/>
          <w:szCs w:val="18"/>
          <w:lang w:val="en-US"/>
        </w:rPr>
      </w:pPr>
    </w:p>
  </w:footnote>
  <w:footnote w:id="11">
    <w:p w14:paraId="0A33349F" w14:textId="77777777" w:rsidR="008435D6" w:rsidRDefault="008435D6"/>
    <w:p w14:paraId="3EAD7738" w14:textId="77777777" w:rsidR="00CF0FB4" w:rsidRDefault="00CF0FB4">
      <w:pPr>
        <w:pStyle w:val="FootnoteText"/>
        <w:widowControl w:val="0"/>
        <w:contextualSpacing/>
        <w:jc w:val="both"/>
        <w:rPr>
          <w:sz w:val="18"/>
          <w:szCs w:val="18"/>
          <w:lang w:val="en-US"/>
        </w:rPr>
      </w:pPr>
    </w:p>
  </w:footnote>
  <w:footnote w:id="12">
    <w:p w14:paraId="69765DAC" w14:textId="77777777" w:rsidR="008435D6" w:rsidRDefault="008435D6"/>
    <w:p w14:paraId="1FC37F1B" w14:textId="77777777" w:rsidR="00CF0FB4" w:rsidRDefault="00CF0FB4">
      <w:pPr>
        <w:pStyle w:val="FootnoteText"/>
        <w:widowControl w:val="0"/>
        <w:contextualSpacing/>
        <w:jc w:val="both"/>
        <w:rPr>
          <w:sz w:val="18"/>
          <w:szCs w:val="18"/>
          <w:lang w:val="en-US"/>
        </w:rPr>
      </w:pPr>
    </w:p>
  </w:footnote>
  <w:footnote w:id="13">
    <w:p w14:paraId="7CF48C3D" w14:textId="77777777" w:rsidR="008435D6" w:rsidRDefault="008435D6"/>
    <w:p w14:paraId="29EFE788" w14:textId="77777777" w:rsidR="00CF0FB4" w:rsidRDefault="00CF0FB4">
      <w:pPr>
        <w:pStyle w:val="FootnoteText"/>
        <w:widowControl w:val="0"/>
        <w:contextualSpacing/>
        <w:jc w:val="both"/>
        <w:rPr>
          <w:sz w:val="18"/>
          <w:szCs w:val="18"/>
          <w:lang w:val="en-US"/>
        </w:rPr>
      </w:pPr>
    </w:p>
  </w:footnote>
  <w:footnote w:id="14">
    <w:p w14:paraId="73921323" w14:textId="77777777" w:rsidR="00CF0FB4" w:rsidRDefault="00CF0FB4">
      <w:pPr>
        <w:pStyle w:val="FootnoteText"/>
        <w:widowControl w:val="0"/>
        <w:contextualSpacing/>
        <w:jc w:val="both"/>
        <w:rPr>
          <w:sz w:val="18"/>
          <w:szCs w:val="18"/>
          <w:lang w:val="en-US"/>
        </w:rPr>
      </w:pPr>
      <w:r>
        <w:rPr>
          <w:rStyle w:val="FootnoteReference"/>
          <w:sz w:val="18"/>
          <w:szCs w:val="18"/>
        </w:rPr>
        <w:footnoteRef/>
      </w:r>
      <w:r>
        <w:rPr>
          <w:sz w:val="18"/>
          <w:szCs w:val="18"/>
        </w:rPr>
        <w:t xml:space="preserve"> </w:t>
      </w:r>
      <w:r>
        <w:rPr>
          <w:sz w:val="18"/>
          <w:szCs w:val="18"/>
          <w:lang w:val="en-US"/>
        </w:rPr>
        <w:t>In case affidavit is executed outside Pakistan, verification by oath commissioner shall not be required.</w:t>
      </w:r>
    </w:p>
  </w:footnote>
  <w:footnote w:id="15">
    <w:p w14:paraId="45F51189" w14:textId="77777777" w:rsidR="00CF0FB4" w:rsidRDefault="00CF0FB4">
      <w:pPr>
        <w:pStyle w:val="FootnoteText"/>
        <w:widowControl w:val="0"/>
        <w:contextualSpacing/>
        <w:jc w:val="both"/>
        <w:rPr>
          <w:sz w:val="18"/>
          <w:szCs w:val="18"/>
          <w:lang w:val="en-US"/>
        </w:rPr>
      </w:pPr>
      <w:r>
        <w:rPr>
          <w:rStyle w:val="FootnoteReference"/>
          <w:sz w:val="18"/>
          <w:szCs w:val="18"/>
        </w:rPr>
        <w:footnoteRef/>
      </w:r>
      <w:r>
        <w:rPr>
          <w:sz w:val="18"/>
          <w:szCs w:val="18"/>
        </w:rPr>
        <w:t xml:space="preserve"> </w:t>
      </w:r>
      <w:r>
        <w:rPr>
          <w:sz w:val="18"/>
          <w:szCs w:val="18"/>
          <w:lang w:val="en-US"/>
        </w:rPr>
        <w:t>In case of USD amount, exchange rate to be specified.</w:t>
      </w:r>
    </w:p>
  </w:footnote>
  <w:footnote w:id="16">
    <w:p w14:paraId="65AE9D4B" w14:textId="77777777" w:rsidR="00CF0FB4" w:rsidRDefault="00CF0FB4">
      <w:pPr>
        <w:pStyle w:val="FootnoteText"/>
        <w:widowControl w:val="0"/>
        <w:contextualSpacing/>
        <w:jc w:val="both"/>
        <w:rPr>
          <w:sz w:val="18"/>
          <w:szCs w:val="18"/>
          <w:lang w:val="en-US"/>
        </w:rPr>
      </w:pPr>
      <w:r>
        <w:rPr>
          <w:rStyle w:val="FootnoteReference"/>
          <w:sz w:val="18"/>
          <w:szCs w:val="18"/>
        </w:rPr>
        <w:footnoteRef/>
      </w:r>
      <w:r>
        <w:rPr>
          <w:sz w:val="18"/>
          <w:szCs w:val="18"/>
        </w:rPr>
        <w:t xml:space="preserve"> </w:t>
      </w:r>
      <w:r>
        <w:rPr>
          <w:sz w:val="18"/>
          <w:szCs w:val="18"/>
          <w:lang w:val="en-US"/>
        </w:rPr>
        <w:t>Period of bid validity to be inserted / confirmed.</w:t>
      </w:r>
    </w:p>
  </w:footnote>
  <w:footnote w:id="17">
    <w:p w14:paraId="76D52EFE" w14:textId="77777777" w:rsidR="00CF0FB4" w:rsidRDefault="00CF0FB4">
      <w:pPr>
        <w:pStyle w:val="FootnoteText"/>
        <w:widowControl w:val="0"/>
        <w:contextualSpacing/>
        <w:jc w:val="both"/>
        <w:rPr>
          <w:sz w:val="18"/>
          <w:szCs w:val="18"/>
        </w:rPr>
      </w:pPr>
      <w:r>
        <w:rPr>
          <w:rStyle w:val="FootnoteReference"/>
          <w:sz w:val="18"/>
          <w:szCs w:val="18"/>
        </w:rPr>
        <w:footnoteRef/>
      </w:r>
      <w:r>
        <w:rPr>
          <w:sz w:val="18"/>
          <w:szCs w:val="18"/>
        </w:rPr>
        <w:t xml:space="preserve"> Under the Laws of Pakistan (Qanun-e-Shahdat Order, 1984), the minimum witnessing requirement mandates the presence of either two males, or one male and two females to witness, for all instances of witnessing in financial matters.</w:t>
      </w:r>
    </w:p>
  </w:footnote>
  <w:footnote w:id="18">
    <w:p w14:paraId="6B78C3ED" w14:textId="77777777" w:rsidR="00CF0FB4" w:rsidRDefault="00CF0FB4">
      <w:pPr>
        <w:pStyle w:val="FootnoteText"/>
        <w:widowControl w:val="0"/>
        <w:contextualSpacing/>
        <w:jc w:val="both"/>
        <w:rPr>
          <w:sz w:val="18"/>
          <w:szCs w:val="18"/>
          <w:lang w:val="en-US"/>
        </w:rPr>
      </w:pPr>
      <w:r>
        <w:rPr>
          <w:rStyle w:val="FootnoteReference"/>
          <w:sz w:val="18"/>
          <w:szCs w:val="18"/>
        </w:rPr>
        <w:footnoteRef/>
      </w:r>
      <w:r>
        <w:rPr>
          <w:sz w:val="18"/>
          <w:szCs w:val="18"/>
        </w:rPr>
        <w:t xml:space="preserve"> </w:t>
      </w:r>
      <w:r>
        <w:rPr>
          <w:sz w:val="18"/>
          <w:szCs w:val="18"/>
          <w:lang w:val="en-US"/>
        </w:rPr>
        <w:t>Financial and Technical Teams to review and confirm the Basic Eligibility Criteria.</w:t>
      </w:r>
    </w:p>
  </w:footnote>
  <w:footnote w:id="19">
    <w:p w14:paraId="33DF4454" w14:textId="77777777" w:rsidR="00CF0FB4" w:rsidRDefault="00CF0FB4">
      <w:pPr>
        <w:pStyle w:val="FootnoteText"/>
        <w:widowControl w:val="0"/>
        <w:contextualSpacing/>
        <w:jc w:val="both"/>
        <w:rPr>
          <w:sz w:val="18"/>
          <w:szCs w:val="18"/>
          <w:lang w:val="en-US"/>
        </w:rPr>
      </w:pPr>
      <w:r>
        <w:rPr>
          <w:rStyle w:val="FootnoteReference"/>
          <w:sz w:val="18"/>
          <w:szCs w:val="18"/>
        </w:rPr>
        <w:footnoteRef/>
      </w:r>
      <w:r>
        <w:rPr>
          <w:sz w:val="18"/>
          <w:szCs w:val="18"/>
        </w:rPr>
        <w:t xml:space="preserve"> </w:t>
      </w:r>
      <w:r>
        <w:rPr>
          <w:sz w:val="18"/>
          <w:szCs w:val="18"/>
          <w:lang w:val="en-US"/>
        </w:rPr>
        <w:t>Relevant criteria to be inserted.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65D3" w14:textId="77777777" w:rsidR="00CF0FB4" w:rsidRDefault="00CF0FB4">
    <w:pPr>
      <w:pStyle w:val="Header"/>
    </w:pPr>
    <w:r>
      <w:rPr>
        <w:noProof/>
        <w:lang w:val="en-US" w:eastAsia="en-US"/>
      </w:rPr>
      <mc:AlternateContent>
        <mc:Choice Requires="wps">
          <w:drawing>
            <wp:anchor distT="0" distB="0" distL="114300" distR="114300" simplePos="0" relativeHeight="251657216" behindDoc="1" locked="0" layoutInCell="0" allowOverlap="1" wp14:anchorId="1F77DEAF" wp14:editId="54A6ACC0">
              <wp:simplePos x="0" y="0"/>
              <wp:positionH relativeFrom="margin">
                <wp:align>center</wp:align>
              </wp:positionH>
              <wp:positionV relativeFrom="margin">
                <wp:align>center</wp:align>
              </wp:positionV>
              <wp:extent cx="5870575" cy="2348230"/>
              <wp:effectExtent l="0" t="1495425" r="0" b="1356995"/>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70575" cy="2348230"/>
                      </a:xfrm>
                      <a:prstGeom prst="rect">
                        <a:avLst/>
                      </a:prstGeom>
                    </wps:spPr>
                    <wps:txbx>
                      <w:txbxContent>
                        <w:p w14:paraId="1FF393AA" w14:textId="77777777" w:rsidR="00CF0FB4" w:rsidRDefault="00CF0FB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F77DEAF" id="_x0000_t202" coordsize="21600,21600" o:spt="202" path="m,l,21600r21600,l21600,xe">
              <v:stroke joinstyle="miter"/>
              <v:path gradientshapeok="t" o:connecttype="rect"/>
            </v:shapetype>
            <v:shape id="WordArt 7" o:spid="_x0000_s1026" type="#_x0000_t202" style="position:absolute;left:0;text-align:left;margin-left:0;margin-top:0;width:462.25pt;height:184.9pt;rotation:-45;z-index:-25165926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" o:allowincell="f" filled="f" stroked="f">
              <o:lock v:ext="edit" shapetype="t"/>
              <v:textbox style="mso-fit-shape-to-text:t">
                <w:txbxContent>
                  <w:p w14:paraId="1FF393AA" w14:textId="77777777" w:rsidR="00CF0FB4" w:rsidRDefault="00CF0FB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6E70" w14:textId="77777777" w:rsidR="00CF0FB4" w:rsidRDefault="00CF0FB4">
    <w:pPr>
      <w:pStyle w:val="Header"/>
      <w:jc w:val="lef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D38B" w14:textId="77777777" w:rsidR="00CF0FB4" w:rsidRDefault="00CF0FB4">
    <w:pPr>
      <w:pStyle w:val="Header"/>
    </w:pPr>
    <w:r>
      <w:rPr>
        <w:noProof/>
        <w:lang w:val="en-US" w:eastAsia="en-US"/>
      </w:rPr>
      <mc:AlternateContent>
        <mc:Choice Requires="wps">
          <w:drawing>
            <wp:anchor distT="0" distB="0" distL="114300" distR="114300" simplePos="0" relativeHeight="251658240" behindDoc="1" locked="0" layoutInCell="0" allowOverlap="1" wp14:anchorId="193E1F0A" wp14:editId="7F397B93">
              <wp:simplePos x="0" y="0"/>
              <wp:positionH relativeFrom="margin">
                <wp:align>center</wp:align>
              </wp:positionH>
              <wp:positionV relativeFrom="margin">
                <wp:align>center</wp:align>
              </wp:positionV>
              <wp:extent cx="5870575" cy="2348230"/>
              <wp:effectExtent l="0" t="1495425" r="0" b="135699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70575" cy="2348230"/>
                      </a:xfrm>
                      <a:prstGeom prst="rect">
                        <a:avLst/>
                      </a:prstGeom>
                    </wps:spPr>
                    <wps:txbx>
                      <w:txbxContent>
                        <w:p w14:paraId="21F68D6A" w14:textId="77777777" w:rsidR="00CF0FB4" w:rsidRDefault="00CF0FB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93E1F0A" id="_x0000_t202" coordsize="21600,21600" o:spt="202" path="m,l,21600r21600,l21600,xe">
              <v:stroke joinstyle="miter"/>
              <v:path gradientshapeok="t" o:connecttype="rect"/>
            </v:shapetype>
            <v:shape id="WordArt 6" o:spid="_x0000_s1027" type="#_x0000_t202" style="position:absolute;left:0;text-align:left;margin-left:0;margin-top:0;width:462.25pt;height:184.9pt;rotation:-45;z-index:-251658240;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" o:allowincell="f" filled="f" stroked="f">
              <o:lock v:ext="edit" shapetype="t"/>
              <v:textbox style="mso-fit-shape-to-text:t">
                <w:txbxContent>
                  <w:p w14:paraId="21F68D6A" w14:textId="77777777" w:rsidR="00CF0FB4" w:rsidRDefault="00CF0FB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79B7" w14:textId="77777777" w:rsidR="00CF0FB4" w:rsidRDefault="00CF0F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5485" w14:textId="77777777" w:rsidR="00CF0FB4" w:rsidRDefault="00CF0FB4">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249F" w14:textId="77777777" w:rsidR="00CF0FB4" w:rsidRDefault="00CF0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rPr>
        <w:rFonts w:cs="Times New Roman"/>
      </w:rPr>
    </w:lvl>
  </w:abstractNum>
  <w:abstractNum w:abstractNumId="1" w15:restartNumberingAfterBreak="0">
    <w:nsid w:val="FFFFFF89"/>
    <w:multiLevelType w:val="singleLevel"/>
    <w:tmpl w:val="FFFFFF89"/>
    <w:lvl w:ilvl="0">
      <w:start w:val="1"/>
      <w:numFmt w:val="bullet"/>
      <w:pStyle w:val="CMSHeadL3"/>
      <w:lvlText w:val=""/>
      <w:lvlJc w:val="left"/>
      <w:pPr>
        <w:tabs>
          <w:tab w:val="left" w:pos="360"/>
        </w:tabs>
        <w:ind w:left="360" w:hanging="360"/>
      </w:pPr>
      <w:rPr>
        <w:rFonts w:ascii="Symbol" w:hAnsi="Symbol" w:hint="default"/>
      </w:rPr>
    </w:lvl>
  </w:abstractNum>
  <w:abstractNum w:abstractNumId="2" w15:restartNumberingAfterBreak="0">
    <w:nsid w:val="00334AF9"/>
    <w:multiLevelType w:val="multilevel"/>
    <w:tmpl w:val="00334AF9"/>
    <w:lvl w:ilvl="0">
      <w:start w:val="1"/>
      <w:numFmt w:val="lowerRoman"/>
      <w:lvlText w:val="(%1)"/>
      <w:lvlJc w:val="right"/>
      <w:pPr>
        <w:ind w:left="2520" w:hanging="360"/>
      </w:pPr>
      <w:rPr>
        <w:rFonts w:ascii="Times New Roman" w:eastAsia="Arial" w:hAnsi="Times New Roman" w:cs="Times New Roman"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03127D7F"/>
    <w:multiLevelType w:val="multilevel"/>
    <w:tmpl w:val="03127D7F"/>
    <w:lvl w:ilvl="0">
      <w:start w:val="1"/>
      <w:numFmt w:val="decimal"/>
      <w:pStyle w:val="Head1"/>
      <w:lvlText w:val="%1."/>
      <w:lvlJc w:val="left"/>
      <w:pPr>
        <w:ind w:left="720" w:hanging="720"/>
      </w:pPr>
      <w:rPr>
        <w:rFonts w:hint="default"/>
      </w:rPr>
    </w:lvl>
    <w:lvl w:ilvl="1">
      <w:start w:val="1"/>
      <w:numFmt w:val="decimal"/>
      <w:pStyle w:val="Head2"/>
      <w:lvlText w:val="%1.%2"/>
      <w:lvlJc w:val="left"/>
      <w:pPr>
        <w:ind w:left="720" w:hanging="720"/>
      </w:pPr>
      <w:rPr>
        <w:rFonts w:hint="default"/>
      </w:rPr>
    </w:lvl>
    <w:lvl w:ilvl="2">
      <w:start w:val="1"/>
      <w:numFmt w:val="decimal"/>
      <w:pStyle w:val="Head3"/>
      <w:lvlText w:val="%1.%2.%3"/>
      <w:lvlJc w:val="left"/>
      <w:pPr>
        <w:tabs>
          <w:tab w:val="left" w:pos="720"/>
        </w:tabs>
        <w:ind w:left="1440" w:hanging="720"/>
      </w:pPr>
      <w:rPr>
        <w:rFonts w:hint="default"/>
      </w:rPr>
    </w:lvl>
    <w:lvl w:ilvl="3">
      <w:start w:val="1"/>
      <w:numFmt w:val="lowerLetter"/>
      <w:pStyle w:val="Head4"/>
      <w:lvlText w:val="(%4)"/>
      <w:lvlJc w:val="left"/>
      <w:pPr>
        <w:tabs>
          <w:tab w:val="left" w:pos="720"/>
        </w:tabs>
        <w:ind w:left="1440" w:hanging="720"/>
      </w:pPr>
      <w:rPr>
        <w:rFonts w:hint="default"/>
      </w:rPr>
    </w:lvl>
    <w:lvl w:ilvl="4">
      <w:start w:val="1"/>
      <w:numFmt w:val="lowerLetter"/>
      <w:pStyle w:val="Head5"/>
      <w:lvlText w:val="(%5)"/>
      <w:lvlJc w:val="left"/>
      <w:pPr>
        <w:tabs>
          <w:tab w:val="left" w:pos="1440"/>
        </w:tabs>
        <w:ind w:left="2160" w:hanging="720"/>
      </w:pPr>
      <w:rPr>
        <w:rFonts w:hint="default"/>
      </w:rPr>
    </w:lvl>
    <w:lvl w:ilvl="5">
      <w:start w:val="1"/>
      <w:numFmt w:val="lowerRoman"/>
      <w:pStyle w:val="Head6"/>
      <w:lvlText w:val="(%6)"/>
      <w:lvlJc w:val="left"/>
      <w:pPr>
        <w:tabs>
          <w:tab w:val="left" w:pos="1440"/>
        </w:tabs>
        <w:ind w:left="2160" w:hanging="720"/>
      </w:pPr>
      <w:rPr>
        <w:rFonts w:hint="default"/>
      </w:rPr>
    </w:lvl>
    <w:lvl w:ilvl="6">
      <w:start w:val="1"/>
      <w:numFmt w:val="lowerRoman"/>
      <w:pStyle w:val="Head7"/>
      <w:lvlText w:val="(%7)"/>
      <w:lvlJc w:val="left"/>
      <w:pPr>
        <w:tabs>
          <w:tab w:val="left" w:pos="2160"/>
        </w:tabs>
        <w:ind w:left="2880" w:hanging="720"/>
      </w:pPr>
      <w:rPr>
        <w:rFonts w:hint="default"/>
      </w:rPr>
    </w:lvl>
    <w:lvl w:ilvl="7">
      <w:start w:val="1"/>
      <w:numFmt w:val="upperLetter"/>
      <w:pStyle w:val="Head8"/>
      <w:lvlText w:val="(%8)"/>
      <w:lvlJc w:val="left"/>
      <w:pPr>
        <w:tabs>
          <w:tab w:val="left" w:pos="2880"/>
        </w:tabs>
        <w:ind w:left="3600" w:hanging="720"/>
      </w:pPr>
      <w:rPr>
        <w:rFonts w:hint="default"/>
      </w:rPr>
    </w:lvl>
    <w:lvl w:ilvl="8">
      <w:start w:val="1"/>
      <w:numFmt w:val="decimal"/>
      <w:pStyle w:val="Head9"/>
      <w:lvlText w:val="(%9)"/>
      <w:lvlJc w:val="left"/>
      <w:pPr>
        <w:ind w:left="4320" w:hanging="720"/>
      </w:pPr>
      <w:rPr>
        <w:rFonts w:hint="default"/>
      </w:rPr>
    </w:lvl>
  </w:abstractNum>
  <w:abstractNum w:abstractNumId="4" w15:restartNumberingAfterBreak="0">
    <w:nsid w:val="056E6E07"/>
    <w:multiLevelType w:val="multilevel"/>
    <w:tmpl w:val="056E6E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E43667"/>
    <w:multiLevelType w:val="multilevel"/>
    <w:tmpl w:val="05E43667"/>
    <w:lvl w:ilvl="0">
      <w:start w:val="1"/>
      <w:numFmt w:val="upperLetter"/>
      <w:lvlText w:val="%1."/>
      <w:lvlJc w:val="left"/>
      <w:pPr>
        <w:ind w:left="432" w:hanging="432"/>
      </w:pPr>
      <w:rPr>
        <w:rFonts w:hint="default"/>
      </w:rPr>
    </w:lvl>
    <w:lvl w:ilvl="1">
      <w:start w:val="1"/>
      <w:numFmt w:val="decimal"/>
      <w:lvlRestart w:val="0"/>
      <w:isLgl/>
      <w:lvlText w:val="ITB %2."/>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isLgl/>
      <w:lvlText w:val="%2.%3"/>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lowerLetter"/>
      <w:lvlText w:val="(%4)"/>
      <w:lvlJc w:val="left"/>
      <w:rPr>
        <w:rFonts w:hint="default"/>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rPr>
        <w:rFonts w:hint="default"/>
        <w:b w:val="0"/>
        <w:bCs w:val="0"/>
        <w:i w:val="0"/>
        <w:iCs w:val="0"/>
        <w:caps w:val="0"/>
        <w:smallCaps w:val="0"/>
        <w:strike w:val="0"/>
        <w:dstrike w:val="0"/>
        <w:vanish w:val="0"/>
        <w:color w:val="000000"/>
        <w:spacing w:val="0"/>
        <w:kern w:val="0"/>
        <w:position w:val="0"/>
        <w:sz w:val="22"/>
        <w:szCs w:val="22"/>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lowerRoman"/>
      <w:lvlText w:val="(%6)"/>
      <w:lvlJc w:val="left"/>
      <w:pPr>
        <w:ind w:left="1152" w:hanging="1152"/>
      </w:pPr>
      <w:rPr>
        <w:rFonts w:ascii="Times New Roman" w:eastAsia="Times New Roman" w:hAnsi="Times New Roman" w:cs="Times New Roman"/>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6CA2D27"/>
    <w:multiLevelType w:val="multilevel"/>
    <w:tmpl w:val="06CA2D27"/>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0D16BA"/>
    <w:multiLevelType w:val="multilevel"/>
    <w:tmpl w:val="080D16BA"/>
    <w:lvl w:ilvl="0">
      <w:start w:val="1"/>
      <w:numFmt w:val="lowerLetter"/>
      <w:pStyle w:val="EYHeading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DA4049"/>
    <w:multiLevelType w:val="multilevel"/>
    <w:tmpl w:val="08DA40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211CC1"/>
    <w:multiLevelType w:val="multilevel"/>
    <w:tmpl w:val="0B211CC1"/>
    <w:lvl w:ilvl="0">
      <w:start w:val="1"/>
      <w:numFmt w:val="upperLetter"/>
      <w:lvlText w:val="%1."/>
      <w:lvlJc w:val="left"/>
      <w:pPr>
        <w:ind w:left="432" w:hanging="432"/>
      </w:pPr>
      <w:rPr>
        <w:rFonts w:hint="default"/>
      </w:rPr>
    </w:lvl>
    <w:lvl w:ilvl="1">
      <w:start w:val="1"/>
      <w:numFmt w:val="decimal"/>
      <w:lvlRestart w:val="0"/>
      <w:isLgl/>
      <w:lvlText w:val="ITB %2."/>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isLgl/>
      <w:lvlText w:val="%2.%3"/>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lowerLetter"/>
      <w:lvlText w:val="(%4)"/>
      <w:lvlJc w:val="left"/>
      <w:rPr>
        <w:rFonts w:hint="default"/>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rPr>
        <w:rFonts w:hint="default"/>
        <w:b w:val="0"/>
        <w:bCs w:val="0"/>
        <w:i w:val="0"/>
        <w:iCs w:val="0"/>
        <w:caps w:val="0"/>
        <w:smallCaps w:val="0"/>
        <w:strike w:val="0"/>
        <w:dstrike w:val="0"/>
        <w:vanish w:val="0"/>
        <w:color w:val="000000"/>
        <w:spacing w:val="0"/>
        <w:kern w:val="0"/>
        <w:position w:val="0"/>
        <w:sz w:val="22"/>
        <w:szCs w:val="22"/>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lowerRoman"/>
      <w:lvlText w:val="(%6)"/>
      <w:lvlJc w:val="left"/>
      <w:pPr>
        <w:ind w:left="1152" w:hanging="1152"/>
      </w:pPr>
      <w:rPr>
        <w:rFonts w:ascii="Times New Roman" w:eastAsia="Times New Roman" w:hAnsi="Times New Roman" w:cs="Times New Roman"/>
        <w:sz w:val="22"/>
        <w:szCs w:val="22"/>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0D2A293D"/>
    <w:multiLevelType w:val="multilevel"/>
    <w:tmpl w:val="0D2A293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6864D4"/>
    <w:multiLevelType w:val="multilevel"/>
    <w:tmpl w:val="0E6864D4"/>
    <w:lvl w:ilvl="0">
      <w:start w:val="1"/>
      <w:numFmt w:val="decimal"/>
      <w:lvlText w:val="%1."/>
      <w:lvlJc w:val="right"/>
      <w:pPr>
        <w:ind w:left="72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2" w15:restartNumberingAfterBreak="0">
    <w:nsid w:val="101F2CBC"/>
    <w:multiLevelType w:val="multilevel"/>
    <w:tmpl w:val="101F2CB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34323D"/>
    <w:multiLevelType w:val="multilevel"/>
    <w:tmpl w:val="1134323D"/>
    <w:lvl w:ilvl="0">
      <w:start w:val="1"/>
      <w:numFmt w:val="decimal"/>
      <w:pStyle w:val="Schedule1"/>
      <w:lvlText w:val="%1"/>
      <w:lvlJc w:val="left"/>
      <w:pPr>
        <w:tabs>
          <w:tab w:val="left" w:pos="680"/>
        </w:tabs>
        <w:ind w:left="680" w:hanging="680"/>
      </w:pPr>
      <w:rPr>
        <w:b/>
        <w:i w:val="0"/>
        <w:sz w:val="22"/>
      </w:rPr>
    </w:lvl>
    <w:lvl w:ilvl="1">
      <w:start w:val="1"/>
      <w:numFmt w:val="decimal"/>
      <w:pStyle w:val="Schedule2"/>
      <w:lvlText w:val="%1.%2"/>
      <w:lvlJc w:val="left"/>
      <w:pPr>
        <w:tabs>
          <w:tab w:val="left" w:pos="680"/>
        </w:tabs>
        <w:ind w:left="680" w:hanging="680"/>
      </w:pPr>
      <w:rPr>
        <w:b/>
        <w:i w:val="0"/>
        <w:sz w:val="21"/>
      </w:rPr>
    </w:lvl>
    <w:lvl w:ilvl="2">
      <w:start w:val="1"/>
      <w:numFmt w:val="decimal"/>
      <w:pStyle w:val="Schedule3"/>
      <w:lvlText w:val="%1.%2.%3"/>
      <w:lvlJc w:val="left"/>
      <w:pPr>
        <w:tabs>
          <w:tab w:val="left" w:pos="1361"/>
        </w:tabs>
        <w:ind w:left="1361" w:hanging="681"/>
      </w:pPr>
      <w:rPr>
        <w:b/>
        <w:i w:val="0"/>
        <w:sz w:val="17"/>
      </w:rPr>
    </w:lvl>
    <w:lvl w:ilvl="3">
      <w:start w:val="1"/>
      <w:numFmt w:val="lowerRoman"/>
      <w:pStyle w:val="Schedule4"/>
      <w:lvlText w:val="(%4)"/>
      <w:lvlJc w:val="left"/>
      <w:pPr>
        <w:tabs>
          <w:tab w:val="left" w:pos="2041"/>
        </w:tabs>
        <w:ind w:left="2041" w:hanging="680"/>
      </w:pPr>
    </w:lvl>
    <w:lvl w:ilvl="4">
      <w:start w:val="1"/>
      <w:numFmt w:val="lowerLetter"/>
      <w:pStyle w:val="Schedule5"/>
      <w:lvlText w:val="(%5)"/>
      <w:lvlJc w:val="left"/>
      <w:pPr>
        <w:tabs>
          <w:tab w:val="left" w:pos="2608"/>
        </w:tabs>
        <w:ind w:left="2608" w:hanging="567"/>
      </w:pPr>
    </w:lvl>
    <w:lvl w:ilvl="5">
      <w:start w:val="1"/>
      <w:numFmt w:val="upperRoman"/>
      <w:pStyle w:val="Schedule6"/>
      <w:lvlText w:val="(%6)"/>
      <w:lvlJc w:val="left"/>
      <w:pPr>
        <w:tabs>
          <w:tab w:val="left" w:pos="3288"/>
        </w:tabs>
        <w:ind w:left="3288" w:hanging="680"/>
      </w:pPr>
    </w:lvl>
    <w:lvl w:ilvl="6">
      <w:start w:val="1"/>
      <w:numFmt w:val="none"/>
      <w:lvlText w:val=""/>
      <w:lvlJc w:val="left"/>
      <w:pPr>
        <w:tabs>
          <w:tab w:val="left" w:pos="3969"/>
        </w:tabs>
        <w:ind w:left="3969" w:hanging="680"/>
      </w:pPr>
    </w:lvl>
    <w:lvl w:ilvl="7">
      <w:start w:val="1"/>
      <w:numFmt w:val="none"/>
      <w:lvlText w:val=""/>
      <w:lvlJc w:val="left"/>
      <w:pPr>
        <w:tabs>
          <w:tab w:val="left" w:pos="3969"/>
        </w:tabs>
        <w:ind w:left="3969" w:hanging="680"/>
      </w:pPr>
    </w:lvl>
    <w:lvl w:ilvl="8">
      <w:start w:val="1"/>
      <w:numFmt w:val="none"/>
      <w:lvlText w:val=""/>
      <w:lvlJc w:val="left"/>
      <w:pPr>
        <w:tabs>
          <w:tab w:val="left" w:pos="3969"/>
        </w:tabs>
        <w:ind w:left="3969" w:hanging="680"/>
      </w:pPr>
    </w:lvl>
  </w:abstractNum>
  <w:abstractNum w:abstractNumId="14" w15:restartNumberingAfterBreak="0">
    <w:nsid w:val="118D7DF7"/>
    <w:multiLevelType w:val="multilevel"/>
    <w:tmpl w:val="118D7DF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001B48"/>
    <w:multiLevelType w:val="multilevel"/>
    <w:tmpl w:val="13001B48"/>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0E3090"/>
    <w:multiLevelType w:val="multilevel"/>
    <w:tmpl w:val="130E3090"/>
    <w:lvl w:ilvl="0">
      <w:start w:val="1"/>
      <w:numFmt w:val="upperLetter"/>
      <w:lvlText w:val="%1."/>
      <w:lvlJc w:val="left"/>
      <w:pPr>
        <w:ind w:left="432" w:hanging="432"/>
      </w:pPr>
      <w:rPr>
        <w:rFonts w:hint="default"/>
      </w:rPr>
    </w:lvl>
    <w:lvl w:ilvl="1">
      <w:start w:val="1"/>
      <w:numFmt w:val="decimal"/>
      <w:lvlRestart w:val="0"/>
      <w:isLgl/>
      <w:lvlText w:val="ITB %2."/>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isLgl/>
      <w:lvlText w:val="%2.%3"/>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4)"/>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rPr>
        <w:rFonts w:hint="default"/>
        <w:b w:val="0"/>
        <w:bCs w:val="0"/>
        <w:i w:val="0"/>
        <w:iCs w:val="0"/>
        <w:caps w:val="0"/>
        <w:smallCaps w:val="0"/>
        <w:strike w:val="0"/>
        <w:dstrike w:val="0"/>
        <w:vanish w:val="0"/>
        <w:color w:val="000000"/>
        <w:spacing w:val="0"/>
        <w:kern w:val="0"/>
        <w:position w:val="0"/>
        <w:sz w:val="22"/>
        <w:szCs w:val="22"/>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lowerRoman"/>
      <w:lvlText w:val="(%6)"/>
      <w:lvlJc w:val="left"/>
      <w:pPr>
        <w:ind w:left="1152" w:hanging="1152"/>
      </w:pPr>
      <w:rPr>
        <w:rFonts w:ascii="Times New Roman" w:eastAsia="Times New Roman" w:hAnsi="Times New Roman" w:cs="Times New Roman"/>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B890213"/>
    <w:multiLevelType w:val="multilevel"/>
    <w:tmpl w:val="1B890213"/>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CD3488"/>
    <w:multiLevelType w:val="multilevel"/>
    <w:tmpl w:val="1BCD3488"/>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C895C02"/>
    <w:multiLevelType w:val="multilevel"/>
    <w:tmpl w:val="1C895C02"/>
    <w:lvl w:ilvl="0">
      <w:start w:val="1"/>
      <w:numFmt w:val="decimal"/>
      <w:pStyle w:val="Level1"/>
      <w:lvlText w:val="%1"/>
      <w:lvlJc w:val="left"/>
      <w:pPr>
        <w:tabs>
          <w:tab w:val="left" w:pos="992"/>
        </w:tabs>
        <w:ind w:left="992" w:hanging="992"/>
      </w:pPr>
      <w:rPr>
        <w:rFonts w:ascii="Arial" w:hAnsi="Arial" w:cs="Arial" w:hint="default"/>
        <w:b w:val="0"/>
        <w:bCs w:val="0"/>
        <w:i w:val="0"/>
        <w:iCs w:val="0"/>
        <w:color w:val="auto"/>
        <w:sz w:val="21"/>
        <w:szCs w:val="21"/>
        <w:u w:val="none"/>
      </w:rPr>
    </w:lvl>
    <w:lvl w:ilvl="1">
      <w:start w:val="1"/>
      <w:numFmt w:val="decimal"/>
      <w:pStyle w:val="Level2"/>
      <w:lvlText w:val="%1.%2"/>
      <w:lvlJc w:val="left"/>
      <w:pPr>
        <w:tabs>
          <w:tab w:val="left" w:pos="992"/>
        </w:tabs>
        <w:ind w:left="992" w:hanging="992"/>
      </w:pPr>
      <w:rPr>
        <w:rFonts w:ascii="Arial" w:hAnsi="Arial" w:cs="Arial" w:hint="default"/>
        <w:b w:val="0"/>
        <w:bCs w:val="0"/>
        <w:i w:val="0"/>
        <w:iCs w:val="0"/>
        <w:color w:val="auto"/>
        <w:sz w:val="21"/>
        <w:szCs w:val="21"/>
        <w:u w:val="none"/>
      </w:rPr>
    </w:lvl>
    <w:lvl w:ilvl="2">
      <w:start w:val="1"/>
      <w:numFmt w:val="decimal"/>
      <w:pStyle w:val="Level3"/>
      <w:lvlText w:val="%1.%2.%3"/>
      <w:lvlJc w:val="left"/>
      <w:pPr>
        <w:tabs>
          <w:tab w:val="left" w:pos="1985"/>
        </w:tabs>
        <w:ind w:left="1985" w:hanging="993"/>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left" w:pos="2693"/>
        </w:tabs>
        <w:ind w:left="2693" w:hanging="708"/>
      </w:pPr>
      <w:rPr>
        <w:rFonts w:ascii="Arial" w:hAnsi="Arial" w:cs="Arial" w:hint="default"/>
        <w:b w:val="0"/>
        <w:bCs w:val="0"/>
        <w:i w:val="0"/>
        <w:iCs w:val="0"/>
        <w:color w:val="auto"/>
        <w:sz w:val="21"/>
        <w:szCs w:val="21"/>
        <w:u w:val="none"/>
      </w:rPr>
    </w:lvl>
    <w:lvl w:ilvl="4">
      <w:start w:val="1"/>
      <w:numFmt w:val="lowerRoman"/>
      <w:pStyle w:val="Level5"/>
      <w:lvlText w:val="%5"/>
      <w:lvlJc w:val="left"/>
      <w:pPr>
        <w:tabs>
          <w:tab w:val="left" w:pos="2693"/>
        </w:tabs>
        <w:ind w:left="2693" w:hanging="708"/>
      </w:pPr>
      <w:rPr>
        <w:rFonts w:ascii="Arial" w:hAnsi="Arial" w:cs="Arial" w:hint="default"/>
        <w:b w:val="0"/>
        <w:bCs w:val="0"/>
        <w:i w:val="0"/>
        <w:iCs w:val="0"/>
        <w:color w:val="auto"/>
        <w:sz w:val="21"/>
        <w:szCs w:val="21"/>
        <w:u w:val="none"/>
      </w:rPr>
    </w:lvl>
    <w:lvl w:ilvl="5">
      <w:start w:val="1"/>
      <w:numFmt w:val="upperLetter"/>
      <w:pStyle w:val="Level6"/>
      <w:lvlText w:val="%6"/>
      <w:lvlJc w:val="left"/>
      <w:pPr>
        <w:tabs>
          <w:tab w:val="left" w:pos="2693"/>
        </w:tabs>
        <w:ind w:left="2693" w:hanging="708"/>
      </w:pPr>
      <w:rPr>
        <w:rFonts w:ascii="Arial" w:hAnsi="Arial" w:cs="Arial" w:hint="default"/>
        <w:b w:val="0"/>
        <w:bCs w:val="0"/>
        <w:i w:val="0"/>
        <w:iCs w:val="0"/>
        <w:color w:val="auto"/>
        <w:sz w:val="21"/>
        <w:szCs w:val="21"/>
        <w:u w:val="none"/>
      </w:rPr>
    </w:lvl>
    <w:lvl w:ilvl="6">
      <w:start w:val="1"/>
      <w:numFmt w:val="decimal"/>
      <w:pStyle w:val="Level7"/>
      <w:lvlText w:val="%7"/>
      <w:lvlJc w:val="left"/>
      <w:pPr>
        <w:tabs>
          <w:tab w:val="left"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left"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left" w:pos="0"/>
        </w:tabs>
        <w:ind w:left="0" w:firstLine="0"/>
      </w:pPr>
      <w:rPr>
        <w:rFonts w:ascii="Arial" w:hAnsi="Arial" w:cs="Arial" w:hint="default"/>
        <w:b w:val="0"/>
        <w:bCs w:val="0"/>
        <w:i w:val="0"/>
        <w:iCs w:val="0"/>
        <w:color w:val="auto"/>
        <w:sz w:val="21"/>
        <w:szCs w:val="21"/>
        <w:u w:val="none"/>
      </w:rPr>
    </w:lvl>
  </w:abstractNum>
  <w:abstractNum w:abstractNumId="20" w15:restartNumberingAfterBreak="0">
    <w:nsid w:val="1FA7000A"/>
    <w:multiLevelType w:val="multilevel"/>
    <w:tmpl w:val="1FA700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1921D36"/>
    <w:multiLevelType w:val="multilevel"/>
    <w:tmpl w:val="21921D36"/>
    <w:lvl w:ilvl="0">
      <w:start w:val="1"/>
      <w:numFmt w:val="decimal"/>
      <w:lvlText w:val="%1."/>
      <w:lvlJc w:val="right"/>
      <w:pPr>
        <w:ind w:left="72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2" w15:restartNumberingAfterBreak="0">
    <w:nsid w:val="21F4347D"/>
    <w:multiLevelType w:val="multilevel"/>
    <w:tmpl w:val="21F4347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0E080A"/>
    <w:multiLevelType w:val="multilevel"/>
    <w:tmpl w:val="230E080A"/>
    <w:lvl w:ilvl="0">
      <w:start w:val="1"/>
      <w:numFmt w:val="decimal"/>
      <w:lvlText w:val="%1."/>
      <w:lvlJc w:val="right"/>
      <w:pPr>
        <w:ind w:left="72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4" w15:restartNumberingAfterBreak="0">
    <w:nsid w:val="261A778E"/>
    <w:multiLevelType w:val="multilevel"/>
    <w:tmpl w:val="261A778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6536A81"/>
    <w:multiLevelType w:val="multilevel"/>
    <w:tmpl w:val="26536A81"/>
    <w:lvl w:ilvl="0">
      <w:start w:val="1"/>
      <w:numFmt w:val="none"/>
      <w:pStyle w:val="DocText"/>
      <w:suff w:val="nothing"/>
      <w:lvlText w:val=""/>
      <w:lvlJc w:val="left"/>
      <w:pPr>
        <w:ind w:left="0" w:firstLine="0"/>
      </w:pPr>
    </w:lvl>
    <w:lvl w:ilvl="1">
      <w:start w:val="1"/>
      <w:numFmt w:val="none"/>
      <w:pStyle w:val="DocTextL1"/>
      <w:suff w:val="nothing"/>
      <w:lvlText w:val=""/>
      <w:lvlJc w:val="left"/>
      <w:pPr>
        <w:ind w:left="720" w:firstLine="0"/>
      </w:pPr>
    </w:lvl>
    <w:lvl w:ilvl="2">
      <w:start w:val="1"/>
      <w:numFmt w:val="none"/>
      <w:pStyle w:val="DocTextL2"/>
      <w:suff w:val="nothing"/>
      <w:lvlText w:val=""/>
      <w:lvlJc w:val="left"/>
      <w:pPr>
        <w:ind w:left="1440" w:firstLine="0"/>
      </w:pPr>
    </w:lvl>
    <w:lvl w:ilvl="3">
      <w:start w:val="1"/>
      <w:numFmt w:val="none"/>
      <w:pStyle w:val="DocTextL3"/>
      <w:suff w:val="nothing"/>
      <w:lvlText w:val=""/>
      <w:lvlJc w:val="left"/>
      <w:pPr>
        <w:ind w:left="2160" w:firstLine="0"/>
      </w:pPr>
    </w:lvl>
    <w:lvl w:ilvl="4">
      <w:start w:val="1"/>
      <w:numFmt w:val="none"/>
      <w:pStyle w:val="DocTextL4"/>
      <w:suff w:val="nothing"/>
      <w:lvlText w:val=""/>
      <w:lvlJc w:val="left"/>
      <w:pPr>
        <w:ind w:left="2880" w:firstLine="0"/>
      </w:pPr>
    </w:lvl>
    <w:lvl w:ilvl="5">
      <w:start w:val="1"/>
      <w:numFmt w:val="none"/>
      <w:pStyle w:val="DocTextL5"/>
      <w:suff w:val="nothing"/>
      <w:lvlText w:val=""/>
      <w:lvlJc w:val="left"/>
      <w:pPr>
        <w:ind w:left="3600" w:firstLine="0"/>
      </w:pPr>
    </w:lvl>
    <w:lvl w:ilvl="6">
      <w:start w:val="1"/>
      <w:numFmt w:val="none"/>
      <w:pStyle w:val="DocTextL6"/>
      <w:suff w:val="nothing"/>
      <w:lvlText w:val=""/>
      <w:lvlJc w:val="left"/>
      <w:pPr>
        <w:ind w:left="4320" w:firstLine="0"/>
      </w:pPr>
    </w:lvl>
    <w:lvl w:ilvl="7">
      <w:start w:val="1"/>
      <w:numFmt w:val="none"/>
      <w:pStyle w:val="DocTextL7"/>
      <w:suff w:val="nothing"/>
      <w:lvlText w:val=""/>
      <w:lvlJc w:val="left"/>
      <w:pPr>
        <w:ind w:left="5040" w:firstLine="0"/>
      </w:pPr>
    </w:lvl>
    <w:lvl w:ilvl="8">
      <w:start w:val="1"/>
      <w:numFmt w:val="none"/>
      <w:pStyle w:val="DocTextL8"/>
      <w:suff w:val="nothing"/>
      <w:lvlText w:val=""/>
      <w:lvlJc w:val="left"/>
      <w:pPr>
        <w:ind w:left="5760" w:firstLine="0"/>
      </w:pPr>
    </w:lvl>
  </w:abstractNum>
  <w:abstractNum w:abstractNumId="26" w15:restartNumberingAfterBreak="0">
    <w:nsid w:val="27BF7E20"/>
    <w:multiLevelType w:val="multilevel"/>
    <w:tmpl w:val="27BF7E20"/>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i w:val="0"/>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90E447C"/>
    <w:multiLevelType w:val="multilevel"/>
    <w:tmpl w:val="290E44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AA960C8"/>
    <w:multiLevelType w:val="multilevel"/>
    <w:tmpl w:val="2AA960C8"/>
    <w:lvl w:ilvl="0">
      <w:start w:val="1"/>
      <w:numFmt w:val="decimal"/>
      <w:lvlText w:val="%1."/>
      <w:lvlJc w:val="left"/>
      <w:pPr>
        <w:tabs>
          <w:tab w:val="left" w:pos="720"/>
        </w:tabs>
        <w:ind w:left="720" w:hanging="720"/>
      </w:pPr>
      <w:rPr>
        <w:caps w:val="0"/>
      </w:rPr>
    </w:lvl>
    <w:lvl w:ilvl="1">
      <w:start w:val="1"/>
      <w:numFmt w:val="decimal"/>
      <w:pStyle w:val="ScheduleL2"/>
      <w:lvlText w:val="%1.%2"/>
      <w:lvlJc w:val="left"/>
      <w:pPr>
        <w:tabs>
          <w:tab w:val="left" w:pos="810"/>
        </w:tabs>
        <w:ind w:left="810" w:hanging="720"/>
      </w:pPr>
      <w:rPr>
        <w:b/>
        <w:bCs w:val="0"/>
        <w:caps w:val="0"/>
      </w:rPr>
    </w:lvl>
    <w:lvl w:ilvl="2">
      <w:start w:val="1"/>
      <w:numFmt w:val="decimal"/>
      <w:lvlText w:val="%1.%2.%3"/>
      <w:lvlJc w:val="left"/>
      <w:pPr>
        <w:tabs>
          <w:tab w:val="left" w:pos="1800"/>
        </w:tabs>
        <w:ind w:left="1800" w:hanging="1080"/>
      </w:pPr>
      <w:rPr>
        <w:b w:val="0"/>
        <w:bCs/>
        <w:caps w:val="0"/>
      </w:rPr>
    </w:lvl>
    <w:lvl w:ilvl="3">
      <w:start w:val="1"/>
      <w:numFmt w:val="decimal"/>
      <w:lvlText w:val="%1.%2.%3.%4"/>
      <w:lvlJc w:val="left"/>
      <w:pPr>
        <w:tabs>
          <w:tab w:val="left" w:pos="2880"/>
        </w:tabs>
        <w:ind w:left="2880" w:hanging="1080"/>
      </w:pPr>
      <w:rPr>
        <w:caps w:val="0"/>
      </w:rPr>
    </w:lvl>
    <w:lvl w:ilvl="4">
      <w:start w:val="1"/>
      <w:numFmt w:val="lowerLetter"/>
      <w:lvlText w:val="(%5)"/>
      <w:lvlJc w:val="left"/>
      <w:pPr>
        <w:tabs>
          <w:tab w:val="left" w:pos="3600"/>
        </w:tabs>
        <w:ind w:left="3600" w:hanging="720"/>
      </w:pPr>
      <w:rPr>
        <w:caps w:val="0"/>
      </w:rPr>
    </w:lvl>
    <w:lvl w:ilvl="5">
      <w:start w:val="1"/>
      <w:numFmt w:val="lowerRoman"/>
      <w:lvlText w:val="(%6)"/>
      <w:lvlJc w:val="left"/>
      <w:pPr>
        <w:tabs>
          <w:tab w:val="left" w:pos="4320"/>
        </w:tabs>
        <w:ind w:left="4320" w:hanging="720"/>
      </w:pPr>
      <w:rPr>
        <w:caps w:val="0"/>
      </w:rPr>
    </w:lvl>
    <w:lvl w:ilvl="6">
      <w:start w:val="1"/>
      <w:numFmt w:val="decimal"/>
      <w:lvlText w:val="(%7)"/>
      <w:lvlJc w:val="left"/>
      <w:pPr>
        <w:tabs>
          <w:tab w:val="left" w:pos="5040"/>
        </w:tabs>
        <w:ind w:left="5040" w:hanging="720"/>
      </w:pPr>
      <w:rPr>
        <w:caps w:val="0"/>
      </w:rPr>
    </w:lvl>
    <w:lvl w:ilvl="7">
      <w:start w:val="1"/>
      <w:numFmt w:val="none"/>
      <w:lvlText w:val=""/>
      <w:lvlJc w:val="left"/>
      <w:pPr>
        <w:tabs>
          <w:tab w:val="left" w:pos="5040"/>
        </w:tabs>
        <w:ind w:left="5040" w:hanging="720"/>
      </w:pPr>
      <w:rPr>
        <w:caps w:val="0"/>
      </w:rPr>
    </w:lvl>
    <w:lvl w:ilvl="8">
      <w:start w:val="1"/>
      <w:numFmt w:val="none"/>
      <w:lvlText w:val=""/>
      <w:lvlJc w:val="left"/>
      <w:pPr>
        <w:tabs>
          <w:tab w:val="left" w:pos="5040"/>
        </w:tabs>
        <w:ind w:left="5040" w:hanging="720"/>
      </w:pPr>
      <w:rPr>
        <w:caps w:val="0"/>
      </w:rPr>
    </w:lvl>
  </w:abstractNum>
  <w:abstractNum w:abstractNumId="29" w15:restartNumberingAfterBreak="0">
    <w:nsid w:val="2B6466ED"/>
    <w:multiLevelType w:val="multilevel"/>
    <w:tmpl w:val="2B6466ED"/>
    <w:lvl w:ilvl="0">
      <w:start w:val="1"/>
      <w:numFmt w:val="upperLetter"/>
      <w:lvlText w:val="%1."/>
      <w:lvlJc w:val="left"/>
      <w:pPr>
        <w:ind w:left="432" w:hanging="432"/>
      </w:pPr>
      <w:rPr>
        <w:rFonts w:hint="default"/>
      </w:rPr>
    </w:lvl>
    <w:lvl w:ilvl="1">
      <w:start w:val="1"/>
      <w:numFmt w:val="decimal"/>
      <w:lvlRestart w:val="0"/>
      <w:isLgl/>
      <w:lvlText w:val="ITB %2."/>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isLgl/>
      <w:lvlText w:val="%2.%3"/>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4)"/>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rPr>
        <w:rFonts w:hint="default"/>
        <w:b w:val="0"/>
        <w:bCs w:val="0"/>
        <w:i w:val="0"/>
        <w:iCs w:val="0"/>
        <w:caps w:val="0"/>
        <w:smallCaps w:val="0"/>
        <w:strike w:val="0"/>
        <w:dstrike w:val="0"/>
        <w:vanish w:val="0"/>
        <w:color w:val="000000"/>
        <w:spacing w:val="0"/>
        <w:kern w:val="0"/>
        <w:position w:val="0"/>
        <w:sz w:val="22"/>
        <w:szCs w:val="22"/>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lowerRoman"/>
      <w:lvlText w:val="(%6)"/>
      <w:lvlJc w:val="left"/>
      <w:pPr>
        <w:ind w:left="1152" w:hanging="1152"/>
      </w:pPr>
      <w:rPr>
        <w:rFonts w:ascii="Times New Roman" w:eastAsia="Times New Roman" w:hAnsi="Times New Roman" w:cs="Times New Roman"/>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DF13B66"/>
    <w:multiLevelType w:val="multilevel"/>
    <w:tmpl w:val="2DF13B66"/>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F42291D"/>
    <w:multiLevelType w:val="multilevel"/>
    <w:tmpl w:val="2F42291D"/>
    <w:lvl w:ilvl="0">
      <w:start w:val="1"/>
      <w:numFmt w:val="decimal"/>
      <w:lvlText w:val="%1."/>
      <w:lvlJc w:val="right"/>
      <w:pPr>
        <w:ind w:left="72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2" w15:restartNumberingAfterBreak="0">
    <w:nsid w:val="2F5A4506"/>
    <w:multiLevelType w:val="multilevel"/>
    <w:tmpl w:val="2F5A4506"/>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35F777F7"/>
    <w:multiLevelType w:val="multilevel"/>
    <w:tmpl w:val="35F777F7"/>
    <w:lvl w:ilvl="0">
      <w:start w:val="1"/>
      <w:numFmt w:val="decimal"/>
      <w:pStyle w:val="Heading1"/>
      <w:lvlText w:val="%1."/>
      <w:lvlJc w:val="left"/>
      <w:pPr>
        <w:ind w:left="972" w:hanging="432"/>
      </w:pPr>
      <w:rPr>
        <w:rFonts w:hint="default"/>
        <w:b/>
        <w:bCs w:val="0"/>
        <w:i w:val="0"/>
        <w:iCs w:val="0"/>
        <w:color w:val="000000"/>
        <w:sz w:val="22"/>
        <w:szCs w:val="22"/>
      </w:rPr>
    </w:lvl>
    <w:lvl w:ilvl="1">
      <w:start w:val="1"/>
      <w:numFmt w:val="decimal"/>
      <w:pStyle w:val="Heading2"/>
      <w:lvlText w:val="%1.%2"/>
      <w:lvlJc w:val="left"/>
      <w:pPr>
        <w:ind w:left="576" w:hanging="576"/>
      </w:pPr>
      <w:rPr>
        <w:rFonts w:ascii="Times New Roman" w:hAnsi="Times New Roman" w:cs="Times New Roman" w:hint="default"/>
        <w:b/>
        <w:bCs/>
        <w:i w:val="0"/>
        <w:color w:val="auto"/>
        <w:sz w:val="22"/>
        <w:szCs w:val="22"/>
      </w:rPr>
    </w:lvl>
    <w:lvl w:ilvl="2">
      <w:start w:val="1"/>
      <w:numFmt w:val="decimal"/>
      <w:pStyle w:val="Heading3"/>
      <w:lvlText w:val="%1.%2.%3"/>
      <w:lvlJc w:val="left"/>
      <w:pPr>
        <w:ind w:left="720" w:hanging="720"/>
      </w:pPr>
      <w:rPr>
        <w:rFonts w:ascii="Times New Roman" w:hAnsi="Times New Roman" w:cs="Times New Roman" w:hint="default"/>
        <w:b w:val="0"/>
        <w:bCs w:val="0"/>
        <w:i w:val="0"/>
        <w:color w:val="auto"/>
      </w:rPr>
    </w:lvl>
    <w:lvl w:ilvl="3">
      <w:start w:val="1"/>
      <w:numFmt w:val="lowerLetter"/>
      <w:pStyle w:val="Heading4"/>
      <w:lvlText w:val="(%4)"/>
      <w:lvlJc w:val="left"/>
      <w:pPr>
        <w:ind w:left="864" w:hanging="864"/>
      </w:pPr>
      <w:rPr>
        <w:rFonts w:ascii="Times New Roman" w:eastAsia="SimSun" w:hAnsi="Times New Roman" w:cs="Times New Roman" w:hint="default"/>
        <w:b w:val="0"/>
        <w:bCs w:val="0"/>
        <w:i w:val="0"/>
        <w:iCs/>
        <w:sz w:val="22"/>
        <w:szCs w:val="22"/>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371C5F30"/>
    <w:multiLevelType w:val="multilevel"/>
    <w:tmpl w:val="371C5F30"/>
    <w:lvl w:ilvl="0">
      <w:start w:val="1"/>
      <w:numFmt w:val="decimal"/>
      <w:lvlText w:val="%1.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38EC70AC"/>
    <w:multiLevelType w:val="multilevel"/>
    <w:tmpl w:val="38EC70A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9E11ACC"/>
    <w:multiLevelType w:val="multilevel"/>
    <w:tmpl w:val="39E11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DC905EB"/>
    <w:multiLevelType w:val="multilevel"/>
    <w:tmpl w:val="3DC905EB"/>
    <w:lvl w:ilvl="0">
      <w:start w:val="1"/>
      <w:numFmt w:val="upperLetter"/>
      <w:lvlText w:val="%1."/>
      <w:lvlJc w:val="left"/>
      <w:pPr>
        <w:ind w:left="432" w:hanging="432"/>
      </w:pPr>
      <w:rPr>
        <w:rFonts w:hint="default"/>
      </w:rPr>
    </w:lvl>
    <w:lvl w:ilvl="1">
      <w:start w:val="1"/>
      <w:numFmt w:val="decimal"/>
      <w:lvlRestart w:val="0"/>
      <w:isLgl/>
      <w:lvlText w:val="ITB %2."/>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isLgl/>
      <w:lvlText w:val="%2.%3"/>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lowerLetter"/>
      <w:lvlText w:val="(%4)"/>
      <w:lvlJc w:val="left"/>
      <w:rPr>
        <w:rFonts w:hint="default"/>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rPr>
        <w:rFonts w:hint="default"/>
        <w:b w:val="0"/>
        <w:bCs w:val="0"/>
        <w:i w:val="0"/>
        <w:iCs w:val="0"/>
        <w:caps w:val="0"/>
        <w:smallCaps w:val="0"/>
        <w:strike w:val="0"/>
        <w:dstrike w:val="0"/>
        <w:vanish w:val="0"/>
        <w:color w:val="000000"/>
        <w:spacing w:val="0"/>
        <w:kern w:val="0"/>
        <w:position w:val="0"/>
        <w:sz w:val="22"/>
        <w:szCs w:val="22"/>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lowerRoman"/>
      <w:lvlText w:val="(%6)"/>
      <w:lvlJc w:val="left"/>
      <w:pPr>
        <w:ind w:left="1152" w:hanging="1152"/>
      </w:pPr>
      <w:rPr>
        <w:rFonts w:ascii="Times New Roman" w:eastAsia="Times New Roman" w:hAnsi="Times New Roman" w:cs="Times New Roman"/>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3E143F13"/>
    <w:multiLevelType w:val="multilevel"/>
    <w:tmpl w:val="3E143F13"/>
    <w:lvl w:ilvl="0">
      <w:start w:val="1"/>
      <w:numFmt w:val="lowerLetter"/>
      <w:lvlText w:val="(%1)"/>
      <w:lvlJc w:val="left"/>
      <w:rPr>
        <w:rFonts w:hint="default"/>
      </w:rPr>
    </w:lvl>
    <w:lvl w:ilvl="1">
      <w:start w:val="1"/>
      <w:numFmt w:val="decimal"/>
      <w:lvlText w:val="%2."/>
      <w:lvlJc w:val="left"/>
      <w:pPr>
        <w:tabs>
          <w:tab w:val="left" w:pos="850"/>
        </w:tabs>
        <w:ind w:left="850" w:hanging="850"/>
      </w:pPr>
      <w:rPr>
        <w:rFonts w:cs="Times New Roman" w:hint="default"/>
        <w:lang w:val="en-GB"/>
      </w:rPr>
    </w:lvl>
    <w:lvl w:ilvl="2">
      <w:start w:val="1"/>
      <w:numFmt w:val="decimal"/>
      <w:lvlText w:val="%2.%3"/>
      <w:lvlJc w:val="left"/>
      <w:pPr>
        <w:tabs>
          <w:tab w:val="left" w:pos="850"/>
        </w:tabs>
        <w:ind w:left="850" w:hanging="850"/>
      </w:pPr>
      <w:rPr>
        <w:rFonts w:cs="Times New Roman" w:hint="default"/>
      </w:rPr>
    </w:lvl>
    <w:lvl w:ilvl="3">
      <w:start w:val="1"/>
      <w:numFmt w:val="decimal"/>
      <w:lvlText w:val="%2.%3.%4"/>
      <w:lvlJc w:val="left"/>
      <w:pPr>
        <w:tabs>
          <w:tab w:val="left" w:pos="1701"/>
        </w:tabs>
        <w:ind w:left="288"/>
      </w:pPr>
      <w:rPr>
        <w:rFonts w:cs="Times New Roman" w:hint="default"/>
      </w:rPr>
    </w:lvl>
    <w:lvl w:ilvl="4">
      <w:start w:val="1"/>
      <w:numFmt w:val="lowerLetter"/>
      <w:lvlText w:val="(%5)"/>
      <w:lvlJc w:val="left"/>
      <w:pPr>
        <w:tabs>
          <w:tab w:val="left" w:pos="2551"/>
        </w:tabs>
        <w:ind w:left="2551" w:hanging="850"/>
      </w:pPr>
      <w:rPr>
        <w:rFonts w:cs="Times New Roman" w:hint="default"/>
      </w:rPr>
    </w:lvl>
    <w:lvl w:ilvl="5">
      <w:start w:val="1"/>
      <w:numFmt w:val="lowerRoman"/>
      <w:lvlText w:val="(%6)"/>
      <w:lvlJc w:val="left"/>
      <w:pPr>
        <w:tabs>
          <w:tab w:val="left" w:pos="3402"/>
        </w:tabs>
        <w:ind w:left="3402" w:hanging="851"/>
      </w:pPr>
      <w:rPr>
        <w:rFonts w:cs="Times New Roman" w:hint="default"/>
      </w:rPr>
    </w:lvl>
    <w:lvl w:ilvl="6">
      <w:start w:val="1"/>
      <w:numFmt w:val="none"/>
      <w:suff w:val="nothing"/>
      <w:lvlText w:val=""/>
      <w:lvlJc w:val="left"/>
      <w:pPr>
        <w:ind w:left="851"/>
      </w:pPr>
      <w:rPr>
        <w:rFonts w:cs="Times New Roman" w:hint="default"/>
      </w:rPr>
    </w:lvl>
    <w:lvl w:ilvl="7">
      <w:start w:val="1"/>
      <w:numFmt w:val="lowerLetter"/>
      <w:lvlText w:val="(%8)"/>
      <w:lvlJc w:val="left"/>
      <w:pPr>
        <w:tabs>
          <w:tab w:val="left" w:pos="1701"/>
        </w:tabs>
        <w:ind w:left="1701" w:hanging="850"/>
      </w:pPr>
      <w:rPr>
        <w:rFonts w:cs="Times New Roman" w:hint="default"/>
      </w:rPr>
    </w:lvl>
    <w:lvl w:ilvl="8">
      <w:start w:val="1"/>
      <w:numFmt w:val="lowerRoman"/>
      <w:lvlText w:val="(%9)"/>
      <w:lvlJc w:val="left"/>
      <w:pPr>
        <w:tabs>
          <w:tab w:val="left" w:pos="2552"/>
        </w:tabs>
        <w:ind w:left="2552" w:hanging="851"/>
      </w:pPr>
      <w:rPr>
        <w:rFonts w:cs="Times New Roman" w:hint="default"/>
      </w:rPr>
    </w:lvl>
  </w:abstractNum>
  <w:abstractNum w:abstractNumId="39" w15:restartNumberingAfterBreak="0">
    <w:nsid w:val="3EC66805"/>
    <w:multiLevelType w:val="multilevel"/>
    <w:tmpl w:val="3EC66805"/>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0" w15:restartNumberingAfterBreak="0">
    <w:nsid w:val="3ED10A5F"/>
    <w:multiLevelType w:val="multilevel"/>
    <w:tmpl w:val="3ED10A5F"/>
    <w:lvl w:ilvl="0">
      <w:start w:val="1"/>
      <w:numFmt w:val="decimal"/>
      <w:isLgl/>
      <w:lvlText w:val="%1."/>
      <w:lvlJc w:val="left"/>
      <w:pPr>
        <w:tabs>
          <w:tab w:val="left" w:pos="432"/>
        </w:tabs>
        <w:ind w:left="432" w:hanging="432"/>
      </w:pPr>
      <w:rPr>
        <w:b/>
        <w:i w:val="0"/>
        <w:sz w:val="24"/>
      </w:rPr>
    </w:lvl>
    <w:lvl w:ilvl="1">
      <w:start w:val="1"/>
      <w:numFmt w:val="decimal"/>
      <w:lvlText w:val="%1.%2"/>
      <w:lvlJc w:val="left"/>
      <w:pPr>
        <w:tabs>
          <w:tab w:val="left" w:pos="504"/>
        </w:tabs>
        <w:ind w:left="504" w:hanging="504"/>
      </w:pPr>
      <w:rPr>
        <w:rFonts w:asciiTheme="majorBidi" w:hAnsiTheme="majorBidi" w:cstheme="majorBidi" w:hint="default"/>
        <w:b w:val="0"/>
        <w:i w:val="0"/>
        <w:strike w:val="0"/>
        <w:color w:val="auto"/>
        <w:sz w:val="22"/>
        <w:szCs w:val="22"/>
      </w:rPr>
    </w:lvl>
    <w:lvl w:ilvl="2">
      <w:start w:val="1"/>
      <w:numFmt w:val="lowerLetter"/>
      <w:lvlText w:val="(%3)"/>
      <w:lvlJc w:val="left"/>
      <w:pPr>
        <w:tabs>
          <w:tab w:val="left" w:pos="864"/>
        </w:tabs>
        <w:ind w:left="864" w:hanging="432"/>
      </w:pPr>
      <w:rPr>
        <w:rFonts w:asciiTheme="majorBidi" w:hAnsiTheme="majorBidi" w:cstheme="majorBidi" w:hint="default"/>
        <w:b w:val="0"/>
        <w:i w:val="0"/>
        <w:strike w:val="0"/>
        <w:color w:val="auto"/>
        <w:sz w:val="22"/>
        <w:szCs w:val="22"/>
      </w:rPr>
    </w:lvl>
    <w:lvl w:ilvl="3">
      <w:start w:val="1"/>
      <w:numFmt w:val="lowerRoman"/>
      <w:lvlText w:val="(%4)"/>
      <w:lvlJc w:val="left"/>
      <w:pPr>
        <w:tabs>
          <w:tab w:val="left" w:pos="1512"/>
        </w:tabs>
        <w:ind w:left="1512" w:hanging="648"/>
      </w:pPr>
      <w:rPr>
        <w:rFonts w:ascii="Times New Roman" w:hAnsi="Times New Roman" w:hint="default"/>
        <w:b w:val="0"/>
        <w:i w:val="0"/>
        <w:sz w:val="22"/>
        <w:szCs w:val="22"/>
      </w:r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1" w15:restartNumberingAfterBreak="0">
    <w:nsid w:val="3FB53890"/>
    <w:multiLevelType w:val="multilevel"/>
    <w:tmpl w:val="3FB53890"/>
    <w:lvl w:ilvl="0">
      <w:start w:val="1"/>
      <w:numFmt w:val="decimal"/>
      <w:lvlText w:val="%1."/>
      <w:lvlJc w:val="right"/>
      <w:pPr>
        <w:ind w:left="72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2" w15:restartNumberingAfterBreak="0">
    <w:nsid w:val="430550EE"/>
    <w:multiLevelType w:val="multilevel"/>
    <w:tmpl w:val="430550EE"/>
    <w:lvl w:ilvl="0">
      <w:start w:val="1"/>
      <w:numFmt w:val="bullet"/>
      <w:pStyle w:val="ListBullet"/>
      <w:lvlText w:val=""/>
      <w:lvlJc w:val="left"/>
      <w:pPr>
        <w:tabs>
          <w:tab w:val="left" w:pos="340"/>
        </w:tabs>
        <w:ind w:left="340" w:hanging="340"/>
      </w:pPr>
      <w:rPr>
        <w:rFonts w:ascii="Symbol" w:hAnsi="Symbol" w:hint="default"/>
        <w:sz w:val="22"/>
        <w:szCs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43320EF1"/>
    <w:multiLevelType w:val="multilevel"/>
    <w:tmpl w:val="43320EF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439126C"/>
    <w:multiLevelType w:val="multilevel"/>
    <w:tmpl w:val="4439126C"/>
    <w:lvl w:ilvl="0">
      <w:start w:val="1"/>
      <w:numFmt w:val="lowerLetter"/>
      <w:lvlText w:val="(%1)"/>
      <w:lvlJc w:val="left"/>
      <w:pPr>
        <w:ind w:left="720" w:hanging="360"/>
      </w:pPr>
      <w:rPr>
        <w:rFonts w:hint="default"/>
        <w:b w:val="0"/>
        <w:bCs/>
      </w:rPr>
    </w:lvl>
    <w:lvl w:ilvl="1">
      <w:start w:val="1"/>
      <w:numFmt w:val="upperLetter"/>
      <w:lvlText w:val="%2."/>
      <w:lvlJc w:val="left"/>
      <w:pPr>
        <w:ind w:left="1440" w:hanging="360"/>
      </w:pPr>
      <w:rPr>
        <w:rFonts w:hint="default"/>
      </w:rPr>
    </w:lvl>
    <w:lvl w:ilvl="2">
      <w:start w:val="1"/>
      <w:numFmt w:val="upperRoman"/>
      <w:lvlText w:val="%3."/>
      <w:lvlJc w:val="right"/>
      <w:pPr>
        <w:ind w:left="2700" w:hanging="720"/>
      </w:pPr>
      <w:rPr>
        <w:rFonts w:hint="default"/>
      </w:rPr>
    </w:lvl>
    <w:lvl w:ilvl="3">
      <w:start w:val="1"/>
      <w:numFmt w:val="decimal"/>
      <w:lvlText w:val="%4."/>
      <w:lvlJc w:val="left"/>
      <w:pPr>
        <w:ind w:left="2880" w:hanging="360"/>
      </w:pPr>
    </w:lvl>
    <w:lvl w:ilvl="4">
      <w:start w:val="1"/>
      <w:numFmt w:val="upperLetter"/>
      <w:lvlText w:val="(%5)"/>
      <w:lvlJc w:val="left"/>
      <w:pPr>
        <w:ind w:left="3600" w:hanging="360"/>
      </w:pPr>
      <w:rPr>
        <w:rFonts w:ascii="Times New Roman" w:hAnsi="Times New Roman" w:cs="Times New Roman" w:hint="default"/>
        <w:b w:val="0"/>
        <w:b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81F0B45"/>
    <w:multiLevelType w:val="multilevel"/>
    <w:tmpl w:val="481F0B45"/>
    <w:lvl w:ilvl="0">
      <w:start w:val="1"/>
      <w:numFmt w:val="upperLetter"/>
      <w:lvlText w:val="%1."/>
      <w:lvlJc w:val="left"/>
      <w:pPr>
        <w:ind w:left="432" w:hanging="432"/>
      </w:pPr>
      <w:rPr>
        <w:rFonts w:hint="default"/>
      </w:rPr>
    </w:lvl>
    <w:lvl w:ilvl="1">
      <w:start w:val="1"/>
      <w:numFmt w:val="decimal"/>
      <w:lvlRestart w:val="0"/>
      <w:isLgl/>
      <w:lvlText w:val="ITB %2."/>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isLgl/>
      <w:lvlText w:val="%2.%3"/>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lowerLetter"/>
      <w:lvlText w:val="(%4)"/>
      <w:lvlJc w:val="left"/>
      <w:rPr>
        <w:rFonts w:hint="default"/>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rPr>
        <w:rFonts w:hint="default"/>
        <w:b w:val="0"/>
        <w:bCs w:val="0"/>
        <w:i w:val="0"/>
        <w:iCs w:val="0"/>
        <w:caps w:val="0"/>
        <w:smallCaps w:val="0"/>
        <w:strike w:val="0"/>
        <w:dstrike w:val="0"/>
        <w:vanish w:val="0"/>
        <w:color w:val="000000"/>
        <w:spacing w:val="0"/>
        <w:kern w:val="0"/>
        <w:position w:val="0"/>
        <w:sz w:val="22"/>
        <w:szCs w:val="22"/>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lowerRoman"/>
      <w:lvlText w:val="(%6)"/>
      <w:lvlJc w:val="left"/>
      <w:pPr>
        <w:ind w:left="1152" w:hanging="1152"/>
      </w:pPr>
      <w:rPr>
        <w:rFonts w:ascii="Times New Roman" w:eastAsia="Times New Roman" w:hAnsi="Times New Roman" w:cs="Times New Roman"/>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496A2B0F"/>
    <w:multiLevelType w:val="multilevel"/>
    <w:tmpl w:val="496A2B0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ABD75CF"/>
    <w:multiLevelType w:val="multilevel"/>
    <w:tmpl w:val="4ABD75CF"/>
    <w:lvl w:ilvl="0">
      <w:start w:val="1"/>
      <w:numFmt w:val="decimal"/>
      <w:lvlText w:val="%1."/>
      <w:lvlJc w:val="right"/>
      <w:pPr>
        <w:ind w:left="72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8" w15:restartNumberingAfterBreak="0">
    <w:nsid w:val="4BBE7EAD"/>
    <w:multiLevelType w:val="multilevel"/>
    <w:tmpl w:val="4BBE7EAD"/>
    <w:lvl w:ilvl="0">
      <w:start w:val="1"/>
      <w:numFmt w:val="upperLetter"/>
      <w:lvlText w:val="%1."/>
      <w:lvlJc w:val="left"/>
      <w:pPr>
        <w:ind w:left="432" w:hanging="432"/>
      </w:pPr>
      <w:rPr>
        <w:rFonts w:hint="default"/>
      </w:rPr>
    </w:lvl>
    <w:lvl w:ilvl="1">
      <w:start w:val="1"/>
      <w:numFmt w:val="decimal"/>
      <w:lvlRestart w:val="0"/>
      <w:isLgl/>
      <w:lvlText w:val="ITB %2."/>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isLgl/>
      <w:lvlText w:val="%2.%3"/>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lowerLetter"/>
      <w:lvlText w:val="(%4)"/>
      <w:lvlJc w:val="left"/>
      <w:rPr>
        <w:rFonts w:cs="Times New Roman" w:hint="eastAsia"/>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rPr>
        <w:rFonts w:hint="default"/>
        <w:b w:val="0"/>
        <w:bCs w:val="0"/>
        <w:i w:val="0"/>
        <w:iCs w:val="0"/>
        <w:caps w:val="0"/>
        <w:smallCaps w:val="0"/>
        <w:strike w:val="0"/>
        <w:dstrike w:val="0"/>
        <w:vanish w:val="0"/>
        <w:color w:val="000000"/>
        <w:spacing w:val="0"/>
        <w:kern w:val="0"/>
        <w:position w:val="0"/>
        <w:sz w:val="22"/>
        <w:szCs w:val="22"/>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lowerRoman"/>
      <w:lvlText w:val="(%6)"/>
      <w:lvlJc w:val="left"/>
      <w:pPr>
        <w:ind w:left="1152" w:hanging="1152"/>
      </w:pPr>
      <w:rPr>
        <w:rFonts w:ascii="Times New Roman" w:eastAsia="Times New Roman" w:hAnsi="Times New Roman" w:cs="Times New Roman"/>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4C2B4772"/>
    <w:multiLevelType w:val="multilevel"/>
    <w:tmpl w:val="4C2B4772"/>
    <w:lvl w:ilvl="0">
      <w:start w:val="1"/>
      <w:numFmt w:val="lowerLetter"/>
      <w:lvlText w:val="(%1)"/>
      <w:lvlJc w:val="left"/>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FA94040"/>
    <w:multiLevelType w:val="multilevel"/>
    <w:tmpl w:val="4FA940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1EE5A43"/>
    <w:multiLevelType w:val="multilevel"/>
    <w:tmpl w:val="51EE5A43"/>
    <w:lvl w:ilvl="0">
      <w:start w:val="1"/>
      <w:numFmt w:val="decimal"/>
      <w:lvlText w:val="%1."/>
      <w:lvlJc w:val="right"/>
      <w:pPr>
        <w:ind w:left="72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2" w15:restartNumberingAfterBreak="0">
    <w:nsid w:val="53F7634A"/>
    <w:multiLevelType w:val="multilevel"/>
    <w:tmpl w:val="53F7634A"/>
    <w:lvl w:ilvl="0">
      <w:start w:val="1"/>
      <w:numFmt w:val="upperLetter"/>
      <w:lvlText w:val="%1."/>
      <w:lvlJc w:val="left"/>
      <w:pPr>
        <w:ind w:left="432" w:hanging="432"/>
      </w:pPr>
      <w:rPr>
        <w:rFonts w:hint="default"/>
      </w:rPr>
    </w:lvl>
    <w:lvl w:ilvl="1">
      <w:start w:val="1"/>
      <w:numFmt w:val="decimal"/>
      <w:lvlRestart w:val="0"/>
      <w:isLgl/>
      <w:lvlText w:val="ITB %2."/>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isLgl/>
      <w:lvlText w:val="%2.%3"/>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4)"/>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rPr>
        <w:rFonts w:hint="default"/>
        <w:b w:val="0"/>
        <w:bCs w:val="0"/>
        <w:i w:val="0"/>
        <w:iCs w:val="0"/>
        <w:caps w:val="0"/>
        <w:smallCaps w:val="0"/>
        <w:strike w:val="0"/>
        <w:dstrike w:val="0"/>
        <w:vanish w:val="0"/>
        <w:color w:val="000000"/>
        <w:spacing w:val="0"/>
        <w:kern w:val="0"/>
        <w:position w:val="0"/>
        <w:sz w:val="22"/>
        <w:szCs w:val="22"/>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lowerRoman"/>
      <w:lvlText w:val="(%6)"/>
      <w:lvlJc w:val="left"/>
      <w:pPr>
        <w:ind w:left="1152" w:hanging="1152"/>
      </w:pPr>
      <w:rPr>
        <w:rFonts w:ascii="Times New Roman" w:eastAsia="Times New Roman" w:hAnsi="Times New Roman" w:cs="Times New Roman"/>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55DE713E"/>
    <w:multiLevelType w:val="multilevel"/>
    <w:tmpl w:val="55DE713E"/>
    <w:lvl w:ilvl="0">
      <w:start w:val="1"/>
      <w:numFmt w:val="decimal"/>
      <w:lvlText w:val="%1."/>
      <w:lvlJc w:val="right"/>
      <w:pPr>
        <w:ind w:left="72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4" w15:restartNumberingAfterBreak="0">
    <w:nsid w:val="568871BD"/>
    <w:multiLevelType w:val="multilevel"/>
    <w:tmpl w:val="568871BD"/>
    <w:lvl w:ilvl="0">
      <w:start w:val="1"/>
      <w:numFmt w:val="bullet"/>
      <w:pStyle w:val="item2"/>
      <w:lvlText w:val=""/>
      <w:lvlJc w:val="left"/>
      <w:pPr>
        <w:tabs>
          <w:tab w:val="left" w:pos="1171"/>
        </w:tabs>
        <w:ind w:left="1171" w:hanging="397"/>
      </w:pPr>
      <w:rPr>
        <w:rFonts w:ascii="Symbol" w:hAnsi="Symbol" w:hint="default"/>
      </w:rPr>
    </w:lvl>
    <w:lvl w:ilvl="1">
      <w:start w:val="1"/>
      <w:numFmt w:val="bullet"/>
      <w:lvlText w:val="o"/>
      <w:lvlJc w:val="left"/>
      <w:pPr>
        <w:tabs>
          <w:tab w:val="left" w:pos="-1485"/>
        </w:tabs>
        <w:ind w:left="-1485" w:hanging="360"/>
      </w:pPr>
      <w:rPr>
        <w:rFonts w:ascii="Courier New" w:hAnsi="Courier New" w:hint="default"/>
      </w:rPr>
    </w:lvl>
    <w:lvl w:ilvl="2">
      <w:start w:val="1"/>
      <w:numFmt w:val="bullet"/>
      <w:lvlText w:val=""/>
      <w:lvlJc w:val="left"/>
      <w:pPr>
        <w:tabs>
          <w:tab w:val="left" w:pos="-765"/>
        </w:tabs>
        <w:ind w:left="-765" w:hanging="360"/>
      </w:pPr>
      <w:rPr>
        <w:rFonts w:ascii="Wingdings" w:hAnsi="Wingdings" w:hint="default"/>
      </w:rPr>
    </w:lvl>
    <w:lvl w:ilvl="3">
      <w:start w:val="1"/>
      <w:numFmt w:val="bullet"/>
      <w:lvlText w:val=""/>
      <w:lvlJc w:val="left"/>
      <w:pPr>
        <w:tabs>
          <w:tab w:val="left" w:pos="-45"/>
        </w:tabs>
        <w:ind w:left="-45" w:hanging="360"/>
      </w:pPr>
      <w:rPr>
        <w:rFonts w:ascii="Symbol" w:hAnsi="Symbol" w:hint="default"/>
      </w:rPr>
    </w:lvl>
    <w:lvl w:ilvl="4">
      <w:start w:val="1"/>
      <w:numFmt w:val="bullet"/>
      <w:lvlText w:val="o"/>
      <w:lvlJc w:val="left"/>
      <w:pPr>
        <w:tabs>
          <w:tab w:val="left" w:pos="675"/>
        </w:tabs>
        <w:ind w:left="675" w:hanging="360"/>
      </w:pPr>
      <w:rPr>
        <w:rFonts w:ascii="Courier New" w:hAnsi="Courier New" w:hint="default"/>
      </w:rPr>
    </w:lvl>
    <w:lvl w:ilvl="5">
      <w:start w:val="1"/>
      <w:numFmt w:val="bullet"/>
      <w:lvlText w:val=""/>
      <w:lvlJc w:val="left"/>
      <w:pPr>
        <w:tabs>
          <w:tab w:val="left" w:pos="1395"/>
        </w:tabs>
        <w:ind w:left="1395" w:hanging="360"/>
      </w:pPr>
      <w:rPr>
        <w:rFonts w:ascii="Wingdings" w:hAnsi="Wingdings" w:hint="default"/>
      </w:rPr>
    </w:lvl>
    <w:lvl w:ilvl="6">
      <w:start w:val="1"/>
      <w:numFmt w:val="bullet"/>
      <w:lvlText w:val=""/>
      <w:lvlJc w:val="left"/>
      <w:pPr>
        <w:tabs>
          <w:tab w:val="left" w:pos="2115"/>
        </w:tabs>
        <w:ind w:left="2115" w:hanging="360"/>
      </w:pPr>
      <w:rPr>
        <w:rFonts w:ascii="Symbol" w:hAnsi="Symbol" w:hint="default"/>
      </w:rPr>
    </w:lvl>
    <w:lvl w:ilvl="7">
      <w:start w:val="1"/>
      <w:numFmt w:val="bullet"/>
      <w:lvlText w:val="o"/>
      <w:lvlJc w:val="left"/>
      <w:pPr>
        <w:tabs>
          <w:tab w:val="left" w:pos="2835"/>
        </w:tabs>
        <w:ind w:left="2835" w:hanging="360"/>
      </w:pPr>
      <w:rPr>
        <w:rFonts w:ascii="Courier New" w:hAnsi="Courier New" w:hint="default"/>
      </w:rPr>
    </w:lvl>
    <w:lvl w:ilvl="8">
      <w:start w:val="1"/>
      <w:numFmt w:val="bullet"/>
      <w:lvlText w:val=""/>
      <w:lvlJc w:val="left"/>
      <w:pPr>
        <w:tabs>
          <w:tab w:val="left" w:pos="3555"/>
        </w:tabs>
        <w:ind w:left="3555" w:hanging="360"/>
      </w:pPr>
      <w:rPr>
        <w:rFonts w:ascii="Wingdings" w:hAnsi="Wingdings" w:hint="default"/>
      </w:rPr>
    </w:lvl>
  </w:abstractNum>
  <w:abstractNum w:abstractNumId="55" w15:restartNumberingAfterBreak="0">
    <w:nsid w:val="571B6748"/>
    <w:multiLevelType w:val="multilevel"/>
    <w:tmpl w:val="571B6748"/>
    <w:lvl w:ilvl="0">
      <w:start w:val="1"/>
      <w:numFmt w:val="decimal"/>
      <w:lvlText w:val="%1."/>
      <w:lvlJc w:val="right"/>
      <w:pPr>
        <w:ind w:left="72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6" w15:restartNumberingAfterBreak="0">
    <w:nsid w:val="57BE5BF6"/>
    <w:multiLevelType w:val="multilevel"/>
    <w:tmpl w:val="57BE5BF6"/>
    <w:lvl w:ilvl="0">
      <w:start w:val="1"/>
      <w:numFmt w:val="upperLetter"/>
      <w:lvlText w:val="%1."/>
      <w:lvlJc w:val="left"/>
      <w:pPr>
        <w:ind w:left="432" w:hanging="432"/>
      </w:pPr>
      <w:rPr>
        <w:rFonts w:hint="default"/>
      </w:rPr>
    </w:lvl>
    <w:lvl w:ilvl="1">
      <w:start w:val="1"/>
      <w:numFmt w:val="decimal"/>
      <w:lvlRestart w:val="0"/>
      <w:isLgl/>
      <w:lvlText w:val="ITB %2."/>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isLgl/>
      <w:lvlText w:val="%2.%3"/>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4)"/>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rPr>
        <w:rFonts w:hint="default"/>
        <w:b w:val="0"/>
        <w:bCs w:val="0"/>
        <w:i w:val="0"/>
        <w:iCs w:val="0"/>
        <w:caps w:val="0"/>
        <w:smallCaps w:val="0"/>
        <w:strike w:val="0"/>
        <w:dstrike w:val="0"/>
        <w:vanish w:val="0"/>
        <w:color w:val="000000"/>
        <w:spacing w:val="0"/>
        <w:kern w:val="0"/>
        <w:position w:val="0"/>
        <w:sz w:val="22"/>
        <w:szCs w:val="22"/>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lowerRoman"/>
      <w:lvlText w:val="(%6)"/>
      <w:lvlJc w:val="left"/>
      <w:pPr>
        <w:ind w:left="1152" w:hanging="1152"/>
      </w:pPr>
      <w:rPr>
        <w:rFonts w:ascii="Times New Roman" w:eastAsia="Times New Roman" w:hAnsi="Times New Roman" w:cs="Times New Roman"/>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5C6F504A"/>
    <w:multiLevelType w:val="multilevel"/>
    <w:tmpl w:val="5C6F504A"/>
    <w:lvl w:ilvl="0">
      <w:start w:val="1"/>
      <w:numFmt w:val="none"/>
      <w:pStyle w:val="CMSSchL1"/>
      <w:suff w:val="nothing"/>
      <w:lvlText w:val=""/>
      <w:lvlJc w:val="left"/>
      <w:rPr>
        <w:rFonts w:cs="Times New Roman" w:hint="default"/>
      </w:rPr>
    </w:lvl>
    <w:lvl w:ilvl="1">
      <w:start w:val="1"/>
      <w:numFmt w:val="decimal"/>
      <w:pStyle w:val="CMSSchL2"/>
      <w:lvlText w:val="%2."/>
      <w:lvlJc w:val="left"/>
      <w:pPr>
        <w:tabs>
          <w:tab w:val="left" w:pos="0"/>
        </w:tabs>
        <w:ind w:left="850" w:hanging="850"/>
      </w:pPr>
      <w:rPr>
        <w:rFonts w:cs="Times New Roman" w:hint="default"/>
      </w:rPr>
    </w:lvl>
    <w:lvl w:ilvl="2">
      <w:start w:val="1"/>
      <w:numFmt w:val="decimal"/>
      <w:pStyle w:val="CMSSchL3"/>
      <w:lvlText w:val="%2.%3"/>
      <w:lvlJc w:val="left"/>
      <w:pPr>
        <w:tabs>
          <w:tab w:val="left" w:pos="850"/>
        </w:tabs>
        <w:ind w:left="850" w:hanging="850"/>
      </w:pPr>
      <w:rPr>
        <w:rFonts w:cs="Times New Roman" w:hint="default"/>
      </w:rPr>
    </w:lvl>
    <w:lvl w:ilvl="3">
      <w:start w:val="1"/>
      <w:numFmt w:val="decimal"/>
      <w:pStyle w:val="CMSSchL4"/>
      <w:lvlText w:val="%2.%3.%4"/>
      <w:lvlJc w:val="left"/>
      <w:pPr>
        <w:tabs>
          <w:tab w:val="left" w:pos="0"/>
        </w:tabs>
        <w:ind w:left="1701" w:hanging="851"/>
      </w:pPr>
      <w:rPr>
        <w:rFonts w:cs="Times New Roman" w:hint="default"/>
      </w:rPr>
    </w:lvl>
    <w:lvl w:ilvl="4">
      <w:start w:val="1"/>
      <w:numFmt w:val="lowerLetter"/>
      <w:pStyle w:val="CMSSchL5"/>
      <w:lvlText w:val="(%5)"/>
      <w:lvlJc w:val="left"/>
      <w:pPr>
        <w:tabs>
          <w:tab w:val="left" w:pos="0"/>
        </w:tabs>
        <w:ind w:left="2551" w:hanging="850"/>
      </w:pPr>
      <w:rPr>
        <w:rFonts w:cs="Times New Roman" w:hint="default"/>
        <w:lang w:val="en-GB"/>
      </w:rPr>
    </w:lvl>
    <w:lvl w:ilvl="5">
      <w:start w:val="1"/>
      <w:numFmt w:val="lowerRoman"/>
      <w:pStyle w:val="CMSSchL6"/>
      <w:lvlText w:val="(%6)"/>
      <w:lvlJc w:val="left"/>
      <w:pPr>
        <w:tabs>
          <w:tab w:val="left" w:pos="0"/>
        </w:tabs>
        <w:ind w:left="3402" w:hanging="851"/>
      </w:pPr>
      <w:rPr>
        <w:rFonts w:cs="Times New Roman" w:hint="default"/>
      </w:rPr>
    </w:lvl>
    <w:lvl w:ilvl="6">
      <w:start w:val="1"/>
      <w:numFmt w:val="none"/>
      <w:pStyle w:val="CMSSchL7"/>
      <w:suff w:val="nothing"/>
      <w:lvlText w:val=""/>
      <w:lvlJc w:val="left"/>
      <w:pPr>
        <w:ind w:left="850"/>
      </w:pPr>
      <w:rPr>
        <w:rFonts w:cs="Times New Roman" w:hint="default"/>
      </w:rPr>
    </w:lvl>
    <w:lvl w:ilvl="7">
      <w:start w:val="1"/>
      <w:numFmt w:val="lowerLetter"/>
      <w:pStyle w:val="CMSSchL8"/>
      <w:lvlText w:val="(%8)"/>
      <w:lvlJc w:val="left"/>
      <w:pPr>
        <w:tabs>
          <w:tab w:val="left" w:pos="0"/>
        </w:tabs>
        <w:ind w:left="1701" w:hanging="851"/>
      </w:pPr>
      <w:rPr>
        <w:rFonts w:cs="Times New Roman" w:hint="default"/>
      </w:rPr>
    </w:lvl>
    <w:lvl w:ilvl="8">
      <w:start w:val="1"/>
      <w:numFmt w:val="lowerRoman"/>
      <w:pStyle w:val="CMSSchL9"/>
      <w:lvlText w:val="(%9)"/>
      <w:lvlJc w:val="left"/>
      <w:pPr>
        <w:tabs>
          <w:tab w:val="left" w:pos="0"/>
        </w:tabs>
        <w:ind w:left="2551" w:hanging="850"/>
      </w:pPr>
      <w:rPr>
        <w:rFonts w:cs="Times New Roman" w:hint="default"/>
      </w:rPr>
    </w:lvl>
  </w:abstractNum>
  <w:abstractNum w:abstractNumId="58" w15:restartNumberingAfterBreak="0">
    <w:nsid w:val="5DFA1D46"/>
    <w:multiLevelType w:val="multilevel"/>
    <w:tmpl w:val="5DFA1D46"/>
    <w:lvl w:ilvl="0">
      <w:start w:val="6"/>
      <w:numFmt w:val="decimal"/>
      <w:lvlText w:val="%1"/>
      <w:lvlJc w:val="left"/>
      <w:pPr>
        <w:ind w:left="645" w:hanging="645"/>
      </w:pPr>
      <w:rPr>
        <w:rFonts w:hint="default"/>
        <w:i/>
      </w:rPr>
    </w:lvl>
    <w:lvl w:ilvl="1">
      <w:start w:val="2"/>
      <w:numFmt w:val="decimal"/>
      <w:lvlText w:val="%1.%2"/>
      <w:lvlJc w:val="left"/>
      <w:pPr>
        <w:ind w:left="645" w:hanging="645"/>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720" w:hanging="720"/>
      </w:pPr>
      <w:rPr>
        <w:rFonts w:ascii="Times New Roman" w:hAnsi="Times New Roman" w:cs="Times New Roman" w:hint="default"/>
        <w:i w:val="0"/>
        <w:iCs/>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59" w15:restartNumberingAfterBreak="0">
    <w:nsid w:val="5EFA6D34"/>
    <w:multiLevelType w:val="multilevel"/>
    <w:tmpl w:val="5EFA6D3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0DF1244"/>
    <w:multiLevelType w:val="multilevel"/>
    <w:tmpl w:val="60DF1244"/>
    <w:lvl w:ilvl="0">
      <w:start w:val="1"/>
      <w:numFmt w:val="upperLetter"/>
      <w:lvlText w:val="%1."/>
      <w:lvlJc w:val="left"/>
      <w:pPr>
        <w:ind w:left="432" w:hanging="432"/>
      </w:pPr>
      <w:rPr>
        <w:rFonts w:hint="default"/>
      </w:rPr>
    </w:lvl>
    <w:lvl w:ilvl="1">
      <w:start w:val="1"/>
      <w:numFmt w:val="decimal"/>
      <w:lvlRestart w:val="0"/>
      <w:isLgl/>
      <w:lvlText w:val="ITB %2."/>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isLgl/>
      <w:lvlText w:val="%2.%3"/>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lowerLetter"/>
      <w:lvlText w:val="(%4)"/>
      <w:lvlJc w:val="left"/>
      <w:rPr>
        <w:rFonts w:hint="default"/>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rPr>
        <w:rFonts w:hint="default"/>
        <w:b w:val="0"/>
        <w:bCs w:val="0"/>
        <w:i w:val="0"/>
        <w:iCs w:val="0"/>
        <w:caps w:val="0"/>
        <w:smallCaps w:val="0"/>
        <w:strike w:val="0"/>
        <w:dstrike w:val="0"/>
        <w:vanish w:val="0"/>
        <w:color w:val="000000"/>
        <w:spacing w:val="0"/>
        <w:kern w:val="0"/>
        <w:position w:val="0"/>
        <w:sz w:val="22"/>
        <w:szCs w:val="22"/>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lowerRoman"/>
      <w:lvlText w:val="(%6)"/>
      <w:lvlJc w:val="left"/>
      <w:pPr>
        <w:ind w:left="1152" w:hanging="1152"/>
      </w:pPr>
      <w:rPr>
        <w:rFonts w:ascii="Times New Roman" w:eastAsia="Times New Roman" w:hAnsi="Times New Roman" w:cs="Times New Roman"/>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625B105B"/>
    <w:multiLevelType w:val="multilevel"/>
    <w:tmpl w:val="625B105B"/>
    <w:lvl w:ilvl="0">
      <w:start w:val="1"/>
      <w:numFmt w:val="decimal"/>
      <w:lvlText w:val="%1."/>
      <w:lvlJc w:val="right"/>
      <w:pPr>
        <w:ind w:left="72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62" w15:restartNumberingAfterBreak="0">
    <w:nsid w:val="636449DB"/>
    <w:multiLevelType w:val="singleLevel"/>
    <w:tmpl w:val="636449DB"/>
    <w:lvl w:ilvl="0">
      <w:start w:val="1"/>
      <w:numFmt w:val="bullet"/>
      <w:pStyle w:val="ListBullet2"/>
      <w:lvlText w:val="-"/>
      <w:lvlJc w:val="left"/>
      <w:pPr>
        <w:tabs>
          <w:tab w:val="left" w:pos="680"/>
        </w:tabs>
        <w:ind w:left="680" w:hanging="340"/>
      </w:pPr>
      <w:rPr>
        <w:rFonts w:ascii="9999999" w:hAnsi="9999999" w:hint="default"/>
        <w:sz w:val="16"/>
      </w:rPr>
    </w:lvl>
  </w:abstractNum>
  <w:abstractNum w:abstractNumId="63" w15:restartNumberingAfterBreak="0">
    <w:nsid w:val="6382E5F8"/>
    <w:multiLevelType w:val="multilevel"/>
    <w:tmpl w:val="6382E5F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4" w15:restartNumberingAfterBreak="0">
    <w:nsid w:val="6382E701"/>
    <w:multiLevelType w:val="singleLevel"/>
    <w:tmpl w:val="6382E701"/>
    <w:lvl w:ilvl="0">
      <w:start w:val="1"/>
      <w:numFmt w:val="bullet"/>
      <w:lvlText w:val=""/>
      <w:lvlJc w:val="left"/>
      <w:pPr>
        <w:ind w:left="420" w:hanging="420"/>
      </w:pPr>
      <w:rPr>
        <w:rFonts w:ascii="Wingdings" w:hAnsi="Wingdings" w:hint="default"/>
      </w:rPr>
    </w:lvl>
  </w:abstractNum>
  <w:abstractNum w:abstractNumId="65" w15:restartNumberingAfterBreak="0">
    <w:nsid w:val="6382E72D"/>
    <w:multiLevelType w:val="singleLevel"/>
    <w:tmpl w:val="6382E72D"/>
    <w:lvl w:ilvl="0">
      <w:start w:val="1"/>
      <w:numFmt w:val="bullet"/>
      <w:lvlText w:val=""/>
      <w:lvlJc w:val="left"/>
      <w:pPr>
        <w:ind w:left="420" w:hanging="420"/>
      </w:pPr>
      <w:rPr>
        <w:rFonts w:ascii="Wingdings" w:hAnsi="Wingdings" w:hint="default"/>
      </w:rPr>
    </w:lvl>
  </w:abstractNum>
  <w:abstractNum w:abstractNumId="66" w15:restartNumberingAfterBreak="0">
    <w:nsid w:val="63DB0DC7"/>
    <w:multiLevelType w:val="multilevel"/>
    <w:tmpl w:val="63DB0DC7"/>
    <w:lvl w:ilvl="0">
      <w:start w:val="1"/>
      <w:numFmt w:val="upperLetter"/>
      <w:lvlText w:val="%1."/>
      <w:lvlJc w:val="left"/>
      <w:pPr>
        <w:ind w:left="432" w:hanging="432"/>
      </w:pPr>
      <w:rPr>
        <w:rFonts w:hint="default"/>
      </w:rPr>
    </w:lvl>
    <w:lvl w:ilvl="1">
      <w:start w:val="1"/>
      <w:numFmt w:val="decimal"/>
      <w:lvlRestart w:val="0"/>
      <w:isLgl/>
      <w:lvlText w:val="ITB %2."/>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isLgl/>
      <w:lvlText w:val="%2.%3"/>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lowerLetter"/>
      <w:lvlText w:val="(%4)"/>
      <w:lvlJc w:val="left"/>
      <w:rPr>
        <w:rFonts w:hint="default"/>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rPr>
        <w:rFonts w:hint="default"/>
        <w:b w:val="0"/>
        <w:bCs w:val="0"/>
        <w:i w:val="0"/>
        <w:iCs w:val="0"/>
        <w:caps w:val="0"/>
        <w:smallCaps w:val="0"/>
        <w:strike w:val="0"/>
        <w:dstrike w:val="0"/>
        <w:vanish w:val="0"/>
        <w:color w:val="000000"/>
        <w:spacing w:val="0"/>
        <w:kern w:val="0"/>
        <w:position w:val="0"/>
        <w:sz w:val="22"/>
        <w:szCs w:val="22"/>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lowerRoman"/>
      <w:lvlText w:val="(%6)"/>
      <w:lvlJc w:val="left"/>
      <w:pPr>
        <w:ind w:left="1152" w:hanging="1152"/>
      </w:pPr>
      <w:rPr>
        <w:rFonts w:ascii="Times New Roman" w:eastAsia="Times New Roman" w:hAnsi="Times New Roman" w:cs="Times New Roman"/>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64740A26"/>
    <w:multiLevelType w:val="multilevel"/>
    <w:tmpl w:val="64740A26"/>
    <w:lvl w:ilvl="0">
      <w:start w:val="1"/>
      <w:numFmt w:val="upperLetter"/>
      <w:lvlText w:val="%1."/>
      <w:lvlJc w:val="left"/>
      <w:pPr>
        <w:ind w:left="432" w:hanging="432"/>
      </w:pPr>
      <w:rPr>
        <w:rFonts w:hint="default"/>
      </w:rPr>
    </w:lvl>
    <w:lvl w:ilvl="1">
      <w:start w:val="1"/>
      <w:numFmt w:val="decimal"/>
      <w:lvlRestart w:val="0"/>
      <w:isLgl/>
      <w:lvlText w:val="ITB %2."/>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isLgl/>
      <w:lvlText w:val="%2.%3"/>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lowerLetter"/>
      <w:lvlText w:val="(%4)"/>
      <w:lvlJc w:val="left"/>
      <w:rPr>
        <w:rFonts w:hint="default"/>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rPr>
        <w:rFonts w:hint="default"/>
        <w:b w:val="0"/>
        <w:bCs w:val="0"/>
        <w:i w:val="0"/>
        <w:iCs w:val="0"/>
        <w:caps w:val="0"/>
        <w:smallCaps w:val="0"/>
        <w:strike w:val="0"/>
        <w:dstrike w:val="0"/>
        <w:vanish w:val="0"/>
        <w:color w:val="000000"/>
        <w:spacing w:val="0"/>
        <w:kern w:val="0"/>
        <w:position w:val="0"/>
        <w:sz w:val="22"/>
        <w:szCs w:val="22"/>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lowerRoman"/>
      <w:lvlText w:val="(%6)"/>
      <w:lvlJc w:val="left"/>
      <w:pPr>
        <w:ind w:left="1152" w:hanging="1152"/>
      </w:pPr>
      <w:rPr>
        <w:rFonts w:ascii="Times New Roman" w:eastAsia="Times New Roman" w:hAnsi="Times New Roman" w:cs="Times New Roman"/>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64D45815"/>
    <w:multiLevelType w:val="multilevel"/>
    <w:tmpl w:val="64D458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4F60666"/>
    <w:multiLevelType w:val="multilevel"/>
    <w:tmpl w:val="64F60666"/>
    <w:lvl w:ilvl="0">
      <w:start w:val="1"/>
      <w:numFmt w:val="lowerRoman"/>
      <w:lvlText w:val="(%1)"/>
      <w:lvlJc w:val="left"/>
      <w:pPr>
        <w:tabs>
          <w:tab w:val="left" w:pos="720"/>
        </w:tabs>
        <w:ind w:left="720" w:hanging="360"/>
      </w:pPr>
      <w:rPr>
        <w:rFonts w:ascii="Times New Roman" w:eastAsia="Times New Roman" w:hAnsi="Times New Roman" w:cs="Times New Roman" w:hint="default"/>
        <w:sz w:val="22"/>
        <w:szCs w:val="22"/>
      </w:rPr>
    </w:lvl>
    <w:lvl w:ilvl="1">
      <w:start w:val="1"/>
      <w:numFmt w:val="upperLetter"/>
      <w:lvlText w:val="(%2)"/>
      <w:lvlJc w:val="left"/>
      <w:pPr>
        <w:ind w:left="1440" w:hanging="360"/>
      </w:pPr>
      <w:rPr>
        <w:rFonts w:hint="default"/>
      </w:rPr>
    </w:lvl>
    <w:lvl w:ilvl="2">
      <w:start w:val="1"/>
      <w:numFmt w:val="upperRoman"/>
      <w:lvlText w:val="(%3)"/>
      <w:lvlJc w:val="left"/>
      <w:pPr>
        <w:ind w:left="2520" w:hanging="720"/>
      </w:pPr>
      <w:rPr>
        <w:rFonts w:ascii="Times New Roman" w:hAnsi="Times New Roman" w:cs="Times New Roman" w:hint="default"/>
      </w:rPr>
    </w:lvl>
    <w:lvl w:ilvl="3">
      <w:start w:val="10"/>
      <w:numFmt w:val="decimal"/>
      <w:lvlText w:val="%4"/>
      <w:lvlJc w:val="left"/>
      <w:pPr>
        <w:ind w:left="2880" w:hanging="360"/>
      </w:pPr>
      <w:rPr>
        <w:rFonts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0" w15:restartNumberingAfterBreak="0">
    <w:nsid w:val="66226F97"/>
    <w:multiLevelType w:val="multilevel"/>
    <w:tmpl w:val="66226F9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68D6B3B"/>
    <w:multiLevelType w:val="multilevel"/>
    <w:tmpl w:val="668D6B3B"/>
    <w:lvl w:ilvl="0">
      <w:start w:val="1"/>
      <w:numFmt w:val="upperLetter"/>
      <w:lvlText w:val="%1."/>
      <w:lvlJc w:val="left"/>
      <w:pPr>
        <w:ind w:left="432" w:hanging="432"/>
      </w:pPr>
      <w:rPr>
        <w:rFonts w:hint="default"/>
      </w:rPr>
    </w:lvl>
    <w:lvl w:ilvl="1">
      <w:start w:val="1"/>
      <w:numFmt w:val="decimal"/>
      <w:lvlRestart w:val="0"/>
      <w:isLgl/>
      <w:lvlText w:val="ITB %2."/>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isLgl/>
      <w:lvlText w:val="%2.%3"/>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lowerLetter"/>
      <w:lvlText w:val="(%4)"/>
      <w:lvlJc w:val="left"/>
      <w:rPr>
        <w:rFonts w:hint="default"/>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rPr>
        <w:rFonts w:hint="default"/>
        <w:b w:val="0"/>
        <w:bCs w:val="0"/>
        <w:i w:val="0"/>
        <w:iCs w:val="0"/>
        <w:caps w:val="0"/>
        <w:smallCaps w:val="0"/>
        <w:strike w:val="0"/>
        <w:dstrike w:val="0"/>
        <w:vanish w:val="0"/>
        <w:color w:val="000000"/>
        <w:spacing w:val="0"/>
        <w:kern w:val="0"/>
        <w:position w:val="0"/>
        <w:sz w:val="22"/>
        <w:szCs w:val="22"/>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lowerRoman"/>
      <w:lvlText w:val="(%6)"/>
      <w:lvlJc w:val="left"/>
      <w:pPr>
        <w:ind w:left="1152" w:hanging="1152"/>
      </w:pPr>
      <w:rPr>
        <w:rFonts w:ascii="Times New Roman" w:eastAsia="Times New Roman" w:hAnsi="Times New Roman" w:cs="Times New Roman"/>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684560F7"/>
    <w:multiLevelType w:val="multilevel"/>
    <w:tmpl w:val="684560F7"/>
    <w:lvl w:ilvl="0">
      <w:start w:val="1"/>
      <w:numFmt w:val="decimal"/>
      <w:pStyle w:val="Annex1"/>
      <w:lvlText w:val="Form %1"/>
      <w:lvlJc w:val="left"/>
      <w:pPr>
        <w:ind w:left="610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6DAF29B9"/>
    <w:multiLevelType w:val="multilevel"/>
    <w:tmpl w:val="6DAF29B9"/>
    <w:lvl w:ilvl="0">
      <w:start w:val="1"/>
      <w:numFmt w:val="decimal"/>
      <w:isLgl/>
      <w:lvlText w:val="%1."/>
      <w:lvlJc w:val="left"/>
      <w:pPr>
        <w:tabs>
          <w:tab w:val="left" w:pos="432"/>
        </w:tabs>
        <w:ind w:left="432" w:hanging="432"/>
      </w:pPr>
      <w:rPr>
        <w:b/>
        <w:i w:val="0"/>
        <w:sz w:val="24"/>
      </w:rPr>
    </w:lvl>
    <w:lvl w:ilvl="1">
      <w:start w:val="1"/>
      <w:numFmt w:val="decimal"/>
      <w:lvlText w:val="%1.%2"/>
      <w:lvlJc w:val="left"/>
      <w:pPr>
        <w:tabs>
          <w:tab w:val="left" w:pos="504"/>
        </w:tabs>
        <w:ind w:left="504" w:hanging="504"/>
      </w:pPr>
      <w:rPr>
        <w:rFonts w:asciiTheme="majorBidi" w:hAnsiTheme="majorBidi" w:cstheme="majorBidi" w:hint="default"/>
        <w:b w:val="0"/>
        <w:i w:val="0"/>
        <w:strike w:val="0"/>
        <w:color w:val="auto"/>
        <w:sz w:val="22"/>
        <w:szCs w:val="22"/>
      </w:rPr>
    </w:lvl>
    <w:lvl w:ilvl="2">
      <w:start w:val="1"/>
      <w:numFmt w:val="lowerLetter"/>
      <w:lvlText w:val="(%3)"/>
      <w:lvlJc w:val="left"/>
      <w:pPr>
        <w:tabs>
          <w:tab w:val="left" w:pos="864"/>
        </w:tabs>
        <w:ind w:left="864" w:hanging="432"/>
      </w:pPr>
      <w:rPr>
        <w:rFonts w:asciiTheme="majorBidi" w:hAnsiTheme="majorBidi" w:cstheme="majorBidi" w:hint="default"/>
        <w:b w:val="0"/>
        <w:i w:val="0"/>
        <w:strike w:val="0"/>
        <w:color w:val="auto"/>
        <w:sz w:val="22"/>
        <w:szCs w:val="22"/>
      </w:rPr>
    </w:lvl>
    <w:lvl w:ilvl="3">
      <w:start w:val="1"/>
      <w:numFmt w:val="lowerRoman"/>
      <w:lvlText w:val="(%4)"/>
      <w:lvlJc w:val="left"/>
      <w:pPr>
        <w:tabs>
          <w:tab w:val="left" w:pos="1512"/>
        </w:tabs>
        <w:ind w:left="1512" w:hanging="648"/>
      </w:pPr>
      <w:rPr>
        <w:rFonts w:ascii="Times New Roman" w:hAnsi="Times New Roman" w:hint="default"/>
        <w:b w:val="0"/>
        <w:i w:val="0"/>
        <w:sz w:val="22"/>
        <w:szCs w:val="22"/>
      </w:r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4" w15:restartNumberingAfterBreak="0">
    <w:nsid w:val="6E743866"/>
    <w:multiLevelType w:val="multilevel"/>
    <w:tmpl w:val="6E7438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773F73"/>
    <w:multiLevelType w:val="multilevel"/>
    <w:tmpl w:val="71773F73"/>
    <w:lvl w:ilvl="0">
      <w:start w:val="1"/>
      <w:numFmt w:val="lowerLetter"/>
      <w:lvlText w:val="(%1)"/>
      <w:lvlJc w:val="left"/>
      <w:pPr>
        <w:ind w:left="720" w:hanging="360"/>
      </w:pPr>
      <w:rPr>
        <w:rFonts w:hint="default"/>
        <w:b w:val="0"/>
        <w:bCs/>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20C7864"/>
    <w:multiLevelType w:val="multilevel"/>
    <w:tmpl w:val="720C7864"/>
    <w:lvl w:ilvl="0">
      <w:start w:val="1"/>
      <w:numFmt w:val="decimal"/>
      <w:lvlText w:val="%1."/>
      <w:lvlJc w:val="right"/>
      <w:pPr>
        <w:ind w:left="72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77" w15:restartNumberingAfterBreak="0">
    <w:nsid w:val="73A41FDC"/>
    <w:multiLevelType w:val="multilevel"/>
    <w:tmpl w:val="73A41FDC"/>
    <w:lvl w:ilvl="0">
      <w:start w:val="1"/>
      <w:numFmt w:val="bullet"/>
      <w:lvlText w:val=""/>
      <w:lvlJc w:val="left"/>
      <w:pPr>
        <w:tabs>
          <w:tab w:val="left" w:pos="720"/>
        </w:tabs>
        <w:ind w:left="720" w:hanging="360"/>
      </w:pPr>
      <w:rPr>
        <w:rFonts w:ascii="Wingdings" w:hAnsi="Wingdings" w:hint="default"/>
        <w:b w:val="0"/>
        <w:i w:val="0"/>
        <w:sz w:val="24"/>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8" w15:restartNumberingAfterBreak="0">
    <w:nsid w:val="759E02E1"/>
    <w:multiLevelType w:val="multilevel"/>
    <w:tmpl w:val="24F2B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9A632C2"/>
    <w:multiLevelType w:val="multilevel"/>
    <w:tmpl w:val="79A632C2"/>
    <w:lvl w:ilvl="0">
      <w:start w:val="1"/>
      <w:numFmt w:val="upperLetter"/>
      <w:lvlText w:val="%1."/>
      <w:lvlJc w:val="left"/>
      <w:pPr>
        <w:ind w:left="432" w:hanging="432"/>
      </w:pPr>
      <w:rPr>
        <w:rFonts w:hint="default"/>
      </w:rPr>
    </w:lvl>
    <w:lvl w:ilvl="1">
      <w:start w:val="1"/>
      <w:numFmt w:val="decimal"/>
      <w:lvlRestart w:val="0"/>
      <w:isLgl/>
      <w:lvlText w:val="ITB %2."/>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isLgl/>
      <w:lvlText w:val="%2.%3"/>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lowerLetter"/>
      <w:lvlText w:val="(%4)"/>
      <w:lvlJc w:val="left"/>
      <w:rPr>
        <w:rFonts w:hint="default"/>
        <w:b w:val="0"/>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lowerLetter"/>
      <w:lvlText w:val="(%5)"/>
      <w:lvlJc w:val="left"/>
      <w:rPr>
        <w:rFonts w:hint="default"/>
        <w:b w:val="0"/>
        <w:bCs w:val="0"/>
        <w:i w:val="0"/>
        <w:iCs w:val="0"/>
        <w:caps w:val="0"/>
        <w:smallCaps w:val="0"/>
        <w:strike w:val="0"/>
        <w:dstrike w:val="0"/>
        <w:vanish w:val="0"/>
        <w:color w:val="000000"/>
        <w:spacing w:val="0"/>
        <w:kern w:val="0"/>
        <w:position w:val="0"/>
        <w:sz w:val="22"/>
        <w:szCs w:val="22"/>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lowerRoman"/>
      <w:lvlText w:val="(%6)"/>
      <w:lvlJc w:val="left"/>
      <w:pPr>
        <w:ind w:left="1152" w:hanging="1152"/>
      </w:pPr>
      <w:rPr>
        <w:rFonts w:ascii="Times New Roman" w:eastAsia="Times New Roman" w:hAnsi="Times New Roman" w:cs="Times New Roman"/>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0" w15:restartNumberingAfterBreak="0">
    <w:nsid w:val="79FF6E3F"/>
    <w:multiLevelType w:val="multilevel"/>
    <w:tmpl w:val="79FF6E3F"/>
    <w:lvl w:ilvl="0">
      <w:start w:val="1"/>
      <w:numFmt w:val="lowerRoman"/>
      <w:lvlText w:val="%1."/>
      <w:lvlJc w:val="left"/>
      <w:pPr>
        <w:ind w:left="216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BD56376"/>
    <w:multiLevelType w:val="multilevel"/>
    <w:tmpl w:val="7BD56376"/>
    <w:lvl w:ilvl="0">
      <w:start w:val="1"/>
      <w:numFmt w:val="decimal"/>
      <w:lvlText w:val="%1."/>
      <w:lvlJc w:val="right"/>
      <w:pPr>
        <w:ind w:left="72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82" w15:restartNumberingAfterBreak="0">
    <w:nsid w:val="7C0F20F6"/>
    <w:multiLevelType w:val="multilevel"/>
    <w:tmpl w:val="7C0F20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DEB7255"/>
    <w:multiLevelType w:val="multilevel"/>
    <w:tmpl w:val="7DEB72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DF62624"/>
    <w:multiLevelType w:val="multilevel"/>
    <w:tmpl w:val="7DF62624"/>
    <w:lvl w:ilvl="0">
      <w:start w:val="1"/>
      <w:numFmt w:val="lowerLetter"/>
      <w:pStyle w:val="Auflistung"/>
      <w:lvlText w:val="%1)"/>
      <w:lvlJc w:val="left"/>
      <w:pPr>
        <w:tabs>
          <w:tab w:val="left"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EBA6A30"/>
    <w:multiLevelType w:val="multilevel"/>
    <w:tmpl w:val="7EBA6A3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54192616">
    <w:abstractNumId w:val="33"/>
  </w:num>
  <w:num w:numId="2" w16cid:durableId="511146727">
    <w:abstractNumId w:val="42"/>
  </w:num>
  <w:num w:numId="3" w16cid:durableId="279411120">
    <w:abstractNumId w:val="62"/>
  </w:num>
  <w:num w:numId="4" w16cid:durableId="94636211">
    <w:abstractNumId w:val="0"/>
  </w:num>
  <w:num w:numId="5" w16cid:durableId="7442581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3082169">
    <w:abstractNumId w:val="54"/>
  </w:num>
  <w:num w:numId="7" w16cid:durableId="151065404">
    <w:abstractNumId w:val="72"/>
  </w:num>
  <w:num w:numId="8" w16cid:durableId="957295557">
    <w:abstractNumId w:val="57"/>
  </w:num>
  <w:num w:numId="9" w16cid:durableId="3179267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0737574">
    <w:abstractNumId w:val="1"/>
  </w:num>
  <w:num w:numId="11" w16cid:durableId="1332875388">
    <w:abstractNumId w:val="3"/>
  </w:num>
  <w:num w:numId="12" w16cid:durableId="18101239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4309111">
    <w:abstractNumId w:val="84"/>
  </w:num>
  <w:num w:numId="14" w16cid:durableId="315846357">
    <w:abstractNumId w:val="28"/>
  </w:num>
  <w:num w:numId="15" w16cid:durableId="1187253624">
    <w:abstractNumId w:val="7"/>
  </w:num>
  <w:num w:numId="16" w16cid:durableId="885876242">
    <w:abstractNumId w:val="83"/>
  </w:num>
  <w:num w:numId="17" w16cid:durableId="1899777248">
    <w:abstractNumId w:val="14"/>
  </w:num>
  <w:num w:numId="18" w16cid:durableId="2027974828">
    <w:abstractNumId w:val="22"/>
  </w:num>
  <w:num w:numId="19" w16cid:durableId="1841117991">
    <w:abstractNumId w:val="38"/>
  </w:num>
  <w:num w:numId="20" w16cid:durableId="1269002708">
    <w:abstractNumId w:val="32"/>
  </w:num>
  <w:num w:numId="21" w16cid:durableId="576671762">
    <w:abstractNumId w:val="35"/>
  </w:num>
  <w:num w:numId="22" w16cid:durableId="667102788">
    <w:abstractNumId w:val="67"/>
  </w:num>
  <w:num w:numId="23" w16cid:durableId="1333337906">
    <w:abstractNumId w:val="29"/>
  </w:num>
  <w:num w:numId="24" w16cid:durableId="733048522">
    <w:abstractNumId w:val="59"/>
  </w:num>
  <w:num w:numId="25" w16cid:durableId="1070231484">
    <w:abstractNumId w:val="16"/>
  </w:num>
  <w:num w:numId="26" w16cid:durableId="494027655">
    <w:abstractNumId w:val="56"/>
  </w:num>
  <w:num w:numId="27" w16cid:durableId="2129859693">
    <w:abstractNumId w:val="48"/>
  </w:num>
  <w:num w:numId="28" w16cid:durableId="1457869997">
    <w:abstractNumId w:val="15"/>
  </w:num>
  <w:num w:numId="29" w16cid:durableId="2095785199">
    <w:abstractNumId w:val="9"/>
  </w:num>
  <w:num w:numId="30" w16cid:durableId="2038965368">
    <w:abstractNumId w:val="12"/>
  </w:num>
  <w:num w:numId="31" w16cid:durableId="1176577663">
    <w:abstractNumId w:val="79"/>
  </w:num>
  <w:num w:numId="32" w16cid:durableId="1632244414">
    <w:abstractNumId w:val="37"/>
  </w:num>
  <w:num w:numId="33" w16cid:durableId="361326970">
    <w:abstractNumId w:val="58"/>
  </w:num>
  <w:num w:numId="34" w16cid:durableId="196090373">
    <w:abstractNumId w:val="60"/>
  </w:num>
  <w:num w:numId="35" w16cid:durableId="1558006497">
    <w:abstractNumId w:val="71"/>
  </w:num>
  <w:num w:numId="36" w16cid:durableId="1081677153">
    <w:abstractNumId w:val="66"/>
  </w:num>
  <w:num w:numId="37" w16cid:durableId="2051224514">
    <w:abstractNumId w:val="5"/>
  </w:num>
  <w:num w:numId="38" w16cid:durableId="1283465080">
    <w:abstractNumId w:val="26"/>
  </w:num>
  <w:num w:numId="39" w16cid:durableId="1847401633">
    <w:abstractNumId w:val="2"/>
  </w:num>
  <w:num w:numId="40" w16cid:durableId="1597865896">
    <w:abstractNumId w:val="30"/>
  </w:num>
  <w:num w:numId="41" w16cid:durableId="604773368">
    <w:abstractNumId w:val="43"/>
  </w:num>
  <w:num w:numId="42" w16cid:durableId="954865767">
    <w:abstractNumId w:val="18"/>
  </w:num>
  <w:num w:numId="43" w16cid:durableId="1031538966">
    <w:abstractNumId w:val="17"/>
  </w:num>
  <w:num w:numId="44" w16cid:durableId="726101189">
    <w:abstractNumId w:val="44"/>
  </w:num>
  <w:num w:numId="45" w16cid:durableId="1744059369">
    <w:abstractNumId w:val="36"/>
  </w:num>
  <w:num w:numId="46" w16cid:durableId="1825855976">
    <w:abstractNumId w:val="46"/>
  </w:num>
  <w:num w:numId="47" w16cid:durableId="1074736640">
    <w:abstractNumId w:val="52"/>
  </w:num>
  <w:num w:numId="48" w16cid:durableId="573927958">
    <w:abstractNumId w:val="75"/>
  </w:num>
  <w:num w:numId="49" w16cid:durableId="1489713595">
    <w:abstractNumId w:val="8"/>
  </w:num>
  <w:num w:numId="50" w16cid:durableId="1177966458">
    <w:abstractNumId w:val="40"/>
  </w:num>
  <w:num w:numId="51" w16cid:durableId="2121876568">
    <w:abstractNumId w:val="68"/>
  </w:num>
  <w:num w:numId="52" w16cid:durableId="1841503867">
    <w:abstractNumId w:val="49"/>
  </w:num>
  <w:num w:numId="53" w16cid:durableId="270745691">
    <w:abstractNumId w:val="77"/>
  </w:num>
  <w:num w:numId="54" w16cid:durableId="1585719264">
    <w:abstractNumId w:val="45"/>
  </w:num>
  <w:num w:numId="55" w16cid:durableId="1992445362">
    <w:abstractNumId w:val="70"/>
  </w:num>
  <w:num w:numId="56" w16cid:durableId="1964998003">
    <w:abstractNumId w:val="73"/>
  </w:num>
  <w:num w:numId="57" w16cid:durableId="1247110691">
    <w:abstractNumId w:val="10"/>
  </w:num>
  <w:num w:numId="58" w16cid:durableId="1718045190">
    <w:abstractNumId w:val="50"/>
  </w:num>
  <w:num w:numId="59" w16cid:durableId="1295064646">
    <w:abstractNumId w:val="39"/>
  </w:num>
  <w:num w:numId="60" w16cid:durableId="1544051294">
    <w:abstractNumId w:val="69"/>
  </w:num>
  <w:num w:numId="61" w16cid:durableId="865674786">
    <w:abstractNumId w:val="82"/>
  </w:num>
  <w:num w:numId="62" w16cid:durableId="1533229924">
    <w:abstractNumId w:val="27"/>
  </w:num>
  <w:num w:numId="63" w16cid:durableId="1096169068">
    <w:abstractNumId w:val="34"/>
  </w:num>
  <w:num w:numId="64" w16cid:durableId="914970572">
    <w:abstractNumId w:val="63"/>
  </w:num>
  <w:num w:numId="65" w16cid:durableId="262425342">
    <w:abstractNumId w:val="64"/>
  </w:num>
  <w:num w:numId="66" w16cid:durableId="1260217796">
    <w:abstractNumId w:val="65"/>
  </w:num>
  <w:num w:numId="67" w16cid:durableId="1316571190">
    <w:abstractNumId w:val="24"/>
  </w:num>
  <w:num w:numId="68" w16cid:durableId="64186201">
    <w:abstractNumId w:val="4"/>
  </w:num>
  <w:num w:numId="69" w16cid:durableId="1996374450">
    <w:abstractNumId w:val="85"/>
  </w:num>
  <w:num w:numId="70" w16cid:durableId="1312254556">
    <w:abstractNumId w:val="80"/>
  </w:num>
  <w:num w:numId="71" w16cid:durableId="615526477">
    <w:abstractNumId w:val="81"/>
  </w:num>
  <w:num w:numId="72" w16cid:durableId="1028988819">
    <w:abstractNumId w:val="55"/>
  </w:num>
  <w:num w:numId="73" w16cid:durableId="1554341883">
    <w:abstractNumId w:val="21"/>
  </w:num>
  <w:num w:numId="74" w16cid:durableId="1963803567">
    <w:abstractNumId w:val="23"/>
  </w:num>
  <w:num w:numId="75" w16cid:durableId="1511600379">
    <w:abstractNumId w:val="41"/>
  </w:num>
  <w:num w:numId="76" w16cid:durableId="821042159">
    <w:abstractNumId w:val="51"/>
  </w:num>
  <w:num w:numId="77" w16cid:durableId="1183865033">
    <w:abstractNumId w:val="53"/>
  </w:num>
  <w:num w:numId="78" w16cid:durableId="59791138">
    <w:abstractNumId w:val="47"/>
  </w:num>
  <w:num w:numId="79" w16cid:durableId="2085641169">
    <w:abstractNumId w:val="61"/>
  </w:num>
  <w:num w:numId="80" w16cid:durableId="883834570">
    <w:abstractNumId w:val="31"/>
  </w:num>
  <w:num w:numId="81" w16cid:durableId="340553138">
    <w:abstractNumId w:val="11"/>
  </w:num>
  <w:num w:numId="82" w16cid:durableId="1725063569">
    <w:abstractNumId w:val="76"/>
  </w:num>
  <w:num w:numId="83" w16cid:durableId="728456321">
    <w:abstractNumId w:val="6"/>
  </w:num>
  <w:num w:numId="84" w16cid:durableId="1806775509">
    <w:abstractNumId w:val="20"/>
  </w:num>
  <w:num w:numId="85" w16cid:durableId="1677344223">
    <w:abstractNumId w:val="74"/>
  </w:num>
  <w:num w:numId="86" w16cid:durableId="1965691052">
    <w:abstractNumId w:val="7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3MzYyNTc0NbI0MTJV0lEKTi0uzszPAykwrQUAh1hbOCwAAAA="/>
  </w:docVars>
  <w:rsids>
    <w:rsidRoot w:val="0028410A"/>
    <w:rsid w:val="9FB0DCEA"/>
    <w:rsid w:val="B3F0D897"/>
    <w:rsid w:val="DAFDBD34"/>
    <w:rsid w:val="DD9B6839"/>
    <w:rsid w:val="F7D37404"/>
    <w:rsid w:val="F87F25D0"/>
    <w:rsid w:val="FEBFAE1F"/>
    <w:rsid w:val="FFBF7D3F"/>
    <w:rsid w:val="00000255"/>
    <w:rsid w:val="00000C0E"/>
    <w:rsid w:val="00000ED7"/>
    <w:rsid w:val="00001C11"/>
    <w:rsid w:val="00001CE2"/>
    <w:rsid w:val="0000207E"/>
    <w:rsid w:val="000020A0"/>
    <w:rsid w:val="0000299F"/>
    <w:rsid w:val="000029EF"/>
    <w:rsid w:val="00002C51"/>
    <w:rsid w:val="00002F69"/>
    <w:rsid w:val="00003392"/>
    <w:rsid w:val="00003E01"/>
    <w:rsid w:val="00003F21"/>
    <w:rsid w:val="00004066"/>
    <w:rsid w:val="0000415E"/>
    <w:rsid w:val="00004634"/>
    <w:rsid w:val="000048F9"/>
    <w:rsid w:val="00004E50"/>
    <w:rsid w:val="00005A92"/>
    <w:rsid w:val="00005C7E"/>
    <w:rsid w:val="00005DAD"/>
    <w:rsid w:val="00006D95"/>
    <w:rsid w:val="00007213"/>
    <w:rsid w:val="00007BA9"/>
    <w:rsid w:val="00007E7C"/>
    <w:rsid w:val="000100A0"/>
    <w:rsid w:val="00010470"/>
    <w:rsid w:val="00010796"/>
    <w:rsid w:val="0001116A"/>
    <w:rsid w:val="00011195"/>
    <w:rsid w:val="0001152C"/>
    <w:rsid w:val="00011BD3"/>
    <w:rsid w:val="00011E1C"/>
    <w:rsid w:val="00012280"/>
    <w:rsid w:val="00012542"/>
    <w:rsid w:val="000126B9"/>
    <w:rsid w:val="00012786"/>
    <w:rsid w:val="00012D73"/>
    <w:rsid w:val="00012E68"/>
    <w:rsid w:val="000130A0"/>
    <w:rsid w:val="000134B5"/>
    <w:rsid w:val="00013565"/>
    <w:rsid w:val="00013C86"/>
    <w:rsid w:val="0001409E"/>
    <w:rsid w:val="000146C1"/>
    <w:rsid w:val="00014C31"/>
    <w:rsid w:val="000150A2"/>
    <w:rsid w:val="0001589B"/>
    <w:rsid w:val="00015F22"/>
    <w:rsid w:val="00016131"/>
    <w:rsid w:val="0001618D"/>
    <w:rsid w:val="0001628C"/>
    <w:rsid w:val="000163A9"/>
    <w:rsid w:val="000164B1"/>
    <w:rsid w:val="00016A0E"/>
    <w:rsid w:val="00016ADD"/>
    <w:rsid w:val="00016CF9"/>
    <w:rsid w:val="000172ED"/>
    <w:rsid w:val="00017435"/>
    <w:rsid w:val="0002014E"/>
    <w:rsid w:val="000201DD"/>
    <w:rsid w:val="00020281"/>
    <w:rsid w:val="00020FAD"/>
    <w:rsid w:val="00020FF0"/>
    <w:rsid w:val="0002142F"/>
    <w:rsid w:val="0002172B"/>
    <w:rsid w:val="00021C2F"/>
    <w:rsid w:val="00021E4F"/>
    <w:rsid w:val="00021F71"/>
    <w:rsid w:val="00022363"/>
    <w:rsid w:val="00022385"/>
    <w:rsid w:val="00022698"/>
    <w:rsid w:val="00022CA1"/>
    <w:rsid w:val="0002325A"/>
    <w:rsid w:val="000235D4"/>
    <w:rsid w:val="00023DCD"/>
    <w:rsid w:val="0002458A"/>
    <w:rsid w:val="0002547E"/>
    <w:rsid w:val="00025500"/>
    <w:rsid w:val="0002556F"/>
    <w:rsid w:val="00025AE6"/>
    <w:rsid w:val="00025C42"/>
    <w:rsid w:val="00025FDD"/>
    <w:rsid w:val="0002604E"/>
    <w:rsid w:val="0002658E"/>
    <w:rsid w:val="00026C0D"/>
    <w:rsid w:val="00026C1E"/>
    <w:rsid w:val="00026FB6"/>
    <w:rsid w:val="000273BA"/>
    <w:rsid w:val="00027812"/>
    <w:rsid w:val="00027825"/>
    <w:rsid w:val="00027CD0"/>
    <w:rsid w:val="00030067"/>
    <w:rsid w:val="000300F6"/>
    <w:rsid w:val="00030153"/>
    <w:rsid w:val="000307C9"/>
    <w:rsid w:val="00030B69"/>
    <w:rsid w:val="00030C2D"/>
    <w:rsid w:val="00030CAE"/>
    <w:rsid w:val="00031611"/>
    <w:rsid w:val="000316D4"/>
    <w:rsid w:val="00031813"/>
    <w:rsid w:val="00031C4A"/>
    <w:rsid w:val="00032100"/>
    <w:rsid w:val="000321DC"/>
    <w:rsid w:val="0003275A"/>
    <w:rsid w:val="00032A01"/>
    <w:rsid w:val="00032CF1"/>
    <w:rsid w:val="00032EAA"/>
    <w:rsid w:val="00032F60"/>
    <w:rsid w:val="00033B73"/>
    <w:rsid w:val="00034208"/>
    <w:rsid w:val="0003467A"/>
    <w:rsid w:val="00034778"/>
    <w:rsid w:val="00034C84"/>
    <w:rsid w:val="00035309"/>
    <w:rsid w:val="00035D6D"/>
    <w:rsid w:val="0003603A"/>
    <w:rsid w:val="0003610B"/>
    <w:rsid w:val="0003627B"/>
    <w:rsid w:val="000364F1"/>
    <w:rsid w:val="0003651E"/>
    <w:rsid w:val="000373B1"/>
    <w:rsid w:val="00037504"/>
    <w:rsid w:val="00037807"/>
    <w:rsid w:val="00037B34"/>
    <w:rsid w:val="00040ACF"/>
    <w:rsid w:val="00040C0D"/>
    <w:rsid w:val="0004103E"/>
    <w:rsid w:val="0004111B"/>
    <w:rsid w:val="00041221"/>
    <w:rsid w:val="0004176C"/>
    <w:rsid w:val="0004241C"/>
    <w:rsid w:val="00042558"/>
    <w:rsid w:val="00042AD4"/>
    <w:rsid w:val="00042F04"/>
    <w:rsid w:val="00042FC6"/>
    <w:rsid w:val="000430E8"/>
    <w:rsid w:val="00043154"/>
    <w:rsid w:val="0004346C"/>
    <w:rsid w:val="0004348D"/>
    <w:rsid w:val="00043785"/>
    <w:rsid w:val="00043EA3"/>
    <w:rsid w:val="000440E0"/>
    <w:rsid w:val="000440E9"/>
    <w:rsid w:val="00044267"/>
    <w:rsid w:val="00044319"/>
    <w:rsid w:val="000446FA"/>
    <w:rsid w:val="000449C5"/>
    <w:rsid w:val="00044A18"/>
    <w:rsid w:val="00044ECE"/>
    <w:rsid w:val="0004515F"/>
    <w:rsid w:val="00045EAF"/>
    <w:rsid w:val="00046308"/>
    <w:rsid w:val="00046335"/>
    <w:rsid w:val="000463BD"/>
    <w:rsid w:val="000469E1"/>
    <w:rsid w:val="00046C4D"/>
    <w:rsid w:val="00047141"/>
    <w:rsid w:val="000473E1"/>
    <w:rsid w:val="00047668"/>
    <w:rsid w:val="00047A67"/>
    <w:rsid w:val="00047AB1"/>
    <w:rsid w:val="00047E59"/>
    <w:rsid w:val="000501CF"/>
    <w:rsid w:val="00050281"/>
    <w:rsid w:val="00050D3A"/>
    <w:rsid w:val="00050E6E"/>
    <w:rsid w:val="0005142C"/>
    <w:rsid w:val="000517A2"/>
    <w:rsid w:val="00051822"/>
    <w:rsid w:val="00052215"/>
    <w:rsid w:val="000527A9"/>
    <w:rsid w:val="0005298C"/>
    <w:rsid w:val="00052A07"/>
    <w:rsid w:val="00052AE3"/>
    <w:rsid w:val="000530B3"/>
    <w:rsid w:val="0005313A"/>
    <w:rsid w:val="00053702"/>
    <w:rsid w:val="00053862"/>
    <w:rsid w:val="000539AB"/>
    <w:rsid w:val="00053E79"/>
    <w:rsid w:val="00054274"/>
    <w:rsid w:val="000542B7"/>
    <w:rsid w:val="00054D27"/>
    <w:rsid w:val="00055570"/>
    <w:rsid w:val="00055871"/>
    <w:rsid w:val="00055A21"/>
    <w:rsid w:val="00055AAA"/>
    <w:rsid w:val="00055BD0"/>
    <w:rsid w:val="00055E4E"/>
    <w:rsid w:val="00056178"/>
    <w:rsid w:val="00056AF9"/>
    <w:rsid w:val="00056B52"/>
    <w:rsid w:val="00056CA9"/>
    <w:rsid w:val="00056CAC"/>
    <w:rsid w:val="00056F43"/>
    <w:rsid w:val="000570B7"/>
    <w:rsid w:val="000577DF"/>
    <w:rsid w:val="00057C26"/>
    <w:rsid w:val="000602D8"/>
    <w:rsid w:val="000604F3"/>
    <w:rsid w:val="00060BF4"/>
    <w:rsid w:val="00060E8E"/>
    <w:rsid w:val="00060E94"/>
    <w:rsid w:val="00061039"/>
    <w:rsid w:val="00061280"/>
    <w:rsid w:val="000617BA"/>
    <w:rsid w:val="00061C69"/>
    <w:rsid w:val="00061DFF"/>
    <w:rsid w:val="0006281D"/>
    <w:rsid w:val="00062EAA"/>
    <w:rsid w:val="00063543"/>
    <w:rsid w:val="00063C03"/>
    <w:rsid w:val="00063FEC"/>
    <w:rsid w:val="00064AF8"/>
    <w:rsid w:val="00064D05"/>
    <w:rsid w:val="00065329"/>
    <w:rsid w:val="000653E9"/>
    <w:rsid w:val="00065566"/>
    <w:rsid w:val="000656F8"/>
    <w:rsid w:val="00065907"/>
    <w:rsid w:val="00065BE1"/>
    <w:rsid w:val="00066223"/>
    <w:rsid w:val="00066231"/>
    <w:rsid w:val="0006636E"/>
    <w:rsid w:val="000667BC"/>
    <w:rsid w:val="000669E5"/>
    <w:rsid w:val="00066A6E"/>
    <w:rsid w:val="00066B47"/>
    <w:rsid w:val="00066C60"/>
    <w:rsid w:val="00066FD5"/>
    <w:rsid w:val="0006708F"/>
    <w:rsid w:val="00067DB1"/>
    <w:rsid w:val="00070008"/>
    <w:rsid w:val="00070490"/>
    <w:rsid w:val="0007100E"/>
    <w:rsid w:val="00071285"/>
    <w:rsid w:val="000718D3"/>
    <w:rsid w:val="000718E7"/>
    <w:rsid w:val="00071A7D"/>
    <w:rsid w:val="00071F4C"/>
    <w:rsid w:val="00072076"/>
    <w:rsid w:val="000720EF"/>
    <w:rsid w:val="00072148"/>
    <w:rsid w:val="00072625"/>
    <w:rsid w:val="00072869"/>
    <w:rsid w:val="00072A22"/>
    <w:rsid w:val="00072E22"/>
    <w:rsid w:val="00072EA3"/>
    <w:rsid w:val="00072FC2"/>
    <w:rsid w:val="000731C7"/>
    <w:rsid w:val="00073821"/>
    <w:rsid w:val="00073983"/>
    <w:rsid w:val="00073A59"/>
    <w:rsid w:val="00074ABB"/>
    <w:rsid w:val="000750F8"/>
    <w:rsid w:val="000756BC"/>
    <w:rsid w:val="000756EA"/>
    <w:rsid w:val="00075735"/>
    <w:rsid w:val="0007598F"/>
    <w:rsid w:val="00075B21"/>
    <w:rsid w:val="00076183"/>
    <w:rsid w:val="000762A5"/>
    <w:rsid w:val="00076421"/>
    <w:rsid w:val="00076614"/>
    <w:rsid w:val="00076B71"/>
    <w:rsid w:val="0007718D"/>
    <w:rsid w:val="000772E3"/>
    <w:rsid w:val="00077929"/>
    <w:rsid w:val="00077A87"/>
    <w:rsid w:val="00080061"/>
    <w:rsid w:val="0008007C"/>
    <w:rsid w:val="000804E2"/>
    <w:rsid w:val="00080DEB"/>
    <w:rsid w:val="000811C1"/>
    <w:rsid w:val="000811F1"/>
    <w:rsid w:val="00081537"/>
    <w:rsid w:val="00081872"/>
    <w:rsid w:val="00081919"/>
    <w:rsid w:val="00081990"/>
    <w:rsid w:val="00081AAC"/>
    <w:rsid w:val="00081F3F"/>
    <w:rsid w:val="00081F91"/>
    <w:rsid w:val="00082096"/>
    <w:rsid w:val="00082349"/>
    <w:rsid w:val="00082398"/>
    <w:rsid w:val="00082B9D"/>
    <w:rsid w:val="00082EDF"/>
    <w:rsid w:val="00083F54"/>
    <w:rsid w:val="00084462"/>
    <w:rsid w:val="000844DE"/>
    <w:rsid w:val="00084BE9"/>
    <w:rsid w:val="00085D77"/>
    <w:rsid w:val="00086717"/>
    <w:rsid w:val="00086753"/>
    <w:rsid w:val="00087388"/>
    <w:rsid w:val="00087456"/>
    <w:rsid w:val="000901F5"/>
    <w:rsid w:val="000902A5"/>
    <w:rsid w:val="0009054F"/>
    <w:rsid w:val="000905FB"/>
    <w:rsid w:val="00090881"/>
    <w:rsid w:val="00090B6C"/>
    <w:rsid w:val="00090C2B"/>
    <w:rsid w:val="000913B8"/>
    <w:rsid w:val="00092303"/>
    <w:rsid w:val="0009234E"/>
    <w:rsid w:val="00092393"/>
    <w:rsid w:val="0009302F"/>
    <w:rsid w:val="0009379C"/>
    <w:rsid w:val="00093DCF"/>
    <w:rsid w:val="000941CE"/>
    <w:rsid w:val="00094302"/>
    <w:rsid w:val="00094ACF"/>
    <w:rsid w:val="00094EFD"/>
    <w:rsid w:val="00094F81"/>
    <w:rsid w:val="00096226"/>
    <w:rsid w:val="0009633C"/>
    <w:rsid w:val="00096E3B"/>
    <w:rsid w:val="00096EC0"/>
    <w:rsid w:val="0009718C"/>
    <w:rsid w:val="000974AC"/>
    <w:rsid w:val="000A0099"/>
    <w:rsid w:val="000A069B"/>
    <w:rsid w:val="000A08AA"/>
    <w:rsid w:val="000A1286"/>
    <w:rsid w:val="000A12A3"/>
    <w:rsid w:val="000A13A6"/>
    <w:rsid w:val="000A1433"/>
    <w:rsid w:val="000A2392"/>
    <w:rsid w:val="000A2735"/>
    <w:rsid w:val="000A2772"/>
    <w:rsid w:val="000A2E3A"/>
    <w:rsid w:val="000A3195"/>
    <w:rsid w:val="000A371F"/>
    <w:rsid w:val="000A37B3"/>
    <w:rsid w:val="000A49F2"/>
    <w:rsid w:val="000A4DFD"/>
    <w:rsid w:val="000A5827"/>
    <w:rsid w:val="000A5A6A"/>
    <w:rsid w:val="000A5CBA"/>
    <w:rsid w:val="000A5D57"/>
    <w:rsid w:val="000A5D9B"/>
    <w:rsid w:val="000A60FF"/>
    <w:rsid w:val="000A63F4"/>
    <w:rsid w:val="000A641B"/>
    <w:rsid w:val="000A6792"/>
    <w:rsid w:val="000A698F"/>
    <w:rsid w:val="000A6EF1"/>
    <w:rsid w:val="000A72D4"/>
    <w:rsid w:val="000A73BE"/>
    <w:rsid w:val="000A77E1"/>
    <w:rsid w:val="000A7C75"/>
    <w:rsid w:val="000A7C84"/>
    <w:rsid w:val="000A7ECE"/>
    <w:rsid w:val="000A7F07"/>
    <w:rsid w:val="000B0081"/>
    <w:rsid w:val="000B0B9E"/>
    <w:rsid w:val="000B0EEA"/>
    <w:rsid w:val="000B1368"/>
    <w:rsid w:val="000B1562"/>
    <w:rsid w:val="000B186B"/>
    <w:rsid w:val="000B1A5D"/>
    <w:rsid w:val="000B1A8C"/>
    <w:rsid w:val="000B1E38"/>
    <w:rsid w:val="000B237E"/>
    <w:rsid w:val="000B2388"/>
    <w:rsid w:val="000B300B"/>
    <w:rsid w:val="000B3335"/>
    <w:rsid w:val="000B3555"/>
    <w:rsid w:val="000B3E23"/>
    <w:rsid w:val="000B46ED"/>
    <w:rsid w:val="000B4E1D"/>
    <w:rsid w:val="000B5397"/>
    <w:rsid w:val="000B642C"/>
    <w:rsid w:val="000B65E0"/>
    <w:rsid w:val="000B6946"/>
    <w:rsid w:val="000B69CE"/>
    <w:rsid w:val="000B6B16"/>
    <w:rsid w:val="000B6C8E"/>
    <w:rsid w:val="000B749A"/>
    <w:rsid w:val="000B77AC"/>
    <w:rsid w:val="000B7874"/>
    <w:rsid w:val="000C039D"/>
    <w:rsid w:val="000C03CC"/>
    <w:rsid w:val="000C0A93"/>
    <w:rsid w:val="000C0EAB"/>
    <w:rsid w:val="000C0ED3"/>
    <w:rsid w:val="000C117B"/>
    <w:rsid w:val="000C1278"/>
    <w:rsid w:val="000C1700"/>
    <w:rsid w:val="000C179F"/>
    <w:rsid w:val="000C21A7"/>
    <w:rsid w:val="000C2601"/>
    <w:rsid w:val="000C28E7"/>
    <w:rsid w:val="000C2D90"/>
    <w:rsid w:val="000C2F4D"/>
    <w:rsid w:val="000C3A64"/>
    <w:rsid w:val="000C3D2D"/>
    <w:rsid w:val="000C413C"/>
    <w:rsid w:val="000C4919"/>
    <w:rsid w:val="000C4FBF"/>
    <w:rsid w:val="000C520F"/>
    <w:rsid w:val="000C5BED"/>
    <w:rsid w:val="000C67CC"/>
    <w:rsid w:val="000C67E6"/>
    <w:rsid w:val="000C6CB4"/>
    <w:rsid w:val="000C6F78"/>
    <w:rsid w:val="000C7349"/>
    <w:rsid w:val="000C7C92"/>
    <w:rsid w:val="000C7E2D"/>
    <w:rsid w:val="000D0033"/>
    <w:rsid w:val="000D0081"/>
    <w:rsid w:val="000D00C9"/>
    <w:rsid w:val="000D0937"/>
    <w:rsid w:val="000D0A0E"/>
    <w:rsid w:val="000D0A46"/>
    <w:rsid w:val="000D0D60"/>
    <w:rsid w:val="000D1DB3"/>
    <w:rsid w:val="000D1EAF"/>
    <w:rsid w:val="000D213B"/>
    <w:rsid w:val="000D242C"/>
    <w:rsid w:val="000D24F0"/>
    <w:rsid w:val="000D28F1"/>
    <w:rsid w:val="000D2956"/>
    <w:rsid w:val="000D2D26"/>
    <w:rsid w:val="000D2E01"/>
    <w:rsid w:val="000D3CE2"/>
    <w:rsid w:val="000D4253"/>
    <w:rsid w:val="000D436D"/>
    <w:rsid w:val="000D4BC8"/>
    <w:rsid w:val="000D513D"/>
    <w:rsid w:val="000D5457"/>
    <w:rsid w:val="000D60D1"/>
    <w:rsid w:val="000D6680"/>
    <w:rsid w:val="000D67CB"/>
    <w:rsid w:val="000D6A4C"/>
    <w:rsid w:val="000D6B97"/>
    <w:rsid w:val="000D6DD2"/>
    <w:rsid w:val="000D72C9"/>
    <w:rsid w:val="000D766F"/>
    <w:rsid w:val="000D76A4"/>
    <w:rsid w:val="000D7A10"/>
    <w:rsid w:val="000D7C25"/>
    <w:rsid w:val="000D7FA4"/>
    <w:rsid w:val="000E03FE"/>
    <w:rsid w:val="000E0562"/>
    <w:rsid w:val="000E08DD"/>
    <w:rsid w:val="000E13E1"/>
    <w:rsid w:val="000E192E"/>
    <w:rsid w:val="000E23C7"/>
    <w:rsid w:val="000E2A10"/>
    <w:rsid w:val="000E2EA6"/>
    <w:rsid w:val="000E318B"/>
    <w:rsid w:val="000E33E9"/>
    <w:rsid w:val="000E34D7"/>
    <w:rsid w:val="000E39D3"/>
    <w:rsid w:val="000E4091"/>
    <w:rsid w:val="000E4649"/>
    <w:rsid w:val="000E46BA"/>
    <w:rsid w:val="000E46C0"/>
    <w:rsid w:val="000E4AE2"/>
    <w:rsid w:val="000E5197"/>
    <w:rsid w:val="000E5266"/>
    <w:rsid w:val="000E53D2"/>
    <w:rsid w:val="000E54E4"/>
    <w:rsid w:val="000E56EE"/>
    <w:rsid w:val="000E5988"/>
    <w:rsid w:val="000E63D6"/>
    <w:rsid w:val="000E6887"/>
    <w:rsid w:val="000E6B66"/>
    <w:rsid w:val="000E6DDD"/>
    <w:rsid w:val="000E71B6"/>
    <w:rsid w:val="000E7244"/>
    <w:rsid w:val="000F021B"/>
    <w:rsid w:val="000F1016"/>
    <w:rsid w:val="000F1674"/>
    <w:rsid w:val="000F171A"/>
    <w:rsid w:val="000F1C04"/>
    <w:rsid w:val="000F2208"/>
    <w:rsid w:val="000F2595"/>
    <w:rsid w:val="000F27C9"/>
    <w:rsid w:val="000F2D46"/>
    <w:rsid w:val="000F2F04"/>
    <w:rsid w:val="000F3B1C"/>
    <w:rsid w:val="000F3B2C"/>
    <w:rsid w:val="000F4A88"/>
    <w:rsid w:val="000F4EC6"/>
    <w:rsid w:val="000F4ECD"/>
    <w:rsid w:val="000F532E"/>
    <w:rsid w:val="000F5787"/>
    <w:rsid w:val="000F6632"/>
    <w:rsid w:val="000F6711"/>
    <w:rsid w:val="000F6984"/>
    <w:rsid w:val="000F6E0E"/>
    <w:rsid w:val="000F70B5"/>
    <w:rsid w:val="000F760A"/>
    <w:rsid w:val="000F776C"/>
    <w:rsid w:val="000F7965"/>
    <w:rsid w:val="000F7B68"/>
    <w:rsid w:val="000F7E03"/>
    <w:rsid w:val="000F7E67"/>
    <w:rsid w:val="001004E1"/>
    <w:rsid w:val="0010064C"/>
    <w:rsid w:val="0010079B"/>
    <w:rsid w:val="00100DBB"/>
    <w:rsid w:val="00100F58"/>
    <w:rsid w:val="00100FF3"/>
    <w:rsid w:val="00101473"/>
    <w:rsid w:val="00101749"/>
    <w:rsid w:val="001019CF"/>
    <w:rsid w:val="00101A88"/>
    <w:rsid w:val="0010211E"/>
    <w:rsid w:val="00102925"/>
    <w:rsid w:val="00102A0D"/>
    <w:rsid w:val="00102ADD"/>
    <w:rsid w:val="0010395E"/>
    <w:rsid w:val="00103BFC"/>
    <w:rsid w:val="00104168"/>
    <w:rsid w:val="0010442F"/>
    <w:rsid w:val="00104CA0"/>
    <w:rsid w:val="00104F65"/>
    <w:rsid w:val="00105443"/>
    <w:rsid w:val="00105444"/>
    <w:rsid w:val="00105697"/>
    <w:rsid w:val="00105C0C"/>
    <w:rsid w:val="00105F37"/>
    <w:rsid w:val="001061CB"/>
    <w:rsid w:val="001067F5"/>
    <w:rsid w:val="00106C3F"/>
    <w:rsid w:val="001078FA"/>
    <w:rsid w:val="001079FA"/>
    <w:rsid w:val="001108C5"/>
    <w:rsid w:val="001109B1"/>
    <w:rsid w:val="001114A6"/>
    <w:rsid w:val="001115A6"/>
    <w:rsid w:val="00111AF1"/>
    <w:rsid w:val="00111BAA"/>
    <w:rsid w:val="00111CE3"/>
    <w:rsid w:val="00112809"/>
    <w:rsid w:val="00112969"/>
    <w:rsid w:val="00113EB9"/>
    <w:rsid w:val="0011401B"/>
    <w:rsid w:val="00114829"/>
    <w:rsid w:val="00114BEA"/>
    <w:rsid w:val="00114F2A"/>
    <w:rsid w:val="00115202"/>
    <w:rsid w:val="00116289"/>
    <w:rsid w:val="00116438"/>
    <w:rsid w:val="00117167"/>
    <w:rsid w:val="001173C2"/>
    <w:rsid w:val="001174F0"/>
    <w:rsid w:val="001178CB"/>
    <w:rsid w:val="00117A57"/>
    <w:rsid w:val="001202DB"/>
    <w:rsid w:val="00120776"/>
    <w:rsid w:val="00120A7B"/>
    <w:rsid w:val="00120AB8"/>
    <w:rsid w:val="00121ACE"/>
    <w:rsid w:val="00121BD5"/>
    <w:rsid w:val="00121DF1"/>
    <w:rsid w:val="00121E9D"/>
    <w:rsid w:val="001221BF"/>
    <w:rsid w:val="00122795"/>
    <w:rsid w:val="0012312D"/>
    <w:rsid w:val="00123360"/>
    <w:rsid w:val="0012339E"/>
    <w:rsid w:val="00123646"/>
    <w:rsid w:val="00123748"/>
    <w:rsid w:val="00123DA0"/>
    <w:rsid w:val="0012402D"/>
    <w:rsid w:val="00124700"/>
    <w:rsid w:val="00124969"/>
    <w:rsid w:val="00125F99"/>
    <w:rsid w:val="001261C3"/>
    <w:rsid w:val="001262EE"/>
    <w:rsid w:val="00126F61"/>
    <w:rsid w:val="00127DCB"/>
    <w:rsid w:val="001301F6"/>
    <w:rsid w:val="001306E9"/>
    <w:rsid w:val="00130CC0"/>
    <w:rsid w:val="00130E10"/>
    <w:rsid w:val="00131702"/>
    <w:rsid w:val="001317D4"/>
    <w:rsid w:val="001321A6"/>
    <w:rsid w:val="00132243"/>
    <w:rsid w:val="001328E4"/>
    <w:rsid w:val="00133319"/>
    <w:rsid w:val="00133EE2"/>
    <w:rsid w:val="001350A2"/>
    <w:rsid w:val="0013513B"/>
    <w:rsid w:val="00135295"/>
    <w:rsid w:val="00135BCE"/>
    <w:rsid w:val="00135C95"/>
    <w:rsid w:val="00136051"/>
    <w:rsid w:val="00136F03"/>
    <w:rsid w:val="00137048"/>
    <w:rsid w:val="0013768A"/>
    <w:rsid w:val="001409C7"/>
    <w:rsid w:val="00140A75"/>
    <w:rsid w:val="00140B07"/>
    <w:rsid w:val="00140CEC"/>
    <w:rsid w:val="00140E96"/>
    <w:rsid w:val="0014122B"/>
    <w:rsid w:val="00141793"/>
    <w:rsid w:val="00141A59"/>
    <w:rsid w:val="00141D90"/>
    <w:rsid w:val="001422C9"/>
    <w:rsid w:val="001423C9"/>
    <w:rsid w:val="00142787"/>
    <w:rsid w:val="001427E6"/>
    <w:rsid w:val="00142A87"/>
    <w:rsid w:val="00142ADC"/>
    <w:rsid w:val="00142D54"/>
    <w:rsid w:val="00142D96"/>
    <w:rsid w:val="00142D9E"/>
    <w:rsid w:val="00142E2A"/>
    <w:rsid w:val="00143B84"/>
    <w:rsid w:val="00143B8C"/>
    <w:rsid w:val="001447CE"/>
    <w:rsid w:val="001447E4"/>
    <w:rsid w:val="00144BD4"/>
    <w:rsid w:val="00144C02"/>
    <w:rsid w:val="00144F85"/>
    <w:rsid w:val="001450A2"/>
    <w:rsid w:val="0014517A"/>
    <w:rsid w:val="00145621"/>
    <w:rsid w:val="001461A8"/>
    <w:rsid w:val="001463DC"/>
    <w:rsid w:val="00146713"/>
    <w:rsid w:val="001467C2"/>
    <w:rsid w:val="00146B2C"/>
    <w:rsid w:val="00147289"/>
    <w:rsid w:val="00147B6D"/>
    <w:rsid w:val="00147E2D"/>
    <w:rsid w:val="00147ECE"/>
    <w:rsid w:val="001500C8"/>
    <w:rsid w:val="00150616"/>
    <w:rsid w:val="0015069E"/>
    <w:rsid w:val="0015086D"/>
    <w:rsid w:val="00150A52"/>
    <w:rsid w:val="00150A89"/>
    <w:rsid w:val="00150E8C"/>
    <w:rsid w:val="00150ED4"/>
    <w:rsid w:val="001511A5"/>
    <w:rsid w:val="0015132E"/>
    <w:rsid w:val="00151BEC"/>
    <w:rsid w:val="00151DF9"/>
    <w:rsid w:val="00151FE3"/>
    <w:rsid w:val="00152A55"/>
    <w:rsid w:val="0015353D"/>
    <w:rsid w:val="00153AF2"/>
    <w:rsid w:val="00153B84"/>
    <w:rsid w:val="00154200"/>
    <w:rsid w:val="00154A09"/>
    <w:rsid w:val="00154A34"/>
    <w:rsid w:val="00154BC1"/>
    <w:rsid w:val="00154E20"/>
    <w:rsid w:val="00155BF4"/>
    <w:rsid w:val="00155C06"/>
    <w:rsid w:val="00155D47"/>
    <w:rsid w:val="00155EB6"/>
    <w:rsid w:val="00156523"/>
    <w:rsid w:val="001566D3"/>
    <w:rsid w:val="00156742"/>
    <w:rsid w:val="001572BF"/>
    <w:rsid w:val="00157A1B"/>
    <w:rsid w:val="00157F69"/>
    <w:rsid w:val="001605F7"/>
    <w:rsid w:val="00160CFD"/>
    <w:rsid w:val="00160DD2"/>
    <w:rsid w:val="00160DF3"/>
    <w:rsid w:val="001611E6"/>
    <w:rsid w:val="001612CB"/>
    <w:rsid w:val="001612D7"/>
    <w:rsid w:val="0016157A"/>
    <w:rsid w:val="001619BF"/>
    <w:rsid w:val="001619CB"/>
    <w:rsid w:val="001629C0"/>
    <w:rsid w:val="00162A96"/>
    <w:rsid w:val="00162CDC"/>
    <w:rsid w:val="00162F0E"/>
    <w:rsid w:val="001637E1"/>
    <w:rsid w:val="0016394C"/>
    <w:rsid w:val="00163B53"/>
    <w:rsid w:val="00163D50"/>
    <w:rsid w:val="00164243"/>
    <w:rsid w:val="00164702"/>
    <w:rsid w:val="001647BC"/>
    <w:rsid w:val="00164ABA"/>
    <w:rsid w:val="00164BAD"/>
    <w:rsid w:val="00164E9C"/>
    <w:rsid w:val="00164F13"/>
    <w:rsid w:val="00165034"/>
    <w:rsid w:val="0016503A"/>
    <w:rsid w:val="00165055"/>
    <w:rsid w:val="001657BA"/>
    <w:rsid w:val="001658CE"/>
    <w:rsid w:val="00165AAA"/>
    <w:rsid w:val="00165B73"/>
    <w:rsid w:val="00165D85"/>
    <w:rsid w:val="001661F7"/>
    <w:rsid w:val="0016629B"/>
    <w:rsid w:val="001665F9"/>
    <w:rsid w:val="0016665D"/>
    <w:rsid w:val="001668BE"/>
    <w:rsid w:val="00167272"/>
    <w:rsid w:val="0016737D"/>
    <w:rsid w:val="001675F2"/>
    <w:rsid w:val="00167724"/>
    <w:rsid w:val="00167845"/>
    <w:rsid w:val="00167C1F"/>
    <w:rsid w:val="00167E0C"/>
    <w:rsid w:val="001701ED"/>
    <w:rsid w:val="00170560"/>
    <w:rsid w:val="00170A23"/>
    <w:rsid w:val="00170C97"/>
    <w:rsid w:val="0017101B"/>
    <w:rsid w:val="001710B0"/>
    <w:rsid w:val="0017151E"/>
    <w:rsid w:val="0017197C"/>
    <w:rsid w:val="00171C47"/>
    <w:rsid w:val="00172014"/>
    <w:rsid w:val="0017235E"/>
    <w:rsid w:val="001724A2"/>
    <w:rsid w:val="001724CA"/>
    <w:rsid w:val="0017266C"/>
    <w:rsid w:val="00172BFE"/>
    <w:rsid w:val="00172E9B"/>
    <w:rsid w:val="001730DF"/>
    <w:rsid w:val="001731B2"/>
    <w:rsid w:val="001733E5"/>
    <w:rsid w:val="00173546"/>
    <w:rsid w:val="001738BE"/>
    <w:rsid w:val="00175277"/>
    <w:rsid w:val="00175612"/>
    <w:rsid w:val="00175B6A"/>
    <w:rsid w:val="00175CED"/>
    <w:rsid w:val="00175FC9"/>
    <w:rsid w:val="001760B5"/>
    <w:rsid w:val="001761BE"/>
    <w:rsid w:val="001761E8"/>
    <w:rsid w:val="0017623E"/>
    <w:rsid w:val="00176307"/>
    <w:rsid w:val="0017633D"/>
    <w:rsid w:val="00176534"/>
    <w:rsid w:val="0017667A"/>
    <w:rsid w:val="00176C29"/>
    <w:rsid w:val="00177144"/>
    <w:rsid w:val="001772C4"/>
    <w:rsid w:val="0017778E"/>
    <w:rsid w:val="00177B00"/>
    <w:rsid w:val="00180162"/>
    <w:rsid w:val="001807B4"/>
    <w:rsid w:val="001808C4"/>
    <w:rsid w:val="00180CB4"/>
    <w:rsid w:val="00180D5A"/>
    <w:rsid w:val="00180DFD"/>
    <w:rsid w:val="00181343"/>
    <w:rsid w:val="0018183E"/>
    <w:rsid w:val="00181E4B"/>
    <w:rsid w:val="00181FB8"/>
    <w:rsid w:val="00182309"/>
    <w:rsid w:val="00182DAD"/>
    <w:rsid w:val="00183082"/>
    <w:rsid w:val="001830C0"/>
    <w:rsid w:val="00183241"/>
    <w:rsid w:val="00183325"/>
    <w:rsid w:val="00183412"/>
    <w:rsid w:val="00183C6C"/>
    <w:rsid w:val="00183EE2"/>
    <w:rsid w:val="001840D0"/>
    <w:rsid w:val="0018414E"/>
    <w:rsid w:val="0018485A"/>
    <w:rsid w:val="00184872"/>
    <w:rsid w:val="00184894"/>
    <w:rsid w:val="00184907"/>
    <w:rsid w:val="00184DB1"/>
    <w:rsid w:val="00184E60"/>
    <w:rsid w:val="00185A53"/>
    <w:rsid w:val="00185EFE"/>
    <w:rsid w:val="00186113"/>
    <w:rsid w:val="001862D8"/>
    <w:rsid w:val="00186486"/>
    <w:rsid w:val="00186EBF"/>
    <w:rsid w:val="00187192"/>
    <w:rsid w:val="00187DAC"/>
    <w:rsid w:val="00187EE2"/>
    <w:rsid w:val="00190277"/>
    <w:rsid w:val="00190825"/>
    <w:rsid w:val="00190B8E"/>
    <w:rsid w:val="00190BCF"/>
    <w:rsid w:val="00190C01"/>
    <w:rsid w:val="00190EFA"/>
    <w:rsid w:val="001914F5"/>
    <w:rsid w:val="00191FE9"/>
    <w:rsid w:val="001921E6"/>
    <w:rsid w:val="001922B1"/>
    <w:rsid w:val="00192328"/>
    <w:rsid w:val="001923D4"/>
    <w:rsid w:val="0019244A"/>
    <w:rsid w:val="0019259A"/>
    <w:rsid w:val="00192696"/>
    <w:rsid w:val="001926B0"/>
    <w:rsid w:val="00192BD4"/>
    <w:rsid w:val="00193319"/>
    <w:rsid w:val="001939D7"/>
    <w:rsid w:val="00193BB1"/>
    <w:rsid w:val="00193C01"/>
    <w:rsid w:val="0019423F"/>
    <w:rsid w:val="001942C1"/>
    <w:rsid w:val="00194618"/>
    <w:rsid w:val="0019461B"/>
    <w:rsid w:val="00194946"/>
    <w:rsid w:val="00194EDA"/>
    <w:rsid w:val="001950AD"/>
    <w:rsid w:val="0019515A"/>
    <w:rsid w:val="001958F7"/>
    <w:rsid w:val="001961F3"/>
    <w:rsid w:val="00196801"/>
    <w:rsid w:val="00196D1A"/>
    <w:rsid w:val="001A07D2"/>
    <w:rsid w:val="001A0909"/>
    <w:rsid w:val="001A0927"/>
    <w:rsid w:val="001A0AB5"/>
    <w:rsid w:val="001A0FAC"/>
    <w:rsid w:val="001A1249"/>
    <w:rsid w:val="001A1632"/>
    <w:rsid w:val="001A17B3"/>
    <w:rsid w:val="001A193E"/>
    <w:rsid w:val="001A1F13"/>
    <w:rsid w:val="001A200A"/>
    <w:rsid w:val="001A22A8"/>
    <w:rsid w:val="001A2373"/>
    <w:rsid w:val="001A2407"/>
    <w:rsid w:val="001A28B4"/>
    <w:rsid w:val="001A29EC"/>
    <w:rsid w:val="001A32F7"/>
    <w:rsid w:val="001A3353"/>
    <w:rsid w:val="001A3613"/>
    <w:rsid w:val="001A3638"/>
    <w:rsid w:val="001A3824"/>
    <w:rsid w:val="001A3BC6"/>
    <w:rsid w:val="001A3FBA"/>
    <w:rsid w:val="001A418F"/>
    <w:rsid w:val="001A485C"/>
    <w:rsid w:val="001A48D6"/>
    <w:rsid w:val="001A4AF4"/>
    <w:rsid w:val="001A4C52"/>
    <w:rsid w:val="001A50F1"/>
    <w:rsid w:val="001A5445"/>
    <w:rsid w:val="001A5565"/>
    <w:rsid w:val="001A5E54"/>
    <w:rsid w:val="001A6684"/>
    <w:rsid w:val="001A66B4"/>
    <w:rsid w:val="001A66B6"/>
    <w:rsid w:val="001A6914"/>
    <w:rsid w:val="001A743C"/>
    <w:rsid w:val="001A7690"/>
    <w:rsid w:val="001A79B6"/>
    <w:rsid w:val="001B03DF"/>
    <w:rsid w:val="001B048A"/>
    <w:rsid w:val="001B0649"/>
    <w:rsid w:val="001B0760"/>
    <w:rsid w:val="001B09BE"/>
    <w:rsid w:val="001B0F9B"/>
    <w:rsid w:val="001B1111"/>
    <w:rsid w:val="001B1448"/>
    <w:rsid w:val="001B16A7"/>
    <w:rsid w:val="001B1B30"/>
    <w:rsid w:val="001B1B31"/>
    <w:rsid w:val="001B2750"/>
    <w:rsid w:val="001B2B11"/>
    <w:rsid w:val="001B2E15"/>
    <w:rsid w:val="001B34E5"/>
    <w:rsid w:val="001B3599"/>
    <w:rsid w:val="001B37DC"/>
    <w:rsid w:val="001B3835"/>
    <w:rsid w:val="001B4644"/>
    <w:rsid w:val="001B4B7A"/>
    <w:rsid w:val="001B5334"/>
    <w:rsid w:val="001B5502"/>
    <w:rsid w:val="001B5532"/>
    <w:rsid w:val="001B5964"/>
    <w:rsid w:val="001B5DB2"/>
    <w:rsid w:val="001B6310"/>
    <w:rsid w:val="001B635B"/>
    <w:rsid w:val="001B68B5"/>
    <w:rsid w:val="001B6D6B"/>
    <w:rsid w:val="001B6EFA"/>
    <w:rsid w:val="001B6F8D"/>
    <w:rsid w:val="001B722E"/>
    <w:rsid w:val="001B72FF"/>
    <w:rsid w:val="001C00B6"/>
    <w:rsid w:val="001C0AC1"/>
    <w:rsid w:val="001C0C9A"/>
    <w:rsid w:val="001C0D5D"/>
    <w:rsid w:val="001C15F6"/>
    <w:rsid w:val="001C1783"/>
    <w:rsid w:val="001C1980"/>
    <w:rsid w:val="001C2354"/>
    <w:rsid w:val="001C29C8"/>
    <w:rsid w:val="001C2A08"/>
    <w:rsid w:val="001C3067"/>
    <w:rsid w:val="001C327D"/>
    <w:rsid w:val="001C39EB"/>
    <w:rsid w:val="001C3A15"/>
    <w:rsid w:val="001C42D4"/>
    <w:rsid w:val="001C4AAE"/>
    <w:rsid w:val="001C4C6C"/>
    <w:rsid w:val="001C501D"/>
    <w:rsid w:val="001C64EB"/>
    <w:rsid w:val="001C6557"/>
    <w:rsid w:val="001C6A40"/>
    <w:rsid w:val="001C7042"/>
    <w:rsid w:val="001C7847"/>
    <w:rsid w:val="001C7854"/>
    <w:rsid w:val="001C798F"/>
    <w:rsid w:val="001C79ED"/>
    <w:rsid w:val="001D078B"/>
    <w:rsid w:val="001D07A0"/>
    <w:rsid w:val="001D0B8E"/>
    <w:rsid w:val="001D0F7E"/>
    <w:rsid w:val="001D12ED"/>
    <w:rsid w:val="001D1346"/>
    <w:rsid w:val="001D13AA"/>
    <w:rsid w:val="001D1EDF"/>
    <w:rsid w:val="001D1F40"/>
    <w:rsid w:val="001D2274"/>
    <w:rsid w:val="001D22AC"/>
    <w:rsid w:val="001D2357"/>
    <w:rsid w:val="001D264F"/>
    <w:rsid w:val="001D26E1"/>
    <w:rsid w:val="001D2AE4"/>
    <w:rsid w:val="001D2C44"/>
    <w:rsid w:val="001D2D0B"/>
    <w:rsid w:val="001D359D"/>
    <w:rsid w:val="001D3AD1"/>
    <w:rsid w:val="001D3ED1"/>
    <w:rsid w:val="001D41A7"/>
    <w:rsid w:val="001D42E1"/>
    <w:rsid w:val="001D46E7"/>
    <w:rsid w:val="001D482A"/>
    <w:rsid w:val="001D48DF"/>
    <w:rsid w:val="001D4A81"/>
    <w:rsid w:val="001D4EF1"/>
    <w:rsid w:val="001D5007"/>
    <w:rsid w:val="001D5071"/>
    <w:rsid w:val="001D57EA"/>
    <w:rsid w:val="001D6915"/>
    <w:rsid w:val="001D6971"/>
    <w:rsid w:val="001D6CA2"/>
    <w:rsid w:val="001D7034"/>
    <w:rsid w:val="001D71B2"/>
    <w:rsid w:val="001D73DC"/>
    <w:rsid w:val="001D7505"/>
    <w:rsid w:val="001D7812"/>
    <w:rsid w:val="001E03C9"/>
    <w:rsid w:val="001E063A"/>
    <w:rsid w:val="001E0A10"/>
    <w:rsid w:val="001E0B7B"/>
    <w:rsid w:val="001E0D92"/>
    <w:rsid w:val="001E11B1"/>
    <w:rsid w:val="001E124F"/>
    <w:rsid w:val="001E136A"/>
    <w:rsid w:val="001E217D"/>
    <w:rsid w:val="001E244F"/>
    <w:rsid w:val="001E3A3E"/>
    <w:rsid w:val="001E3B7E"/>
    <w:rsid w:val="001E3BAD"/>
    <w:rsid w:val="001E3E65"/>
    <w:rsid w:val="001E3F6A"/>
    <w:rsid w:val="001E4355"/>
    <w:rsid w:val="001E43E4"/>
    <w:rsid w:val="001E4C7A"/>
    <w:rsid w:val="001E52A0"/>
    <w:rsid w:val="001E582E"/>
    <w:rsid w:val="001E5BA0"/>
    <w:rsid w:val="001E5E93"/>
    <w:rsid w:val="001E608A"/>
    <w:rsid w:val="001E7C68"/>
    <w:rsid w:val="001E7FF6"/>
    <w:rsid w:val="001F005E"/>
    <w:rsid w:val="001F09AD"/>
    <w:rsid w:val="001F11EA"/>
    <w:rsid w:val="001F186C"/>
    <w:rsid w:val="001F19FA"/>
    <w:rsid w:val="001F1ABD"/>
    <w:rsid w:val="001F1E99"/>
    <w:rsid w:val="001F2111"/>
    <w:rsid w:val="001F28DE"/>
    <w:rsid w:val="001F2C0F"/>
    <w:rsid w:val="001F2C76"/>
    <w:rsid w:val="001F3292"/>
    <w:rsid w:val="001F37BE"/>
    <w:rsid w:val="001F3A03"/>
    <w:rsid w:val="001F3B03"/>
    <w:rsid w:val="001F3B6C"/>
    <w:rsid w:val="001F4E95"/>
    <w:rsid w:val="001F50B7"/>
    <w:rsid w:val="001F522D"/>
    <w:rsid w:val="001F5524"/>
    <w:rsid w:val="001F5EED"/>
    <w:rsid w:val="001F6061"/>
    <w:rsid w:val="001F60AA"/>
    <w:rsid w:val="001F682B"/>
    <w:rsid w:val="001F6B7D"/>
    <w:rsid w:val="001F6E36"/>
    <w:rsid w:val="001F718A"/>
    <w:rsid w:val="001F71B6"/>
    <w:rsid w:val="001F748E"/>
    <w:rsid w:val="001F74C3"/>
    <w:rsid w:val="001F74EE"/>
    <w:rsid w:val="001F7517"/>
    <w:rsid w:val="001F7A06"/>
    <w:rsid w:val="001F7A8E"/>
    <w:rsid w:val="002003E0"/>
    <w:rsid w:val="002009D4"/>
    <w:rsid w:val="002013CB"/>
    <w:rsid w:val="0020172E"/>
    <w:rsid w:val="002017B5"/>
    <w:rsid w:val="00201A0F"/>
    <w:rsid w:val="002027BC"/>
    <w:rsid w:val="00202B6F"/>
    <w:rsid w:val="00202FAA"/>
    <w:rsid w:val="0020341E"/>
    <w:rsid w:val="00203500"/>
    <w:rsid w:val="00203F85"/>
    <w:rsid w:val="00203FFD"/>
    <w:rsid w:val="002043FA"/>
    <w:rsid w:val="00204602"/>
    <w:rsid w:val="00204765"/>
    <w:rsid w:val="002049D8"/>
    <w:rsid w:val="00204B1D"/>
    <w:rsid w:val="0020508F"/>
    <w:rsid w:val="0020513B"/>
    <w:rsid w:val="0020519D"/>
    <w:rsid w:val="002055FD"/>
    <w:rsid w:val="00205923"/>
    <w:rsid w:val="00205C1A"/>
    <w:rsid w:val="00206296"/>
    <w:rsid w:val="00206613"/>
    <w:rsid w:val="002070F4"/>
    <w:rsid w:val="002074CA"/>
    <w:rsid w:val="0020797B"/>
    <w:rsid w:val="00207BE6"/>
    <w:rsid w:val="00207C16"/>
    <w:rsid w:val="002100BB"/>
    <w:rsid w:val="002102AF"/>
    <w:rsid w:val="0021067E"/>
    <w:rsid w:val="00210E03"/>
    <w:rsid w:val="002110C2"/>
    <w:rsid w:val="0021118E"/>
    <w:rsid w:val="00211612"/>
    <w:rsid w:val="00211662"/>
    <w:rsid w:val="002119C5"/>
    <w:rsid w:val="00211A89"/>
    <w:rsid w:val="00211C82"/>
    <w:rsid w:val="00212032"/>
    <w:rsid w:val="0021275A"/>
    <w:rsid w:val="002128FC"/>
    <w:rsid w:val="00212B17"/>
    <w:rsid w:val="00212D37"/>
    <w:rsid w:val="00212DB5"/>
    <w:rsid w:val="002133BF"/>
    <w:rsid w:val="00213819"/>
    <w:rsid w:val="002139E2"/>
    <w:rsid w:val="00213A27"/>
    <w:rsid w:val="00213CFC"/>
    <w:rsid w:val="00214493"/>
    <w:rsid w:val="002145C2"/>
    <w:rsid w:val="002146C1"/>
    <w:rsid w:val="00214C21"/>
    <w:rsid w:val="00214DAB"/>
    <w:rsid w:val="002155DC"/>
    <w:rsid w:val="002157EC"/>
    <w:rsid w:val="00215CA0"/>
    <w:rsid w:val="002166EB"/>
    <w:rsid w:val="00216B63"/>
    <w:rsid w:val="00216D1E"/>
    <w:rsid w:val="00217EA7"/>
    <w:rsid w:val="00220004"/>
    <w:rsid w:val="00220214"/>
    <w:rsid w:val="002206E0"/>
    <w:rsid w:val="00220B85"/>
    <w:rsid w:val="00221209"/>
    <w:rsid w:val="00221504"/>
    <w:rsid w:val="0022203F"/>
    <w:rsid w:val="00222052"/>
    <w:rsid w:val="002221AD"/>
    <w:rsid w:val="002222D8"/>
    <w:rsid w:val="00222767"/>
    <w:rsid w:val="0022286D"/>
    <w:rsid w:val="002228C5"/>
    <w:rsid w:val="002229F0"/>
    <w:rsid w:val="00222A0E"/>
    <w:rsid w:val="00222F61"/>
    <w:rsid w:val="0022342F"/>
    <w:rsid w:val="0022354A"/>
    <w:rsid w:val="00223E12"/>
    <w:rsid w:val="00223F0F"/>
    <w:rsid w:val="00224910"/>
    <w:rsid w:val="002251B5"/>
    <w:rsid w:val="00225AA4"/>
    <w:rsid w:val="00225F2B"/>
    <w:rsid w:val="0022600F"/>
    <w:rsid w:val="00226A00"/>
    <w:rsid w:val="00226FAC"/>
    <w:rsid w:val="002277C9"/>
    <w:rsid w:val="002278A9"/>
    <w:rsid w:val="00227C29"/>
    <w:rsid w:val="00227C5D"/>
    <w:rsid w:val="00227D9E"/>
    <w:rsid w:val="0023005B"/>
    <w:rsid w:val="002305A8"/>
    <w:rsid w:val="002308C3"/>
    <w:rsid w:val="00230A41"/>
    <w:rsid w:val="00230C1E"/>
    <w:rsid w:val="00230D24"/>
    <w:rsid w:val="0023115D"/>
    <w:rsid w:val="002316A0"/>
    <w:rsid w:val="002318D3"/>
    <w:rsid w:val="00231E80"/>
    <w:rsid w:val="00231EAB"/>
    <w:rsid w:val="00232DF5"/>
    <w:rsid w:val="00233039"/>
    <w:rsid w:val="00233EE8"/>
    <w:rsid w:val="00234297"/>
    <w:rsid w:val="002347EC"/>
    <w:rsid w:val="002349CD"/>
    <w:rsid w:val="00234D31"/>
    <w:rsid w:val="002350A2"/>
    <w:rsid w:val="00235150"/>
    <w:rsid w:val="00235223"/>
    <w:rsid w:val="00235319"/>
    <w:rsid w:val="00235DD1"/>
    <w:rsid w:val="00235FC1"/>
    <w:rsid w:val="00236D38"/>
    <w:rsid w:val="00236D65"/>
    <w:rsid w:val="00236EF8"/>
    <w:rsid w:val="002375F8"/>
    <w:rsid w:val="00237845"/>
    <w:rsid w:val="0023797C"/>
    <w:rsid w:val="00237AB7"/>
    <w:rsid w:val="00240099"/>
    <w:rsid w:val="002401CA"/>
    <w:rsid w:val="0024053B"/>
    <w:rsid w:val="00240BDE"/>
    <w:rsid w:val="00240E88"/>
    <w:rsid w:val="00240FAE"/>
    <w:rsid w:val="002416D2"/>
    <w:rsid w:val="0024170D"/>
    <w:rsid w:val="0024193E"/>
    <w:rsid w:val="00241B2D"/>
    <w:rsid w:val="00241DF1"/>
    <w:rsid w:val="00242E38"/>
    <w:rsid w:val="002430E3"/>
    <w:rsid w:val="00243960"/>
    <w:rsid w:val="00244023"/>
    <w:rsid w:val="0024442D"/>
    <w:rsid w:val="00244771"/>
    <w:rsid w:val="00244A22"/>
    <w:rsid w:val="00244A83"/>
    <w:rsid w:val="0024509C"/>
    <w:rsid w:val="00245426"/>
    <w:rsid w:val="0024544B"/>
    <w:rsid w:val="00245459"/>
    <w:rsid w:val="00245812"/>
    <w:rsid w:val="00245A5D"/>
    <w:rsid w:val="00245D94"/>
    <w:rsid w:val="0024659C"/>
    <w:rsid w:val="00246D0A"/>
    <w:rsid w:val="00246D1E"/>
    <w:rsid w:val="0024702F"/>
    <w:rsid w:val="0024714A"/>
    <w:rsid w:val="00247613"/>
    <w:rsid w:val="002476D6"/>
    <w:rsid w:val="002476E8"/>
    <w:rsid w:val="002476FF"/>
    <w:rsid w:val="0024792B"/>
    <w:rsid w:val="00247DF3"/>
    <w:rsid w:val="0025025F"/>
    <w:rsid w:val="00250494"/>
    <w:rsid w:val="00250DDB"/>
    <w:rsid w:val="00250F16"/>
    <w:rsid w:val="002511E3"/>
    <w:rsid w:val="0025120B"/>
    <w:rsid w:val="00251215"/>
    <w:rsid w:val="0025166F"/>
    <w:rsid w:val="0025171E"/>
    <w:rsid w:val="00251772"/>
    <w:rsid w:val="00251946"/>
    <w:rsid w:val="00251C1B"/>
    <w:rsid w:val="00252438"/>
    <w:rsid w:val="00252613"/>
    <w:rsid w:val="00252A60"/>
    <w:rsid w:val="00252F2D"/>
    <w:rsid w:val="002531D5"/>
    <w:rsid w:val="0025353E"/>
    <w:rsid w:val="00253F8D"/>
    <w:rsid w:val="00254171"/>
    <w:rsid w:val="00254708"/>
    <w:rsid w:val="002549EB"/>
    <w:rsid w:val="002554A5"/>
    <w:rsid w:val="002557C6"/>
    <w:rsid w:val="00255FD5"/>
    <w:rsid w:val="00256BCD"/>
    <w:rsid w:val="00256EBA"/>
    <w:rsid w:val="0025748D"/>
    <w:rsid w:val="002574F6"/>
    <w:rsid w:val="002577C3"/>
    <w:rsid w:val="00257CC1"/>
    <w:rsid w:val="00257FA7"/>
    <w:rsid w:val="00260011"/>
    <w:rsid w:val="00260047"/>
    <w:rsid w:val="0026014D"/>
    <w:rsid w:val="0026073A"/>
    <w:rsid w:val="00260800"/>
    <w:rsid w:val="00260942"/>
    <w:rsid w:val="00260C78"/>
    <w:rsid w:val="00261108"/>
    <w:rsid w:val="00261736"/>
    <w:rsid w:val="00261CD5"/>
    <w:rsid w:val="00262319"/>
    <w:rsid w:val="0026239C"/>
    <w:rsid w:val="002627A9"/>
    <w:rsid w:val="002628DF"/>
    <w:rsid w:val="00262CAA"/>
    <w:rsid w:val="00262D53"/>
    <w:rsid w:val="00263203"/>
    <w:rsid w:val="002632E1"/>
    <w:rsid w:val="00263E86"/>
    <w:rsid w:val="0026436D"/>
    <w:rsid w:val="00264968"/>
    <w:rsid w:val="00264A0E"/>
    <w:rsid w:val="00264D9D"/>
    <w:rsid w:val="002652A0"/>
    <w:rsid w:val="002656B8"/>
    <w:rsid w:val="0026598A"/>
    <w:rsid w:val="00265BE8"/>
    <w:rsid w:val="00265DFF"/>
    <w:rsid w:val="0026609B"/>
    <w:rsid w:val="0026747A"/>
    <w:rsid w:val="0026770B"/>
    <w:rsid w:val="00267B83"/>
    <w:rsid w:val="002702F9"/>
    <w:rsid w:val="00270541"/>
    <w:rsid w:val="00270C99"/>
    <w:rsid w:val="00270CED"/>
    <w:rsid w:val="00270E33"/>
    <w:rsid w:val="00271011"/>
    <w:rsid w:val="002718CE"/>
    <w:rsid w:val="00271DAE"/>
    <w:rsid w:val="00271EEF"/>
    <w:rsid w:val="00271F93"/>
    <w:rsid w:val="00271FC9"/>
    <w:rsid w:val="00272357"/>
    <w:rsid w:val="00272A71"/>
    <w:rsid w:val="00272B72"/>
    <w:rsid w:val="00272CD8"/>
    <w:rsid w:val="00272FA9"/>
    <w:rsid w:val="00272FD8"/>
    <w:rsid w:val="0027337F"/>
    <w:rsid w:val="00273526"/>
    <w:rsid w:val="00273738"/>
    <w:rsid w:val="00273E6B"/>
    <w:rsid w:val="0027430B"/>
    <w:rsid w:val="00274567"/>
    <w:rsid w:val="0027457B"/>
    <w:rsid w:val="00274790"/>
    <w:rsid w:val="00274B62"/>
    <w:rsid w:val="00274DE0"/>
    <w:rsid w:val="002756C4"/>
    <w:rsid w:val="0027574C"/>
    <w:rsid w:val="00275852"/>
    <w:rsid w:val="00275BE9"/>
    <w:rsid w:val="0027671D"/>
    <w:rsid w:val="00276816"/>
    <w:rsid w:val="002769CA"/>
    <w:rsid w:val="00276A07"/>
    <w:rsid w:val="00276F8C"/>
    <w:rsid w:val="00277350"/>
    <w:rsid w:val="002778D2"/>
    <w:rsid w:val="002803F3"/>
    <w:rsid w:val="00281230"/>
    <w:rsid w:val="00281757"/>
    <w:rsid w:val="00281C78"/>
    <w:rsid w:val="00282390"/>
    <w:rsid w:val="0028268E"/>
    <w:rsid w:val="00282A0E"/>
    <w:rsid w:val="00282DF0"/>
    <w:rsid w:val="00282EE5"/>
    <w:rsid w:val="002831E1"/>
    <w:rsid w:val="00283563"/>
    <w:rsid w:val="00283B17"/>
    <w:rsid w:val="00283D95"/>
    <w:rsid w:val="00283EC5"/>
    <w:rsid w:val="00284051"/>
    <w:rsid w:val="0028410A"/>
    <w:rsid w:val="002842A9"/>
    <w:rsid w:val="002846D8"/>
    <w:rsid w:val="00284708"/>
    <w:rsid w:val="002857F5"/>
    <w:rsid w:val="00286105"/>
    <w:rsid w:val="002862CE"/>
    <w:rsid w:val="00286771"/>
    <w:rsid w:val="0028683E"/>
    <w:rsid w:val="002869BE"/>
    <w:rsid w:val="002869FA"/>
    <w:rsid w:val="00286A44"/>
    <w:rsid w:val="00286AF8"/>
    <w:rsid w:val="00286B8E"/>
    <w:rsid w:val="002873C8"/>
    <w:rsid w:val="002876D3"/>
    <w:rsid w:val="00287792"/>
    <w:rsid w:val="00287CA2"/>
    <w:rsid w:val="00287EB6"/>
    <w:rsid w:val="00290354"/>
    <w:rsid w:val="00290A9D"/>
    <w:rsid w:val="00290AF0"/>
    <w:rsid w:val="00290D7C"/>
    <w:rsid w:val="00290E31"/>
    <w:rsid w:val="002915FB"/>
    <w:rsid w:val="0029218E"/>
    <w:rsid w:val="00292B17"/>
    <w:rsid w:val="00292F56"/>
    <w:rsid w:val="0029366F"/>
    <w:rsid w:val="0029368C"/>
    <w:rsid w:val="00294501"/>
    <w:rsid w:val="00294EAB"/>
    <w:rsid w:val="00294EF5"/>
    <w:rsid w:val="00294FEA"/>
    <w:rsid w:val="00295007"/>
    <w:rsid w:val="00295056"/>
    <w:rsid w:val="00295069"/>
    <w:rsid w:val="002950B6"/>
    <w:rsid w:val="0029544E"/>
    <w:rsid w:val="00295498"/>
    <w:rsid w:val="002958AB"/>
    <w:rsid w:val="00295CA9"/>
    <w:rsid w:val="00295CDE"/>
    <w:rsid w:val="00295E3A"/>
    <w:rsid w:val="002962EB"/>
    <w:rsid w:val="002963B1"/>
    <w:rsid w:val="00296B50"/>
    <w:rsid w:val="00296C20"/>
    <w:rsid w:val="00296CB9"/>
    <w:rsid w:val="00296E06"/>
    <w:rsid w:val="00296FA0"/>
    <w:rsid w:val="0029726A"/>
    <w:rsid w:val="00297443"/>
    <w:rsid w:val="00297A89"/>
    <w:rsid w:val="00297B0E"/>
    <w:rsid w:val="00297E9C"/>
    <w:rsid w:val="002A0108"/>
    <w:rsid w:val="002A04CE"/>
    <w:rsid w:val="002A0717"/>
    <w:rsid w:val="002A0A28"/>
    <w:rsid w:val="002A1333"/>
    <w:rsid w:val="002A1BE4"/>
    <w:rsid w:val="002A1D89"/>
    <w:rsid w:val="002A2073"/>
    <w:rsid w:val="002A2449"/>
    <w:rsid w:val="002A286E"/>
    <w:rsid w:val="002A2C2B"/>
    <w:rsid w:val="002A2E4E"/>
    <w:rsid w:val="002A363E"/>
    <w:rsid w:val="002A38B0"/>
    <w:rsid w:val="002A39EE"/>
    <w:rsid w:val="002A42FD"/>
    <w:rsid w:val="002A4B43"/>
    <w:rsid w:val="002A4BF4"/>
    <w:rsid w:val="002A51BA"/>
    <w:rsid w:val="002A5BFF"/>
    <w:rsid w:val="002A5F61"/>
    <w:rsid w:val="002A6A1A"/>
    <w:rsid w:val="002A6CF6"/>
    <w:rsid w:val="002A72B7"/>
    <w:rsid w:val="002A77CE"/>
    <w:rsid w:val="002A7873"/>
    <w:rsid w:val="002A7B11"/>
    <w:rsid w:val="002A7EA8"/>
    <w:rsid w:val="002B0129"/>
    <w:rsid w:val="002B0293"/>
    <w:rsid w:val="002B0684"/>
    <w:rsid w:val="002B0E9B"/>
    <w:rsid w:val="002B12C5"/>
    <w:rsid w:val="002B14BC"/>
    <w:rsid w:val="002B14C7"/>
    <w:rsid w:val="002B1645"/>
    <w:rsid w:val="002B1AA3"/>
    <w:rsid w:val="002B1D52"/>
    <w:rsid w:val="002B2357"/>
    <w:rsid w:val="002B2515"/>
    <w:rsid w:val="002B2BF3"/>
    <w:rsid w:val="002B3047"/>
    <w:rsid w:val="002B30CC"/>
    <w:rsid w:val="002B3312"/>
    <w:rsid w:val="002B33CD"/>
    <w:rsid w:val="002B368D"/>
    <w:rsid w:val="002B3BFA"/>
    <w:rsid w:val="002B3C4B"/>
    <w:rsid w:val="002B409F"/>
    <w:rsid w:val="002B524E"/>
    <w:rsid w:val="002B5578"/>
    <w:rsid w:val="002B5707"/>
    <w:rsid w:val="002B5A3F"/>
    <w:rsid w:val="002B5BEE"/>
    <w:rsid w:val="002B5FCC"/>
    <w:rsid w:val="002B6344"/>
    <w:rsid w:val="002B6393"/>
    <w:rsid w:val="002B6A0B"/>
    <w:rsid w:val="002B6BEE"/>
    <w:rsid w:val="002B6DC7"/>
    <w:rsid w:val="002B73CD"/>
    <w:rsid w:val="002B7424"/>
    <w:rsid w:val="002B772B"/>
    <w:rsid w:val="002B7CA0"/>
    <w:rsid w:val="002C0285"/>
    <w:rsid w:val="002C0893"/>
    <w:rsid w:val="002C0A94"/>
    <w:rsid w:val="002C11E8"/>
    <w:rsid w:val="002C1466"/>
    <w:rsid w:val="002C155C"/>
    <w:rsid w:val="002C1C7C"/>
    <w:rsid w:val="002C1F84"/>
    <w:rsid w:val="002C211F"/>
    <w:rsid w:val="002C2269"/>
    <w:rsid w:val="002C2442"/>
    <w:rsid w:val="002C267A"/>
    <w:rsid w:val="002C26DB"/>
    <w:rsid w:val="002C2AAB"/>
    <w:rsid w:val="002C2C86"/>
    <w:rsid w:val="002C2D1F"/>
    <w:rsid w:val="002C2F1D"/>
    <w:rsid w:val="002C36BD"/>
    <w:rsid w:val="002C391E"/>
    <w:rsid w:val="002C3C76"/>
    <w:rsid w:val="002C41EF"/>
    <w:rsid w:val="002C4BBF"/>
    <w:rsid w:val="002C4C57"/>
    <w:rsid w:val="002C53D9"/>
    <w:rsid w:val="002C54A5"/>
    <w:rsid w:val="002C6056"/>
    <w:rsid w:val="002C65E7"/>
    <w:rsid w:val="002C65F0"/>
    <w:rsid w:val="002C66EA"/>
    <w:rsid w:val="002C6846"/>
    <w:rsid w:val="002C6AD9"/>
    <w:rsid w:val="002C6D6C"/>
    <w:rsid w:val="002C7017"/>
    <w:rsid w:val="002C7154"/>
    <w:rsid w:val="002C72C9"/>
    <w:rsid w:val="002C72EB"/>
    <w:rsid w:val="002C7AF1"/>
    <w:rsid w:val="002C7D72"/>
    <w:rsid w:val="002D0037"/>
    <w:rsid w:val="002D008F"/>
    <w:rsid w:val="002D12B3"/>
    <w:rsid w:val="002D13F1"/>
    <w:rsid w:val="002D1B1F"/>
    <w:rsid w:val="002D2208"/>
    <w:rsid w:val="002D23F1"/>
    <w:rsid w:val="002D24BB"/>
    <w:rsid w:val="002D37C9"/>
    <w:rsid w:val="002D39EB"/>
    <w:rsid w:val="002D4062"/>
    <w:rsid w:val="002D40EF"/>
    <w:rsid w:val="002D416C"/>
    <w:rsid w:val="002D41A4"/>
    <w:rsid w:val="002D437F"/>
    <w:rsid w:val="002D45EB"/>
    <w:rsid w:val="002D499F"/>
    <w:rsid w:val="002D505F"/>
    <w:rsid w:val="002D513F"/>
    <w:rsid w:val="002D55B9"/>
    <w:rsid w:val="002D5B95"/>
    <w:rsid w:val="002D6023"/>
    <w:rsid w:val="002D65AB"/>
    <w:rsid w:val="002D67F5"/>
    <w:rsid w:val="002D6EAC"/>
    <w:rsid w:val="002D6F5F"/>
    <w:rsid w:val="002D711B"/>
    <w:rsid w:val="002D7C4C"/>
    <w:rsid w:val="002E024E"/>
    <w:rsid w:val="002E0453"/>
    <w:rsid w:val="002E0C01"/>
    <w:rsid w:val="002E1F22"/>
    <w:rsid w:val="002E1FE3"/>
    <w:rsid w:val="002E25BC"/>
    <w:rsid w:val="002E2792"/>
    <w:rsid w:val="002E282C"/>
    <w:rsid w:val="002E2873"/>
    <w:rsid w:val="002E28A4"/>
    <w:rsid w:val="002E2A01"/>
    <w:rsid w:val="002E2C19"/>
    <w:rsid w:val="002E3BFD"/>
    <w:rsid w:val="002E3C8D"/>
    <w:rsid w:val="002E430A"/>
    <w:rsid w:val="002E434E"/>
    <w:rsid w:val="002E4C18"/>
    <w:rsid w:val="002E5683"/>
    <w:rsid w:val="002E56FA"/>
    <w:rsid w:val="002E5D21"/>
    <w:rsid w:val="002E5DD7"/>
    <w:rsid w:val="002E5DDF"/>
    <w:rsid w:val="002E6839"/>
    <w:rsid w:val="002E6C1F"/>
    <w:rsid w:val="002E7811"/>
    <w:rsid w:val="002E79D9"/>
    <w:rsid w:val="002F056A"/>
    <w:rsid w:val="002F0623"/>
    <w:rsid w:val="002F0809"/>
    <w:rsid w:val="002F0F10"/>
    <w:rsid w:val="002F14A3"/>
    <w:rsid w:val="002F1731"/>
    <w:rsid w:val="002F18C6"/>
    <w:rsid w:val="002F1EE1"/>
    <w:rsid w:val="002F20E9"/>
    <w:rsid w:val="002F241E"/>
    <w:rsid w:val="002F27B2"/>
    <w:rsid w:val="002F2957"/>
    <w:rsid w:val="002F3B77"/>
    <w:rsid w:val="002F3D04"/>
    <w:rsid w:val="002F406F"/>
    <w:rsid w:val="002F462E"/>
    <w:rsid w:val="002F4651"/>
    <w:rsid w:val="002F47A8"/>
    <w:rsid w:val="002F47B9"/>
    <w:rsid w:val="002F4AC4"/>
    <w:rsid w:val="002F4BE7"/>
    <w:rsid w:val="002F4DFC"/>
    <w:rsid w:val="002F5013"/>
    <w:rsid w:val="002F53A0"/>
    <w:rsid w:val="002F5899"/>
    <w:rsid w:val="002F5D85"/>
    <w:rsid w:val="002F5DE7"/>
    <w:rsid w:val="002F606D"/>
    <w:rsid w:val="002F6533"/>
    <w:rsid w:val="002F693C"/>
    <w:rsid w:val="002F6D8D"/>
    <w:rsid w:val="002F7691"/>
    <w:rsid w:val="002F787E"/>
    <w:rsid w:val="002F7C87"/>
    <w:rsid w:val="00300695"/>
    <w:rsid w:val="00300C7A"/>
    <w:rsid w:val="00300E59"/>
    <w:rsid w:val="00300F36"/>
    <w:rsid w:val="0030120B"/>
    <w:rsid w:val="00301B62"/>
    <w:rsid w:val="00301CE9"/>
    <w:rsid w:val="00301ED4"/>
    <w:rsid w:val="003025F6"/>
    <w:rsid w:val="003028F4"/>
    <w:rsid w:val="003029C0"/>
    <w:rsid w:val="00302DFF"/>
    <w:rsid w:val="00303146"/>
    <w:rsid w:val="003034E3"/>
    <w:rsid w:val="0030377B"/>
    <w:rsid w:val="00303A57"/>
    <w:rsid w:val="00303E4E"/>
    <w:rsid w:val="00303F6F"/>
    <w:rsid w:val="0030412B"/>
    <w:rsid w:val="00304913"/>
    <w:rsid w:val="00304F43"/>
    <w:rsid w:val="003053C1"/>
    <w:rsid w:val="00305526"/>
    <w:rsid w:val="003058C9"/>
    <w:rsid w:val="00305B9F"/>
    <w:rsid w:val="00306110"/>
    <w:rsid w:val="003066F6"/>
    <w:rsid w:val="00306850"/>
    <w:rsid w:val="00306B36"/>
    <w:rsid w:val="00306C89"/>
    <w:rsid w:val="00306DBB"/>
    <w:rsid w:val="0030729A"/>
    <w:rsid w:val="00307497"/>
    <w:rsid w:val="00307598"/>
    <w:rsid w:val="00307B10"/>
    <w:rsid w:val="00310268"/>
    <w:rsid w:val="0031062A"/>
    <w:rsid w:val="00310C0A"/>
    <w:rsid w:val="00310E27"/>
    <w:rsid w:val="00311083"/>
    <w:rsid w:val="003113F3"/>
    <w:rsid w:val="00311819"/>
    <w:rsid w:val="00311CF9"/>
    <w:rsid w:val="00311E53"/>
    <w:rsid w:val="00311EF4"/>
    <w:rsid w:val="00312AAC"/>
    <w:rsid w:val="00312FD1"/>
    <w:rsid w:val="00312FF6"/>
    <w:rsid w:val="00313287"/>
    <w:rsid w:val="00313465"/>
    <w:rsid w:val="0031361F"/>
    <w:rsid w:val="00313D48"/>
    <w:rsid w:val="00313E52"/>
    <w:rsid w:val="00314030"/>
    <w:rsid w:val="0031437E"/>
    <w:rsid w:val="00314801"/>
    <w:rsid w:val="00314ADD"/>
    <w:rsid w:val="0031515A"/>
    <w:rsid w:val="0031580B"/>
    <w:rsid w:val="00315902"/>
    <w:rsid w:val="00315F27"/>
    <w:rsid w:val="00316139"/>
    <w:rsid w:val="0031630E"/>
    <w:rsid w:val="00316A0F"/>
    <w:rsid w:val="00316C94"/>
    <w:rsid w:val="00316D9B"/>
    <w:rsid w:val="003174C5"/>
    <w:rsid w:val="00317DA0"/>
    <w:rsid w:val="00317E31"/>
    <w:rsid w:val="00317EB7"/>
    <w:rsid w:val="00320055"/>
    <w:rsid w:val="003200F5"/>
    <w:rsid w:val="0032019E"/>
    <w:rsid w:val="00320333"/>
    <w:rsid w:val="003204DC"/>
    <w:rsid w:val="00320859"/>
    <w:rsid w:val="00320A8D"/>
    <w:rsid w:val="00320BA9"/>
    <w:rsid w:val="00320C33"/>
    <w:rsid w:val="003212FC"/>
    <w:rsid w:val="00321368"/>
    <w:rsid w:val="00321A7A"/>
    <w:rsid w:val="00321AF8"/>
    <w:rsid w:val="00321CFB"/>
    <w:rsid w:val="00321DAA"/>
    <w:rsid w:val="0032251F"/>
    <w:rsid w:val="00322581"/>
    <w:rsid w:val="003227A0"/>
    <w:rsid w:val="00322A34"/>
    <w:rsid w:val="00322F2F"/>
    <w:rsid w:val="003237DC"/>
    <w:rsid w:val="00324109"/>
    <w:rsid w:val="0032419D"/>
    <w:rsid w:val="00324544"/>
    <w:rsid w:val="003246FE"/>
    <w:rsid w:val="00324B23"/>
    <w:rsid w:val="00325659"/>
    <w:rsid w:val="003261C1"/>
    <w:rsid w:val="00326250"/>
    <w:rsid w:val="0032696B"/>
    <w:rsid w:val="003269AD"/>
    <w:rsid w:val="00326F97"/>
    <w:rsid w:val="003270AC"/>
    <w:rsid w:val="00327122"/>
    <w:rsid w:val="003271BD"/>
    <w:rsid w:val="00327B27"/>
    <w:rsid w:val="00327EEF"/>
    <w:rsid w:val="00330026"/>
    <w:rsid w:val="0033155C"/>
    <w:rsid w:val="003316D4"/>
    <w:rsid w:val="003316E0"/>
    <w:rsid w:val="00331738"/>
    <w:rsid w:val="00331B98"/>
    <w:rsid w:val="003321BD"/>
    <w:rsid w:val="0033268F"/>
    <w:rsid w:val="0033274D"/>
    <w:rsid w:val="00332837"/>
    <w:rsid w:val="00332BE6"/>
    <w:rsid w:val="003334CB"/>
    <w:rsid w:val="00333A04"/>
    <w:rsid w:val="00333A70"/>
    <w:rsid w:val="00333CF2"/>
    <w:rsid w:val="00334700"/>
    <w:rsid w:val="0033478D"/>
    <w:rsid w:val="00334A24"/>
    <w:rsid w:val="00334DB3"/>
    <w:rsid w:val="00334E7A"/>
    <w:rsid w:val="00334F19"/>
    <w:rsid w:val="00335B1B"/>
    <w:rsid w:val="00335D51"/>
    <w:rsid w:val="00335D5F"/>
    <w:rsid w:val="00336224"/>
    <w:rsid w:val="00336649"/>
    <w:rsid w:val="00336C54"/>
    <w:rsid w:val="0033747D"/>
    <w:rsid w:val="003374D3"/>
    <w:rsid w:val="00340218"/>
    <w:rsid w:val="0034040E"/>
    <w:rsid w:val="00340B03"/>
    <w:rsid w:val="00340D9A"/>
    <w:rsid w:val="003417FB"/>
    <w:rsid w:val="00341C34"/>
    <w:rsid w:val="00341CF1"/>
    <w:rsid w:val="00341DDE"/>
    <w:rsid w:val="0034217F"/>
    <w:rsid w:val="003423B5"/>
    <w:rsid w:val="00342A8B"/>
    <w:rsid w:val="003430C4"/>
    <w:rsid w:val="003430E4"/>
    <w:rsid w:val="00343559"/>
    <w:rsid w:val="00343816"/>
    <w:rsid w:val="00344363"/>
    <w:rsid w:val="003443C4"/>
    <w:rsid w:val="003449B3"/>
    <w:rsid w:val="00344E0E"/>
    <w:rsid w:val="00344E30"/>
    <w:rsid w:val="00344ED8"/>
    <w:rsid w:val="00345371"/>
    <w:rsid w:val="003453C8"/>
    <w:rsid w:val="003456A7"/>
    <w:rsid w:val="00345852"/>
    <w:rsid w:val="0034591B"/>
    <w:rsid w:val="00345E66"/>
    <w:rsid w:val="00346967"/>
    <w:rsid w:val="003469BE"/>
    <w:rsid w:val="00346D2D"/>
    <w:rsid w:val="003475B7"/>
    <w:rsid w:val="00347B53"/>
    <w:rsid w:val="0035008A"/>
    <w:rsid w:val="00350727"/>
    <w:rsid w:val="00350789"/>
    <w:rsid w:val="00350F96"/>
    <w:rsid w:val="003514A7"/>
    <w:rsid w:val="00351721"/>
    <w:rsid w:val="00351CCC"/>
    <w:rsid w:val="00352235"/>
    <w:rsid w:val="00352A0F"/>
    <w:rsid w:val="00352E01"/>
    <w:rsid w:val="00353502"/>
    <w:rsid w:val="00353A1A"/>
    <w:rsid w:val="0035441C"/>
    <w:rsid w:val="003546B2"/>
    <w:rsid w:val="0035499E"/>
    <w:rsid w:val="00354E01"/>
    <w:rsid w:val="00355189"/>
    <w:rsid w:val="003553C8"/>
    <w:rsid w:val="0035559D"/>
    <w:rsid w:val="00356050"/>
    <w:rsid w:val="003566AB"/>
    <w:rsid w:val="003568A5"/>
    <w:rsid w:val="00356BA5"/>
    <w:rsid w:val="00356FCE"/>
    <w:rsid w:val="00357942"/>
    <w:rsid w:val="00357AFC"/>
    <w:rsid w:val="00357EDC"/>
    <w:rsid w:val="00357F8D"/>
    <w:rsid w:val="00357F9D"/>
    <w:rsid w:val="0036119D"/>
    <w:rsid w:val="00361418"/>
    <w:rsid w:val="0036172D"/>
    <w:rsid w:val="00361782"/>
    <w:rsid w:val="00361C7C"/>
    <w:rsid w:val="00361E5D"/>
    <w:rsid w:val="003628CC"/>
    <w:rsid w:val="003628DE"/>
    <w:rsid w:val="00363097"/>
    <w:rsid w:val="003636F4"/>
    <w:rsid w:val="0036380E"/>
    <w:rsid w:val="003638A0"/>
    <w:rsid w:val="00364111"/>
    <w:rsid w:val="00364179"/>
    <w:rsid w:val="00364282"/>
    <w:rsid w:val="00364365"/>
    <w:rsid w:val="003648FB"/>
    <w:rsid w:val="00364F66"/>
    <w:rsid w:val="003658A2"/>
    <w:rsid w:val="003658FC"/>
    <w:rsid w:val="00365B3F"/>
    <w:rsid w:val="00365ED5"/>
    <w:rsid w:val="00365F58"/>
    <w:rsid w:val="00366DB7"/>
    <w:rsid w:val="003673C4"/>
    <w:rsid w:val="00367B92"/>
    <w:rsid w:val="00367FB4"/>
    <w:rsid w:val="0037181B"/>
    <w:rsid w:val="003720E0"/>
    <w:rsid w:val="003726C7"/>
    <w:rsid w:val="00372769"/>
    <w:rsid w:val="00373561"/>
    <w:rsid w:val="00373813"/>
    <w:rsid w:val="00373A0A"/>
    <w:rsid w:val="00373F0D"/>
    <w:rsid w:val="00373FAD"/>
    <w:rsid w:val="00374449"/>
    <w:rsid w:val="00374595"/>
    <w:rsid w:val="00374783"/>
    <w:rsid w:val="00374791"/>
    <w:rsid w:val="0037497A"/>
    <w:rsid w:val="00374BD6"/>
    <w:rsid w:val="00374CB2"/>
    <w:rsid w:val="00374D31"/>
    <w:rsid w:val="00374D5C"/>
    <w:rsid w:val="00374E82"/>
    <w:rsid w:val="0037518D"/>
    <w:rsid w:val="00375BBD"/>
    <w:rsid w:val="00375ECF"/>
    <w:rsid w:val="00376566"/>
    <w:rsid w:val="00376721"/>
    <w:rsid w:val="00376974"/>
    <w:rsid w:val="00376A0D"/>
    <w:rsid w:val="00376B56"/>
    <w:rsid w:val="00376E9E"/>
    <w:rsid w:val="00377B0A"/>
    <w:rsid w:val="00380745"/>
    <w:rsid w:val="00380934"/>
    <w:rsid w:val="003810AB"/>
    <w:rsid w:val="003811CE"/>
    <w:rsid w:val="00381845"/>
    <w:rsid w:val="00381A68"/>
    <w:rsid w:val="003823B8"/>
    <w:rsid w:val="00382632"/>
    <w:rsid w:val="003827E2"/>
    <w:rsid w:val="00382D12"/>
    <w:rsid w:val="00382DC9"/>
    <w:rsid w:val="00383143"/>
    <w:rsid w:val="003831B5"/>
    <w:rsid w:val="0038325A"/>
    <w:rsid w:val="0038337B"/>
    <w:rsid w:val="0038366B"/>
    <w:rsid w:val="00383B8B"/>
    <w:rsid w:val="00383E0D"/>
    <w:rsid w:val="00384036"/>
    <w:rsid w:val="00384075"/>
    <w:rsid w:val="0038450C"/>
    <w:rsid w:val="00384550"/>
    <w:rsid w:val="00384D7B"/>
    <w:rsid w:val="00384E56"/>
    <w:rsid w:val="00384F8A"/>
    <w:rsid w:val="0038513A"/>
    <w:rsid w:val="0038529D"/>
    <w:rsid w:val="00385459"/>
    <w:rsid w:val="00385BD3"/>
    <w:rsid w:val="00385DC7"/>
    <w:rsid w:val="0038639F"/>
    <w:rsid w:val="003864DC"/>
    <w:rsid w:val="00386585"/>
    <w:rsid w:val="00386615"/>
    <w:rsid w:val="003866FC"/>
    <w:rsid w:val="0038692D"/>
    <w:rsid w:val="00386EF7"/>
    <w:rsid w:val="0038758C"/>
    <w:rsid w:val="003876A4"/>
    <w:rsid w:val="00387860"/>
    <w:rsid w:val="00387F3E"/>
    <w:rsid w:val="00390387"/>
    <w:rsid w:val="003907DE"/>
    <w:rsid w:val="0039081D"/>
    <w:rsid w:val="00390A73"/>
    <w:rsid w:val="00390CA8"/>
    <w:rsid w:val="00390D23"/>
    <w:rsid w:val="00390F24"/>
    <w:rsid w:val="00390FDC"/>
    <w:rsid w:val="00391AD2"/>
    <w:rsid w:val="003921B1"/>
    <w:rsid w:val="0039293C"/>
    <w:rsid w:val="00392B05"/>
    <w:rsid w:val="00392E72"/>
    <w:rsid w:val="00393247"/>
    <w:rsid w:val="00393F8E"/>
    <w:rsid w:val="003946BC"/>
    <w:rsid w:val="00394777"/>
    <w:rsid w:val="0039479A"/>
    <w:rsid w:val="003947CD"/>
    <w:rsid w:val="00395E86"/>
    <w:rsid w:val="003962FD"/>
    <w:rsid w:val="00396314"/>
    <w:rsid w:val="00396507"/>
    <w:rsid w:val="003967FF"/>
    <w:rsid w:val="003969F7"/>
    <w:rsid w:val="00396A6D"/>
    <w:rsid w:val="00396AC2"/>
    <w:rsid w:val="00396E5F"/>
    <w:rsid w:val="00397004"/>
    <w:rsid w:val="00397040"/>
    <w:rsid w:val="0039743A"/>
    <w:rsid w:val="00397DAB"/>
    <w:rsid w:val="003A0468"/>
    <w:rsid w:val="003A0F24"/>
    <w:rsid w:val="003A0F8E"/>
    <w:rsid w:val="003A1DC9"/>
    <w:rsid w:val="003A1F2E"/>
    <w:rsid w:val="003A24CE"/>
    <w:rsid w:val="003A2E18"/>
    <w:rsid w:val="003A3065"/>
    <w:rsid w:val="003A387E"/>
    <w:rsid w:val="003A3A8E"/>
    <w:rsid w:val="003A3F87"/>
    <w:rsid w:val="003A41A0"/>
    <w:rsid w:val="003A462A"/>
    <w:rsid w:val="003A4778"/>
    <w:rsid w:val="003A4C93"/>
    <w:rsid w:val="003A55DF"/>
    <w:rsid w:val="003A5748"/>
    <w:rsid w:val="003A5D74"/>
    <w:rsid w:val="003A641C"/>
    <w:rsid w:val="003A6569"/>
    <w:rsid w:val="003A6BF5"/>
    <w:rsid w:val="003A6E4A"/>
    <w:rsid w:val="003A7833"/>
    <w:rsid w:val="003B01C4"/>
    <w:rsid w:val="003B0837"/>
    <w:rsid w:val="003B0968"/>
    <w:rsid w:val="003B0A82"/>
    <w:rsid w:val="003B0B3F"/>
    <w:rsid w:val="003B12BA"/>
    <w:rsid w:val="003B1B10"/>
    <w:rsid w:val="003B2CB6"/>
    <w:rsid w:val="003B3672"/>
    <w:rsid w:val="003B3A6C"/>
    <w:rsid w:val="003B3C5E"/>
    <w:rsid w:val="003B3D47"/>
    <w:rsid w:val="003B4467"/>
    <w:rsid w:val="003B4AAE"/>
    <w:rsid w:val="003B4B89"/>
    <w:rsid w:val="003B5286"/>
    <w:rsid w:val="003B538C"/>
    <w:rsid w:val="003B55E5"/>
    <w:rsid w:val="003B56E7"/>
    <w:rsid w:val="003B6D99"/>
    <w:rsid w:val="003B6DE7"/>
    <w:rsid w:val="003B72A7"/>
    <w:rsid w:val="003B7C79"/>
    <w:rsid w:val="003B7E1B"/>
    <w:rsid w:val="003B7FB1"/>
    <w:rsid w:val="003C004C"/>
    <w:rsid w:val="003C00B1"/>
    <w:rsid w:val="003C039C"/>
    <w:rsid w:val="003C06B5"/>
    <w:rsid w:val="003C06BF"/>
    <w:rsid w:val="003C0B01"/>
    <w:rsid w:val="003C0FCB"/>
    <w:rsid w:val="003C1387"/>
    <w:rsid w:val="003C1551"/>
    <w:rsid w:val="003C165C"/>
    <w:rsid w:val="003C2A2E"/>
    <w:rsid w:val="003C2F91"/>
    <w:rsid w:val="003C37BA"/>
    <w:rsid w:val="003C3AD1"/>
    <w:rsid w:val="003C3F79"/>
    <w:rsid w:val="003C416E"/>
    <w:rsid w:val="003C4419"/>
    <w:rsid w:val="003C471E"/>
    <w:rsid w:val="003C4ADF"/>
    <w:rsid w:val="003C4CC7"/>
    <w:rsid w:val="003C4CCD"/>
    <w:rsid w:val="003C4E9A"/>
    <w:rsid w:val="003C526D"/>
    <w:rsid w:val="003C5A26"/>
    <w:rsid w:val="003C61A7"/>
    <w:rsid w:val="003C6250"/>
    <w:rsid w:val="003C65AB"/>
    <w:rsid w:val="003C69AF"/>
    <w:rsid w:val="003C6CCF"/>
    <w:rsid w:val="003C6E2A"/>
    <w:rsid w:val="003C6EFC"/>
    <w:rsid w:val="003C7057"/>
    <w:rsid w:val="003C729F"/>
    <w:rsid w:val="003C75B7"/>
    <w:rsid w:val="003C7826"/>
    <w:rsid w:val="003C78E9"/>
    <w:rsid w:val="003D0BA7"/>
    <w:rsid w:val="003D0F55"/>
    <w:rsid w:val="003D110F"/>
    <w:rsid w:val="003D11C0"/>
    <w:rsid w:val="003D18F2"/>
    <w:rsid w:val="003D1925"/>
    <w:rsid w:val="003D1A05"/>
    <w:rsid w:val="003D1C88"/>
    <w:rsid w:val="003D1E0D"/>
    <w:rsid w:val="003D2050"/>
    <w:rsid w:val="003D2AC8"/>
    <w:rsid w:val="003D34E7"/>
    <w:rsid w:val="003D3518"/>
    <w:rsid w:val="003D3D0C"/>
    <w:rsid w:val="003D3FBA"/>
    <w:rsid w:val="003D4046"/>
    <w:rsid w:val="003D42ED"/>
    <w:rsid w:val="003D4E3C"/>
    <w:rsid w:val="003D4EE0"/>
    <w:rsid w:val="003D5A81"/>
    <w:rsid w:val="003D610B"/>
    <w:rsid w:val="003D61CD"/>
    <w:rsid w:val="003D62AF"/>
    <w:rsid w:val="003D6638"/>
    <w:rsid w:val="003D68CB"/>
    <w:rsid w:val="003D6A3D"/>
    <w:rsid w:val="003D7243"/>
    <w:rsid w:val="003D74B1"/>
    <w:rsid w:val="003D77E8"/>
    <w:rsid w:val="003D7E45"/>
    <w:rsid w:val="003E07F9"/>
    <w:rsid w:val="003E1815"/>
    <w:rsid w:val="003E18E9"/>
    <w:rsid w:val="003E19D3"/>
    <w:rsid w:val="003E1A0D"/>
    <w:rsid w:val="003E210B"/>
    <w:rsid w:val="003E22C1"/>
    <w:rsid w:val="003E23A9"/>
    <w:rsid w:val="003E2C73"/>
    <w:rsid w:val="003E30C1"/>
    <w:rsid w:val="003E3349"/>
    <w:rsid w:val="003E358C"/>
    <w:rsid w:val="003E4143"/>
    <w:rsid w:val="003E42AB"/>
    <w:rsid w:val="003E4753"/>
    <w:rsid w:val="003E47E3"/>
    <w:rsid w:val="003E4BCF"/>
    <w:rsid w:val="003E57C8"/>
    <w:rsid w:val="003E5819"/>
    <w:rsid w:val="003E5CD6"/>
    <w:rsid w:val="003E6905"/>
    <w:rsid w:val="003E716F"/>
    <w:rsid w:val="003E72A6"/>
    <w:rsid w:val="003E7554"/>
    <w:rsid w:val="003E7AC7"/>
    <w:rsid w:val="003E7BBB"/>
    <w:rsid w:val="003E7CA6"/>
    <w:rsid w:val="003F0250"/>
    <w:rsid w:val="003F049A"/>
    <w:rsid w:val="003F0BF5"/>
    <w:rsid w:val="003F0C58"/>
    <w:rsid w:val="003F0E0D"/>
    <w:rsid w:val="003F21A0"/>
    <w:rsid w:val="003F2326"/>
    <w:rsid w:val="003F2520"/>
    <w:rsid w:val="003F2565"/>
    <w:rsid w:val="003F2924"/>
    <w:rsid w:val="003F2977"/>
    <w:rsid w:val="003F2C26"/>
    <w:rsid w:val="003F2FBB"/>
    <w:rsid w:val="003F3436"/>
    <w:rsid w:val="003F371D"/>
    <w:rsid w:val="003F40CC"/>
    <w:rsid w:val="003F4399"/>
    <w:rsid w:val="003F4C56"/>
    <w:rsid w:val="003F4D28"/>
    <w:rsid w:val="003F50A7"/>
    <w:rsid w:val="003F5279"/>
    <w:rsid w:val="003F5307"/>
    <w:rsid w:val="003F53BC"/>
    <w:rsid w:val="003F554E"/>
    <w:rsid w:val="003F55B0"/>
    <w:rsid w:val="003F594C"/>
    <w:rsid w:val="003F59A5"/>
    <w:rsid w:val="003F5C6C"/>
    <w:rsid w:val="003F6070"/>
    <w:rsid w:val="003F617A"/>
    <w:rsid w:val="003F643D"/>
    <w:rsid w:val="003F6989"/>
    <w:rsid w:val="003F6D53"/>
    <w:rsid w:val="003F710F"/>
    <w:rsid w:val="003F7ABA"/>
    <w:rsid w:val="003F7C28"/>
    <w:rsid w:val="0040017B"/>
    <w:rsid w:val="00400A02"/>
    <w:rsid w:val="00401DCC"/>
    <w:rsid w:val="00401F0F"/>
    <w:rsid w:val="00402166"/>
    <w:rsid w:val="00402F5F"/>
    <w:rsid w:val="00403EB7"/>
    <w:rsid w:val="00403ECE"/>
    <w:rsid w:val="00403F58"/>
    <w:rsid w:val="00404506"/>
    <w:rsid w:val="00404AAB"/>
    <w:rsid w:val="00404F2D"/>
    <w:rsid w:val="00404F71"/>
    <w:rsid w:val="00405027"/>
    <w:rsid w:val="00405771"/>
    <w:rsid w:val="004057B4"/>
    <w:rsid w:val="00405A76"/>
    <w:rsid w:val="00405C31"/>
    <w:rsid w:val="00405DD1"/>
    <w:rsid w:val="00406B31"/>
    <w:rsid w:val="00406BB3"/>
    <w:rsid w:val="004077F2"/>
    <w:rsid w:val="004101F0"/>
    <w:rsid w:val="004102A2"/>
    <w:rsid w:val="00410860"/>
    <w:rsid w:val="004110E2"/>
    <w:rsid w:val="004112B1"/>
    <w:rsid w:val="004114DE"/>
    <w:rsid w:val="00411754"/>
    <w:rsid w:val="004118B8"/>
    <w:rsid w:val="00411A52"/>
    <w:rsid w:val="00412410"/>
    <w:rsid w:val="00412779"/>
    <w:rsid w:val="00412A54"/>
    <w:rsid w:val="00412A61"/>
    <w:rsid w:val="00413727"/>
    <w:rsid w:val="00414119"/>
    <w:rsid w:val="004147F8"/>
    <w:rsid w:val="00414B3D"/>
    <w:rsid w:val="00414F14"/>
    <w:rsid w:val="004156BC"/>
    <w:rsid w:val="0041579E"/>
    <w:rsid w:val="00415B23"/>
    <w:rsid w:val="00415B80"/>
    <w:rsid w:val="0041603A"/>
    <w:rsid w:val="004160B6"/>
    <w:rsid w:val="00416598"/>
    <w:rsid w:val="00416625"/>
    <w:rsid w:val="00416D14"/>
    <w:rsid w:val="00416D49"/>
    <w:rsid w:val="00417028"/>
    <w:rsid w:val="00417843"/>
    <w:rsid w:val="00417A92"/>
    <w:rsid w:val="004203AF"/>
    <w:rsid w:val="0042078A"/>
    <w:rsid w:val="00421679"/>
    <w:rsid w:val="0042177C"/>
    <w:rsid w:val="004217B9"/>
    <w:rsid w:val="0042197C"/>
    <w:rsid w:val="00421BAA"/>
    <w:rsid w:val="00421E59"/>
    <w:rsid w:val="00421FB6"/>
    <w:rsid w:val="00422114"/>
    <w:rsid w:val="0042226F"/>
    <w:rsid w:val="0042305F"/>
    <w:rsid w:val="00423254"/>
    <w:rsid w:val="004236CA"/>
    <w:rsid w:val="00424522"/>
    <w:rsid w:val="00424E12"/>
    <w:rsid w:val="00425124"/>
    <w:rsid w:val="004255A8"/>
    <w:rsid w:val="00425F96"/>
    <w:rsid w:val="00426156"/>
    <w:rsid w:val="0042630C"/>
    <w:rsid w:val="0042676C"/>
    <w:rsid w:val="00426A14"/>
    <w:rsid w:val="00426DB7"/>
    <w:rsid w:val="00426F7B"/>
    <w:rsid w:val="00427B40"/>
    <w:rsid w:val="00427F4A"/>
    <w:rsid w:val="004301AD"/>
    <w:rsid w:val="00430432"/>
    <w:rsid w:val="0043063E"/>
    <w:rsid w:val="00430811"/>
    <w:rsid w:val="00430DF3"/>
    <w:rsid w:val="00430F59"/>
    <w:rsid w:val="00431026"/>
    <w:rsid w:val="00431195"/>
    <w:rsid w:val="00431483"/>
    <w:rsid w:val="00431577"/>
    <w:rsid w:val="004315A8"/>
    <w:rsid w:val="00431611"/>
    <w:rsid w:val="004317FE"/>
    <w:rsid w:val="00431C8A"/>
    <w:rsid w:val="00431E7C"/>
    <w:rsid w:val="00432197"/>
    <w:rsid w:val="004321E3"/>
    <w:rsid w:val="00432208"/>
    <w:rsid w:val="00432353"/>
    <w:rsid w:val="00432390"/>
    <w:rsid w:val="004329FC"/>
    <w:rsid w:val="00433673"/>
    <w:rsid w:val="00433725"/>
    <w:rsid w:val="00433D6A"/>
    <w:rsid w:val="00433FF3"/>
    <w:rsid w:val="004341F7"/>
    <w:rsid w:val="004343DC"/>
    <w:rsid w:val="004345AC"/>
    <w:rsid w:val="0043495E"/>
    <w:rsid w:val="00434964"/>
    <w:rsid w:val="00434D3E"/>
    <w:rsid w:val="00434E2D"/>
    <w:rsid w:val="00435487"/>
    <w:rsid w:val="0043587A"/>
    <w:rsid w:val="00435C39"/>
    <w:rsid w:val="00435CB9"/>
    <w:rsid w:val="00435D69"/>
    <w:rsid w:val="00436A5B"/>
    <w:rsid w:val="00437242"/>
    <w:rsid w:val="004373A3"/>
    <w:rsid w:val="004375A7"/>
    <w:rsid w:val="00437600"/>
    <w:rsid w:val="00437602"/>
    <w:rsid w:val="0043789C"/>
    <w:rsid w:val="00440324"/>
    <w:rsid w:val="00440379"/>
    <w:rsid w:val="0044039F"/>
    <w:rsid w:val="00440433"/>
    <w:rsid w:val="00440664"/>
    <w:rsid w:val="004406C7"/>
    <w:rsid w:val="0044109D"/>
    <w:rsid w:val="004410BD"/>
    <w:rsid w:val="00441109"/>
    <w:rsid w:val="00441405"/>
    <w:rsid w:val="00441640"/>
    <w:rsid w:val="00442A7D"/>
    <w:rsid w:val="00443371"/>
    <w:rsid w:val="004434DB"/>
    <w:rsid w:val="00443541"/>
    <w:rsid w:val="00443542"/>
    <w:rsid w:val="00443D92"/>
    <w:rsid w:val="004444CD"/>
    <w:rsid w:val="00444768"/>
    <w:rsid w:val="004448E3"/>
    <w:rsid w:val="00444DDB"/>
    <w:rsid w:val="00445218"/>
    <w:rsid w:val="004453C6"/>
    <w:rsid w:val="004459BF"/>
    <w:rsid w:val="00446E0C"/>
    <w:rsid w:val="00446F97"/>
    <w:rsid w:val="0044751E"/>
    <w:rsid w:val="00447551"/>
    <w:rsid w:val="00447570"/>
    <w:rsid w:val="004475FF"/>
    <w:rsid w:val="00447919"/>
    <w:rsid w:val="004503C8"/>
    <w:rsid w:val="00450AAA"/>
    <w:rsid w:val="00450CB9"/>
    <w:rsid w:val="00450FD9"/>
    <w:rsid w:val="00451123"/>
    <w:rsid w:val="0045130B"/>
    <w:rsid w:val="004514B3"/>
    <w:rsid w:val="00451853"/>
    <w:rsid w:val="00451970"/>
    <w:rsid w:val="00451B55"/>
    <w:rsid w:val="00451F82"/>
    <w:rsid w:val="004530EF"/>
    <w:rsid w:val="004536FF"/>
    <w:rsid w:val="00454133"/>
    <w:rsid w:val="00454AB5"/>
    <w:rsid w:val="00454B9F"/>
    <w:rsid w:val="0045508E"/>
    <w:rsid w:val="00455CA8"/>
    <w:rsid w:val="0045654E"/>
    <w:rsid w:val="004565F7"/>
    <w:rsid w:val="00456609"/>
    <w:rsid w:val="004567CE"/>
    <w:rsid w:val="004568CF"/>
    <w:rsid w:val="004569D1"/>
    <w:rsid w:val="00456B83"/>
    <w:rsid w:val="00456C80"/>
    <w:rsid w:val="00456CA2"/>
    <w:rsid w:val="00457025"/>
    <w:rsid w:val="00457069"/>
    <w:rsid w:val="0045777F"/>
    <w:rsid w:val="00457848"/>
    <w:rsid w:val="00457F1B"/>
    <w:rsid w:val="00460042"/>
    <w:rsid w:val="00460147"/>
    <w:rsid w:val="004604D9"/>
    <w:rsid w:val="00460862"/>
    <w:rsid w:val="004616C4"/>
    <w:rsid w:val="004619CB"/>
    <w:rsid w:val="004619DB"/>
    <w:rsid w:val="00461A5E"/>
    <w:rsid w:val="00461C59"/>
    <w:rsid w:val="00461E2F"/>
    <w:rsid w:val="00461F28"/>
    <w:rsid w:val="00462258"/>
    <w:rsid w:val="004622DC"/>
    <w:rsid w:val="0046274C"/>
    <w:rsid w:val="004627E9"/>
    <w:rsid w:val="00462A2B"/>
    <w:rsid w:val="00462B58"/>
    <w:rsid w:val="00462C51"/>
    <w:rsid w:val="00462D31"/>
    <w:rsid w:val="00462D6F"/>
    <w:rsid w:val="0046301C"/>
    <w:rsid w:val="004632A7"/>
    <w:rsid w:val="004632EE"/>
    <w:rsid w:val="00463356"/>
    <w:rsid w:val="00463608"/>
    <w:rsid w:val="00463628"/>
    <w:rsid w:val="0046397F"/>
    <w:rsid w:val="00463D33"/>
    <w:rsid w:val="004640A7"/>
    <w:rsid w:val="00464EDE"/>
    <w:rsid w:val="00464FE0"/>
    <w:rsid w:val="00465A6E"/>
    <w:rsid w:val="00465B28"/>
    <w:rsid w:val="00465C2A"/>
    <w:rsid w:val="00465E93"/>
    <w:rsid w:val="00465F89"/>
    <w:rsid w:val="0046635B"/>
    <w:rsid w:val="00466826"/>
    <w:rsid w:val="00467074"/>
    <w:rsid w:val="004671CE"/>
    <w:rsid w:val="004676A3"/>
    <w:rsid w:val="004678F3"/>
    <w:rsid w:val="004679F4"/>
    <w:rsid w:val="00467AEF"/>
    <w:rsid w:val="00467BAC"/>
    <w:rsid w:val="00467F90"/>
    <w:rsid w:val="00467FB9"/>
    <w:rsid w:val="00470121"/>
    <w:rsid w:val="00470949"/>
    <w:rsid w:val="00470F28"/>
    <w:rsid w:val="004715C7"/>
    <w:rsid w:val="00471A9C"/>
    <w:rsid w:val="00471BC3"/>
    <w:rsid w:val="00471F98"/>
    <w:rsid w:val="00472190"/>
    <w:rsid w:val="0047241C"/>
    <w:rsid w:val="0047286C"/>
    <w:rsid w:val="0047290A"/>
    <w:rsid w:val="00472EBB"/>
    <w:rsid w:val="004731E9"/>
    <w:rsid w:val="00473407"/>
    <w:rsid w:val="00473660"/>
    <w:rsid w:val="00473B27"/>
    <w:rsid w:val="0047421E"/>
    <w:rsid w:val="004747E6"/>
    <w:rsid w:val="00474967"/>
    <w:rsid w:val="00474C64"/>
    <w:rsid w:val="00475081"/>
    <w:rsid w:val="00475084"/>
    <w:rsid w:val="00475B22"/>
    <w:rsid w:val="00475C08"/>
    <w:rsid w:val="004764B5"/>
    <w:rsid w:val="004766DB"/>
    <w:rsid w:val="00476D53"/>
    <w:rsid w:val="0047763C"/>
    <w:rsid w:val="00477E0B"/>
    <w:rsid w:val="00480B66"/>
    <w:rsid w:val="00480BFA"/>
    <w:rsid w:val="00480EA8"/>
    <w:rsid w:val="004810B0"/>
    <w:rsid w:val="0048129C"/>
    <w:rsid w:val="004818FB"/>
    <w:rsid w:val="00481934"/>
    <w:rsid w:val="00481BA4"/>
    <w:rsid w:val="00481D6A"/>
    <w:rsid w:val="00481EA9"/>
    <w:rsid w:val="00481EDB"/>
    <w:rsid w:val="004824D2"/>
    <w:rsid w:val="00482B94"/>
    <w:rsid w:val="004836D8"/>
    <w:rsid w:val="004836EB"/>
    <w:rsid w:val="00483A4C"/>
    <w:rsid w:val="00483D48"/>
    <w:rsid w:val="004844F1"/>
    <w:rsid w:val="00484539"/>
    <w:rsid w:val="00484989"/>
    <w:rsid w:val="00484AC4"/>
    <w:rsid w:val="0048512E"/>
    <w:rsid w:val="00485B3E"/>
    <w:rsid w:val="00485C10"/>
    <w:rsid w:val="00485C13"/>
    <w:rsid w:val="00485C89"/>
    <w:rsid w:val="004865E4"/>
    <w:rsid w:val="00486792"/>
    <w:rsid w:val="004867D4"/>
    <w:rsid w:val="004869DF"/>
    <w:rsid w:val="00486F00"/>
    <w:rsid w:val="00487417"/>
    <w:rsid w:val="00487E93"/>
    <w:rsid w:val="0049055B"/>
    <w:rsid w:val="004905AB"/>
    <w:rsid w:val="00490779"/>
    <w:rsid w:val="00490F1E"/>
    <w:rsid w:val="0049108B"/>
    <w:rsid w:val="0049171A"/>
    <w:rsid w:val="004917DB"/>
    <w:rsid w:val="00491A2C"/>
    <w:rsid w:val="00491B1C"/>
    <w:rsid w:val="00491CFF"/>
    <w:rsid w:val="00492099"/>
    <w:rsid w:val="004922B9"/>
    <w:rsid w:val="004928E4"/>
    <w:rsid w:val="00492B29"/>
    <w:rsid w:val="00492BFF"/>
    <w:rsid w:val="0049383D"/>
    <w:rsid w:val="0049486E"/>
    <w:rsid w:val="00494E7D"/>
    <w:rsid w:val="00495463"/>
    <w:rsid w:val="00495607"/>
    <w:rsid w:val="0049576D"/>
    <w:rsid w:val="00495966"/>
    <w:rsid w:val="00495C37"/>
    <w:rsid w:val="00495D3A"/>
    <w:rsid w:val="00495DAE"/>
    <w:rsid w:val="00496057"/>
    <w:rsid w:val="0049613B"/>
    <w:rsid w:val="004968D0"/>
    <w:rsid w:val="004970AC"/>
    <w:rsid w:val="00497611"/>
    <w:rsid w:val="00497859"/>
    <w:rsid w:val="00497866"/>
    <w:rsid w:val="004979A7"/>
    <w:rsid w:val="00497DD0"/>
    <w:rsid w:val="004A01A2"/>
    <w:rsid w:val="004A08C4"/>
    <w:rsid w:val="004A10A3"/>
    <w:rsid w:val="004A1117"/>
    <w:rsid w:val="004A19CE"/>
    <w:rsid w:val="004A19E6"/>
    <w:rsid w:val="004A1DE7"/>
    <w:rsid w:val="004A21A6"/>
    <w:rsid w:val="004A2394"/>
    <w:rsid w:val="004A2DF7"/>
    <w:rsid w:val="004A2E2D"/>
    <w:rsid w:val="004A2F5D"/>
    <w:rsid w:val="004A2F95"/>
    <w:rsid w:val="004A3081"/>
    <w:rsid w:val="004A3130"/>
    <w:rsid w:val="004A38D6"/>
    <w:rsid w:val="004A4492"/>
    <w:rsid w:val="004A4703"/>
    <w:rsid w:val="004A482D"/>
    <w:rsid w:val="004A49D4"/>
    <w:rsid w:val="004A5344"/>
    <w:rsid w:val="004A5414"/>
    <w:rsid w:val="004A577D"/>
    <w:rsid w:val="004A5835"/>
    <w:rsid w:val="004A59DA"/>
    <w:rsid w:val="004A59FC"/>
    <w:rsid w:val="004A5F84"/>
    <w:rsid w:val="004A64FF"/>
    <w:rsid w:val="004A6EF3"/>
    <w:rsid w:val="004A722A"/>
    <w:rsid w:val="004A76A0"/>
    <w:rsid w:val="004A7AEA"/>
    <w:rsid w:val="004A7DDE"/>
    <w:rsid w:val="004A7E4A"/>
    <w:rsid w:val="004A7EBF"/>
    <w:rsid w:val="004B006C"/>
    <w:rsid w:val="004B02DB"/>
    <w:rsid w:val="004B04F0"/>
    <w:rsid w:val="004B0C3A"/>
    <w:rsid w:val="004B0E34"/>
    <w:rsid w:val="004B116D"/>
    <w:rsid w:val="004B1201"/>
    <w:rsid w:val="004B146F"/>
    <w:rsid w:val="004B18E0"/>
    <w:rsid w:val="004B21D8"/>
    <w:rsid w:val="004B2AA7"/>
    <w:rsid w:val="004B2CD3"/>
    <w:rsid w:val="004B353C"/>
    <w:rsid w:val="004B37B0"/>
    <w:rsid w:val="004B3BC9"/>
    <w:rsid w:val="004B41EC"/>
    <w:rsid w:val="004B4208"/>
    <w:rsid w:val="004B42A4"/>
    <w:rsid w:val="004B4CB3"/>
    <w:rsid w:val="004B4F23"/>
    <w:rsid w:val="004B50B0"/>
    <w:rsid w:val="004B50DE"/>
    <w:rsid w:val="004B5CBB"/>
    <w:rsid w:val="004B6074"/>
    <w:rsid w:val="004B6112"/>
    <w:rsid w:val="004B6286"/>
    <w:rsid w:val="004B637D"/>
    <w:rsid w:val="004B64C6"/>
    <w:rsid w:val="004B706E"/>
    <w:rsid w:val="004B722E"/>
    <w:rsid w:val="004B7BE0"/>
    <w:rsid w:val="004B7C3D"/>
    <w:rsid w:val="004B7DAC"/>
    <w:rsid w:val="004C01F6"/>
    <w:rsid w:val="004C082D"/>
    <w:rsid w:val="004C0A5B"/>
    <w:rsid w:val="004C0E98"/>
    <w:rsid w:val="004C17B1"/>
    <w:rsid w:val="004C2E6C"/>
    <w:rsid w:val="004C2F90"/>
    <w:rsid w:val="004C3111"/>
    <w:rsid w:val="004C3215"/>
    <w:rsid w:val="004C3706"/>
    <w:rsid w:val="004C3952"/>
    <w:rsid w:val="004C3A1A"/>
    <w:rsid w:val="004C3F5A"/>
    <w:rsid w:val="004C3FEE"/>
    <w:rsid w:val="004C415F"/>
    <w:rsid w:val="004C4985"/>
    <w:rsid w:val="004C5A2E"/>
    <w:rsid w:val="004C5B9A"/>
    <w:rsid w:val="004C63B3"/>
    <w:rsid w:val="004C6D91"/>
    <w:rsid w:val="004C6F35"/>
    <w:rsid w:val="004C703B"/>
    <w:rsid w:val="004C70CA"/>
    <w:rsid w:val="004C75A6"/>
    <w:rsid w:val="004C7655"/>
    <w:rsid w:val="004C7704"/>
    <w:rsid w:val="004C7BB0"/>
    <w:rsid w:val="004C7D45"/>
    <w:rsid w:val="004C7EE4"/>
    <w:rsid w:val="004D03DC"/>
    <w:rsid w:val="004D0488"/>
    <w:rsid w:val="004D0607"/>
    <w:rsid w:val="004D1296"/>
    <w:rsid w:val="004D1377"/>
    <w:rsid w:val="004D1A5F"/>
    <w:rsid w:val="004D1D4A"/>
    <w:rsid w:val="004D1FAC"/>
    <w:rsid w:val="004D2DB9"/>
    <w:rsid w:val="004D2DED"/>
    <w:rsid w:val="004D2ED4"/>
    <w:rsid w:val="004D344F"/>
    <w:rsid w:val="004D35DC"/>
    <w:rsid w:val="004D3E78"/>
    <w:rsid w:val="004D42FC"/>
    <w:rsid w:val="004D438B"/>
    <w:rsid w:val="004D44D0"/>
    <w:rsid w:val="004D4FD0"/>
    <w:rsid w:val="004D56A2"/>
    <w:rsid w:val="004D5B59"/>
    <w:rsid w:val="004D5C90"/>
    <w:rsid w:val="004D63C6"/>
    <w:rsid w:val="004D6454"/>
    <w:rsid w:val="004D69A6"/>
    <w:rsid w:val="004D6B1B"/>
    <w:rsid w:val="004D6E54"/>
    <w:rsid w:val="004D71C1"/>
    <w:rsid w:val="004D791C"/>
    <w:rsid w:val="004D7B54"/>
    <w:rsid w:val="004E05AC"/>
    <w:rsid w:val="004E081B"/>
    <w:rsid w:val="004E1B86"/>
    <w:rsid w:val="004E1F00"/>
    <w:rsid w:val="004E2167"/>
    <w:rsid w:val="004E2334"/>
    <w:rsid w:val="004E2920"/>
    <w:rsid w:val="004E293B"/>
    <w:rsid w:val="004E2E5A"/>
    <w:rsid w:val="004E362D"/>
    <w:rsid w:val="004E3B43"/>
    <w:rsid w:val="004E3B84"/>
    <w:rsid w:val="004E3BFF"/>
    <w:rsid w:val="004E3F7E"/>
    <w:rsid w:val="004E4968"/>
    <w:rsid w:val="004E49BA"/>
    <w:rsid w:val="004E4A8D"/>
    <w:rsid w:val="004E4B0C"/>
    <w:rsid w:val="004E520C"/>
    <w:rsid w:val="004E61FC"/>
    <w:rsid w:val="004E6354"/>
    <w:rsid w:val="004E6E1A"/>
    <w:rsid w:val="004E712A"/>
    <w:rsid w:val="004E75B3"/>
    <w:rsid w:val="004E76CC"/>
    <w:rsid w:val="004E7943"/>
    <w:rsid w:val="004E799D"/>
    <w:rsid w:val="004E79FC"/>
    <w:rsid w:val="004E7CD2"/>
    <w:rsid w:val="004F014E"/>
    <w:rsid w:val="004F04FA"/>
    <w:rsid w:val="004F0760"/>
    <w:rsid w:val="004F09C7"/>
    <w:rsid w:val="004F0A1B"/>
    <w:rsid w:val="004F0B48"/>
    <w:rsid w:val="004F13E7"/>
    <w:rsid w:val="004F16C8"/>
    <w:rsid w:val="004F1A3F"/>
    <w:rsid w:val="004F1A80"/>
    <w:rsid w:val="004F1B6E"/>
    <w:rsid w:val="004F1F89"/>
    <w:rsid w:val="004F23A9"/>
    <w:rsid w:val="004F2AC7"/>
    <w:rsid w:val="004F2E7B"/>
    <w:rsid w:val="004F31DD"/>
    <w:rsid w:val="004F384B"/>
    <w:rsid w:val="004F39CF"/>
    <w:rsid w:val="004F408A"/>
    <w:rsid w:val="004F41A1"/>
    <w:rsid w:val="004F435D"/>
    <w:rsid w:val="004F496B"/>
    <w:rsid w:val="004F5543"/>
    <w:rsid w:val="004F5F21"/>
    <w:rsid w:val="004F6557"/>
    <w:rsid w:val="004F6CED"/>
    <w:rsid w:val="004F7B18"/>
    <w:rsid w:val="004F7C12"/>
    <w:rsid w:val="004F7CCD"/>
    <w:rsid w:val="005003B3"/>
    <w:rsid w:val="005004D6"/>
    <w:rsid w:val="005005B9"/>
    <w:rsid w:val="005006D3"/>
    <w:rsid w:val="00500825"/>
    <w:rsid w:val="00500837"/>
    <w:rsid w:val="00500ECF"/>
    <w:rsid w:val="005011AB"/>
    <w:rsid w:val="005013F6"/>
    <w:rsid w:val="005017C5"/>
    <w:rsid w:val="00501915"/>
    <w:rsid w:val="00501E6E"/>
    <w:rsid w:val="00502035"/>
    <w:rsid w:val="00502484"/>
    <w:rsid w:val="005026A1"/>
    <w:rsid w:val="00503140"/>
    <w:rsid w:val="0050385F"/>
    <w:rsid w:val="00503B6A"/>
    <w:rsid w:val="00504312"/>
    <w:rsid w:val="00505D22"/>
    <w:rsid w:val="00505E78"/>
    <w:rsid w:val="00505EBA"/>
    <w:rsid w:val="00505FD7"/>
    <w:rsid w:val="005062A4"/>
    <w:rsid w:val="00506B3A"/>
    <w:rsid w:val="00506E42"/>
    <w:rsid w:val="005073BA"/>
    <w:rsid w:val="005074D8"/>
    <w:rsid w:val="00507EC9"/>
    <w:rsid w:val="0051013F"/>
    <w:rsid w:val="0051020D"/>
    <w:rsid w:val="005103A0"/>
    <w:rsid w:val="005107E2"/>
    <w:rsid w:val="00510B32"/>
    <w:rsid w:val="005118CD"/>
    <w:rsid w:val="00511970"/>
    <w:rsid w:val="00511B12"/>
    <w:rsid w:val="00511D95"/>
    <w:rsid w:val="00511EDF"/>
    <w:rsid w:val="00511FCB"/>
    <w:rsid w:val="0051289C"/>
    <w:rsid w:val="00512978"/>
    <w:rsid w:val="00512BC7"/>
    <w:rsid w:val="00513140"/>
    <w:rsid w:val="00513167"/>
    <w:rsid w:val="005132A7"/>
    <w:rsid w:val="005138D7"/>
    <w:rsid w:val="0051395A"/>
    <w:rsid w:val="00514597"/>
    <w:rsid w:val="005146BB"/>
    <w:rsid w:val="005149F4"/>
    <w:rsid w:val="00514D3A"/>
    <w:rsid w:val="00514DCB"/>
    <w:rsid w:val="00514F17"/>
    <w:rsid w:val="00514F2F"/>
    <w:rsid w:val="0051514E"/>
    <w:rsid w:val="00515764"/>
    <w:rsid w:val="00515DF0"/>
    <w:rsid w:val="005161AA"/>
    <w:rsid w:val="0051682D"/>
    <w:rsid w:val="00516901"/>
    <w:rsid w:val="00517039"/>
    <w:rsid w:val="0051726A"/>
    <w:rsid w:val="005172AE"/>
    <w:rsid w:val="00517DFB"/>
    <w:rsid w:val="0052023D"/>
    <w:rsid w:val="0052066A"/>
    <w:rsid w:val="00520753"/>
    <w:rsid w:val="005207EC"/>
    <w:rsid w:val="00520992"/>
    <w:rsid w:val="00520A4E"/>
    <w:rsid w:val="00520E87"/>
    <w:rsid w:val="005212B1"/>
    <w:rsid w:val="00521971"/>
    <w:rsid w:val="00521C3D"/>
    <w:rsid w:val="00521CB2"/>
    <w:rsid w:val="00521E52"/>
    <w:rsid w:val="00521F38"/>
    <w:rsid w:val="0052244F"/>
    <w:rsid w:val="0052282A"/>
    <w:rsid w:val="00523003"/>
    <w:rsid w:val="0052303D"/>
    <w:rsid w:val="005237D0"/>
    <w:rsid w:val="005237F3"/>
    <w:rsid w:val="005238DB"/>
    <w:rsid w:val="005239DE"/>
    <w:rsid w:val="00523D28"/>
    <w:rsid w:val="0052423C"/>
    <w:rsid w:val="005247C5"/>
    <w:rsid w:val="00524A71"/>
    <w:rsid w:val="00524C09"/>
    <w:rsid w:val="00524CD8"/>
    <w:rsid w:val="00524D56"/>
    <w:rsid w:val="005252CD"/>
    <w:rsid w:val="00525387"/>
    <w:rsid w:val="005265D5"/>
    <w:rsid w:val="00526998"/>
    <w:rsid w:val="00526AD6"/>
    <w:rsid w:val="00526FBD"/>
    <w:rsid w:val="0052724E"/>
    <w:rsid w:val="00527490"/>
    <w:rsid w:val="00530483"/>
    <w:rsid w:val="0053073F"/>
    <w:rsid w:val="005307B1"/>
    <w:rsid w:val="00530A2B"/>
    <w:rsid w:val="00530A2C"/>
    <w:rsid w:val="00530F4C"/>
    <w:rsid w:val="0053105F"/>
    <w:rsid w:val="005315DE"/>
    <w:rsid w:val="00531DD0"/>
    <w:rsid w:val="00531EBF"/>
    <w:rsid w:val="00533408"/>
    <w:rsid w:val="005334BB"/>
    <w:rsid w:val="0053364C"/>
    <w:rsid w:val="00534043"/>
    <w:rsid w:val="005342E8"/>
    <w:rsid w:val="0053439E"/>
    <w:rsid w:val="00534C55"/>
    <w:rsid w:val="00534C56"/>
    <w:rsid w:val="00535139"/>
    <w:rsid w:val="00535376"/>
    <w:rsid w:val="00536164"/>
    <w:rsid w:val="00536FAF"/>
    <w:rsid w:val="005370D8"/>
    <w:rsid w:val="00537212"/>
    <w:rsid w:val="0053773E"/>
    <w:rsid w:val="005378CC"/>
    <w:rsid w:val="00537933"/>
    <w:rsid w:val="00537ACF"/>
    <w:rsid w:val="00537B35"/>
    <w:rsid w:val="005403E6"/>
    <w:rsid w:val="00540537"/>
    <w:rsid w:val="00540732"/>
    <w:rsid w:val="0054082C"/>
    <w:rsid w:val="00540A89"/>
    <w:rsid w:val="005414F4"/>
    <w:rsid w:val="00541575"/>
    <w:rsid w:val="00541C75"/>
    <w:rsid w:val="00541D1F"/>
    <w:rsid w:val="00541D7D"/>
    <w:rsid w:val="00541EE8"/>
    <w:rsid w:val="0054237B"/>
    <w:rsid w:val="0054268A"/>
    <w:rsid w:val="00542AB4"/>
    <w:rsid w:val="00542C5C"/>
    <w:rsid w:val="00542F3F"/>
    <w:rsid w:val="00543041"/>
    <w:rsid w:val="005433CD"/>
    <w:rsid w:val="005433FA"/>
    <w:rsid w:val="00543480"/>
    <w:rsid w:val="0054349E"/>
    <w:rsid w:val="0054373A"/>
    <w:rsid w:val="00543865"/>
    <w:rsid w:val="00543A56"/>
    <w:rsid w:val="00543B38"/>
    <w:rsid w:val="00543E42"/>
    <w:rsid w:val="00543F7B"/>
    <w:rsid w:val="00543F80"/>
    <w:rsid w:val="005444E5"/>
    <w:rsid w:val="00544550"/>
    <w:rsid w:val="005448C9"/>
    <w:rsid w:val="005450AC"/>
    <w:rsid w:val="00545B0B"/>
    <w:rsid w:val="005460D0"/>
    <w:rsid w:val="0054679E"/>
    <w:rsid w:val="00546A9D"/>
    <w:rsid w:val="0054774E"/>
    <w:rsid w:val="00550001"/>
    <w:rsid w:val="00550067"/>
    <w:rsid w:val="0055077D"/>
    <w:rsid w:val="005509B9"/>
    <w:rsid w:val="00550B9B"/>
    <w:rsid w:val="00550E64"/>
    <w:rsid w:val="0055177F"/>
    <w:rsid w:val="005524DC"/>
    <w:rsid w:val="0055266E"/>
    <w:rsid w:val="00552754"/>
    <w:rsid w:val="00552DE0"/>
    <w:rsid w:val="00552F92"/>
    <w:rsid w:val="00553512"/>
    <w:rsid w:val="00553B61"/>
    <w:rsid w:val="005540CD"/>
    <w:rsid w:val="005550F3"/>
    <w:rsid w:val="00555D06"/>
    <w:rsid w:val="00555D9D"/>
    <w:rsid w:val="00556969"/>
    <w:rsid w:val="00556CDC"/>
    <w:rsid w:val="00556EED"/>
    <w:rsid w:val="00557152"/>
    <w:rsid w:val="0055716D"/>
    <w:rsid w:val="005573EF"/>
    <w:rsid w:val="00557F91"/>
    <w:rsid w:val="00557FD7"/>
    <w:rsid w:val="00561278"/>
    <w:rsid w:val="0056141D"/>
    <w:rsid w:val="0056195A"/>
    <w:rsid w:val="005623B9"/>
    <w:rsid w:val="005628E2"/>
    <w:rsid w:val="00562B73"/>
    <w:rsid w:val="00562C26"/>
    <w:rsid w:val="00562F9B"/>
    <w:rsid w:val="005630A3"/>
    <w:rsid w:val="005630F7"/>
    <w:rsid w:val="005635BA"/>
    <w:rsid w:val="005636CC"/>
    <w:rsid w:val="005640C1"/>
    <w:rsid w:val="00564272"/>
    <w:rsid w:val="00564645"/>
    <w:rsid w:val="00564A8F"/>
    <w:rsid w:val="00564C0E"/>
    <w:rsid w:val="00565750"/>
    <w:rsid w:val="0056582E"/>
    <w:rsid w:val="0056596F"/>
    <w:rsid w:val="00565C40"/>
    <w:rsid w:val="00565C96"/>
    <w:rsid w:val="00565D9F"/>
    <w:rsid w:val="00565DB5"/>
    <w:rsid w:val="00565F20"/>
    <w:rsid w:val="0056625A"/>
    <w:rsid w:val="00566AD9"/>
    <w:rsid w:val="00566B39"/>
    <w:rsid w:val="00566F13"/>
    <w:rsid w:val="00567005"/>
    <w:rsid w:val="0056763B"/>
    <w:rsid w:val="0056780B"/>
    <w:rsid w:val="00567F26"/>
    <w:rsid w:val="00570418"/>
    <w:rsid w:val="005705BA"/>
    <w:rsid w:val="00570A96"/>
    <w:rsid w:val="00571A3F"/>
    <w:rsid w:val="00571CFD"/>
    <w:rsid w:val="00571D55"/>
    <w:rsid w:val="005725A1"/>
    <w:rsid w:val="0057271E"/>
    <w:rsid w:val="00572938"/>
    <w:rsid w:val="00572C08"/>
    <w:rsid w:val="00573ACF"/>
    <w:rsid w:val="00573E66"/>
    <w:rsid w:val="0057402D"/>
    <w:rsid w:val="0057407D"/>
    <w:rsid w:val="0057431E"/>
    <w:rsid w:val="0057494A"/>
    <w:rsid w:val="00574AC5"/>
    <w:rsid w:val="005756E9"/>
    <w:rsid w:val="00575992"/>
    <w:rsid w:val="00575D81"/>
    <w:rsid w:val="00575E11"/>
    <w:rsid w:val="00576DB5"/>
    <w:rsid w:val="00576FD9"/>
    <w:rsid w:val="005771B7"/>
    <w:rsid w:val="005775D6"/>
    <w:rsid w:val="005776AC"/>
    <w:rsid w:val="00577891"/>
    <w:rsid w:val="00577917"/>
    <w:rsid w:val="0058008D"/>
    <w:rsid w:val="0058010B"/>
    <w:rsid w:val="005801C8"/>
    <w:rsid w:val="0058059B"/>
    <w:rsid w:val="00580870"/>
    <w:rsid w:val="00580CBE"/>
    <w:rsid w:val="00580F47"/>
    <w:rsid w:val="0058119E"/>
    <w:rsid w:val="00581443"/>
    <w:rsid w:val="00581B2E"/>
    <w:rsid w:val="00582123"/>
    <w:rsid w:val="005822BB"/>
    <w:rsid w:val="00582378"/>
    <w:rsid w:val="005823B5"/>
    <w:rsid w:val="00582A8C"/>
    <w:rsid w:val="00582B6C"/>
    <w:rsid w:val="0058306B"/>
    <w:rsid w:val="00583270"/>
    <w:rsid w:val="00583760"/>
    <w:rsid w:val="00583E59"/>
    <w:rsid w:val="00583F18"/>
    <w:rsid w:val="00584247"/>
    <w:rsid w:val="00584704"/>
    <w:rsid w:val="00584725"/>
    <w:rsid w:val="005848BD"/>
    <w:rsid w:val="00584C16"/>
    <w:rsid w:val="0058605E"/>
    <w:rsid w:val="005860F3"/>
    <w:rsid w:val="005867A1"/>
    <w:rsid w:val="00586807"/>
    <w:rsid w:val="0058684C"/>
    <w:rsid w:val="0058688B"/>
    <w:rsid w:val="00586A4E"/>
    <w:rsid w:val="00586B97"/>
    <w:rsid w:val="00586CB8"/>
    <w:rsid w:val="005871EF"/>
    <w:rsid w:val="0058735D"/>
    <w:rsid w:val="00587401"/>
    <w:rsid w:val="005876A7"/>
    <w:rsid w:val="00587A41"/>
    <w:rsid w:val="00590002"/>
    <w:rsid w:val="00590AEB"/>
    <w:rsid w:val="00591296"/>
    <w:rsid w:val="005916DC"/>
    <w:rsid w:val="005919DA"/>
    <w:rsid w:val="00591DF4"/>
    <w:rsid w:val="00591EA5"/>
    <w:rsid w:val="0059226C"/>
    <w:rsid w:val="005927A5"/>
    <w:rsid w:val="0059397A"/>
    <w:rsid w:val="00594513"/>
    <w:rsid w:val="00594A01"/>
    <w:rsid w:val="005951F8"/>
    <w:rsid w:val="005953BC"/>
    <w:rsid w:val="005956C4"/>
    <w:rsid w:val="00596161"/>
    <w:rsid w:val="00596C25"/>
    <w:rsid w:val="005A039B"/>
    <w:rsid w:val="005A0A21"/>
    <w:rsid w:val="005A0C4B"/>
    <w:rsid w:val="005A0EC5"/>
    <w:rsid w:val="005A11E7"/>
    <w:rsid w:val="005A12AF"/>
    <w:rsid w:val="005A15FA"/>
    <w:rsid w:val="005A1780"/>
    <w:rsid w:val="005A1A77"/>
    <w:rsid w:val="005A1DCE"/>
    <w:rsid w:val="005A20E9"/>
    <w:rsid w:val="005A21B0"/>
    <w:rsid w:val="005A257C"/>
    <w:rsid w:val="005A25FF"/>
    <w:rsid w:val="005A2B58"/>
    <w:rsid w:val="005A2D07"/>
    <w:rsid w:val="005A3174"/>
    <w:rsid w:val="005A4068"/>
    <w:rsid w:val="005A4257"/>
    <w:rsid w:val="005A4374"/>
    <w:rsid w:val="005A5320"/>
    <w:rsid w:val="005A5449"/>
    <w:rsid w:val="005A62FC"/>
    <w:rsid w:val="005A63B9"/>
    <w:rsid w:val="005A6808"/>
    <w:rsid w:val="005A6973"/>
    <w:rsid w:val="005A69F9"/>
    <w:rsid w:val="005A6A72"/>
    <w:rsid w:val="005A6A94"/>
    <w:rsid w:val="005A6E2A"/>
    <w:rsid w:val="005A6FB0"/>
    <w:rsid w:val="005A71CE"/>
    <w:rsid w:val="005A76A2"/>
    <w:rsid w:val="005A78F4"/>
    <w:rsid w:val="005A7B38"/>
    <w:rsid w:val="005A7CB4"/>
    <w:rsid w:val="005A7CC7"/>
    <w:rsid w:val="005B098D"/>
    <w:rsid w:val="005B0D1E"/>
    <w:rsid w:val="005B126B"/>
    <w:rsid w:val="005B1287"/>
    <w:rsid w:val="005B198A"/>
    <w:rsid w:val="005B19B3"/>
    <w:rsid w:val="005B1A64"/>
    <w:rsid w:val="005B20E6"/>
    <w:rsid w:val="005B2133"/>
    <w:rsid w:val="005B269A"/>
    <w:rsid w:val="005B2A30"/>
    <w:rsid w:val="005B2F88"/>
    <w:rsid w:val="005B3387"/>
    <w:rsid w:val="005B380B"/>
    <w:rsid w:val="005B3D4A"/>
    <w:rsid w:val="005B403F"/>
    <w:rsid w:val="005B40B9"/>
    <w:rsid w:val="005B437B"/>
    <w:rsid w:val="005B4606"/>
    <w:rsid w:val="005B4B1D"/>
    <w:rsid w:val="005B5344"/>
    <w:rsid w:val="005B5551"/>
    <w:rsid w:val="005B56F3"/>
    <w:rsid w:val="005B5843"/>
    <w:rsid w:val="005B595E"/>
    <w:rsid w:val="005B5EDF"/>
    <w:rsid w:val="005B6140"/>
    <w:rsid w:val="005B6DF5"/>
    <w:rsid w:val="005B712C"/>
    <w:rsid w:val="005B7217"/>
    <w:rsid w:val="005B72F7"/>
    <w:rsid w:val="005C045F"/>
    <w:rsid w:val="005C0759"/>
    <w:rsid w:val="005C0A1C"/>
    <w:rsid w:val="005C0D7A"/>
    <w:rsid w:val="005C0DF6"/>
    <w:rsid w:val="005C149D"/>
    <w:rsid w:val="005C1796"/>
    <w:rsid w:val="005C1CAE"/>
    <w:rsid w:val="005C1F75"/>
    <w:rsid w:val="005C22E4"/>
    <w:rsid w:val="005C29C3"/>
    <w:rsid w:val="005C3261"/>
    <w:rsid w:val="005C34CB"/>
    <w:rsid w:val="005C36D8"/>
    <w:rsid w:val="005C3842"/>
    <w:rsid w:val="005C3D28"/>
    <w:rsid w:val="005C3F9A"/>
    <w:rsid w:val="005C4047"/>
    <w:rsid w:val="005C4576"/>
    <w:rsid w:val="005C4BE0"/>
    <w:rsid w:val="005C4DD2"/>
    <w:rsid w:val="005C5381"/>
    <w:rsid w:val="005C593E"/>
    <w:rsid w:val="005C5986"/>
    <w:rsid w:val="005C5A85"/>
    <w:rsid w:val="005C5A9F"/>
    <w:rsid w:val="005C5C3B"/>
    <w:rsid w:val="005C5E1E"/>
    <w:rsid w:val="005C5E2B"/>
    <w:rsid w:val="005C5E35"/>
    <w:rsid w:val="005C5E7F"/>
    <w:rsid w:val="005C6951"/>
    <w:rsid w:val="005C777F"/>
    <w:rsid w:val="005C7874"/>
    <w:rsid w:val="005C7AB7"/>
    <w:rsid w:val="005C7AFC"/>
    <w:rsid w:val="005C7B9A"/>
    <w:rsid w:val="005C7F27"/>
    <w:rsid w:val="005C7F30"/>
    <w:rsid w:val="005D0454"/>
    <w:rsid w:val="005D08C6"/>
    <w:rsid w:val="005D0D92"/>
    <w:rsid w:val="005D105D"/>
    <w:rsid w:val="005D174E"/>
    <w:rsid w:val="005D2F5B"/>
    <w:rsid w:val="005D2F68"/>
    <w:rsid w:val="005D303D"/>
    <w:rsid w:val="005D31C1"/>
    <w:rsid w:val="005D389A"/>
    <w:rsid w:val="005D39C5"/>
    <w:rsid w:val="005D3B20"/>
    <w:rsid w:val="005D3E87"/>
    <w:rsid w:val="005D4033"/>
    <w:rsid w:val="005D4BB6"/>
    <w:rsid w:val="005D5320"/>
    <w:rsid w:val="005D5E1C"/>
    <w:rsid w:val="005D69C2"/>
    <w:rsid w:val="005D6BEB"/>
    <w:rsid w:val="005D6C65"/>
    <w:rsid w:val="005D7277"/>
    <w:rsid w:val="005D7478"/>
    <w:rsid w:val="005D7B55"/>
    <w:rsid w:val="005E01A7"/>
    <w:rsid w:val="005E02EE"/>
    <w:rsid w:val="005E075F"/>
    <w:rsid w:val="005E0791"/>
    <w:rsid w:val="005E0AF4"/>
    <w:rsid w:val="005E12E6"/>
    <w:rsid w:val="005E192D"/>
    <w:rsid w:val="005E1A74"/>
    <w:rsid w:val="005E22AD"/>
    <w:rsid w:val="005E280E"/>
    <w:rsid w:val="005E2DDE"/>
    <w:rsid w:val="005E2E6D"/>
    <w:rsid w:val="005E3404"/>
    <w:rsid w:val="005E3615"/>
    <w:rsid w:val="005E3C29"/>
    <w:rsid w:val="005E4539"/>
    <w:rsid w:val="005E4B49"/>
    <w:rsid w:val="005E4D99"/>
    <w:rsid w:val="005E4E6D"/>
    <w:rsid w:val="005E4EC8"/>
    <w:rsid w:val="005E5950"/>
    <w:rsid w:val="005E59BF"/>
    <w:rsid w:val="005E5A4D"/>
    <w:rsid w:val="005E60B4"/>
    <w:rsid w:val="005E6438"/>
    <w:rsid w:val="005E6525"/>
    <w:rsid w:val="005E687B"/>
    <w:rsid w:val="005E68CE"/>
    <w:rsid w:val="005E7A9D"/>
    <w:rsid w:val="005E7B3C"/>
    <w:rsid w:val="005F0067"/>
    <w:rsid w:val="005F09A2"/>
    <w:rsid w:val="005F0B26"/>
    <w:rsid w:val="005F15C3"/>
    <w:rsid w:val="005F1627"/>
    <w:rsid w:val="005F18BE"/>
    <w:rsid w:val="005F21B5"/>
    <w:rsid w:val="005F2201"/>
    <w:rsid w:val="005F2519"/>
    <w:rsid w:val="005F25AB"/>
    <w:rsid w:val="005F2807"/>
    <w:rsid w:val="005F2B87"/>
    <w:rsid w:val="005F2E8D"/>
    <w:rsid w:val="005F2EF2"/>
    <w:rsid w:val="005F31EB"/>
    <w:rsid w:val="005F3BF1"/>
    <w:rsid w:val="005F43F8"/>
    <w:rsid w:val="005F47B6"/>
    <w:rsid w:val="005F4A00"/>
    <w:rsid w:val="005F4DA8"/>
    <w:rsid w:val="005F5271"/>
    <w:rsid w:val="005F52B0"/>
    <w:rsid w:val="005F550D"/>
    <w:rsid w:val="005F5669"/>
    <w:rsid w:val="005F594C"/>
    <w:rsid w:val="005F5E76"/>
    <w:rsid w:val="005F61A6"/>
    <w:rsid w:val="005F64A9"/>
    <w:rsid w:val="005F64F8"/>
    <w:rsid w:val="005F6935"/>
    <w:rsid w:val="005F6A40"/>
    <w:rsid w:val="005F6EE7"/>
    <w:rsid w:val="005F7482"/>
    <w:rsid w:val="005F7800"/>
    <w:rsid w:val="00600424"/>
    <w:rsid w:val="00600B65"/>
    <w:rsid w:val="0060145F"/>
    <w:rsid w:val="006017D6"/>
    <w:rsid w:val="00601B23"/>
    <w:rsid w:val="00602778"/>
    <w:rsid w:val="00602789"/>
    <w:rsid w:val="00602836"/>
    <w:rsid w:val="00602E36"/>
    <w:rsid w:val="0060307E"/>
    <w:rsid w:val="00603164"/>
    <w:rsid w:val="00603341"/>
    <w:rsid w:val="00603530"/>
    <w:rsid w:val="00603A3E"/>
    <w:rsid w:val="00603D3A"/>
    <w:rsid w:val="00603F28"/>
    <w:rsid w:val="006040C9"/>
    <w:rsid w:val="0060440A"/>
    <w:rsid w:val="00604F5E"/>
    <w:rsid w:val="0060505D"/>
    <w:rsid w:val="00605112"/>
    <w:rsid w:val="0060560C"/>
    <w:rsid w:val="00605DCD"/>
    <w:rsid w:val="0060646A"/>
    <w:rsid w:val="006065E4"/>
    <w:rsid w:val="0060670E"/>
    <w:rsid w:val="00606FDC"/>
    <w:rsid w:val="00607145"/>
    <w:rsid w:val="00607C3F"/>
    <w:rsid w:val="00607E30"/>
    <w:rsid w:val="006102B6"/>
    <w:rsid w:val="006105D9"/>
    <w:rsid w:val="00610BD5"/>
    <w:rsid w:val="00610E19"/>
    <w:rsid w:val="006110B4"/>
    <w:rsid w:val="0061116A"/>
    <w:rsid w:val="006112E1"/>
    <w:rsid w:val="00611C34"/>
    <w:rsid w:val="006122BB"/>
    <w:rsid w:val="0061239B"/>
    <w:rsid w:val="00612C19"/>
    <w:rsid w:val="00612D47"/>
    <w:rsid w:val="0061301A"/>
    <w:rsid w:val="00613030"/>
    <w:rsid w:val="00613C16"/>
    <w:rsid w:val="00613E09"/>
    <w:rsid w:val="0061459F"/>
    <w:rsid w:val="00614EC7"/>
    <w:rsid w:val="0061509F"/>
    <w:rsid w:val="00615302"/>
    <w:rsid w:val="0061557D"/>
    <w:rsid w:val="00615C0B"/>
    <w:rsid w:val="00615D25"/>
    <w:rsid w:val="00615FA0"/>
    <w:rsid w:val="00616427"/>
    <w:rsid w:val="00616C14"/>
    <w:rsid w:val="00616D08"/>
    <w:rsid w:val="006172F2"/>
    <w:rsid w:val="00617516"/>
    <w:rsid w:val="00617BB3"/>
    <w:rsid w:val="00617EEB"/>
    <w:rsid w:val="006208C9"/>
    <w:rsid w:val="006209C6"/>
    <w:rsid w:val="00620A08"/>
    <w:rsid w:val="00620D5A"/>
    <w:rsid w:val="00621044"/>
    <w:rsid w:val="0062104E"/>
    <w:rsid w:val="00621214"/>
    <w:rsid w:val="00621C72"/>
    <w:rsid w:val="0062201B"/>
    <w:rsid w:val="006220D0"/>
    <w:rsid w:val="006227D8"/>
    <w:rsid w:val="0062283C"/>
    <w:rsid w:val="00622B0D"/>
    <w:rsid w:val="006231DB"/>
    <w:rsid w:val="006236E9"/>
    <w:rsid w:val="006239C9"/>
    <w:rsid w:val="006241A2"/>
    <w:rsid w:val="0062423F"/>
    <w:rsid w:val="00624508"/>
    <w:rsid w:val="006245FE"/>
    <w:rsid w:val="00624718"/>
    <w:rsid w:val="0062496E"/>
    <w:rsid w:val="00624F04"/>
    <w:rsid w:val="00625777"/>
    <w:rsid w:val="006258D6"/>
    <w:rsid w:val="00625BD2"/>
    <w:rsid w:val="00625BFC"/>
    <w:rsid w:val="00625E2E"/>
    <w:rsid w:val="006261D2"/>
    <w:rsid w:val="006265AF"/>
    <w:rsid w:val="0062696A"/>
    <w:rsid w:val="00626983"/>
    <w:rsid w:val="006269E2"/>
    <w:rsid w:val="00626CCD"/>
    <w:rsid w:val="006270A3"/>
    <w:rsid w:val="006272E2"/>
    <w:rsid w:val="00627739"/>
    <w:rsid w:val="0062782F"/>
    <w:rsid w:val="0062785A"/>
    <w:rsid w:val="00627B06"/>
    <w:rsid w:val="00627C91"/>
    <w:rsid w:val="0063010A"/>
    <w:rsid w:val="006306B0"/>
    <w:rsid w:val="0063086E"/>
    <w:rsid w:val="006308E5"/>
    <w:rsid w:val="00630CB2"/>
    <w:rsid w:val="00630FA9"/>
    <w:rsid w:val="00631384"/>
    <w:rsid w:val="00631385"/>
    <w:rsid w:val="0063140D"/>
    <w:rsid w:val="0063189D"/>
    <w:rsid w:val="006318D9"/>
    <w:rsid w:val="006319F1"/>
    <w:rsid w:val="00631BDE"/>
    <w:rsid w:val="00631BF7"/>
    <w:rsid w:val="00631C58"/>
    <w:rsid w:val="00631FA6"/>
    <w:rsid w:val="0063231E"/>
    <w:rsid w:val="00632A51"/>
    <w:rsid w:val="00632D67"/>
    <w:rsid w:val="00633074"/>
    <w:rsid w:val="0063314D"/>
    <w:rsid w:val="006331B2"/>
    <w:rsid w:val="00633249"/>
    <w:rsid w:val="00633C1B"/>
    <w:rsid w:val="00633CAD"/>
    <w:rsid w:val="006343AD"/>
    <w:rsid w:val="0063480F"/>
    <w:rsid w:val="00634875"/>
    <w:rsid w:val="00634B98"/>
    <w:rsid w:val="00634E56"/>
    <w:rsid w:val="00634FF1"/>
    <w:rsid w:val="00635120"/>
    <w:rsid w:val="00635562"/>
    <w:rsid w:val="00635580"/>
    <w:rsid w:val="00635974"/>
    <w:rsid w:val="00635B61"/>
    <w:rsid w:val="00635C9E"/>
    <w:rsid w:val="00635F81"/>
    <w:rsid w:val="00635FDE"/>
    <w:rsid w:val="00636429"/>
    <w:rsid w:val="006367AE"/>
    <w:rsid w:val="00636B4F"/>
    <w:rsid w:val="00637411"/>
    <w:rsid w:val="00637458"/>
    <w:rsid w:val="00637936"/>
    <w:rsid w:val="00637B7F"/>
    <w:rsid w:val="00637CEC"/>
    <w:rsid w:val="00637E4A"/>
    <w:rsid w:val="00637F5E"/>
    <w:rsid w:val="00640053"/>
    <w:rsid w:val="006409B5"/>
    <w:rsid w:val="00640BAF"/>
    <w:rsid w:val="006413F6"/>
    <w:rsid w:val="00641809"/>
    <w:rsid w:val="00641A4D"/>
    <w:rsid w:val="006425A2"/>
    <w:rsid w:val="00642C90"/>
    <w:rsid w:val="00643340"/>
    <w:rsid w:val="006434BB"/>
    <w:rsid w:val="00643E64"/>
    <w:rsid w:val="00644695"/>
    <w:rsid w:val="00644EEA"/>
    <w:rsid w:val="00645345"/>
    <w:rsid w:val="0064539B"/>
    <w:rsid w:val="006455C2"/>
    <w:rsid w:val="00645890"/>
    <w:rsid w:val="006458B7"/>
    <w:rsid w:val="00645FC4"/>
    <w:rsid w:val="0064644D"/>
    <w:rsid w:val="00646A37"/>
    <w:rsid w:val="006471C8"/>
    <w:rsid w:val="0064734B"/>
    <w:rsid w:val="006474FE"/>
    <w:rsid w:val="00647BC3"/>
    <w:rsid w:val="00647F8F"/>
    <w:rsid w:val="00647FC6"/>
    <w:rsid w:val="00650266"/>
    <w:rsid w:val="006506F8"/>
    <w:rsid w:val="00650CFD"/>
    <w:rsid w:val="00651F6C"/>
    <w:rsid w:val="006521D7"/>
    <w:rsid w:val="0065234D"/>
    <w:rsid w:val="00652579"/>
    <w:rsid w:val="006529C2"/>
    <w:rsid w:val="00652BC2"/>
    <w:rsid w:val="00652FC9"/>
    <w:rsid w:val="00653116"/>
    <w:rsid w:val="00653163"/>
    <w:rsid w:val="006532C3"/>
    <w:rsid w:val="00653567"/>
    <w:rsid w:val="006537BC"/>
    <w:rsid w:val="00653EC6"/>
    <w:rsid w:val="00654194"/>
    <w:rsid w:val="00654656"/>
    <w:rsid w:val="006546D7"/>
    <w:rsid w:val="0065473C"/>
    <w:rsid w:val="0065616A"/>
    <w:rsid w:val="006561B0"/>
    <w:rsid w:val="006563B2"/>
    <w:rsid w:val="0065661B"/>
    <w:rsid w:val="00657076"/>
    <w:rsid w:val="006570F1"/>
    <w:rsid w:val="006573C3"/>
    <w:rsid w:val="00657E53"/>
    <w:rsid w:val="00657E6A"/>
    <w:rsid w:val="0066018C"/>
    <w:rsid w:val="0066042E"/>
    <w:rsid w:val="00660617"/>
    <w:rsid w:val="006623A2"/>
    <w:rsid w:val="0066272F"/>
    <w:rsid w:val="006630DB"/>
    <w:rsid w:val="006633A9"/>
    <w:rsid w:val="00664355"/>
    <w:rsid w:val="0066445E"/>
    <w:rsid w:val="0066462B"/>
    <w:rsid w:val="00664CC0"/>
    <w:rsid w:val="00665175"/>
    <w:rsid w:val="00665186"/>
    <w:rsid w:val="00665407"/>
    <w:rsid w:val="006659E8"/>
    <w:rsid w:val="00665BCD"/>
    <w:rsid w:val="00665E93"/>
    <w:rsid w:val="00665EAB"/>
    <w:rsid w:val="00665ECD"/>
    <w:rsid w:val="006665C4"/>
    <w:rsid w:val="006667DC"/>
    <w:rsid w:val="00667027"/>
    <w:rsid w:val="00667A16"/>
    <w:rsid w:val="006700C7"/>
    <w:rsid w:val="00670DDF"/>
    <w:rsid w:val="00671243"/>
    <w:rsid w:val="0067134C"/>
    <w:rsid w:val="00671FE4"/>
    <w:rsid w:val="0067237D"/>
    <w:rsid w:val="00672527"/>
    <w:rsid w:val="006725EF"/>
    <w:rsid w:val="006727EA"/>
    <w:rsid w:val="006728FC"/>
    <w:rsid w:val="0067297F"/>
    <w:rsid w:val="0067299C"/>
    <w:rsid w:val="00672B85"/>
    <w:rsid w:val="00672BC9"/>
    <w:rsid w:val="00672EFC"/>
    <w:rsid w:val="00672F5E"/>
    <w:rsid w:val="006731C2"/>
    <w:rsid w:val="006732EE"/>
    <w:rsid w:val="006743FD"/>
    <w:rsid w:val="0067479F"/>
    <w:rsid w:val="00674CC9"/>
    <w:rsid w:val="00674D6B"/>
    <w:rsid w:val="006751A2"/>
    <w:rsid w:val="006756D0"/>
    <w:rsid w:val="006759EC"/>
    <w:rsid w:val="00675DE5"/>
    <w:rsid w:val="0067645A"/>
    <w:rsid w:val="006766D0"/>
    <w:rsid w:val="00676769"/>
    <w:rsid w:val="006767F7"/>
    <w:rsid w:val="006769EF"/>
    <w:rsid w:val="006770BD"/>
    <w:rsid w:val="00677985"/>
    <w:rsid w:val="00677BB8"/>
    <w:rsid w:val="0068037A"/>
    <w:rsid w:val="006803F4"/>
    <w:rsid w:val="0068048D"/>
    <w:rsid w:val="00680678"/>
    <w:rsid w:val="00680B5E"/>
    <w:rsid w:val="0068158C"/>
    <w:rsid w:val="006817EC"/>
    <w:rsid w:val="00681C0C"/>
    <w:rsid w:val="00681C0D"/>
    <w:rsid w:val="00681F48"/>
    <w:rsid w:val="0068263C"/>
    <w:rsid w:val="00682E10"/>
    <w:rsid w:val="0068304F"/>
    <w:rsid w:val="0068375B"/>
    <w:rsid w:val="00683F45"/>
    <w:rsid w:val="00684253"/>
    <w:rsid w:val="006843E2"/>
    <w:rsid w:val="00684456"/>
    <w:rsid w:val="006847F8"/>
    <w:rsid w:val="00684A29"/>
    <w:rsid w:val="00684DDF"/>
    <w:rsid w:val="00685148"/>
    <w:rsid w:val="006851CA"/>
    <w:rsid w:val="00685E0F"/>
    <w:rsid w:val="00685E61"/>
    <w:rsid w:val="00685F56"/>
    <w:rsid w:val="00686086"/>
    <w:rsid w:val="0068640C"/>
    <w:rsid w:val="00686486"/>
    <w:rsid w:val="006865AE"/>
    <w:rsid w:val="00686618"/>
    <w:rsid w:val="00686BD0"/>
    <w:rsid w:val="00686F03"/>
    <w:rsid w:val="00686FA0"/>
    <w:rsid w:val="0068756E"/>
    <w:rsid w:val="006875A4"/>
    <w:rsid w:val="006876CB"/>
    <w:rsid w:val="006879A2"/>
    <w:rsid w:val="00687B9B"/>
    <w:rsid w:val="00687DDC"/>
    <w:rsid w:val="00687F72"/>
    <w:rsid w:val="006908AC"/>
    <w:rsid w:val="006908EB"/>
    <w:rsid w:val="00690D4B"/>
    <w:rsid w:val="00691314"/>
    <w:rsid w:val="006913D6"/>
    <w:rsid w:val="006913FF"/>
    <w:rsid w:val="006917C6"/>
    <w:rsid w:val="006919EF"/>
    <w:rsid w:val="00691BFF"/>
    <w:rsid w:val="00691C58"/>
    <w:rsid w:val="006921F8"/>
    <w:rsid w:val="00692489"/>
    <w:rsid w:val="00692DC9"/>
    <w:rsid w:val="00692EFC"/>
    <w:rsid w:val="00693224"/>
    <w:rsid w:val="006932C9"/>
    <w:rsid w:val="00693301"/>
    <w:rsid w:val="00693396"/>
    <w:rsid w:val="00693952"/>
    <w:rsid w:val="00693E80"/>
    <w:rsid w:val="00694040"/>
    <w:rsid w:val="00694658"/>
    <w:rsid w:val="0069472A"/>
    <w:rsid w:val="0069478C"/>
    <w:rsid w:val="0069485D"/>
    <w:rsid w:val="00694C2F"/>
    <w:rsid w:val="006950DA"/>
    <w:rsid w:val="00695832"/>
    <w:rsid w:val="006959AB"/>
    <w:rsid w:val="00695D44"/>
    <w:rsid w:val="00695DED"/>
    <w:rsid w:val="00695E9E"/>
    <w:rsid w:val="006965C9"/>
    <w:rsid w:val="00696E7E"/>
    <w:rsid w:val="00697835"/>
    <w:rsid w:val="00697936"/>
    <w:rsid w:val="00697AF3"/>
    <w:rsid w:val="00697B7D"/>
    <w:rsid w:val="006A0265"/>
    <w:rsid w:val="006A085F"/>
    <w:rsid w:val="006A0B0F"/>
    <w:rsid w:val="006A0B6E"/>
    <w:rsid w:val="006A1CD0"/>
    <w:rsid w:val="006A2001"/>
    <w:rsid w:val="006A24CB"/>
    <w:rsid w:val="006A273D"/>
    <w:rsid w:val="006A2986"/>
    <w:rsid w:val="006A32A4"/>
    <w:rsid w:val="006A3D92"/>
    <w:rsid w:val="006A3F05"/>
    <w:rsid w:val="006A40C9"/>
    <w:rsid w:val="006A4162"/>
    <w:rsid w:val="006A4203"/>
    <w:rsid w:val="006A4D09"/>
    <w:rsid w:val="006A4FB1"/>
    <w:rsid w:val="006A4FEA"/>
    <w:rsid w:val="006A524A"/>
    <w:rsid w:val="006A56A8"/>
    <w:rsid w:val="006A56B0"/>
    <w:rsid w:val="006A5B3F"/>
    <w:rsid w:val="006A5E89"/>
    <w:rsid w:val="006A60D8"/>
    <w:rsid w:val="006A63B0"/>
    <w:rsid w:val="006A67C8"/>
    <w:rsid w:val="006A6A9B"/>
    <w:rsid w:val="006A6DAB"/>
    <w:rsid w:val="006A6EEB"/>
    <w:rsid w:val="006A6F92"/>
    <w:rsid w:val="006A71ED"/>
    <w:rsid w:val="006A72F5"/>
    <w:rsid w:val="006A7575"/>
    <w:rsid w:val="006B0026"/>
    <w:rsid w:val="006B044C"/>
    <w:rsid w:val="006B07B6"/>
    <w:rsid w:val="006B07CE"/>
    <w:rsid w:val="006B0944"/>
    <w:rsid w:val="006B0946"/>
    <w:rsid w:val="006B10B1"/>
    <w:rsid w:val="006B19BE"/>
    <w:rsid w:val="006B225D"/>
    <w:rsid w:val="006B267F"/>
    <w:rsid w:val="006B2EE1"/>
    <w:rsid w:val="006B337C"/>
    <w:rsid w:val="006B37B0"/>
    <w:rsid w:val="006B37D6"/>
    <w:rsid w:val="006B3AFD"/>
    <w:rsid w:val="006B3F1A"/>
    <w:rsid w:val="006B40CD"/>
    <w:rsid w:val="006B41F0"/>
    <w:rsid w:val="006B5230"/>
    <w:rsid w:val="006B5324"/>
    <w:rsid w:val="006B58AC"/>
    <w:rsid w:val="006B6885"/>
    <w:rsid w:val="006B690F"/>
    <w:rsid w:val="006B6C22"/>
    <w:rsid w:val="006B7239"/>
    <w:rsid w:val="006B79E5"/>
    <w:rsid w:val="006C0502"/>
    <w:rsid w:val="006C0807"/>
    <w:rsid w:val="006C0E28"/>
    <w:rsid w:val="006C1075"/>
    <w:rsid w:val="006C1739"/>
    <w:rsid w:val="006C1AA4"/>
    <w:rsid w:val="006C1F63"/>
    <w:rsid w:val="006C26F9"/>
    <w:rsid w:val="006C287A"/>
    <w:rsid w:val="006C2C6C"/>
    <w:rsid w:val="006C2F88"/>
    <w:rsid w:val="006C3174"/>
    <w:rsid w:val="006C344F"/>
    <w:rsid w:val="006C3454"/>
    <w:rsid w:val="006C354C"/>
    <w:rsid w:val="006C3AB1"/>
    <w:rsid w:val="006C4494"/>
    <w:rsid w:val="006C4536"/>
    <w:rsid w:val="006C4AEA"/>
    <w:rsid w:val="006C4B60"/>
    <w:rsid w:val="006C4D31"/>
    <w:rsid w:val="006C5149"/>
    <w:rsid w:val="006C5571"/>
    <w:rsid w:val="006C57A1"/>
    <w:rsid w:val="006C5B3B"/>
    <w:rsid w:val="006C5C6B"/>
    <w:rsid w:val="006C5D07"/>
    <w:rsid w:val="006C5D3A"/>
    <w:rsid w:val="006C6368"/>
    <w:rsid w:val="006C6692"/>
    <w:rsid w:val="006C70C9"/>
    <w:rsid w:val="006C749A"/>
    <w:rsid w:val="006D0028"/>
    <w:rsid w:val="006D050D"/>
    <w:rsid w:val="006D0690"/>
    <w:rsid w:val="006D0C9E"/>
    <w:rsid w:val="006D0CE0"/>
    <w:rsid w:val="006D0D20"/>
    <w:rsid w:val="006D0D50"/>
    <w:rsid w:val="006D0EC5"/>
    <w:rsid w:val="006D1141"/>
    <w:rsid w:val="006D11AE"/>
    <w:rsid w:val="006D1335"/>
    <w:rsid w:val="006D1413"/>
    <w:rsid w:val="006D15F4"/>
    <w:rsid w:val="006D1654"/>
    <w:rsid w:val="006D1767"/>
    <w:rsid w:val="006D1D57"/>
    <w:rsid w:val="006D1D76"/>
    <w:rsid w:val="006D24C9"/>
    <w:rsid w:val="006D329A"/>
    <w:rsid w:val="006D38BD"/>
    <w:rsid w:val="006D390A"/>
    <w:rsid w:val="006D3CEB"/>
    <w:rsid w:val="006D417E"/>
    <w:rsid w:val="006D454F"/>
    <w:rsid w:val="006D4C10"/>
    <w:rsid w:val="006D5010"/>
    <w:rsid w:val="006D5105"/>
    <w:rsid w:val="006D518D"/>
    <w:rsid w:val="006D5A2C"/>
    <w:rsid w:val="006D5DF6"/>
    <w:rsid w:val="006D5FF3"/>
    <w:rsid w:val="006D6063"/>
    <w:rsid w:val="006D644F"/>
    <w:rsid w:val="006D65AD"/>
    <w:rsid w:val="006D65B5"/>
    <w:rsid w:val="006D69EB"/>
    <w:rsid w:val="006D6A2F"/>
    <w:rsid w:val="006D75C3"/>
    <w:rsid w:val="006D7740"/>
    <w:rsid w:val="006D7B0D"/>
    <w:rsid w:val="006D7CF6"/>
    <w:rsid w:val="006D7E5B"/>
    <w:rsid w:val="006D7FC3"/>
    <w:rsid w:val="006E05CE"/>
    <w:rsid w:val="006E06D9"/>
    <w:rsid w:val="006E0C0E"/>
    <w:rsid w:val="006E0DD4"/>
    <w:rsid w:val="006E0FEC"/>
    <w:rsid w:val="006E108C"/>
    <w:rsid w:val="006E10FF"/>
    <w:rsid w:val="006E1247"/>
    <w:rsid w:val="006E135B"/>
    <w:rsid w:val="006E1454"/>
    <w:rsid w:val="006E24F3"/>
    <w:rsid w:val="006E2FBF"/>
    <w:rsid w:val="006E2FD3"/>
    <w:rsid w:val="006E398A"/>
    <w:rsid w:val="006E4084"/>
    <w:rsid w:val="006E40AB"/>
    <w:rsid w:val="006E411F"/>
    <w:rsid w:val="006E43AB"/>
    <w:rsid w:val="006E4ADA"/>
    <w:rsid w:val="006E4F6B"/>
    <w:rsid w:val="006E5360"/>
    <w:rsid w:val="006E55BE"/>
    <w:rsid w:val="006E5909"/>
    <w:rsid w:val="006E5A3F"/>
    <w:rsid w:val="006E6300"/>
    <w:rsid w:val="006E65B5"/>
    <w:rsid w:val="006E705C"/>
    <w:rsid w:val="006E7595"/>
    <w:rsid w:val="006E7686"/>
    <w:rsid w:val="006E776B"/>
    <w:rsid w:val="006F004D"/>
    <w:rsid w:val="006F0514"/>
    <w:rsid w:val="006F0C58"/>
    <w:rsid w:val="006F1183"/>
    <w:rsid w:val="006F161F"/>
    <w:rsid w:val="006F2124"/>
    <w:rsid w:val="006F2A05"/>
    <w:rsid w:val="006F2BDA"/>
    <w:rsid w:val="006F2FAF"/>
    <w:rsid w:val="006F3160"/>
    <w:rsid w:val="006F3D2A"/>
    <w:rsid w:val="006F41A0"/>
    <w:rsid w:val="006F4398"/>
    <w:rsid w:val="006F4DA2"/>
    <w:rsid w:val="006F5160"/>
    <w:rsid w:val="006F52E0"/>
    <w:rsid w:val="006F583B"/>
    <w:rsid w:val="006F5A22"/>
    <w:rsid w:val="006F5DD3"/>
    <w:rsid w:val="006F5DF9"/>
    <w:rsid w:val="006F64E7"/>
    <w:rsid w:val="006F659C"/>
    <w:rsid w:val="006F6670"/>
    <w:rsid w:val="006F67C3"/>
    <w:rsid w:val="006F7665"/>
    <w:rsid w:val="006F76D6"/>
    <w:rsid w:val="007002D0"/>
    <w:rsid w:val="0070054C"/>
    <w:rsid w:val="00701276"/>
    <w:rsid w:val="007018E3"/>
    <w:rsid w:val="00701BEA"/>
    <w:rsid w:val="00701C73"/>
    <w:rsid w:val="00702D9C"/>
    <w:rsid w:val="0070314B"/>
    <w:rsid w:val="00703280"/>
    <w:rsid w:val="00703546"/>
    <w:rsid w:val="00703679"/>
    <w:rsid w:val="00703701"/>
    <w:rsid w:val="007037BC"/>
    <w:rsid w:val="00703B4A"/>
    <w:rsid w:val="00703E8E"/>
    <w:rsid w:val="00704074"/>
    <w:rsid w:val="00704303"/>
    <w:rsid w:val="00704831"/>
    <w:rsid w:val="007049A6"/>
    <w:rsid w:val="00704B30"/>
    <w:rsid w:val="00705294"/>
    <w:rsid w:val="007053F4"/>
    <w:rsid w:val="00705D30"/>
    <w:rsid w:val="00705E17"/>
    <w:rsid w:val="007061EE"/>
    <w:rsid w:val="00707185"/>
    <w:rsid w:val="0070721B"/>
    <w:rsid w:val="00707296"/>
    <w:rsid w:val="00710093"/>
    <w:rsid w:val="00710D4A"/>
    <w:rsid w:val="00710E68"/>
    <w:rsid w:val="00711832"/>
    <w:rsid w:val="00711BDE"/>
    <w:rsid w:val="00711DC6"/>
    <w:rsid w:val="00711DDE"/>
    <w:rsid w:val="00712065"/>
    <w:rsid w:val="0071248B"/>
    <w:rsid w:val="00712997"/>
    <w:rsid w:val="00712CA7"/>
    <w:rsid w:val="00713325"/>
    <w:rsid w:val="007133FA"/>
    <w:rsid w:val="00713623"/>
    <w:rsid w:val="0071368B"/>
    <w:rsid w:val="00713B03"/>
    <w:rsid w:val="00713D52"/>
    <w:rsid w:val="00713F8E"/>
    <w:rsid w:val="00714118"/>
    <w:rsid w:val="00714207"/>
    <w:rsid w:val="007144D4"/>
    <w:rsid w:val="00714F60"/>
    <w:rsid w:val="00715128"/>
    <w:rsid w:val="00715509"/>
    <w:rsid w:val="00715A82"/>
    <w:rsid w:val="00715F6E"/>
    <w:rsid w:val="00716154"/>
    <w:rsid w:val="007163FA"/>
    <w:rsid w:val="00716480"/>
    <w:rsid w:val="0071673A"/>
    <w:rsid w:val="00716AF8"/>
    <w:rsid w:val="00717039"/>
    <w:rsid w:val="007174E3"/>
    <w:rsid w:val="00717C52"/>
    <w:rsid w:val="00717C6F"/>
    <w:rsid w:val="00720067"/>
    <w:rsid w:val="00720856"/>
    <w:rsid w:val="007208D0"/>
    <w:rsid w:val="00720BD2"/>
    <w:rsid w:val="00721128"/>
    <w:rsid w:val="0072170E"/>
    <w:rsid w:val="0072194F"/>
    <w:rsid w:val="00721CEF"/>
    <w:rsid w:val="0072208B"/>
    <w:rsid w:val="007228A0"/>
    <w:rsid w:val="00722D28"/>
    <w:rsid w:val="00723704"/>
    <w:rsid w:val="007241C0"/>
    <w:rsid w:val="00724243"/>
    <w:rsid w:val="00724506"/>
    <w:rsid w:val="007246AE"/>
    <w:rsid w:val="007246E3"/>
    <w:rsid w:val="0072474E"/>
    <w:rsid w:val="00724A78"/>
    <w:rsid w:val="00724C6F"/>
    <w:rsid w:val="00724F60"/>
    <w:rsid w:val="00725120"/>
    <w:rsid w:val="007252B3"/>
    <w:rsid w:val="007258BC"/>
    <w:rsid w:val="00725A23"/>
    <w:rsid w:val="00725A2D"/>
    <w:rsid w:val="00725CD4"/>
    <w:rsid w:val="00726083"/>
    <w:rsid w:val="007262F6"/>
    <w:rsid w:val="007269C7"/>
    <w:rsid w:val="00726A2E"/>
    <w:rsid w:val="00726E40"/>
    <w:rsid w:val="007270DB"/>
    <w:rsid w:val="00727363"/>
    <w:rsid w:val="00727610"/>
    <w:rsid w:val="007277D0"/>
    <w:rsid w:val="00730445"/>
    <w:rsid w:val="00730660"/>
    <w:rsid w:val="00730791"/>
    <w:rsid w:val="00730869"/>
    <w:rsid w:val="00730888"/>
    <w:rsid w:val="00730AD1"/>
    <w:rsid w:val="00730C05"/>
    <w:rsid w:val="00730D84"/>
    <w:rsid w:val="00731639"/>
    <w:rsid w:val="0073206E"/>
    <w:rsid w:val="007326ED"/>
    <w:rsid w:val="007331FB"/>
    <w:rsid w:val="007333A5"/>
    <w:rsid w:val="007334E0"/>
    <w:rsid w:val="00733EA8"/>
    <w:rsid w:val="00734636"/>
    <w:rsid w:val="00734924"/>
    <w:rsid w:val="00734C6D"/>
    <w:rsid w:val="0073545D"/>
    <w:rsid w:val="0073556E"/>
    <w:rsid w:val="0073571A"/>
    <w:rsid w:val="00735F3B"/>
    <w:rsid w:val="007363BF"/>
    <w:rsid w:val="00736707"/>
    <w:rsid w:val="00736C4E"/>
    <w:rsid w:val="00737177"/>
    <w:rsid w:val="0073720D"/>
    <w:rsid w:val="0073721C"/>
    <w:rsid w:val="0073786A"/>
    <w:rsid w:val="00737F08"/>
    <w:rsid w:val="00740057"/>
    <w:rsid w:val="007402B4"/>
    <w:rsid w:val="007405A1"/>
    <w:rsid w:val="00740770"/>
    <w:rsid w:val="00740CC0"/>
    <w:rsid w:val="00740D1D"/>
    <w:rsid w:val="00740F15"/>
    <w:rsid w:val="00740FB8"/>
    <w:rsid w:val="007413C0"/>
    <w:rsid w:val="007418CE"/>
    <w:rsid w:val="00742FD4"/>
    <w:rsid w:val="0074329B"/>
    <w:rsid w:val="0074357E"/>
    <w:rsid w:val="007438BB"/>
    <w:rsid w:val="0074391D"/>
    <w:rsid w:val="0074424D"/>
    <w:rsid w:val="00744B66"/>
    <w:rsid w:val="00744DD1"/>
    <w:rsid w:val="00744DFF"/>
    <w:rsid w:val="00745C27"/>
    <w:rsid w:val="00745CD8"/>
    <w:rsid w:val="00745D54"/>
    <w:rsid w:val="007461B3"/>
    <w:rsid w:val="00746252"/>
    <w:rsid w:val="0074779E"/>
    <w:rsid w:val="007477BD"/>
    <w:rsid w:val="00750205"/>
    <w:rsid w:val="0075057A"/>
    <w:rsid w:val="007509CE"/>
    <w:rsid w:val="00750FC2"/>
    <w:rsid w:val="00750FC7"/>
    <w:rsid w:val="007511F6"/>
    <w:rsid w:val="00751371"/>
    <w:rsid w:val="00751584"/>
    <w:rsid w:val="00751673"/>
    <w:rsid w:val="00751B1F"/>
    <w:rsid w:val="00751D53"/>
    <w:rsid w:val="00751FC6"/>
    <w:rsid w:val="0075214B"/>
    <w:rsid w:val="00752359"/>
    <w:rsid w:val="007523AE"/>
    <w:rsid w:val="007523B8"/>
    <w:rsid w:val="007532F8"/>
    <w:rsid w:val="00753C5A"/>
    <w:rsid w:val="0075450D"/>
    <w:rsid w:val="00754E73"/>
    <w:rsid w:val="00754EF8"/>
    <w:rsid w:val="00754F37"/>
    <w:rsid w:val="00755118"/>
    <w:rsid w:val="00755290"/>
    <w:rsid w:val="0075575B"/>
    <w:rsid w:val="0075621F"/>
    <w:rsid w:val="007567FD"/>
    <w:rsid w:val="00756A88"/>
    <w:rsid w:val="00756B05"/>
    <w:rsid w:val="00756C0D"/>
    <w:rsid w:val="0075783C"/>
    <w:rsid w:val="00757B1B"/>
    <w:rsid w:val="00757C78"/>
    <w:rsid w:val="00757C7C"/>
    <w:rsid w:val="00757EC9"/>
    <w:rsid w:val="00760471"/>
    <w:rsid w:val="007606C9"/>
    <w:rsid w:val="00760D24"/>
    <w:rsid w:val="00760D82"/>
    <w:rsid w:val="00760D87"/>
    <w:rsid w:val="00761221"/>
    <w:rsid w:val="00761AAB"/>
    <w:rsid w:val="00761B2C"/>
    <w:rsid w:val="00762200"/>
    <w:rsid w:val="007625DC"/>
    <w:rsid w:val="00762796"/>
    <w:rsid w:val="00762DEF"/>
    <w:rsid w:val="00763207"/>
    <w:rsid w:val="007633B2"/>
    <w:rsid w:val="00763477"/>
    <w:rsid w:val="00763762"/>
    <w:rsid w:val="00763A1C"/>
    <w:rsid w:val="00763FC5"/>
    <w:rsid w:val="00764021"/>
    <w:rsid w:val="007643A2"/>
    <w:rsid w:val="007652EB"/>
    <w:rsid w:val="007652FD"/>
    <w:rsid w:val="00765407"/>
    <w:rsid w:val="00765565"/>
    <w:rsid w:val="0076565C"/>
    <w:rsid w:val="007656C6"/>
    <w:rsid w:val="00765958"/>
    <w:rsid w:val="00765DF1"/>
    <w:rsid w:val="00765F29"/>
    <w:rsid w:val="007661F0"/>
    <w:rsid w:val="007668C0"/>
    <w:rsid w:val="00766B8A"/>
    <w:rsid w:val="00766C11"/>
    <w:rsid w:val="00766E37"/>
    <w:rsid w:val="00767773"/>
    <w:rsid w:val="00770351"/>
    <w:rsid w:val="00770578"/>
    <w:rsid w:val="00770AF8"/>
    <w:rsid w:val="00771157"/>
    <w:rsid w:val="00771875"/>
    <w:rsid w:val="00771C9E"/>
    <w:rsid w:val="0077291E"/>
    <w:rsid w:val="00772B8E"/>
    <w:rsid w:val="00772BA0"/>
    <w:rsid w:val="00772BAA"/>
    <w:rsid w:val="00772BD8"/>
    <w:rsid w:val="0077301B"/>
    <w:rsid w:val="007730BB"/>
    <w:rsid w:val="00773134"/>
    <w:rsid w:val="007734AC"/>
    <w:rsid w:val="00773581"/>
    <w:rsid w:val="007736E4"/>
    <w:rsid w:val="00773C4F"/>
    <w:rsid w:val="00774189"/>
    <w:rsid w:val="0077465B"/>
    <w:rsid w:val="00774831"/>
    <w:rsid w:val="00774BE7"/>
    <w:rsid w:val="00774F55"/>
    <w:rsid w:val="007751CA"/>
    <w:rsid w:val="007753DD"/>
    <w:rsid w:val="00775A06"/>
    <w:rsid w:val="00775B5A"/>
    <w:rsid w:val="0077648D"/>
    <w:rsid w:val="0077657A"/>
    <w:rsid w:val="007767CD"/>
    <w:rsid w:val="007767DD"/>
    <w:rsid w:val="00776B58"/>
    <w:rsid w:val="007775A7"/>
    <w:rsid w:val="00777633"/>
    <w:rsid w:val="00777A6E"/>
    <w:rsid w:val="007800D1"/>
    <w:rsid w:val="0078036A"/>
    <w:rsid w:val="00780A66"/>
    <w:rsid w:val="00780BDA"/>
    <w:rsid w:val="00780C25"/>
    <w:rsid w:val="00781A03"/>
    <w:rsid w:val="00781D61"/>
    <w:rsid w:val="00781E22"/>
    <w:rsid w:val="00781F77"/>
    <w:rsid w:val="007820FE"/>
    <w:rsid w:val="00782412"/>
    <w:rsid w:val="00782423"/>
    <w:rsid w:val="00782580"/>
    <w:rsid w:val="007825C9"/>
    <w:rsid w:val="007828D9"/>
    <w:rsid w:val="00782AB2"/>
    <w:rsid w:val="00782C1C"/>
    <w:rsid w:val="00782F4A"/>
    <w:rsid w:val="007832ED"/>
    <w:rsid w:val="0078365A"/>
    <w:rsid w:val="00783901"/>
    <w:rsid w:val="007842FC"/>
    <w:rsid w:val="00784687"/>
    <w:rsid w:val="007846B1"/>
    <w:rsid w:val="00784855"/>
    <w:rsid w:val="007848D9"/>
    <w:rsid w:val="00784967"/>
    <w:rsid w:val="00784E06"/>
    <w:rsid w:val="00785400"/>
    <w:rsid w:val="00785933"/>
    <w:rsid w:val="00785F88"/>
    <w:rsid w:val="007861A5"/>
    <w:rsid w:val="00786918"/>
    <w:rsid w:val="00787297"/>
    <w:rsid w:val="0078757B"/>
    <w:rsid w:val="0078779B"/>
    <w:rsid w:val="0078789E"/>
    <w:rsid w:val="00790527"/>
    <w:rsid w:val="00790702"/>
    <w:rsid w:val="007909E3"/>
    <w:rsid w:val="00791086"/>
    <w:rsid w:val="0079110C"/>
    <w:rsid w:val="00791358"/>
    <w:rsid w:val="00791556"/>
    <w:rsid w:val="0079162A"/>
    <w:rsid w:val="00791B83"/>
    <w:rsid w:val="00791F34"/>
    <w:rsid w:val="00792CCA"/>
    <w:rsid w:val="00792EC1"/>
    <w:rsid w:val="00792F37"/>
    <w:rsid w:val="007935C6"/>
    <w:rsid w:val="00793960"/>
    <w:rsid w:val="00793C75"/>
    <w:rsid w:val="00793D8D"/>
    <w:rsid w:val="00793E06"/>
    <w:rsid w:val="007944D1"/>
    <w:rsid w:val="0079525E"/>
    <w:rsid w:val="007952DC"/>
    <w:rsid w:val="0079561E"/>
    <w:rsid w:val="00795925"/>
    <w:rsid w:val="00795A53"/>
    <w:rsid w:val="00796315"/>
    <w:rsid w:val="00796493"/>
    <w:rsid w:val="0079659F"/>
    <w:rsid w:val="00796686"/>
    <w:rsid w:val="007966AD"/>
    <w:rsid w:val="0079674C"/>
    <w:rsid w:val="0079699C"/>
    <w:rsid w:val="007969EE"/>
    <w:rsid w:val="00797231"/>
    <w:rsid w:val="0079734E"/>
    <w:rsid w:val="00797DD0"/>
    <w:rsid w:val="00797F84"/>
    <w:rsid w:val="007A00D6"/>
    <w:rsid w:val="007A0437"/>
    <w:rsid w:val="007A0498"/>
    <w:rsid w:val="007A0E74"/>
    <w:rsid w:val="007A12D1"/>
    <w:rsid w:val="007A1BE4"/>
    <w:rsid w:val="007A26D4"/>
    <w:rsid w:val="007A2B59"/>
    <w:rsid w:val="007A2CE9"/>
    <w:rsid w:val="007A2ECB"/>
    <w:rsid w:val="007A3050"/>
    <w:rsid w:val="007A308D"/>
    <w:rsid w:val="007A3362"/>
    <w:rsid w:val="007A3419"/>
    <w:rsid w:val="007A36E9"/>
    <w:rsid w:val="007A3937"/>
    <w:rsid w:val="007A3F92"/>
    <w:rsid w:val="007A4930"/>
    <w:rsid w:val="007A4BBC"/>
    <w:rsid w:val="007A4E3C"/>
    <w:rsid w:val="007A4F74"/>
    <w:rsid w:val="007A528E"/>
    <w:rsid w:val="007A54ED"/>
    <w:rsid w:val="007A552E"/>
    <w:rsid w:val="007A60B0"/>
    <w:rsid w:val="007A6391"/>
    <w:rsid w:val="007A6825"/>
    <w:rsid w:val="007A7427"/>
    <w:rsid w:val="007A7B86"/>
    <w:rsid w:val="007A7C84"/>
    <w:rsid w:val="007A7E02"/>
    <w:rsid w:val="007B037E"/>
    <w:rsid w:val="007B0B7A"/>
    <w:rsid w:val="007B133A"/>
    <w:rsid w:val="007B1617"/>
    <w:rsid w:val="007B1E37"/>
    <w:rsid w:val="007B28BE"/>
    <w:rsid w:val="007B291C"/>
    <w:rsid w:val="007B2A2C"/>
    <w:rsid w:val="007B2E19"/>
    <w:rsid w:val="007B3330"/>
    <w:rsid w:val="007B33BA"/>
    <w:rsid w:val="007B34E0"/>
    <w:rsid w:val="007B3507"/>
    <w:rsid w:val="007B3654"/>
    <w:rsid w:val="007B3BC6"/>
    <w:rsid w:val="007B4B49"/>
    <w:rsid w:val="007B4FBF"/>
    <w:rsid w:val="007B53FD"/>
    <w:rsid w:val="007B5560"/>
    <w:rsid w:val="007B59A2"/>
    <w:rsid w:val="007B5CBB"/>
    <w:rsid w:val="007B5E11"/>
    <w:rsid w:val="007B5F3A"/>
    <w:rsid w:val="007B61DC"/>
    <w:rsid w:val="007B61ED"/>
    <w:rsid w:val="007B6B1E"/>
    <w:rsid w:val="007B7D49"/>
    <w:rsid w:val="007C11CA"/>
    <w:rsid w:val="007C183E"/>
    <w:rsid w:val="007C2025"/>
    <w:rsid w:val="007C2B26"/>
    <w:rsid w:val="007C2B75"/>
    <w:rsid w:val="007C2CE4"/>
    <w:rsid w:val="007C3EE6"/>
    <w:rsid w:val="007C3FCA"/>
    <w:rsid w:val="007C4884"/>
    <w:rsid w:val="007C48F5"/>
    <w:rsid w:val="007C493C"/>
    <w:rsid w:val="007C4B4F"/>
    <w:rsid w:val="007C4B66"/>
    <w:rsid w:val="007C4BD9"/>
    <w:rsid w:val="007C4D47"/>
    <w:rsid w:val="007C5511"/>
    <w:rsid w:val="007C562A"/>
    <w:rsid w:val="007C5B60"/>
    <w:rsid w:val="007C5B89"/>
    <w:rsid w:val="007C5BBC"/>
    <w:rsid w:val="007C5C04"/>
    <w:rsid w:val="007C6467"/>
    <w:rsid w:val="007C65E5"/>
    <w:rsid w:val="007C67CD"/>
    <w:rsid w:val="007C6E87"/>
    <w:rsid w:val="007C721D"/>
    <w:rsid w:val="007C7564"/>
    <w:rsid w:val="007C77B6"/>
    <w:rsid w:val="007C78A2"/>
    <w:rsid w:val="007C7CB2"/>
    <w:rsid w:val="007C7D7C"/>
    <w:rsid w:val="007D0141"/>
    <w:rsid w:val="007D02E1"/>
    <w:rsid w:val="007D0412"/>
    <w:rsid w:val="007D063E"/>
    <w:rsid w:val="007D08CC"/>
    <w:rsid w:val="007D098C"/>
    <w:rsid w:val="007D0CB9"/>
    <w:rsid w:val="007D1BE6"/>
    <w:rsid w:val="007D1E25"/>
    <w:rsid w:val="007D2256"/>
    <w:rsid w:val="007D24FD"/>
    <w:rsid w:val="007D2824"/>
    <w:rsid w:val="007D28D2"/>
    <w:rsid w:val="007D29FA"/>
    <w:rsid w:val="007D30AC"/>
    <w:rsid w:val="007D31AD"/>
    <w:rsid w:val="007D328C"/>
    <w:rsid w:val="007D375D"/>
    <w:rsid w:val="007D38B7"/>
    <w:rsid w:val="007D41DE"/>
    <w:rsid w:val="007D429E"/>
    <w:rsid w:val="007D4329"/>
    <w:rsid w:val="007D44F0"/>
    <w:rsid w:val="007D45C4"/>
    <w:rsid w:val="007D4D60"/>
    <w:rsid w:val="007D4EF1"/>
    <w:rsid w:val="007D5319"/>
    <w:rsid w:val="007D5442"/>
    <w:rsid w:val="007D55DB"/>
    <w:rsid w:val="007D5E55"/>
    <w:rsid w:val="007D5FD5"/>
    <w:rsid w:val="007D6663"/>
    <w:rsid w:val="007D6C35"/>
    <w:rsid w:val="007D6C8A"/>
    <w:rsid w:val="007D6CA6"/>
    <w:rsid w:val="007D7293"/>
    <w:rsid w:val="007D76FE"/>
    <w:rsid w:val="007D7A25"/>
    <w:rsid w:val="007D7BC9"/>
    <w:rsid w:val="007D7E00"/>
    <w:rsid w:val="007D7E01"/>
    <w:rsid w:val="007E0063"/>
    <w:rsid w:val="007E00E1"/>
    <w:rsid w:val="007E01D4"/>
    <w:rsid w:val="007E0347"/>
    <w:rsid w:val="007E073D"/>
    <w:rsid w:val="007E0827"/>
    <w:rsid w:val="007E0A27"/>
    <w:rsid w:val="007E0BD2"/>
    <w:rsid w:val="007E14B7"/>
    <w:rsid w:val="007E158E"/>
    <w:rsid w:val="007E1607"/>
    <w:rsid w:val="007E1B65"/>
    <w:rsid w:val="007E25BC"/>
    <w:rsid w:val="007E27FE"/>
    <w:rsid w:val="007E2F78"/>
    <w:rsid w:val="007E3D6A"/>
    <w:rsid w:val="007E418B"/>
    <w:rsid w:val="007E4284"/>
    <w:rsid w:val="007E4379"/>
    <w:rsid w:val="007E442E"/>
    <w:rsid w:val="007E470C"/>
    <w:rsid w:val="007E49DB"/>
    <w:rsid w:val="007E4CFE"/>
    <w:rsid w:val="007E4FDD"/>
    <w:rsid w:val="007E513D"/>
    <w:rsid w:val="007E5D50"/>
    <w:rsid w:val="007E6252"/>
    <w:rsid w:val="007E638B"/>
    <w:rsid w:val="007E659A"/>
    <w:rsid w:val="007E6B2F"/>
    <w:rsid w:val="007E728A"/>
    <w:rsid w:val="007E7329"/>
    <w:rsid w:val="007E73EE"/>
    <w:rsid w:val="007E76CD"/>
    <w:rsid w:val="007E78F5"/>
    <w:rsid w:val="007F0243"/>
    <w:rsid w:val="007F03C6"/>
    <w:rsid w:val="007F0510"/>
    <w:rsid w:val="007F055E"/>
    <w:rsid w:val="007F0ABF"/>
    <w:rsid w:val="007F1083"/>
    <w:rsid w:val="007F11AA"/>
    <w:rsid w:val="007F17BD"/>
    <w:rsid w:val="007F1A26"/>
    <w:rsid w:val="007F1C38"/>
    <w:rsid w:val="007F1CD1"/>
    <w:rsid w:val="007F1E95"/>
    <w:rsid w:val="007F1EA2"/>
    <w:rsid w:val="007F1FF1"/>
    <w:rsid w:val="007F20FB"/>
    <w:rsid w:val="007F218C"/>
    <w:rsid w:val="007F24BE"/>
    <w:rsid w:val="007F2606"/>
    <w:rsid w:val="007F2790"/>
    <w:rsid w:val="007F2BB3"/>
    <w:rsid w:val="007F2CC1"/>
    <w:rsid w:val="007F2F11"/>
    <w:rsid w:val="007F33B2"/>
    <w:rsid w:val="007F39CC"/>
    <w:rsid w:val="007F3ACB"/>
    <w:rsid w:val="007F3B16"/>
    <w:rsid w:val="007F3E91"/>
    <w:rsid w:val="007F40B2"/>
    <w:rsid w:val="007F463D"/>
    <w:rsid w:val="007F4D2E"/>
    <w:rsid w:val="007F508B"/>
    <w:rsid w:val="007F61D8"/>
    <w:rsid w:val="007F659F"/>
    <w:rsid w:val="007F68B0"/>
    <w:rsid w:val="007F6B07"/>
    <w:rsid w:val="007F6C37"/>
    <w:rsid w:val="007F70BA"/>
    <w:rsid w:val="0080046A"/>
    <w:rsid w:val="0080070D"/>
    <w:rsid w:val="008007A7"/>
    <w:rsid w:val="00800BE1"/>
    <w:rsid w:val="00800C9A"/>
    <w:rsid w:val="00800E55"/>
    <w:rsid w:val="00802037"/>
    <w:rsid w:val="0080208B"/>
    <w:rsid w:val="0080208F"/>
    <w:rsid w:val="0080291C"/>
    <w:rsid w:val="00802BEB"/>
    <w:rsid w:val="00803141"/>
    <w:rsid w:val="00803156"/>
    <w:rsid w:val="00803314"/>
    <w:rsid w:val="008034AC"/>
    <w:rsid w:val="008036E6"/>
    <w:rsid w:val="0080375C"/>
    <w:rsid w:val="00804130"/>
    <w:rsid w:val="00804504"/>
    <w:rsid w:val="00804679"/>
    <w:rsid w:val="00804A4C"/>
    <w:rsid w:val="00804BDD"/>
    <w:rsid w:val="00804DA4"/>
    <w:rsid w:val="00805650"/>
    <w:rsid w:val="0080580C"/>
    <w:rsid w:val="00805991"/>
    <w:rsid w:val="00805D7C"/>
    <w:rsid w:val="00805ED1"/>
    <w:rsid w:val="00806200"/>
    <w:rsid w:val="008062AF"/>
    <w:rsid w:val="00806F06"/>
    <w:rsid w:val="00807619"/>
    <w:rsid w:val="0081017B"/>
    <w:rsid w:val="008101FD"/>
    <w:rsid w:val="00810674"/>
    <w:rsid w:val="008106C5"/>
    <w:rsid w:val="00810E5B"/>
    <w:rsid w:val="00810F5E"/>
    <w:rsid w:val="00811479"/>
    <w:rsid w:val="00812562"/>
    <w:rsid w:val="0081282C"/>
    <w:rsid w:val="00812AFE"/>
    <w:rsid w:val="008139A6"/>
    <w:rsid w:val="00813BBD"/>
    <w:rsid w:val="00813CAC"/>
    <w:rsid w:val="008144CD"/>
    <w:rsid w:val="008144FD"/>
    <w:rsid w:val="008145A7"/>
    <w:rsid w:val="00814645"/>
    <w:rsid w:val="008147C5"/>
    <w:rsid w:val="00814DB3"/>
    <w:rsid w:val="00814F39"/>
    <w:rsid w:val="00814F99"/>
    <w:rsid w:val="00815333"/>
    <w:rsid w:val="008158AD"/>
    <w:rsid w:val="00815C14"/>
    <w:rsid w:val="00816047"/>
    <w:rsid w:val="008166EC"/>
    <w:rsid w:val="00816733"/>
    <w:rsid w:val="00816781"/>
    <w:rsid w:val="008168AC"/>
    <w:rsid w:val="008169FF"/>
    <w:rsid w:val="00817282"/>
    <w:rsid w:val="00817357"/>
    <w:rsid w:val="008173E7"/>
    <w:rsid w:val="00817488"/>
    <w:rsid w:val="00817AB7"/>
    <w:rsid w:val="00820058"/>
    <w:rsid w:val="008200AA"/>
    <w:rsid w:val="00820209"/>
    <w:rsid w:val="00820275"/>
    <w:rsid w:val="00820E59"/>
    <w:rsid w:val="0082179E"/>
    <w:rsid w:val="00821ED4"/>
    <w:rsid w:val="00822B91"/>
    <w:rsid w:val="00822D1F"/>
    <w:rsid w:val="00822D7C"/>
    <w:rsid w:val="00823169"/>
    <w:rsid w:val="008232B9"/>
    <w:rsid w:val="008234CF"/>
    <w:rsid w:val="00823703"/>
    <w:rsid w:val="00823B19"/>
    <w:rsid w:val="00823B9E"/>
    <w:rsid w:val="0082476A"/>
    <w:rsid w:val="00824D90"/>
    <w:rsid w:val="00824E07"/>
    <w:rsid w:val="00825732"/>
    <w:rsid w:val="00825D41"/>
    <w:rsid w:val="00825D52"/>
    <w:rsid w:val="00825E0B"/>
    <w:rsid w:val="00825FB9"/>
    <w:rsid w:val="008261B5"/>
    <w:rsid w:val="008264BC"/>
    <w:rsid w:val="008266A3"/>
    <w:rsid w:val="008266D0"/>
    <w:rsid w:val="00826904"/>
    <w:rsid w:val="008269B7"/>
    <w:rsid w:val="00826C46"/>
    <w:rsid w:val="00827194"/>
    <w:rsid w:val="008275E6"/>
    <w:rsid w:val="00827723"/>
    <w:rsid w:val="0083063E"/>
    <w:rsid w:val="00830B8A"/>
    <w:rsid w:val="00830F0B"/>
    <w:rsid w:val="008314C1"/>
    <w:rsid w:val="00831680"/>
    <w:rsid w:val="00831A15"/>
    <w:rsid w:val="00831BCD"/>
    <w:rsid w:val="00831EF6"/>
    <w:rsid w:val="00832267"/>
    <w:rsid w:val="008329DF"/>
    <w:rsid w:val="00832BA7"/>
    <w:rsid w:val="00832BC7"/>
    <w:rsid w:val="00833105"/>
    <w:rsid w:val="0083327F"/>
    <w:rsid w:val="008333FF"/>
    <w:rsid w:val="00833440"/>
    <w:rsid w:val="0083372A"/>
    <w:rsid w:val="00833B27"/>
    <w:rsid w:val="00833CFF"/>
    <w:rsid w:val="00833D01"/>
    <w:rsid w:val="00834043"/>
    <w:rsid w:val="00834140"/>
    <w:rsid w:val="008347F3"/>
    <w:rsid w:val="00834C8F"/>
    <w:rsid w:val="008353D4"/>
    <w:rsid w:val="008356A8"/>
    <w:rsid w:val="008356EB"/>
    <w:rsid w:val="00835ABF"/>
    <w:rsid w:val="00835D3A"/>
    <w:rsid w:val="008361A5"/>
    <w:rsid w:val="008363AA"/>
    <w:rsid w:val="0083660C"/>
    <w:rsid w:val="00840366"/>
    <w:rsid w:val="0084044B"/>
    <w:rsid w:val="008407B8"/>
    <w:rsid w:val="008409C4"/>
    <w:rsid w:val="008412C6"/>
    <w:rsid w:val="0084167F"/>
    <w:rsid w:val="00841729"/>
    <w:rsid w:val="00841DCB"/>
    <w:rsid w:val="00842038"/>
    <w:rsid w:val="0084277B"/>
    <w:rsid w:val="00842920"/>
    <w:rsid w:val="00842A14"/>
    <w:rsid w:val="00842FFA"/>
    <w:rsid w:val="00843030"/>
    <w:rsid w:val="0084321C"/>
    <w:rsid w:val="00843342"/>
    <w:rsid w:val="008433BC"/>
    <w:rsid w:val="008435D6"/>
    <w:rsid w:val="00843E57"/>
    <w:rsid w:val="00843F70"/>
    <w:rsid w:val="008446E8"/>
    <w:rsid w:val="008448C5"/>
    <w:rsid w:val="008450D1"/>
    <w:rsid w:val="008451D5"/>
    <w:rsid w:val="0084549D"/>
    <w:rsid w:val="008458CF"/>
    <w:rsid w:val="008458F8"/>
    <w:rsid w:val="00845E74"/>
    <w:rsid w:val="0084626F"/>
    <w:rsid w:val="00846B5B"/>
    <w:rsid w:val="00846CC3"/>
    <w:rsid w:val="00847120"/>
    <w:rsid w:val="008471EA"/>
    <w:rsid w:val="00847433"/>
    <w:rsid w:val="008501B2"/>
    <w:rsid w:val="008503F1"/>
    <w:rsid w:val="00850411"/>
    <w:rsid w:val="00850421"/>
    <w:rsid w:val="00850CD6"/>
    <w:rsid w:val="0085137D"/>
    <w:rsid w:val="0085163E"/>
    <w:rsid w:val="00851E51"/>
    <w:rsid w:val="008520E8"/>
    <w:rsid w:val="008523C6"/>
    <w:rsid w:val="00853194"/>
    <w:rsid w:val="008533FD"/>
    <w:rsid w:val="00853CFE"/>
    <w:rsid w:val="00854661"/>
    <w:rsid w:val="008549E2"/>
    <w:rsid w:val="00854AC6"/>
    <w:rsid w:val="00855638"/>
    <w:rsid w:val="00855708"/>
    <w:rsid w:val="008557B6"/>
    <w:rsid w:val="00855BE7"/>
    <w:rsid w:val="00855EB9"/>
    <w:rsid w:val="0085603E"/>
    <w:rsid w:val="0085626A"/>
    <w:rsid w:val="008564AB"/>
    <w:rsid w:val="008568E2"/>
    <w:rsid w:val="00856D1A"/>
    <w:rsid w:val="00856E55"/>
    <w:rsid w:val="00857064"/>
    <w:rsid w:val="008571EC"/>
    <w:rsid w:val="00857723"/>
    <w:rsid w:val="00857754"/>
    <w:rsid w:val="00857764"/>
    <w:rsid w:val="008600D1"/>
    <w:rsid w:val="008603CF"/>
    <w:rsid w:val="00860432"/>
    <w:rsid w:val="00860656"/>
    <w:rsid w:val="00860988"/>
    <w:rsid w:val="00860CBD"/>
    <w:rsid w:val="00860E1C"/>
    <w:rsid w:val="008610A5"/>
    <w:rsid w:val="00861D15"/>
    <w:rsid w:val="00861FDD"/>
    <w:rsid w:val="00862E2E"/>
    <w:rsid w:val="00862EDA"/>
    <w:rsid w:val="008630F1"/>
    <w:rsid w:val="008635D9"/>
    <w:rsid w:val="00863973"/>
    <w:rsid w:val="00863EB6"/>
    <w:rsid w:val="008644FD"/>
    <w:rsid w:val="008647F8"/>
    <w:rsid w:val="00864811"/>
    <w:rsid w:val="008648EA"/>
    <w:rsid w:val="008659C9"/>
    <w:rsid w:val="00865A2B"/>
    <w:rsid w:val="00865A86"/>
    <w:rsid w:val="00865B76"/>
    <w:rsid w:val="00865B8B"/>
    <w:rsid w:val="0086630E"/>
    <w:rsid w:val="0086668A"/>
    <w:rsid w:val="00867433"/>
    <w:rsid w:val="00867792"/>
    <w:rsid w:val="0086781D"/>
    <w:rsid w:val="008679AB"/>
    <w:rsid w:val="00867A19"/>
    <w:rsid w:val="00867F5D"/>
    <w:rsid w:val="008700D2"/>
    <w:rsid w:val="00870156"/>
    <w:rsid w:val="008702D9"/>
    <w:rsid w:val="00870C5B"/>
    <w:rsid w:val="00870D98"/>
    <w:rsid w:val="00870FF8"/>
    <w:rsid w:val="00871089"/>
    <w:rsid w:val="0087119F"/>
    <w:rsid w:val="0087131C"/>
    <w:rsid w:val="008717A3"/>
    <w:rsid w:val="00871909"/>
    <w:rsid w:val="00871D9A"/>
    <w:rsid w:val="008729E3"/>
    <w:rsid w:val="0087325F"/>
    <w:rsid w:val="0087345B"/>
    <w:rsid w:val="008734F5"/>
    <w:rsid w:val="00873BD4"/>
    <w:rsid w:val="00873F1F"/>
    <w:rsid w:val="00874030"/>
    <w:rsid w:val="008748DD"/>
    <w:rsid w:val="00874A57"/>
    <w:rsid w:val="00874B08"/>
    <w:rsid w:val="00874CAE"/>
    <w:rsid w:val="008760F4"/>
    <w:rsid w:val="00876A38"/>
    <w:rsid w:val="00876B16"/>
    <w:rsid w:val="008800A2"/>
    <w:rsid w:val="008800B5"/>
    <w:rsid w:val="008807CC"/>
    <w:rsid w:val="0088086B"/>
    <w:rsid w:val="00880A97"/>
    <w:rsid w:val="00880FEF"/>
    <w:rsid w:val="00881065"/>
    <w:rsid w:val="008811BA"/>
    <w:rsid w:val="008819A7"/>
    <w:rsid w:val="00881A7C"/>
    <w:rsid w:val="00881C0C"/>
    <w:rsid w:val="00881EAA"/>
    <w:rsid w:val="008821EB"/>
    <w:rsid w:val="00882205"/>
    <w:rsid w:val="00882B63"/>
    <w:rsid w:val="00882B93"/>
    <w:rsid w:val="00882E2C"/>
    <w:rsid w:val="00882FCC"/>
    <w:rsid w:val="00883254"/>
    <w:rsid w:val="008834A9"/>
    <w:rsid w:val="00884400"/>
    <w:rsid w:val="008844DB"/>
    <w:rsid w:val="00884834"/>
    <w:rsid w:val="00884AC0"/>
    <w:rsid w:val="00884CD7"/>
    <w:rsid w:val="008850F8"/>
    <w:rsid w:val="008855F7"/>
    <w:rsid w:val="0088568B"/>
    <w:rsid w:val="00886042"/>
    <w:rsid w:val="00886A90"/>
    <w:rsid w:val="00886E00"/>
    <w:rsid w:val="0088707C"/>
    <w:rsid w:val="0088769C"/>
    <w:rsid w:val="008876A2"/>
    <w:rsid w:val="008876BA"/>
    <w:rsid w:val="00887839"/>
    <w:rsid w:val="00887C35"/>
    <w:rsid w:val="00887F9C"/>
    <w:rsid w:val="008908A4"/>
    <w:rsid w:val="00890965"/>
    <w:rsid w:val="00890CF9"/>
    <w:rsid w:val="008917A1"/>
    <w:rsid w:val="008918C9"/>
    <w:rsid w:val="00891E49"/>
    <w:rsid w:val="00891F61"/>
    <w:rsid w:val="008922A2"/>
    <w:rsid w:val="00892411"/>
    <w:rsid w:val="00892DB8"/>
    <w:rsid w:val="008934B9"/>
    <w:rsid w:val="00893960"/>
    <w:rsid w:val="00893970"/>
    <w:rsid w:val="0089404E"/>
    <w:rsid w:val="008948AB"/>
    <w:rsid w:val="00894E1C"/>
    <w:rsid w:val="00894F93"/>
    <w:rsid w:val="0089527F"/>
    <w:rsid w:val="00895929"/>
    <w:rsid w:val="00895996"/>
    <w:rsid w:val="00895BB6"/>
    <w:rsid w:val="00896882"/>
    <w:rsid w:val="008969FE"/>
    <w:rsid w:val="00896B06"/>
    <w:rsid w:val="00896C7E"/>
    <w:rsid w:val="00896D10"/>
    <w:rsid w:val="00896E77"/>
    <w:rsid w:val="0089716C"/>
    <w:rsid w:val="00897690"/>
    <w:rsid w:val="00897885"/>
    <w:rsid w:val="008A0316"/>
    <w:rsid w:val="008A0938"/>
    <w:rsid w:val="008A10BB"/>
    <w:rsid w:val="008A10DE"/>
    <w:rsid w:val="008A1210"/>
    <w:rsid w:val="008A1A66"/>
    <w:rsid w:val="008A1C23"/>
    <w:rsid w:val="008A1D9B"/>
    <w:rsid w:val="008A215B"/>
    <w:rsid w:val="008A3327"/>
    <w:rsid w:val="008A34F9"/>
    <w:rsid w:val="008A3ABE"/>
    <w:rsid w:val="008A3F6D"/>
    <w:rsid w:val="008A4186"/>
    <w:rsid w:val="008A4656"/>
    <w:rsid w:val="008A48C1"/>
    <w:rsid w:val="008A499A"/>
    <w:rsid w:val="008A53C1"/>
    <w:rsid w:val="008A550F"/>
    <w:rsid w:val="008A5DEF"/>
    <w:rsid w:val="008A5E02"/>
    <w:rsid w:val="008A64F3"/>
    <w:rsid w:val="008A670B"/>
    <w:rsid w:val="008A6B03"/>
    <w:rsid w:val="008A6F0B"/>
    <w:rsid w:val="008A7CF7"/>
    <w:rsid w:val="008B049F"/>
    <w:rsid w:val="008B080B"/>
    <w:rsid w:val="008B0E72"/>
    <w:rsid w:val="008B190B"/>
    <w:rsid w:val="008B1E8F"/>
    <w:rsid w:val="008B2834"/>
    <w:rsid w:val="008B2980"/>
    <w:rsid w:val="008B2AB5"/>
    <w:rsid w:val="008B2E21"/>
    <w:rsid w:val="008B2FD4"/>
    <w:rsid w:val="008B31C2"/>
    <w:rsid w:val="008B31C8"/>
    <w:rsid w:val="008B3754"/>
    <w:rsid w:val="008B3A96"/>
    <w:rsid w:val="008B419D"/>
    <w:rsid w:val="008B434F"/>
    <w:rsid w:val="008B4FAA"/>
    <w:rsid w:val="008B52BF"/>
    <w:rsid w:val="008B5464"/>
    <w:rsid w:val="008B6486"/>
    <w:rsid w:val="008B698D"/>
    <w:rsid w:val="008B6AD7"/>
    <w:rsid w:val="008B6D12"/>
    <w:rsid w:val="008B6FEF"/>
    <w:rsid w:val="008B760C"/>
    <w:rsid w:val="008B7B12"/>
    <w:rsid w:val="008B7BFF"/>
    <w:rsid w:val="008B7FE5"/>
    <w:rsid w:val="008C0364"/>
    <w:rsid w:val="008C0504"/>
    <w:rsid w:val="008C08E6"/>
    <w:rsid w:val="008C0C23"/>
    <w:rsid w:val="008C0DB6"/>
    <w:rsid w:val="008C13BC"/>
    <w:rsid w:val="008C1802"/>
    <w:rsid w:val="008C1D1C"/>
    <w:rsid w:val="008C1F64"/>
    <w:rsid w:val="008C22E3"/>
    <w:rsid w:val="008C28D7"/>
    <w:rsid w:val="008C29FF"/>
    <w:rsid w:val="008C2F3E"/>
    <w:rsid w:val="008C33B7"/>
    <w:rsid w:val="008C39FE"/>
    <w:rsid w:val="008C3A50"/>
    <w:rsid w:val="008C40D5"/>
    <w:rsid w:val="008C44E5"/>
    <w:rsid w:val="008C4507"/>
    <w:rsid w:val="008C495C"/>
    <w:rsid w:val="008C4C1C"/>
    <w:rsid w:val="008C4D6A"/>
    <w:rsid w:val="008C50A9"/>
    <w:rsid w:val="008C51D3"/>
    <w:rsid w:val="008C5475"/>
    <w:rsid w:val="008C5502"/>
    <w:rsid w:val="008C5CA2"/>
    <w:rsid w:val="008C5FA4"/>
    <w:rsid w:val="008C6653"/>
    <w:rsid w:val="008C66E3"/>
    <w:rsid w:val="008C6892"/>
    <w:rsid w:val="008C6C26"/>
    <w:rsid w:val="008C708E"/>
    <w:rsid w:val="008C7800"/>
    <w:rsid w:val="008C7C06"/>
    <w:rsid w:val="008C7D08"/>
    <w:rsid w:val="008D0A74"/>
    <w:rsid w:val="008D0BEC"/>
    <w:rsid w:val="008D1313"/>
    <w:rsid w:val="008D159F"/>
    <w:rsid w:val="008D2409"/>
    <w:rsid w:val="008D25C2"/>
    <w:rsid w:val="008D2867"/>
    <w:rsid w:val="008D2A46"/>
    <w:rsid w:val="008D3414"/>
    <w:rsid w:val="008D49F9"/>
    <w:rsid w:val="008D4CC3"/>
    <w:rsid w:val="008D4DB9"/>
    <w:rsid w:val="008D4F79"/>
    <w:rsid w:val="008D53FC"/>
    <w:rsid w:val="008D5461"/>
    <w:rsid w:val="008D5562"/>
    <w:rsid w:val="008D59A6"/>
    <w:rsid w:val="008D5F69"/>
    <w:rsid w:val="008D6925"/>
    <w:rsid w:val="008D69A2"/>
    <w:rsid w:val="008D727C"/>
    <w:rsid w:val="008D74C7"/>
    <w:rsid w:val="008E044A"/>
    <w:rsid w:val="008E0562"/>
    <w:rsid w:val="008E0761"/>
    <w:rsid w:val="008E08B4"/>
    <w:rsid w:val="008E0927"/>
    <w:rsid w:val="008E0991"/>
    <w:rsid w:val="008E09A2"/>
    <w:rsid w:val="008E10AD"/>
    <w:rsid w:val="008E140C"/>
    <w:rsid w:val="008E1720"/>
    <w:rsid w:val="008E1BC1"/>
    <w:rsid w:val="008E1BC4"/>
    <w:rsid w:val="008E1F7B"/>
    <w:rsid w:val="008E22A4"/>
    <w:rsid w:val="008E2615"/>
    <w:rsid w:val="008E2910"/>
    <w:rsid w:val="008E2AFF"/>
    <w:rsid w:val="008E2DD0"/>
    <w:rsid w:val="008E38EB"/>
    <w:rsid w:val="008E3D88"/>
    <w:rsid w:val="008E41A0"/>
    <w:rsid w:val="008E41BF"/>
    <w:rsid w:val="008E4967"/>
    <w:rsid w:val="008E4B27"/>
    <w:rsid w:val="008E4C70"/>
    <w:rsid w:val="008E4CAE"/>
    <w:rsid w:val="008E4F97"/>
    <w:rsid w:val="008E4FC0"/>
    <w:rsid w:val="008E5041"/>
    <w:rsid w:val="008E59D2"/>
    <w:rsid w:val="008E5BA2"/>
    <w:rsid w:val="008E5E1E"/>
    <w:rsid w:val="008E6364"/>
    <w:rsid w:val="008E6489"/>
    <w:rsid w:val="008E6B2B"/>
    <w:rsid w:val="008E6C38"/>
    <w:rsid w:val="008E7E34"/>
    <w:rsid w:val="008F0342"/>
    <w:rsid w:val="008F0881"/>
    <w:rsid w:val="008F11F8"/>
    <w:rsid w:val="008F1CE9"/>
    <w:rsid w:val="008F2044"/>
    <w:rsid w:val="008F2747"/>
    <w:rsid w:val="008F291A"/>
    <w:rsid w:val="008F2B0A"/>
    <w:rsid w:val="008F323D"/>
    <w:rsid w:val="008F3402"/>
    <w:rsid w:val="008F35C3"/>
    <w:rsid w:val="008F36B7"/>
    <w:rsid w:val="008F3CAB"/>
    <w:rsid w:val="008F4188"/>
    <w:rsid w:val="008F4425"/>
    <w:rsid w:val="008F4904"/>
    <w:rsid w:val="008F54DA"/>
    <w:rsid w:val="008F5504"/>
    <w:rsid w:val="008F5541"/>
    <w:rsid w:val="008F5792"/>
    <w:rsid w:val="008F5A0B"/>
    <w:rsid w:val="008F5C26"/>
    <w:rsid w:val="008F6072"/>
    <w:rsid w:val="008F6150"/>
    <w:rsid w:val="008F6179"/>
    <w:rsid w:val="008F6481"/>
    <w:rsid w:val="008F6658"/>
    <w:rsid w:val="008F6933"/>
    <w:rsid w:val="008F732B"/>
    <w:rsid w:val="008F76D8"/>
    <w:rsid w:val="00900156"/>
    <w:rsid w:val="00900292"/>
    <w:rsid w:val="009009F5"/>
    <w:rsid w:val="00900E4A"/>
    <w:rsid w:val="009011F9"/>
    <w:rsid w:val="00901C45"/>
    <w:rsid w:val="0090223E"/>
    <w:rsid w:val="00902598"/>
    <w:rsid w:val="00902AF3"/>
    <w:rsid w:val="00902D47"/>
    <w:rsid w:val="00902F36"/>
    <w:rsid w:val="009030FE"/>
    <w:rsid w:val="009032EB"/>
    <w:rsid w:val="009034DA"/>
    <w:rsid w:val="00903A71"/>
    <w:rsid w:val="009040BA"/>
    <w:rsid w:val="009045D6"/>
    <w:rsid w:val="00904BA1"/>
    <w:rsid w:val="0090535C"/>
    <w:rsid w:val="0090553F"/>
    <w:rsid w:val="0090566A"/>
    <w:rsid w:val="009056A9"/>
    <w:rsid w:val="009057DF"/>
    <w:rsid w:val="009062DD"/>
    <w:rsid w:val="00906359"/>
    <w:rsid w:val="00906C06"/>
    <w:rsid w:val="00906FCA"/>
    <w:rsid w:val="0090735F"/>
    <w:rsid w:val="00907934"/>
    <w:rsid w:val="00907C2C"/>
    <w:rsid w:val="00907CBE"/>
    <w:rsid w:val="00907EE5"/>
    <w:rsid w:val="00907F91"/>
    <w:rsid w:val="009101F0"/>
    <w:rsid w:val="009102A5"/>
    <w:rsid w:val="00910366"/>
    <w:rsid w:val="0091079F"/>
    <w:rsid w:val="00910D59"/>
    <w:rsid w:val="00910DAE"/>
    <w:rsid w:val="00910F64"/>
    <w:rsid w:val="00911008"/>
    <w:rsid w:val="00911AAB"/>
    <w:rsid w:val="00911F2C"/>
    <w:rsid w:val="00911F70"/>
    <w:rsid w:val="00912232"/>
    <w:rsid w:val="00912461"/>
    <w:rsid w:val="00912A86"/>
    <w:rsid w:val="00912D63"/>
    <w:rsid w:val="009134C6"/>
    <w:rsid w:val="009134E3"/>
    <w:rsid w:val="009136B0"/>
    <w:rsid w:val="009138B6"/>
    <w:rsid w:val="00913C5F"/>
    <w:rsid w:val="00913FDD"/>
    <w:rsid w:val="00914122"/>
    <w:rsid w:val="00914211"/>
    <w:rsid w:val="00914651"/>
    <w:rsid w:val="00914A3E"/>
    <w:rsid w:val="00914D52"/>
    <w:rsid w:val="0091515E"/>
    <w:rsid w:val="009153F2"/>
    <w:rsid w:val="0091570A"/>
    <w:rsid w:val="00915BA4"/>
    <w:rsid w:val="00915F2E"/>
    <w:rsid w:val="00916420"/>
    <w:rsid w:val="00916843"/>
    <w:rsid w:val="00916D31"/>
    <w:rsid w:val="00917057"/>
    <w:rsid w:val="0092019C"/>
    <w:rsid w:val="009206C1"/>
    <w:rsid w:val="0092077E"/>
    <w:rsid w:val="0092111A"/>
    <w:rsid w:val="00921663"/>
    <w:rsid w:val="00922238"/>
    <w:rsid w:val="009229F9"/>
    <w:rsid w:val="00922A12"/>
    <w:rsid w:val="00922A39"/>
    <w:rsid w:val="00922BD9"/>
    <w:rsid w:val="00923130"/>
    <w:rsid w:val="0092319F"/>
    <w:rsid w:val="00923A29"/>
    <w:rsid w:val="009244F1"/>
    <w:rsid w:val="009245DB"/>
    <w:rsid w:val="00924763"/>
    <w:rsid w:val="009247CD"/>
    <w:rsid w:val="00924BD0"/>
    <w:rsid w:val="00924FAF"/>
    <w:rsid w:val="0092545A"/>
    <w:rsid w:val="00926103"/>
    <w:rsid w:val="00926DBF"/>
    <w:rsid w:val="00926FC9"/>
    <w:rsid w:val="009270D4"/>
    <w:rsid w:val="00927369"/>
    <w:rsid w:val="009273CD"/>
    <w:rsid w:val="009274A5"/>
    <w:rsid w:val="0092764B"/>
    <w:rsid w:val="00927F7F"/>
    <w:rsid w:val="00930235"/>
    <w:rsid w:val="0093043C"/>
    <w:rsid w:val="009304D9"/>
    <w:rsid w:val="00930538"/>
    <w:rsid w:val="00930AE1"/>
    <w:rsid w:val="00930D18"/>
    <w:rsid w:val="0093108D"/>
    <w:rsid w:val="009318FD"/>
    <w:rsid w:val="00931DDD"/>
    <w:rsid w:val="00931E53"/>
    <w:rsid w:val="00932367"/>
    <w:rsid w:val="009324D8"/>
    <w:rsid w:val="00932A44"/>
    <w:rsid w:val="00932BCA"/>
    <w:rsid w:val="00932DF8"/>
    <w:rsid w:val="00932ED7"/>
    <w:rsid w:val="00933724"/>
    <w:rsid w:val="0093393D"/>
    <w:rsid w:val="00933D21"/>
    <w:rsid w:val="00933E1B"/>
    <w:rsid w:val="0093428C"/>
    <w:rsid w:val="0093543E"/>
    <w:rsid w:val="00935BD7"/>
    <w:rsid w:val="00935CE4"/>
    <w:rsid w:val="00935D93"/>
    <w:rsid w:val="00936A82"/>
    <w:rsid w:val="00936BA1"/>
    <w:rsid w:val="009370F9"/>
    <w:rsid w:val="009371A7"/>
    <w:rsid w:val="0093744F"/>
    <w:rsid w:val="009374F0"/>
    <w:rsid w:val="0093752A"/>
    <w:rsid w:val="009375A4"/>
    <w:rsid w:val="00937757"/>
    <w:rsid w:val="009379D4"/>
    <w:rsid w:val="00937CA8"/>
    <w:rsid w:val="009403FD"/>
    <w:rsid w:val="00941173"/>
    <w:rsid w:val="00941310"/>
    <w:rsid w:val="00941813"/>
    <w:rsid w:val="00941E8E"/>
    <w:rsid w:val="009421EB"/>
    <w:rsid w:val="009425AC"/>
    <w:rsid w:val="00942A4B"/>
    <w:rsid w:val="00943012"/>
    <w:rsid w:val="009431A1"/>
    <w:rsid w:val="009434D2"/>
    <w:rsid w:val="00943BCE"/>
    <w:rsid w:val="00943ED5"/>
    <w:rsid w:val="0094437E"/>
    <w:rsid w:val="009452F7"/>
    <w:rsid w:val="00945453"/>
    <w:rsid w:val="009455BC"/>
    <w:rsid w:val="009456C5"/>
    <w:rsid w:val="00945AB8"/>
    <w:rsid w:val="00945F23"/>
    <w:rsid w:val="009464BA"/>
    <w:rsid w:val="00946BC8"/>
    <w:rsid w:val="00946CB8"/>
    <w:rsid w:val="00946E3B"/>
    <w:rsid w:val="00947221"/>
    <w:rsid w:val="00947719"/>
    <w:rsid w:val="0094796F"/>
    <w:rsid w:val="00947ACC"/>
    <w:rsid w:val="00950301"/>
    <w:rsid w:val="00950377"/>
    <w:rsid w:val="00950FEF"/>
    <w:rsid w:val="00951BDB"/>
    <w:rsid w:val="00951FE1"/>
    <w:rsid w:val="009521C8"/>
    <w:rsid w:val="00952652"/>
    <w:rsid w:val="0095293E"/>
    <w:rsid w:val="009531B7"/>
    <w:rsid w:val="00953438"/>
    <w:rsid w:val="00953464"/>
    <w:rsid w:val="00953C3D"/>
    <w:rsid w:val="0095449F"/>
    <w:rsid w:val="00955165"/>
    <w:rsid w:val="0095562A"/>
    <w:rsid w:val="00955DA2"/>
    <w:rsid w:val="00955FCB"/>
    <w:rsid w:val="0095636C"/>
    <w:rsid w:val="009564F1"/>
    <w:rsid w:val="0095668B"/>
    <w:rsid w:val="00956E33"/>
    <w:rsid w:val="00957306"/>
    <w:rsid w:val="00957312"/>
    <w:rsid w:val="0095734C"/>
    <w:rsid w:val="00957364"/>
    <w:rsid w:val="009573DE"/>
    <w:rsid w:val="00957CB4"/>
    <w:rsid w:val="00960646"/>
    <w:rsid w:val="009609F8"/>
    <w:rsid w:val="00960FA8"/>
    <w:rsid w:val="00962284"/>
    <w:rsid w:val="009622FB"/>
    <w:rsid w:val="00962323"/>
    <w:rsid w:val="0096256B"/>
    <w:rsid w:val="00962714"/>
    <w:rsid w:val="009628DF"/>
    <w:rsid w:val="0096326E"/>
    <w:rsid w:val="009633EC"/>
    <w:rsid w:val="00963AD9"/>
    <w:rsid w:val="00963B5A"/>
    <w:rsid w:val="009644C8"/>
    <w:rsid w:val="00964975"/>
    <w:rsid w:val="009649C4"/>
    <w:rsid w:val="00964BE4"/>
    <w:rsid w:val="00965886"/>
    <w:rsid w:val="00965AE3"/>
    <w:rsid w:val="00965CDE"/>
    <w:rsid w:val="00965D3A"/>
    <w:rsid w:val="00965DBC"/>
    <w:rsid w:val="00966616"/>
    <w:rsid w:val="009666A3"/>
    <w:rsid w:val="00966B50"/>
    <w:rsid w:val="00966D02"/>
    <w:rsid w:val="0096700B"/>
    <w:rsid w:val="0096720E"/>
    <w:rsid w:val="00967810"/>
    <w:rsid w:val="00967B85"/>
    <w:rsid w:val="00967CC1"/>
    <w:rsid w:val="00967FA5"/>
    <w:rsid w:val="0097032F"/>
    <w:rsid w:val="00970791"/>
    <w:rsid w:val="00970873"/>
    <w:rsid w:val="009708AF"/>
    <w:rsid w:val="00970978"/>
    <w:rsid w:val="00970A8A"/>
    <w:rsid w:val="00970BE2"/>
    <w:rsid w:val="00971241"/>
    <w:rsid w:val="00971C7E"/>
    <w:rsid w:val="00971DF5"/>
    <w:rsid w:val="009724F9"/>
    <w:rsid w:val="00972951"/>
    <w:rsid w:val="00972BC0"/>
    <w:rsid w:val="00972E15"/>
    <w:rsid w:val="00972EE5"/>
    <w:rsid w:val="00972F62"/>
    <w:rsid w:val="00973163"/>
    <w:rsid w:val="00973395"/>
    <w:rsid w:val="00973C65"/>
    <w:rsid w:val="00973EC2"/>
    <w:rsid w:val="009749C4"/>
    <w:rsid w:val="00974AD6"/>
    <w:rsid w:val="00974ADF"/>
    <w:rsid w:val="00974F1B"/>
    <w:rsid w:val="009755DF"/>
    <w:rsid w:val="00975BD2"/>
    <w:rsid w:val="00976619"/>
    <w:rsid w:val="00976EE7"/>
    <w:rsid w:val="0097701C"/>
    <w:rsid w:val="009770DF"/>
    <w:rsid w:val="00977B40"/>
    <w:rsid w:val="00980070"/>
    <w:rsid w:val="009801F6"/>
    <w:rsid w:val="009812C4"/>
    <w:rsid w:val="00981508"/>
    <w:rsid w:val="0098156E"/>
    <w:rsid w:val="00981B21"/>
    <w:rsid w:val="0098201A"/>
    <w:rsid w:val="0098202D"/>
    <w:rsid w:val="00982864"/>
    <w:rsid w:val="009828B8"/>
    <w:rsid w:val="00982951"/>
    <w:rsid w:val="00982D11"/>
    <w:rsid w:val="00982E14"/>
    <w:rsid w:val="00982F1A"/>
    <w:rsid w:val="0098300C"/>
    <w:rsid w:val="0098308A"/>
    <w:rsid w:val="009830C8"/>
    <w:rsid w:val="009832D2"/>
    <w:rsid w:val="0098341A"/>
    <w:rsid w:val="00983EAF"/>
    <w:rsid w:val="00983F5D"/>
    <w:rsid w:val="009840CE"/>
    <w:rsid w:val="00984140"/>
    <w:rsid w:val="00984523"/>
    <w:rsid w:val="00984E44"/>
    <w:rsid w:val="009850C9"/>
    <w:rsid w:val="00985356"/>
    <w:rsid w:val="00986365"/>
    <w:rsid w:val="009863A0"/>
    <w:rsid w:val="009864EF"/>
    <w:rsid w:val="00986D61"/>
    <w:rsid w:val="00986F02"/>
    <w:rsid w:val="009870FB"/>
    <w:rsid w:val="00987138"/>
    <w:rsid w:val="00987672"/>
    <w:rsid w:val="0098785C"/>
    <w:rsid w:val="00987E0B"/>
    <w:rsid w:val="00990565"/>
    <w:rsid w:val="009909EB"/>
    <w:rsid w:val="00990B11"/>
    <w:rsid w:val="00990DCE"/>
    <w:rsid w:val="00990F05"/>
    <w:rsid w:val="00991236"/>
    <w:rsid w:val="009913C1"/>
    <w:rsid w:val="00991706"/>
    <w:rsid w:val="00991B74"/>
    <w:rsid w:val="00991E6D"/>
    <w:rsid w:val="0099223B"/>
    <w:rsid w:val="0099285A"/>
    <w:rsid w:val="0099292F"/>
    <w:rsid w:val="0099312A"/>
    <w:rsid w:val="00993822"/>
    <w:rsid w:val="00993BD9"/>
    <w:rsid w:val="00993F57"/>
    <w:rsid w:val="0099405B"/>
    <w:rsid w:val="009943DF"/>
    <w:rsid w:val="00994894"/>
    <w:rsid w:val="00994948"/>
    <w:rsid w:val="00994B02"/>
    <w:rsid w:val="0099501C"/>
    <w:rsid w:val="00995966"/>
    <w:rsid w:val="009959C2"/>
    <w:rsid w:val="0099643C"/>
    <w:rsid w:val="00997334"/>
    <w:rsid w:val="0099765A"/>
    <w:rsid w:val="00997EEA"/>
    <w:rsid w:val="009A05DB"/>
    <w:rsid w:val="009A0F08"/>
    <w:rsid w:val="009A15CC"/>
    <w:rsid w:val="009A1F3D"/>
    <w:rsid w:val="009A20BF"/>
    <w:rsid w:val="009A2178"/>
    <w:rsid w:val="009A2951"/>
    <w:rsid w:val="009A2C71"/>
    <w:rsid w:val="009A3A6F"/>
    <w:rsid w:val="009A3B7D"/>
    <w:rsid w:val="009A3CFB"/>
    <w:rsid w:val="009A4053"/>
    <w:rsid w:val="009A4764"/>
    <w:rsid w:val="009A4808"/>
    <w:rsid w:val="009A4C72"/>
    <w:rsid w:val="009A4EBB"/>
    <w:rsid w:val="009A5425"/>
    <w:rsid w:val="009A54D8"/>
    <w:rsid w:val="009A58D2"/>
    <w:rsid w:val="009A5C5F"/>
    <w:rsid w:val="009A6123"/>
    <w:rsid w:val="009A6269"/>
    <w:rsid w:val="009A65A7"/>
    <w:rsid w:val="009A68BE"/>
    <w:rsid w:val="009A68E8"/>
    <w:rsid w:val="009A696E"/>
    <w:rsid w:val="009A6CD2"/>
    <w:rsid w:val="009A75FD"/>
    <w:rsid w:val="009A79D2"/>
    <w:rsid w:val="009A7ADA"/>
    <w:rsid w:val="009B0164"/>
    <w:rsid w:val="009B1E27"/>
    <w:rsid w:val="009B1F97"/>
    <w:rsid w:val="009B203C"/>
    <w:rsid w:val="009B2991"/>
    <w:rsid w:val="009B2A24"/>
    <w:rsid w:val="009B2E79"/>
    <w:rsid w:val="009B2F9D"/>
    <w:rsid w:val="009B301B"/>
    <w:rsid w:val="009B31C4"/>
    <w:rsid w:val="009B33A2"/>
    <w:rsid w:val="009B38D1"/>
    <w:rsid w:val="009B3B8C"/>
    <w:rsid w:val="009B424E"/>
    <w:rsid w:val="009B44C7"/>
    <w:rsid w:val="009B4B1F"/>
    <w:rsid w:val="009B4DA4"/>
    <w:rsid w:val="009B539F"/>
    <w:rsid w:val="009B5930"/>
    <w:rsid w:val="009B5E87"/>
    <w:rsid w:val="009B6248"/>
    <w:rsid w:val="009B6A55"/>
    <w:rsid w:val="009B73C8"/>
    <w:rsid w:val="009B763D"/>
    <w:rsid w:val="009B7B63"/>
    <w:rsid w:val="009B7DF8"/>
    <w:rsid w:val="009B7E02"/>
    <w:rsid w:val="009C04C7"/>
    <w:rsid w:val="009C06AF"/>
    <w:rsid w:val="009C08AA"/>
    <w:rsid w:val="009C0913"/>
    <w:rsid w:val="009C0960"/>
    <w:rsid w:val="009C0A01"/>
    <w:rsid w:val="009C0C78"/>
    <w:rsid w:val="009C15B0"/>
    <w:rsid w:val="009C15FB"/>
    <w:rsid w:val="009C17BB"/>
    <w:rsid w:val="009C181F"/>
    <w:rsid w:val="009C1B60"/>
    <w:rsid w:val="009C1C9C"/>
    <w:rsid w:val="009C3286"/>
    <w:rsid w:val="009C3583"/>
    <w:rsid w:val="009C3933"/>
    <w:rsid w:val="009C3B4C"/>
    <w:rsid w:val="009C43CE"/>
    <w:rsid w:val="009C44BA"/>
    <w:rsid w:val="009C44C7"/>
    <w:rsid w:val="009C4746"/>
    <w:rsid w:val="009C4802"/>
    <w:rsid w:val="009C48B1"/>
    <w:rsid w:val="009C48FF"/>
    <w:rsid w:val="009C4B0E"/>
    <w:rsid w:val="009C4D83"/>
    <w:rsid w:val="009C5068"/>
    <w:rsid w:val="009C520A"/>
    <w:rsid w:val="009C5668"/>
    <w:rsid w:val="009C69F0"/>
    <w:rsid w:val="009C6D16"/>
    <w:rsid w:val="009C6DDC"/>
    <w:rsid w:val="009C6E5D"/>
    <w:rsid w:val="009C71EE"/>
    <w:rsid w:val="009C72FA"/>
    <w:rsid w:val="009C7502"/>
    <w:rsid w:val="009C7E75"/>
    <w:rsid w:val="009C7F71"/>
    <w:rsid w:val="009D00E6"/>
    <w:rsid w:val="009D01B5"/>
    <w:rsid w:val="009D03AF"/>
    <w:rsid w:val="009D07FF"/>
    <w:rsid w:val="009D089C"/>
    <w:rsid w:val="009D13E3"/>
    <w:rsid w:val="009D1577"/>
    <w:rsid w:val="009D1A1B"/>
    <w:rsid w:val="009D1CC9"/>
    <w:rsid w:val="009D1F5D"/>
    <w:rsid w:val="009D2227"/>
    <w:rsid w:val="009D2824"/>
    <w:rsid w:val="009D2C02"/>
    <w:rsid w:val="009D2E67"/>
    <w:rsid w:val="009D3113"/>
    <w:rsid w:val="009D34C4"/>
    <w:rsid w:val="009D3501"/>
    <w:rsid w:val="009D36B8"/>
    <w:rsid w:val="009D3705"/>
    <w:rsid w:val="009D3D9E"/>
    <w:rsid w:val="009D3DD8"/>
    <w:rsid w:val="009D40B3"/>
    <w:rsid w:val="009D40EA"/>
    <w:rsid w:val="009D48BF"/>
    <w:rsid w:val="009D49BE"/>
    <w:rsid w:val="009D4C7A"/>
    <w:rsid w:val="009D4EA1"/>
    <w:rsid w:val="009D4F49"/>
    <w:rsid w:val="009D52B1"/>
    <w:rsid w:val="009D5F04"/>
    <w:rsid w:val="009D6B20"/>
    <w:rsid w:val="009D6C2C"/>
    <w:rsid w:val="009D6FA1"/>
    <w:rsid w:val="009D7251"/>
    <w:rsid w:val="009D7AB4"/>
    <w:rsid w:val="009D7D53"/>
    <w:rsid w:val="009D7DE4"/>
    <w:rsid w:val="009D7F29"/>
    <w:rsid w:val="009E04A6"/>
    <w:rsid w:val="009E077C"/>
    <w:rsid w:val="009E0EAA"/>
    <w:rsid w:val="009E1171"/>
    <w:rsid w:val="009E11ED"/>
    <w:rsid w:val="009E1319"/>
    <w:rsid w:val="009E18CB"/>
    <w:rsid w:val="009E1B5F"/>
    <w:rsid w:val="009E1C32"/>
    <w:rsid w:val="009E1FC3"/>
    <w:rsid w:val="009E29DA"/>
    <w:rsid w:val="009E2C1C"/>
    <w:rsid w:val="009E30A0"/>
    <w:rsid w:val="009E33EB"/>
    <w:rsid w:val="009E37A1"/>
    <w:rsid w:val="009E3F5C"/>
    <w:rsid w:val="009E4D3D"/>
    <w:rsid w:val="009E50CB"/>
    <w:rsid w:val="009E5251"/>
    <w:rsid w:val="009E525A"/>
    <w:rsid w:val="009E532D"/>
    <w:rsid w:val="009E54E9"/>
    <w:rsid w:val="009E567F"/>
    <w:rsid w:val="009E56FA"/>
    <w:rsid w:val="009E5F16"/>
    <w:rsid w:val="009E5F2C"/>
    <w:rsid w:val="009E6294"/>
    <w:rsid w:val="009E643F"/>
    <w:rsid w:val="009E6B58"/>
    <w:rsid w:val="009E6F40"/>
    <w:rsid w:val="009E702F"/>
    <w:rsid w:val="009E70AB"/>
    <w:rsid w:val="009E7625"/>
    <w:rsid w:val="009F0091"/>
    <w:rsid w:val="009F03BE"/>
    <w:rsid w:val="009F03DE"/>
    <w:rsid w:val="009F041B"/>
    <w:rsid w:val="009F0450"/>
    <w:rsid w:val="009F0F1A"/>
    <w:rsid w:val="009F15C8"/>
    <w:rsid w:val="009F172E"/>
    <w:rsid w:val="009F175E"/>
    <w:rsid w:val="009F17EC"/>
    <w:rsid w:val="009F1D74"/>
    <w:rsid w:val="009F1FCB"/>
    <w:rsid w:val="009F2484"/>
    <w:rsid w:val="009F248D"/>
    <w:rsid w:val="009F24F9"/>
    <w:rsid w:val="009F2839"/>
    <w:rsid w:val="009F2A1C"/>
    <w:rsid w:val="009F2BEC"/>
    <w:rsid w:val="009F3C1B"/>
    <w:rsid w:val="009F3FCA"/>
    <w:rsid w:val="009F452F"/>
    <w:rsid w:val="009F4569"/>
    <w:rsid w:val="009F46E6"/>
    <w:rsid w:val="009F49D6"/>
    <w:rsid w:val="009F4A44"/>
    <w:rsid w:val="009F548E"/>
    <w:rsid w:val="009F5778"/>
    <w:rsid w:val="009F592E"/>
    <w:rsid w:val="009F5F1B"/>
    <w:rsid w:val="009F5FEA"/>
    <w:rsid w:val="009F6470"/>
    <w:rsid w:val="009F65BF"/>
    <w:rsid w:val="009F6DF2"/>
    <w:rsid w:val="009F72C1"/>
    <w:rsid w:val="009F72E4"/>
    <w:rsid w:val="009F75D0"/>
    <w:rsid w:val="009F7688"/>
    <w:rsid w:val="00A003B8"/>
    <w:rsid w:val="00A007C1"/>
    <w:rsid w:val="00A00A71"/>
    <w:rsid w:val="00A00FB6"/>
    <w:rsid w:val="00A00FE4"/>
    <w:rsid w:val="00A017B7"/>
    <w:rsid w:val="00A021FD"/>
    <w:rsid w:val="00A0260E"/>
    <w:rsid w:val="00A02DEC"/>
    <w:rsid w:val="00A030B5"/>
    <w:rsid w:val="00A03242"/>
    <w:rsid w:val="00A04208"/>
    <w:rsid w:val="00A043AF"/>
    <w:rsid w:val="00A045AF"/>
    <w:rsid w:val="00A04B51"/>
    <w:rsid w:val="00A04C48"/>
    <w:rsid w:val="00A05550"/>
    <w:rsid w:val="00A057AB"/>
    <w:rsid w:val="00A05B0C"/>
    <w:rsid w:val="00A05C2D"/>
    <w:rsid w:val="00A05DE8"/>
    <w:rsid w:val="00A05DFB"/>
    <w:rsid w:val="00A06378"/>
    <w:rsid w:val="00A0664D"/>
    <w:rsid w:val="00A068B1"/>
    <w:rsid w:val="00A06B0D"/>
    <w:rsid w:val="00A06E26"/>
    <w:rsid w:val="00A07846"/>
    <w:rsid w:val="00A078A2"/>
    <w:rsid w:val="00A07A9C"/>
    <w:rsid w:val="00A07EED"/>
    <w:rsid w:val="00A100D7"/>
    <w:rsid w:val="00A1035B"/>
    <w:rsid w:val="00A1041A"/>
    <w:rsid w:val="00A105C9"/>
    <w:rsid w:val="00A10708"/>
    <w:rsid w:val="00A1072B"/>
    <w:rsid w:val="00A10E22"/>
    <w:rsid w:val="00A10E2B"/>
    <w:rsid w:val="00A11131"/>
    <w:rsid w:val="00A1152E"/>
    <w:rsid w:val="00A11DB8"/>
    <w:rsid w:val="00A1205B"/>
    <w:rsid w:val="00A12110"/>
    <w:rsid w:val="00A122C1"/>
    <w:rsid w:val="00A12661"/>
    <w:rsid w:val="00A129D9"/>
    <w:rsid w:val="00A12A81"/>
    <w:rsid w:val="00A12B84"/>
    <w:rsid w:val="00A12D71"/>
    <w:rsid w:val="00A135F7"/>
    <w:rsid w:val="00A13970"/>
    <w:rsid w:val="00A13B16"/>
    <w:rsid w:val="00A14404"/>
    <w:rsid w:val="00A14BED"/>
    <w:rsid w:val="00A14F9A"/>
    <w:rsid w:val="00A156F5"/>
    <w:rsid w:val="00A1576C"/>
    <w:rsid w:val="00A16402"/>
    <w:rsid w:val="00A167AC"/>
    <w:rsid w:val="00A16922"/>
    <w:rsid w:val="00A16C7F"/>
    <w:rsid w:val="00A16D82"/>
    <w:rsid w:val="00A172C1"/>
    <w:rsid w:val="00A17999"/>
    <w:rsid w:val="00A2051C"/>
    <w:rsid w:val="00A207C6"/>
    <w:rsid w:val="00A20D02"/>
    <w:rsid w:val="00A20F2E"/>
    <w:rsid w:val="00A21505"/>
    <w:rsid w:val="00A2163C"/>
    <w:rsid w:val="00A2171B"/>
    <w:rsid w:val="00A223A5"/>
    <w:rsid w:val="00A225FF"/>
    <w:rsid w:val="00A227D6"/>
    <w:rsid w:val="00A2294F"/>
    <w:rsid w:val="00A22C77"/>
    <w:rsid w:val="00A22E2E"/>
    <w:rsid w:val="00A22FB9"/>
    <w:rsid w:val="00A23276"/>
    <w:rsid w:val="00A2337C"/>
    <w:rsid w:val="00A233BA"/>
    <w:rsid w:val="00A234A2"/>
    <w:rsid w:val="00A234B2"/>
    <w:rsid w:val="00A2384D"/>
    <w:rsid w:val="00A238F1"/>
    <w:rsid w:val="00A2396E"/>
    <w:rsid w:val="00A23982"/>
    <w:rsid w:val="00A23CCB"/>
    <w:rsid w:val="00A24831"/>
    <w:rsid w:val="00A24A5D"/>
    <w:rsid w:val="00A24F80"/>
    <w:rsid w:val="00A24FDE"/>
    <w:rsid w:val="00A25034"/>
    <w:rsid w:val="00A2508E"/>
    <w:rsid w:val="00A25203"/>
    <w:rsid w:val="00A25AC7"/>
    <w:rsid w:val="00A25B8A"/>
    <w:rsid w:val="00A25B8F"/>
    <w:rsid w:val="00A26398"/>
    <w:rsid w:val="00A26636"/>
    <w:rsid w:val="00A267DB"/>
    <w:rsid w:val="00A2709B"/>
    <w:rsid w:val="00A27177"/>
    <w:rsid w:val="00A277AD"/>
    <w:rsid w:val="00A27A06"/>
    <w:rsid w:val="00A27B13"/>
    <w:rsid w:val="00A27B7F"/>
    <w:rsid w:val="00A27E38"/>
    <w:rsid w:val="00A27E42"/>
    <w:rsid w:val="00A27ED5"/>
    <w:rsid w:val="00A30287"/>
    <w:rsid w:val="00A3028A"/>
    <w:rsid w:val="00A3037A"/>
    <w:rsid w:val="00A307D1"/>
    <w:rsid w:val="00A30ADA"/>
    <w:rsid w:val="00A30CFA"/>
    <w:rsid w:val="00A316EF"/>
    <w:rsid w:val="00A32072"/>
    <w:rsid w:val="00A32373"/>
    <w:rsid w:val="00A3239C"/>
    <w:rsid w:val="00A32775"/>
    <w:rsid w:val="00A32D0D"/>
    <w:rsid w:val="00A33329"/>
    <w:rsid w:val="00A33529"/>
    <w:rsid w:val="00A3358F"/>
    <w:rsid w:val="00A33895"/>
    <w:rsid w:val="00A33B5A"/>
    <w:rsid w:val="00A33FC2"/>
    <w:rsid w:val="00A34690"/>
    <w:rsid w:val="00A34767"/>
    <w:rsid w:val="00A347EF"/>
    <w:rsid w:val="00A34BBF"/>
    <w:rsid w:val="00A34D5E"/>
    <w:rsid w:val="00A34FBF"/>
    <w:rsid w:val="00A35289"/>
    <w:rsid w:val="00A353D6"/>
    <w:rsid w:val="00A354F7"/>
    <w:rsid w:val="00A35723"/>
    <w:rsid w:val="00A361E2"/>
    <w:rsid w:val="00A365EB"/>
    <w:rsid w:val="00A367A7"/>
    <w:rsid w:val="00A368CB"/>
    <w:rsid w:val="00A373A9"/>
    <w:rsid w:val="00A374F6"/>
    <w:rsid w:val="00A37533"/>
    <w:rsid w:val="00A37771"/>
    <w:rsid w:val="00A37ECD"/>
    <w:rsid w:val="00A4036D"/>
    <w:rsid w:val="00A40399"/>
    <w:rsid w:val="00A40E54"/>
    <w:rsid w:val="00A41670"/>
    <w:rsid w:val="00A417CE"/>
    <w:rsid w:val="00A41AF6"/>
    <w:rsid w:val="00A41BD2"/>
    <w:rsid w:val="00A43260"/>
    <w:rsid w:val="00A433E7"/>
    <w:rsid w:val="00A435BD"/>
    <w:rsid w:val="00A43E54"/>
    <w:rsid w:val="00A43F57"/>
    <w:rsid w:val="00A4459D"/>
    <w:rsid w:val="00A44BA8"/>
    <w:rsid w:val="00A44E45"/>
    <w:rsid w:val="00A45233"/>
    <w:rsid w:val="00A4566A"/>
    <w:rsid w:val="00A4578D"/>
    <w:rsid w:val="00A457C0"/>
    <w:rsid w:val="00A45CBC"/>
    <w:rsid w:val="00A45D91"/>
    <w:rsid w:val="00A460A9"/>
    <w:rsid w:val="00A46147"/>
    <w:rsid w:val="00A46B67"/>
    <w:rsid w:val="00A46BA4"/>
    <w:rsid w:val="00A46C36"/>
    <w:rsid w:val="00A46C89"/>
    <w:rsid w:val="00A46DF6"/>
    <w:rsid w:val="00A46E87"/>
    <w:rsid w:val="00A47468"/>
    <w:rsid w:val="00A4747E"/>
    <w:rsid w:val="00A474A5"/>
    <w:rsid w:val="00A476DE"/>
    <w:rsid w:val="00A47AD9"/>
    <w:rsid w:val="00A47E0A"/>
    <w:rsid w:val="00A47F05"/>
    <w:rsid w:val="00A47F27"/>
    <w:rsid w:val="00A50160"/>
    <w:rsid w:val="00A506F2"/>
    <w:rsid w:val="00A5081D"/>
    <w:rsid w:val="00A50BF9"/>
    <w:rsid w:val="00A5108B"/>
    <w:rsid w:val="00A514D2"/>
    <w:rsid w:val="00A51581"/>
    <w:rsid w:val="00A515AE"/>
    <w:rsid w:val="00A515BC"/>
    <w:rsid w:val="00A520B4"/>
    <w:rsid w:val="00A520DF"/>
    <w:rsid w:val="00A521F6"/>
    <w:rsid w:val="00A522FE"/>
    <w:rsid w:val="00A525B0"/>
    <w:rsid w:val="00A527F2"/>
    <w:rsid w:val="00A530FC"/>
    <w:rsid w:val="00A540B2"/>
    <w:rsid w:val="00A5443A"/>
    <w:rsid w:val="00A54472"/>
    <w:rsid w:val="00A546FD"/>
    <w:rsid w:val="00A54868"/>
    <w:rsid w:val="00A54D68"/>
    <w:rsid w:val="00A553CB"/>
    <w:rsid w:val="00A55E91"/>
    <w:rsid w:val="00A56363"/>
    <w:rsid w:val="00A56836"/>
    <w:rsid w:val="00A5725E"/>
    <w:rsid w:val="00A5771D"/>
    <w:rsid w:val="00A57C61"/>
    <w:rsid w:val="00A57D9A"/>
    <w:rsid w:val="00A6007D"/>
    <w:rsid w:val="00A600F3"/>
    <w:rsid w:val="00A60200"/>
    <w:rsid w:val="00A603A7"/>
    <w:rsid w:val="00A60572"/>
    <w:rsid w:val="00A60679"/>
    <w:rsid w:val="00A60853"/>
    <w:rsid w:val="00A60BAF"/>
    <w:rsid w:val="00A60D35"/>
    <w:rsid w:val="00A620E1"/>
    <w:rsid w:val="00A62570"/>
    <w:rsid w:val="00A6261B"/>
    <w:rsid w:val="00A6266F"/>
    <w:rsid w:val="00A627FC"/>
    <w:rsid w:val="00A62830"/>
    <w:rsid w:val="00A637D7"/>
    <w:rsid w:val="00A63901"/>
    <w:rsid w:val="00A63998"/>
    <w:rsid w:val="00A63F15"/>
    <w:rsid w:val="00A64016"/>
    <w:rsid w:val="00A64ABA"/>
    <w:rsid w:val="00A64D09"/>
    <w:rsid w:val="00A6514C"/>
    <w:rsid w:val="00A65710"/>
    <w:rsid w:val="00A65B86"/>
    <w:rsid w:val="00A65C7E"/>
    <w:rsid w:val="00A660A9"/>
    <w:rsid w:val="00A663C7"/>
    <w:rsid w:val="00A66411"/>
    <w:rsid w:val="00A665E0"/>
    <w:rsid w:val="00A6662E"/>
    <w:rsid w:val="00A6687A"/>
    <w:rsid w:val="00A66AB0"/>
    <w:rsid w:val="00A66F31"/>
    <w:rsid w:val="00A66F3C"/>
    <w:rsid w:val="00A67526"/>
    <w:rsid w:val="00A675B9"/>
    <w:rsid w:val="00A67994"/>
    <w:rsid w:val="00A67CD0"/>
    <w:rsid w:val="00A67DF9"/>
    <w:rsid w:val="00A67F45"/>
    <w:rsid w:val="00A7019A"/>
    <w:rsid w:val="00A703F1"/>
    <w:rsid w:val="00A70535"/>
    <w:rsid w:val="00A707B1"/>
    <w:rsid w:val="00A707B5"/>
    <w:rsid w:val="00A70882"/>
    <w:rsid w:val="00A70ACB"/>
    <w:rsid w:val="00A70FF6"/>
    <w:rsid w:val="00A71F0F"/>
    <w:rsid w:val="00A71FC7"/>
    <w:rsid w:val="00A72BF6"/>
    <w:rsid w:val="00A72EAD"/>
    <w:rsid w:val="00A732A6"/>
    <w:rsid w:val="00A73369"/>
    <w:rsid w:val="00A73BBE"/>
    <w:rsid w:val="00A7486F"/>
    <w:rsid w:val="00A74964"/>
    <w:rsid w:val="00A749E3"/>
    <w:rsid w:val="00A74C9A"/>
    <w:rsid w:val="00A75032"/>
    <w:rsid w:val="00A75721"/>
    <w:rsid w:val="00A757F3"/>
    <w:rsid w:val="00A75906"/>
    <w:rsid w:val="00A766F2"/>
    <w:rsid w:val="00A76BB0"/>
    <w:rsid w:val="00A76CDA"/>
    <w:rsid w:val="00A776E1"/>
    <w:rsid w:val="00A77A6B"/>
    <w:rsid w:val="00A77E14"/>
    <w:rsid w:val="00A8015F"/>
    <w:rsid w:val="00A802EE"/>
    <w:rsid w:val="00A80728"/>
    <w:rsid w:val="00A80840"/>
    <w:rsid w:val="00A80A9E"/>
    <w:rsid w:val="00A8103E"/>
    <w:rsid w:val="00A813BD"/>
    <w:rsid w:val="00A8196F"/>
    <w:rsid w:val="00A81EEC"/>
    <w:rsid w:val="00A82BC8"/>
    <w:rsid w:val="00A831BD"/>
    <w:rsid w:val="00A83698"/>
    <w:rsid w:val="00A8379E"/>
    <w:rsid w:val="00A83BD9"/>
    <w:rsid w:val="00A83D5D"/>
    <w:rsid w:val="00A83E61"/>
    <w:rsid w:val="00A83EBB"/>
    <w:rsid w:val="00A84118"/>
    <w:rsid w:val="00A84A95"/>
    <w:rsid w:val="00A84A9C"/>
    <w:rsid w:val="00A84BB9"/>
    <w:rsid w:val="00A8519C"/>
    <w:rsid w:val="00A85595"/>
    <w:rsid w:val="00A85FF2"/>
    <w:rsid w:val="00A867AC"/>
    <w:rsid w:val="00A86B5D"/>
    <w:rsid w:val="00A86CCA"/>
    <w:rsid w:val="00A86E2D"/>
    <w:rsid w:val="00A877FC"/>
    <w:rsid w:val="00A87D33"/>
    <w:rsid w:val="00A87DA3"/>
    <w:rsid w:val="00A9027D"/>
    <w:rsid w:val="00A907CF"/>
    <w:rsid w:val="00A91004"/>
    <w:rsid w:val="00A9107D"/>
    <w:rsid w:val="00A910E3"/>
    <w:rsid w:val="00A91228"/>
    <w:rsid w:val="00A9213A"/>
    <w:rsid w:val="00A92AFF"/>
    <w:rsid w:val="00A934EB"/>
    <w:rsid w:val="00A935BE"/>
    <w:rsid w:val="00A93771"/>
    <w:rsid w:val="00A93AF6"/>
    <w:rsid w:val="00A93C00"/>
    <w:rsid w:val="00A9491E"/>
    <w:rsid w:val="00A954EA"/>
    <w:rsid w:val="00A95652"/>
    <w:rsid w:val="00A9596B"/>
    <w:rsid w:val="00A96585"/>
    <w:rsid w:val="00A96BE6"/>
    <w:rsid w:val="00A9703D"/>
    <w:rsid w:val="00A970B5"/>
    <w:rsid w:val="00A971DB"/>
    <w:rsid w:val="00A9748F"/>
    <w:rsid w:val="00A97B19"/>
    <w:rsid w:val="00A97D1B"/>
    <w:rsid w:val="00A97DC3"/>
    <w:rsid w:val="00A97ED9"/>
    <w:rsid w:val="00AA0C07"/>
    <w:rsid w:val="00AA1036"/>
    <w:rsid w:val="00AA12E5"/>
    <w:rsid w:val="00AA189E"/>
    <w:rsid w:val="00AA1D5F"/>
    <w:rsid w:val="00AA2785"/>
    <w:rsid w:val="00AA2E32"/>
    <w:rsid w:val="00AA2FF3"/>
    <w:rsid w:val="00AA338A"/>
    <w:rsid w:val="00AA35B0"/>
    <w:rsid w:val="00AA361A"/>
    <w:rsid w:val="00AA37D4"/>
    <w:rsid w:val="00AA3902"/>
    <w:rsid w:val="00AA4743"/>
    <w:rsid w:val="00AA48E5"/>
    <w:rsid w:val="00AA54F6"/>
    <w:rsid w:val="00AA589C"/>
    <w:rsid w:val="00AA5D50"/>
    <w:rsid w:val="00AA5F1D"/>
    <w:rsid w:val="00AA6E3F"/>
    <w:rsid w:val="00AA70A6"/>
    <w:rsid w:val="00AA722F"/>
    <w:rsid w:val="00AA72E9"/>
    <w:rsid w:val="00AA7356"/>
    <w:rsid w:val="00AA7362"/>
    <w:rsid w:val="00AA7504"/>
    <w:rsid w:val="00AA7E35"/>
    <w:rsid w:val="00AB020F"/>
    <w:rsid w:val="00AB0852"/>
    <w:rsid w:val="00AB0BE4"/>
    <w:rsid w:val="00AB1103"/>
    <w:rsid w:val="00AB12C7"/>
    <w:rsid w:val="00AB13F7"/>
    <w:rsid w:val="00AB179A"/>
    <w:rsid w:val="00AB17D4"/>
    <w:rsid w:val="00AB1B73"/>
    <w:rsid w:val="00AB1BFA"/>
    <w:rsid w:val="00AB1D50"/>
    <w:rsid w:val="00AB1E56"/>
    <w:rsid w:val="00AB2332"/>
    <w:rsid w:val="00AB2375"/>
    <w:rsid w:val="00AB24A1"/>
    <w:rsid w:val="00AB267C"/>
    <w:rsid w:val="00AB2B80"/>
    <w:rsid w:val="00AB3283"/>
    <w:rsid w:val="00AB32B0"/>
    <w:rsid w:val="00AB3B84"/>
    <w:rsid w:val="00AB3D0F"/>
    <w:rsid w:val="00AB412E"/>
    <w:rsid w:val="00AB4297"/>
    <w:rsid w:val="00AB43AE"/>
    <w:rsid w:val="00AB444C"/>
    <w:rsid w:val="00AB4A9A"/>
    <w:rsid w:val="00AB4CA6"/>
    <w:rsid w:val="00AB4DF9"/>
    <w:rsid w:val="00AB4E63"/>
    <w:rsid w:val="00AB4FCD"/>
    <w:rsid w:val="00AB52CB"/>
    <w:rsid w:val="00AB5439"/>
    <w:rsid w:val="00AB5869"/>
    <w:rsid w:val="00AB5A49"/>
    <w:rsid w:val="00AB60CD"/>
    <w:rsid w:val="00AB61C3"/>
    <w:rsid w:val="00AB6384"/>
    <w:rsid w:val="00AB65CB"/>
    <w:rsid w:val="00AB68C9"/>
    <w:rsid w:val="00AB695B"/>
    <w:rsid w:val="00AB7786"/>
    <w:rsid w:val="00AB79D3"/>
    <w:rsid w:val="00AB7D3D"/>
    <w:rsid w:val="00AC024B"/>
    <w:rsid w:val="00AC025B"/>
    <w:rsid w:val="00AC1330"/>
    <w:rsid w:val="00AC21AD"/>
    <w:rsid w:val="00AC24A0"/>
    <w:rsid w:val="00AC2901"/>
    <w:rsid w:val="00AC2CAF"/>
    <w:rsid w:val="00AC300E"/>
    <w:rsid w:val="00AC33B3"/>
    <w:rsid w:val="00AC33C6"/>
    <w:rsid w:val="00AC3A94"/>
    <w:rsid w:val="00AC3AAD"/>
    <w:rsid w:val="00AC3E9E"/>
    <w:rsid w:val="00AC4E16"/>
    <w:rsid w:val="00AC4F2A"/>
    <w:rsid w:val="00AC4F98"/>
    <w:rsid w:val="00AC5902"/>
    <w:rsid w:val="00AC6026"/>
    <w:rsid w:val="00AC6260"/>
    <w:rsid w:val="00AC62F3"/>
    <w:rsid w:val="00AC6544"/>
    <w:rsid w:val="00AC68A1"/>
    <w:rsid w:val="00AC6A38"/>
    <w:rsid w:val="00AC6CB4"/>
    <w:rsid w:val="00AC79B6"/>
    <w:rsid w:val="00AC7FA7"/>
    <w:rsid w:val="00AD040D"/>
    <w:rsid w:val="00AD086C"/>
    <w:rsid w:val="00AD0973"/>
    <w:rsid w:val="00AD1219"/>
    <w:rsid w:val="00AD1700"/>
    <w:rsid w:val="00AD1F91"/>
    <w:rsid w:val="00AD207E"/>
    <w:rsid w:val="00AD213B"/>
    <w:rsid w:val="00AD2361"/>
    <w:rsid w:val="00AD248D"/>
    <w:rsid w:val="00AD25A5"/>
    <w:rsid w:val="00AD264D"/>
    <w:rsid w:val="00AD2651"/>
    <w:rsid w:val="00AD28FC"/>
    <w:rsid w:val="00AD295F"/>
    <w:rsid w:val="00AD2A39"/>
    <w:rsid w:val="00AD2F87"/>
    <w:rsid w:val="00AD3041"/>
    <w:rsid w:val="00AD3320"/>
    <w:rsid w:val="00AD3415"/>
    <w:rsid w:val="00AD37A2"/>
    <w:rsid w:val="00AD3B67"/>
    <w:rsid w:val="00AD3BFF"/>
    <w:rsid w:val="00AD3DE7"/>
    <w:rsid w:val="00AD4B94"/>
    <w:rsid w:val="00AD590D"/>
    <w:rsid w:val="00AD594A"/>
    <w:rsid w:val="00AD5A61"/>
    <w:rsid w:val="00AD6223"/>
    <w:rsid w:val="00AD6341"/>
    <w:rsid w:val="00AD688A"/>
    <w:rsid w:val="00AD6BF6"/>
    <w:rsid w:val="00AD71D5"/>
    <w:rsid w:val="00AD7AF1"/>
    <w:rsid w:val="00AD7D66"/>
    <w:rsid w:val="00AE00B4"/>
    <w:rsid w:val="00AE01BA"/>
    <w:rsid w:val="00AE0205"/>
    <w:rsid w:val="00AE028D"/>
    <w:rsid w:val="00AE037B"/>
    <w:rsid w:val="00AE045E"/>
    <w:rsid w:val="00AE04D5"/>
    <w:rsid w:val="00AE0CFA"/>
    <w:rsid w:val="00AE151B"/>
    <w:rsid w:val="00AE1AE3"/>
    <w:rsid w:val="00AE1FC1"/>
    <w:rsid w:val="00AE2335"/>
    <w:rsid w:val="00AE24A7"/>
    <w:rsid w:val="00AE269C"/>
    <w:rsid w:val="00AE297C"/>
    <w:rsid w:val="00AE2DB6"/>
    <w:rsid w:val="00AE333D"/>
    <w:rsid w:val="00AE4005"/>
    <w:rsid w:val="00AE4527"/>
    <w:rsid w:val="00AE48F5"/>
    <w:rsid w:val="00AE4F08"/>
    <w:rsid w:val="00AE51A3"/>
    <w:rsid w:val="00AE5683"/>
    <w:rsid w:val="00AE571C"/>
    <w:rsid w:val="00AE5A65"/>
    <w:rsid w:val="00AE5BFC"/>
    <w:rsid w:val="00AE5E8B"/>
    <w:rsid w:val="00AE6025"/>
    <w:rsid w:val="00AE6FA8"/>
    <w:rsid w:val="00AE704F"/>
    <w:rsid w:val="00AE72DD"/>
    <w:rsid w:val="00AE744B"/>
    <w:rsid w:val="00AE7A54"/>
    <w:rsid w:val="00AE7C76"/>
    <w:rsid w:val="00AE7D23"/>
    <w:rsid w:val="00AF01AC"/>
    <w:rsid w:val="00AF04F1"/>
    <w:rsid w:val="00AF0BEF"/>
    <w:rsid w:val="00AF151C"/>
    <w:rsid w:val="00AF1A64"/>
    <w:rsid w:val="00AF1F2D"/>
    <w:rsid w:val="00AF2595"/>
    <w:rsid w:val="00AF26D7"/>
    <w:rsid w:val="00AF2763"/>
    <w:rsid w:val="00AF2858"/>
    <w:rsid w:val="00AF28B0"/>
    <w:rsid w:val="00AF2F6F"/>
    <w:rsid w:val="00AF3AA3"/>
    <w:rsid w:val="00AF48F0"/>
    <w:rsid w:val="00AF506C"/>
    <w:rsid w:val="00AF5B03"/>
    <w:rsid w:val="00AF5BE7"/>
    <w:rsid w:val="00AF5D17"/>
    <w:rsid w:val="00AF5D30"/>
    <w:rsid w:val="00AF5E81"/>
    <w:rsid w:val="00AF6224"/>
    <w:rsid w:val="00AF696D"/>
    <w:rsid w:val="00AF6E36"/>
    <w:rsid w:val="00AF7213"/>
    <w:rsid w:val="00AF7253"/>
    <w:rsid w:val="00AF730E"/>
    <w:rsid w:val="00AF7857"/>
    <w:rsid w:val="00AF78C6"/>
    <w:rsid w:val="00AF7DFD"/>
    <w:rsid w:val="00B00068"/>
    <w:rsid w:val="00B00485"/>
    <w:rsid w:val="00B01503"/>
    <w:rsid w:val="00B01808"/>
    <w:rsid w:val="00B01DA5"/>
    <w:rsid w:val="00B02263"/>
    <w:rsid w:val="00B023D8"/>
    <w:rsid w:val="00B02742"/>
    <w:rsid w:val="00B0274B"/>
    <w:rsid w:val="00B02919"/>
    <w:rsid w:val="00B02CA4"/>
    <w:rsid w:val="00B02D63"/>
    <w:rsid w:val="00B031FF"/>
    <w:rsid w:val="00B033BE"/>
    <w:rsid w:val="00B03475"/>
    <w:rsid w:val="00B039E3"/>
    <w:rsid w:val="00B03E47"/>
    <w:rsid w:val="00B041CA"/>
    <w:rsid w:val="00B04563"/>
    <w:rsid w:val="00B04811"/>
    <w:rsid w:val="00B04A07"/>
    <w:rsid w:val="00B04C09"/>
    <w:rsid w:val="00B05474"/>
    <w:rsid w:val="00B05814"/>
    <w:rsid w:val="00B0588F"/>
    <w:rsid w:val="00B0590A"/>
    <w:rsid w:val="00B05B16"/>
    <w:rsid w:val="00B05B98"/>
    <w:rsid w:val="00B06150"/>
    <w:rsid w:val="00B074B7"/>
    <w:rsid w:val="00B07523"/>
    <w:rsid w:val="00B07A4E"/>
    <w:rsid w:val="00B07B0F"/>
    <w:rsid w:val="00B1039B"/>
    <w:rsid w:val="00B10490"/>
    <w:rsid w:val="00B10836"/>
    <w:rsid w:val="00B10962"/>
    <w:rsid w:val="00B10A35"/>
    <w:rsid w:val="00B110BD"/>
    <w:rsid w:val="00B11624"/>
    <w:rsid w:val="00B117A5"/>
    <w:rsid w:val="00B11D1B"/>
    <w:rsid w:val="00B12B44"/>
    <w:rsid w:val="00B12C92"/>
    <w:rsid w:val="00B13021"/>
    <w:rsid w:val="00B1318E"/>
    <w:rsid w:val="00B13A00"/>
    <w:rsid w:val="00B13E32"/>
    <w:rsid w:val="00B142D0"/>
    <w:rsid w:val="00B14562"/>
    <w:rsid w:val="00B145B3"/>
    <w:rsid w:val="00B147E0"/>
    <w:rsid w:val="00B14AF9"/>
    <w:rsid w:val="00B14C5E"/>
    <w:rsid w:val="00B14EC3"/>
    <w:rsid w:val="00B14FB8"/>
    <w:rsid w:val="00B15251"/>
    <w:rsid w:val="00B15381"/>
    <w:rsid w:val="00B153E2"/>
    <w:rsid w:val="00B1571F"/>
    <w:rsid w:val="00B15C2C"/>
    <w:rsid w:val="00B15D3A"/>
    <w:rsid w:val="00B15FD2"/>
    <w:rsid w:val="00B1664E"/>
    <w:rsid w:val="00B1679E"/>
    <w:rsid w:val="00B167CE"/>
    <w:rsid w:val="00B167F8"/>
    <w:rsid w:val="00B169AF"/>
    <w:rsid w:val="00B16D51"/>
    <w:rsid w:val="00B170B1"/>
    <w:rsid w:val="00B172CA"/>
    <w:rsid w:val="00B20072"/>
    <w:rsid w:val="00B20487"/>
    <w:rsid w:val="00B20D9A"/>
    <w:rsid w:val="00B20DA2"/>
    <w:rsid w:val="00B20E83"/>
    <w:rsid w:val="00B21D57"/>
    <w:rsid w:val="00B21FAD"/>
    <w:rsid w:val="00B21FEA"/>
    <w:rsid w:val="00B22513"/>
    <w:rsid w:val="00B22796"/>
    <w:rsid w:val="00B22B03"/>
    <w:rsid w:val="00B23200"/>
    <w:rsid w:val="00B23528"/>
    <w:rsid w:val="00B23B7B"/>
    <w:rsid w:val="00B23DBD"/>
    <w:rsid w:val="00B2417E"/>
    <w:rsid w:val="00B2481B"/>
    <w:rsid w:val="00B24E34"/>
    <w:rsid w:val="00B253DB"/>
    <w:rsid w:val="00B25724"/>
    <w:rsid w:val="00B259D3"/>
    <w:rsid w:val="00B25B05"/>
    <w:rsid w:val="00B25DF4"/>
    <w:rsid w:val="00B25F4B"/>
    <w:rsid w:val="00B2624E"/>
    <w:rsid w:val="00B26C06"/>
    <w:rsid w:val="00B279FC"/>
    <w:rsid w:val="00B300DD"/>
    <w:rsid w:val="00B30307"/>
    <w:rsid w:val="00B30AEB"/>
    <w:rsid w:val="00B30D24"/>
    <w:rsid w:val="00B30D71"/>
    <w:rsid w:val="00B3145A"/>
    <w:rsid w:val="00B31522"/>
    <w:rsid w:val="00B315D9"/>
    <w:rsid w:val="00B317A4"/>
    <w:rsid w:val="00B32320"/>
    <w:rsid w:val="00B32737"/>
    <w:rsid w:val="00B32784"/>
    <w:rsid w:val="00B328A6"/>
    <w:rsid w:val="00B33541"/>
    <w:rsid w:val="00B337A1"/>
    <w:rsid w:val="00B3444E"/>
    <w:rsid w:val="00B34508"/>
    <w:rsid w:val="00B3458F"/>
    <w:rsid w:val="00B345F2"/>
    <w:rsid w:val="00B349AF"/>
    <w:rsid w:val="00B34C5E"/>
    <w:rsid w:val="00B351FF"/>
    <w:rsid w:val="00B3554B"/>
    <w:rsid w:val="00B355AC"/>
    <w:rsid w:val="00B35962"/>
    <w:rsid w:val="00B35CF1"/>
    <w:rsid w:val="00B35FB3"/>
    <w:rsid w:val="00B3607D"/>
    <w:rsid w:val="00B361BC"/>
    <w:rsid w:val="00B36408"/>
    <w:rsid w:val="00B364A7"/>
    <w:rsid w:val="00B368DF"/>
    <w:rsid w:val="00B3697B"/>
    <w:rsid w:val="00B36DB7"/>
    <w:rsid w:val="00B36E76"/>
    <w:rsid w:val="00B372D6"/>
    <w:rsid w:val="00B3799E"/>
    <w:rsid w:val="00B405FF"/>
    <w:rsid w:val="00B407D0"/>
    <w:rsid w:val="00B409A4"/>
    <w:rsid w:val="00B40B56"/>
    <w:rsid w:val="00B40C7D"/>
    <w:rsid w:val="00B41650"/>
    <w:rsid w:val="00B418D1"/>
    <w:rsid w:val="00B41D7F"/>
    <w:rsid w:val="00B41F34"/>
    <w:rsid w:val="00B42524"/>
    <w:rsid w:val="00B42568"/>
    <w:rsid w:val="00B42A27"/>
    <w:rsid w:val="00B4303D"/>
    <w:rsid w:val="00B434A5"/>
    <w:rsid w:val="00B43DED"/>
    <w:rsid w:val="00B43F51"/>
    <w:rsid w:val="00B441E2"/>
    <w:rsid w:val="00B453AB"/>
    <w:rsid w:val="00B45642"/>
    <w:rsid w:val="00B45797"/>
    <w:rsid w:val="00B45FD5"/>
    <w:rsid w:val="00B4623E"/>
    <w:rsid w:val="00B464B9"/>
    <w:rsid w:val="00B46A4E"/>
    <w:rsid w:val="00B46F4D"/>
    <w:rsid w:val="00B47070"/>
    <w:rsid w:val="00B47553"/>
    <w:rsid w:val="00B475AB"/>
    <w:rsid w:val="00B47A6F"/>
    <w:rsid w:val="00B5009F"/>
    <w:rsid w:val="00B50572"/>
    <w:rsid w:val="00B50C4C"/>
    <w:rsid w:val="00B50ECC"/>
    <w:rsid w:val="00B50F2E"/>
    <w:rsid w:val="00B518F5"/>
    <w:rsid w:val="00B51923"/>
    <w:rsid w:val="00B519D6"/>
    <w:rsid w:val="00B52325"/>
    <w:rsid w:val="00B52F8B"/>
    <w:rsid w:val="00B533C6"/>
    <w:rsid w:val="00B53429"/>
    <w:rsid w:val="00B53509"/>
    <w:rsid w:val="00B5393D"/>
    <w:rsid w:val="00B53BC5"/>
    <w:rsid w:val="00B5494A"/>
    <w:rsid w:val="00B54F38"/>
    <w:rsid w:val="00B54F5B"/>
    <w:rsid w:val="00B551C1"/>
    <w:rsid w:val="00B5526A"/>
    <w:rsid w:val="00B552F6"/>
    <w:rsid w:val="00B5597E"/>
    <w:rsid w:val="00B55B23"/>
    <w:rsid w:val="00B55C7B"/>
    <w:rsid w:val="00B56202"/>
    <w:rsid w:val="00B566E1"/>
    <w:rsid w:val="00B56A68"/>
    <w:rsid w:val="00B56D01"/>
    <w:rsid w:val="00B56DDA"/>
    <w:rsid w:val="00B56E75"/>
    <w:rsid w:val="00B57696"/>
    <w:rsid w:val="00B576C2"/>
    <w:rsid w:val="00B57E08"/>
    <w:rsid w:val="00B57E47"/>
    <w:rsid w:val="00B60202"/>
    <w:rsid w:val="00B604D7"/>
    <w:rsid w:val="00B60912"/>
    <w:rsid w:val="00B60A6D"/>
    <w:rsid w:val="00B60E75"/>
    <w:rsid w:val="00B618F3"/>
    <w:rsid w:val="00B61EA1"/>
    <w:rsid w:val="00B62659"/>
    <w:rsid w:val="00B62710"/>
    <w:rsid w:val="00B627B6"/>
    <w:rsid w:val="00B62860"/>
    <w:rsid w:val="00B628F1"/>
    <w:rsid w:val="00B6298B"/>
    <w:rsid w:val="00B629C9"/>
    <w:rsid w:val="00B62F4F"/>
    <w:rsid w:val="00B63425"/>
    <w:rsid w:val="00B63839"/>
    <w:rsid w:val="00B639A9"/>
    <w:rsid w:val="00B63BD4"/>
    <w:rsid w:val="00B63CA6"/>
    <w:rsid w:val="00B6465C"/>
    <w:rsid w:val="00B6466E"/>
    <w:rsid w:val="00B647BB"/>
    <w:rsid w:val="00B649B5"/>
    <w:rsid w:val="00B64DCF"/>
    <w:rsid w:val="00B64E4A"/>
    <w:rsid w:val="00B64EB5"/>
    <w:rsid w:val="00B6527E"/>
    <w:rsid w:val="00B655B8"/>
    <w:rsid w:val="00B656F9"/>
    <w:rsid w:val="00B65961"/>
    <w:rsid w:val="00B65D25"/>
    <w:rsid w:val="00B65E1B"/>
    <w:rsid w:val="00B66130"/>
    <w:rsid w:val="00B664C9"/>
    <w:rsid w:val="00B66645"/>
    <w:rsid w:val="00B66740"/>
    <w:rsid w:val="00B66B58"/>
    <w:rsid w:val="00B6718D"/>
    <w:rsid w:val="00B67A89"/>
    <w:rsid w:val="00B70389"/>
    <w:rsid w:val="00B705A0"/>
    <w:rsid w:val="00B7094D"/>
    <w:rsid w:val="00B70990"/>
    <w:rsid w:val="00B716BD"/>
    <w:rsid w:val="00B71A6E"/>
    <w:rsid w:val="00B71B19"/>
    <w:rsid w:val="00B71DAC"/>
    <w:rsid w:val="00B71E4D"/>
    <w:rsid w:val="00B71F27"/>
    <w:rsid w:val="00B72E29"/>
    <w:rsid w:val="00B72FB8"/>
    <w:rsid w:val="00B73C5B"/>
    <w:rsid w:val="00B73DE3"/>
    <w:rsid w:val="00B73F4C"/>
    <w:rsid w:val="00B7405D"/>
    <w:rsid w:val="00B7442B"/>
    <w:rsid w:val="00B74AFB"/>
    <w:rsid w:val="00B74C9F"/>
    <w:rsid w:val="00B75035"/>
    <w:rsid w:val="00B75B9C"/>
    <w:rsid w:val="00B762DF"/>
    <w:rsid w:val="00B76AEA"/>
    <w:rsid w:val="00B76DB7"/>
    <w:rsid w:val="00B76EF1"/>
    <w:rsid w:val="00B77566"/>
    <w:rsid w:val="00B776D4"/>
    <w:rsid w:val="00B7774E"/>
    <w:rsid w:val="00B80160"/>
    <w:rsid w:val="00B8043B"/>
    <w:rsid w:val="00B80A4D"/>
    <w:rsid w:val="00B810B1"/>
    <w:rsid w:val="00B81615"/>
    <w:rsid w:val="00B81A52"/>
    <w:rsid w:val="00B81B5F"/>
    <w:rsid w:val="00B828F9"/>
    <w:rsid w:val="00B82EA5"/>
    <w:rsid w:val="00B835B2"/>
    <w:rsid w:val="00B83898"/>
    <w:rsid w:val="00B83AE8"/>
    <w:rsid w:val="00B83DEC"/>
    <w:rsid w:val="00B843FF"/>
    <w:rsid w:val="00B8461F"/>
    <w:rsid w:val="00B84A71"/>
    <w:rsid w:val="00B84E9B"/>
    <w:rsid w:val="00B853E5"/>
    <w:rsid w:val="00B85852"/>
    <w:rsid w:val="00B85CA5"/>
    <w:rsid w:val="00B86417"/>
    <w:rsid w:val="00B86F2B"/>
    <w:rsid w:val="00B876A4"/>
    <w:rsid w:val="00B87723"/>
    <w:rsid w:val="00B877AB"/>
    <w:rsid w:val="00B87F79"/>
    <w:rsid w:val="00B90072"/>
    <w:rsid w:val="00B90171"/>
    <w:rsid w:val="00B903DE"/>
    <w:rsid w:val="00B9074C"/>
    <w:rsid w:val="00B90AB5"/>
    <w:rsid w:val="00B90B0A"/>
    <w:rsid w:val="00B90F73"/>
    <w:rsid w:val="00B90FFE"/>
    <w:rsid w:val="00B91821"/>
    <w:rsid w:val="00B918E2"/>
    <w:rsid w:val="00B9197E"/>
    <w:rsid w:val="00B91CDD"/>
    <w:rsid w:val="00B91D42"/>
    <w:rsid w:val="00B92711"/>
    <w:rsid w:val="00B92757"/>
    <w:rsid w:val="00B92AAC"/>
    <w:rsid w:val="00B9358D"/>
    <w:rsid w:val="00B93D98"/>
    <w:rsid w:val="00B93FC2"/>
    <w:rsid w:val="00B941B9"/>
    <w:rsid w:val="00B943EB"/>
    <w:rsid w:val="00B944F0"/>
    <w:rsid w:val="00B945A9"/>
    <w:rsid w:val="00B9461D"/>
    <w:rsid w:val="00B94FB9"/>
    <w:rsid w:val="00B950EC"/>
    <w:rsid w:val="00B95609"/>
    <w:rsid w:val="00B956CB"/>
    <w:rsid w:val="00B95795"/>
    <w:rsid w:val="00B95EE5"/>
    <w:rsid w:val="00B972B3"/>
    <w:rsid w:val="00B977AF"/>
    <w:rsid w:val="00B97B96"/>
    <w:rsid w:val="00BA0291"/>
    <w:rsid w:val="00BA0453"/>
    <w:rsid w:val="00BA0BB3"/>
    <w:rsid w:val="00BA0CF1"/>
    <w:rsid w:val="00BA0FF0"/>
    <w:rsid w:val="00BA11C9"/>
    <w:rsid w:val="00BA165A"/>
    <w:rsid w:val="00BA16CF"/>
    <w:rsid w:val="00BA1935"/>
    <w:rsid w:val="00BA1D8C"/>
    <w:rsid w:val="00BA1E2A"/>
    <w:rsid w:val="00BA1F5A"/>
    <w:rsid w:val="00BA2392"/>
    <w:rsid w:val="00BA2EE3"/>
    <w:rsid w:val="00BA2F0F"/>
    <w:rsid w:val="00BA2F82"/>
    <w:rsid w:val="00BA2FCE"/>
    <w:rsid w:val="00BA3AA8"/>
    <w:rsid w:val="00BA3B60"/>
    <w:rsid w:val="00BA3BF9"/>
    <w:rsid w:val="00BA4101"/>
    <w:rsid w:val="00BA42E4"/>
    <w:rsid w:val="00BA45C0"/>
    <w:rsid w:val="00BA4B10"/>
    <w:rsid w:val="00BA4BAD"/>
    <w:rsid w:val="00BA5183"/>
    <w:rsid w:val="00BA54CF"/>
    <w:rsid w:val="00BA54F1"/>
    <w:rsid w:val="00BA5565"/>
    <w:rsid w:val="00BA5709"/>
    <w:rsid w:val="00BA57B4"/>
    <w:rsid w:val="00BA621D"/>
    <w:rsid w:val="00BA631A"/>
    <w:rsid w:val="00BA6926"/>
    <w:rsid w:val="00BA6ACD"/>
    <w:rsid w:val="00BA71D8"/>
    <w:rsid w:val="00BA722B"/>
    <w:rsid w:val="00BA72CC"/>
    <w:rsid w:val="00BA7416"/>
    <w:rsid w:val="00BA79FB"/>
    <w:rsid w:val="00BA7CE9"/>
    <w:rsid w:val="00BA7CF9"/>
    <w:rsid w:val="00BB04D9"/>
    <w:rsid w:val="00BB0616"/>
    <w:rsid w:val="00BB06BD"/>
    <w:rsid w:val="00BB071B"/>
    <w:rsid w:val="00BB0D63"/>
    <w:rsid w:val="00BB0F53"/>
    <w:rsid w:val="00BB124A"/>
    <w:rsid w:val="00BB14E0"/>
    <w:rsid w:val="00BB1599"/>
    <w:rsid w:val="00BB1684"/>
    <w:rsid w:val="00BB174B"/>
    <w:rsid w:val="00BB1832"/>
    <w:rsid w:val="00BB1D86"/>
    <w:rsid w:val="00BB242E"/>
    <w:rsid w:val="00BB2F8F"/>
    <w:rsid w:val="00BB3963"/>
    <w:rsid w:val="00BB3C12"/>
    <w:rsid w:val="00BB3E0D"/>
    <w:rsid w:val="00BB3F22"/>
    <w:rsid w:val="00BB4103"/>
    <w:rsid w:val="00BB43F3"/>
    <w:rsid w:val="00BB46E4"/>
    <w:rsid w:val="00BB49D0"/>
    <w:rsid w:val="00BB4ABC"/>
    <w:rsid w:val="00BB4C19"/>
    <w:rsid w:val="00BB525E"/>
    <w:rsid w:val="00BB56A3"/>
    <w:rsid w:val="00BB5731"/>
    <w:rsid w:val="00BB581E"/>
    <w:rsid w:val="00BB5C3E"/>
    <w:rsid w:val="00BB5DDF"/>
    <w:rsid w:val="00BB6085"/>
    <w:rsid w:val="00BB6183"/>
    <w:rsid w:val="00BB6EDF"/>
    <w:rsid w:val="00BB77AD"/>
    <w:rsid w:val="00BB78E5"/>
    <w:rsid w:val="00BB7C6F"/>
    <w:rsid w:val="00BB7D20"/>
    <w:rsid w:val="00BC023A"/>
    <w:rsid w:val="00BC0558"/>
    <w:rsid w:val="00BC0747"/>
    <w:rsid w:val="00BC12FF"/>
    <w:rsid w:val="00BC1329"/>
    <w:rsid w:val="00BC1360"/>
    <w:rsid w:val="00BC1408"/>
    <w:rsid w:val="00BC18D3"/>
    <w:rsid w:val="00BC1B7F"/>
    <w:rsid w:val="00BC1E1F"/>
    <w:rsid w:val="00BC21A2"/>
    <w:rsid w:val="00BC2933"/>
    <w:rsid w:val="00BC29EC"/>
    <w:rsid w:val="00BC342D"/>
    <w:rsid w:val="00BC38F0"/>
    <w:rsid w:val="00BC3A2E"/>
    <w:rsid w:val="00BC3BBE"/>
    <w:rsid w:val="00BC3EC5"/>
    <w:rsid w:val="00BC497C"/>
    <w:rsid w:val="00BC4A9A"/>
    <w:rsid w:val="00BC542D"/>
    <w:rsid w:val="00BC544A"/>
    <w:rsid w:val="00BC559F"/>
    <w:rsid w:val="00BC57EE"/>
    <w:rsid w:val="00BC5B6C"/>
    <w:rsid w:val="00BC7403"/>
    <w:rsid w:val="00BC7643"/>
    <w:rsid w:val="00BC76AD"/>
    <w:rsid w:val="00BC76CC"/>
    <w:rsid w:val="00BC7C95"/>
    <w:rsid w:val="00BD07FE"/>
    <w:rsid w:val="00BD0877"/>
    <w:rsid w:val="00BD0A32"/>
    <w:rsid w:val="00BD0B94"/>
    <w:rsid w:val="00BD0BA0"/>
    <w:rsid w:val="00BD111C"/>
    <w:rsid w:val="00BD133E"/>
    <w:rsid w:val="00BD1B7A"/>
    <w:rsid w:val="00BD247A"/>
    <w:rsid w:val="00BD249B"/>
    <w:rsid w:val="00BD32C3"/>
    <w:rsid w:val="00BD3A12"/>
    <w:rsid w:val="00BD3CC3"/>
    <w:rsid w:val="00BD4CF1"/>
    <w:rsid w:val="00BD4D28"/>
    <w:rsid w:val="00BD5542"/>
    <w:rsid w:val="00BD5778"/>
    <w:rsid w:val="00BD5B9E"/>
    <w:rsid w:val="00BD5D53"/>
    <w:rsid w:val="00BD5F83"/>
    <w:rsid w:val="00BD62BE"/>
    <w:rsid w:val="00BD632A"/>
    <w:rsid w:val="00BD647B"/>
    <w:rsid w:val="00BD67A9"/>
    <w:rsid w:val="00BD6E95"/>
    <w:rsid w:val="00BD7019"/>
    <w:rsid w:val="00BD75B3"/>
    <w:rsid w:val="00BD7835"/>
    <w:rsid w:val="00BD7A3C"/>
    <w:rsid w:val="00BD7CAF"/>
    <w:rsid w:val="00BD7F1B"/>
    <w:rsid w:val="00BD7FF2"/>
    <w:rsid w:val="00BE07C3"/>
    <w:rsid w:val="00BE0A4A"/>
    <w:rsid w:val="00BE0C5C"/>
    <w:rsid w:val="00BE0FB1"/>
    <w:rsid w:val="00BE10AF"/>
    <w:rsid w:val="00BE10C0"/>
    <w:rsid w:val="00BE1116"/>
    <w:rsid w:val="00BE19C8"/>
    <w:rsid w:val="00BE1CB3"/>
    <w:rsid w:val="00BE25E0"/>
    <w:rsid w:val="00BE27C2"/>
    <w:rsid w:val="00BE32C7"/>
    <w:rsid w:val="00BE38BE"/>
    <w:rsid w:val="00BE47E4"/>
    <w:rsid w:val="00BE4917"/>
    <w:rsid w:val="00BE4DC7"/>
    <w:rsid w:val="00BE52AD"/>
    <w:rsid w:val="00BE563F"/>
    <w:rsid w:val="00BE595A"/>
    <w:rsid w:val="00BE5AFD"/>
    <w:rsid w:val="00BE5B91"/>
    <w:rsid w:val="00BE5E91"/>
    <w:rsid w:val="00BE604D"/>
    <w:rsid w:val="00BE6AB6"/>
    <w:rsid w:val="00BE7512"/>
    <w:rsid w:val="00BE77D6"/>
    <w:rsid w:val="00BE7A0E"/>
    <w:rsid w:val="00BF0679"/>
    <w:rsid w:val="00BF07A3"/>
    <w:rsid w:val="00BF07A4"/>
    <w:rsid w:val="00BF089A"/>
    <w:rsid w:val="00BF10E2"/>
    <w:rsid w:val="00BF188B"/>
    <w:rsid w:val="00BF1C2B"/>
    <w:rsid w:val="00BF1D21"/>
    <w:rsid w:val="00BF1E14"/>
    <w:rsid w:val="00BF1F54"/>
    <w:rsid w:val="00BF2216"/>
    <w:rsid w:val="00BF238C"/>
    <w:rsid w:val="00BF2633"/>
    <w:rsid w:val="00BF323B"/>
    <w:rsid w:val="00BF335B"/>
    <w:rsid w:val="00BF36E4"/>
    <w:rsid w:val="00BF36F7"/>
    <w:rsid w:val="00BF4769"/>
    <w:rsid w:val="00BF495D"/>
    <w:rsid w:val="00BF4E55"/>
    <w:rsid w:val="00BF51B0"/>
    <w:rsid w:val="00BF522C"/>
    <w:rsid w:val="00BF5709"/>
    <w:rsid w:val="00BF57F1"/>
    <w:rsid w:val="00BF5E61"/>
    <w:rsid w:val="00BF6257"/>
    <w:rsid w:val="00BF630A"/>
    <w:rsid w:val="00BF639D"/>
    <w:rsid w:val="00BF669C"/>
    <w:rsid w:val="00BF6D26"/>
    <w:rsid w:val="00BF6EC2"/>
    <w:rsid w:val="00BF7084"/>
    <w:rsid w:val="00BF70C5"/>
    <w:rsid w:val="00BF73F8"/>
    <w:rsid w:val="00BF7611"/>
    <w:rsid w:val="00BF7FB2"/>
    <w:rsid w:val="00C0043A"/>
    <w:rsid w:val="00C0057F"/>
    <w:rsid w:val="00C007E6"/>
    <w:rsid w:val="00C00929"/>
    <w:rsid w:val="00C00CF7"/>
    <w:rsid w:val="00C00D3B"/>
    <w:rsid w:val="00C00F2C"/>
    <w:rsid w:val="00C027A8"/>
    <w:rsid w:val="00C02A05"/>
    <w:rsid w:val="00C037DB"/>
    <w:rsid w:val="00C0380E"/>
    <w:rsid w:val="00C03ABB"/>
    <w:rsid w:val="00C03DC3"/>
    <w:rsid w:val="00C03ECF"/>
    <w:rsid w:val="00C03FBA"/>
    <w:rsid w:val="00C043AE"/>
    <w:rsid w:val="00C04557"/>
    <w:rsid w:val="00C046F5"/>
    <w:rsid w:val="00C047CF"/>
    <w:rsid w:val="00C04B6E"/>
    <w:rsid w:val="00C04C43"/>
    <w:rsid w:val="00C04D6E"/>
    <w:rsid w:val="00C059F7"/>
    <w:rsid w:val="00C05D8C"/>
    <w:rsid w:val="00C05F1A"/>
    <w:rsid w:val="00C062A6"/>
    <w:rsid w:val="00C06301"/>
    <w:rsid w:val="00C065CD"/>
    <w:rsid w:val="00C0708A"/>
    <w:rsid w:val="00C070EE"/>
    <w:rsid w:val="00C0775A"/>
    <w:rsid w:val="00C102D0"/>
    <w:rsid w:val="00C106F0"/>
    <w:rsid w:val="00C10895"/>
    <w:rsid w:val="00C10ABC"/>
    <w:rsid w:val="00C10ED7"/>
    <w:rsid w:val="00C111D6"/>
    <w:rsid w:val="00C114D3"/>
    <w:rsid w:val="00C11579"/>
    <w:rsid w:val="00C116D0"/>
    <w:rsid w:val="00C11E31"/>
    <w:rsid w:val="00C11F7D"/>
    <w:rsid w:val="00C129EF"/>
    <w:rsid w:val="00C12CF9"/>
    <w:rsid w:val="00C12EC1"/>
    <w:rsid w:val="00C13129"/>
    <w:rsid w:val="00C133F5"/>
    <w:rsid w:val="00C134A3"/>
    <w:rsid w:val="00C138EA"/>
    <w:rsid w:val="00C13E67"/>
    <w:rsid w:val="00C14174"/>
    <w:rsid w:val="00C141DD"/>
    <w:rsid w:val="00C14498"/>
    <w:rsid w:val="00C14840"/>
    <w:rsid w:val="00C16071"/>
    <w:rsid w:val="00C167D7"/>
    <w:rsid w:val="00C16F26"/>
    <w:rsid w:val="00C17424"/>
    <w:rsid w:val="00C174E3"/>
    <w:rsid w:val="00C200EC"/>
    <w:rsid w:val="00C203EC"/>
    <w:rsid w:val="00C20F66"/>
    <w:rsid w:val="00C219FE"/>
    <w:rsid w:val="00C2236C"/>
    <w:rsid w:val="00C2253B"/>
    <w:rsid w:val="00C227EE"/>
    <w:rsid w:val="00C22DFF"/>
    <w:rsid w:val="00C23837"/>
    <w:rsid w:val="00C24176"/>
    <w:rsid w:val="00C2466F"/>
    <w:rsid w:val="00C24CBF"/>
    <w:rsid w:val="00C25741"/>
    <w:rsid w:val="00C25B30"/>
    <w:rsid w:val="00C25E5B"/>
    <w:rsid w:val="00C26101"/>
    <w:rsid w:val="00C26ADF"/>
    <w:rsid w:val="00C26C69"/>
    <w:rsid w:val="00C26FE3"/>
    <w:rsid w:val="00C271B0"/>
    <w:rsid w:val="00C27439"/>
    <w:rsid w:val="00C27773"/>
    <w:rsid w:val="00C27881"/>
    <w:rsid w:val="00C300C4"/>
    <w:rsid w:val="00C300DA"/>
    <w:rsid w:val="00C303B6"/>
    <w:rsid w:val="00C30936"/>
    <w:rsid w:val="00C30EC3"/>
    <w:rsid w:val="00C31327"/>
    <w:rsid w:val="00C316B1"/>
    <w:rsid w:val="00C316F1"/>
    <w:rsid w:val="00C31973"/>
    <w:rsid w:val="00C31998"/>
    <w:rsid w:val="00C31BDB"/>
    <w:rsid w:val="00C3275B"/>
    <w:rsid w:val="00C327A2"/>
    <w:rsid w:val="00C32C54"/>
    <w:rsid w:val="00C32CFB"/>
    <w:rsid w:val="00C332CA"/>
    <w:rsid w:val="00C33909"/>
    <w:rsid w:val="00C33B01"/>
    <w:rsid w:val="00C340B0"/>
    <w:rsid w:val="00C34157"/>
    <w:rsid w:val="00C3460D"/>
    <w:rsid w:val="00C349B0"/>
    <w:rsid w:val="00C34B58"/>
    <w:rsid w:val="00C34C04"/>
    <w:rsid w:val="00C3501F"/>
    <w:rsid w:val="00C350B6"/>
    <w:rsid w:val="00C35208"/>
    <w:rsid w:val="00C3550E"/>
    <w:rsid w:val="00C35FC5"/>
    <w:rsid w:val="00C36518"/>
    <w:rsid w:val="00C36A3F"/>
    <w:rsid w:val="00C36B86"/>
    <w:rsid w:val="00C36B92"/>
    <w:rsid w:val="00C36BBF"/>
    <w:rsid w:val="00C36CC3"/>
    <w:rsid w:val="00C36CC9"/>
    <w:rsid w:val="00C36D46"/>
    <w:rsid w:val="00C36EF0"/>
    <w:rsid w:val="00C372B0"/>
    <w:rsid w:val="00C37688"/>
    <w:rsid w:val="00C377B6"/>
    <w:rsid w:val="00C37833"/>
    <w:rsid w:val="00C37DD2"/>
    <w:rsid w:val="00C401C7"/>
    <w:rsid w:val="00C408D1"/>
    <w:rsid w:val="00C40DEB"/>
    <w:rsid w:val="00C40DEF"/>
    <w:rsid w:val="00C4106C"/>
    <w:rsid w:val="00C41604"/>
    <w:rsid w:val="00C427A7"/>
    <w:rsid w:val="00C42AE5"/>
    <w:rsid w:val="00C42B28"/>
    <w:rsid w:val="00C437C8"/>
    <w:rsid w:val="00C43C67"/>
    <w:rsid w:val="00C441C2"/>
    <w:rsid w:val="00C4445C"/>
    <w:rsid w:val="00C44732"/>
    <w:rsid w:val="00C44803"/>
    <w:rsid w:val="00C44E73"/>
    <w:rsid w:val="00C453EF"/>
    <w:rsid w:val="00C45AB9"/>
    <w:rsid w:val="00C45B90"/>
    <w:rsid w:val="00C45CF8"/>
    <w:rsid w:val="00C45FA8"/>
    <w:rsid w:val="00C4632D"/>
    <w:rsid w:val="00C46C87"/>
    <w:rsid w:val="00C47448"/>
    <w:rsid w:val="00C47BAB"/>
    <w:rsid w:val="00C47E08"/>
    <w:rsid w:val="00C47EAB"/>
    <w:rsid w:val="00C47F71"/>
    <w:rsid w:val="00C50066"/>
    <w:rsid w:val="00C50487"/>
    <w:rsid w:val="00C507E1"/>
    <w:rsid w:val="00C508C0"/>
    <w:rsid w:val="00C50B71"/>
    <w:rsid w:val="00C514C5"/>
    <w:rsid w:val="00C51A2F"/>
    <w:rsid w:val="00C51F82"/>
    <w:rsid w:val="00C52322"/>
    <w:rsid w:val="00C52747"/>
    <w:rsid w:val="00C528A9"/>
    <w:rsid w:val="00C529FE"/>
    <w:rsid w:val="00C52CB9"/>
    <w:rsid w:val="00C5300D"/>
    <w:rsid w:val="00C53503"/>
    <w:rsid w:val="00C53772"/>
    <w:rsid w:val="00C53823"/>
    <w:rsid w:val="00C53BE1"/>
    <w:rsid w:val="00C53F80"/>
    <w:rsid w:val="00C541AB"/>
    <w:rsid w:val="00C544D2"/>
    <w:rsid w:val="00C548F7"/>
    <w:rsid w:val="00C54C5E"/>
    <w:rsid w:val="00C54D92"/>
    <w:rsid w:val="00C55652"/>
    <w:rsid w:val="00C557DF"/>
    <w:rsid w:val="00C55C28"/>
    <w:rsid w:val="00C56052"/>
    <w:rsid w:val="00C568BE"/>
    <w:rsid w:val="00C57426"/>
    <w:rsid w:val="00C577CF"/>
    <w:rsid w:val="00C57BC9"/>
    <w:rsid w:val="00C57E48"/>
    <w:rsid w:val="00C57EFE"/>
    <w:rsid w:val="00C600C1"/>
    <w:rsid w:val="00C603FA"/>
    <w:rsid w:val="00C6082E"/>
    <w:rsid w:val="00C60AE4"/>
    <w:rsid w:val="00C61767"/>
    <w:rsid w:val="00C619A9"/>
    <w:rsid w:val="00C61A03"/>
    <w:rsid w:val="00C61BC4"/>
    <w:rsid w:val="00C61BDB"/>
    <w:rsid w:val="00C61C6C"/>
    <w:rsid w:val="00C61D52"/>
    <w:rsid w:val="00C61D75"/>
    <w:rsid w:val="00C61FAA"/>
    <w:rsid w:val="00C6244B"/>
    <w:rsid w:val="00C624AB"/>
    <w:rsid w:val="00C62603"/>
    <w:rsid w:val="00C62C91"/>
    <w:rsid w:val="00C62D84"/>
    <w:rsid w:val="00C63184"/>
    <w:rsid w:val="00C6391B"/>
    <w:rsid w:val="00C64152"/>
    <w:rsid w:val="00C64182"/>
    <w:rsid w:val="00C64280"/>
    <w:rsid w:val="00C642E7"/>
    <w:rsid w:val="00C64B0C"/>
    <w:rsid w:val="00C64FE0"/>
    <w:rsid w:val="00C6517C"/>
    <w:rsid w:val="00C651D3"/>
    <w:rsid w:val="00C65D50"/>
    <w:rsid w:val="00C66210"/>
    <w:rsid w:val="00C6637B"/>
    <w:rsid w:val="00C66650"/>
    <w:rsid w:val="00C6694A"/>
    <w:rsid w:val="00C66981"/>
    <w:rsid w:val="00C66D54"/>
    <w:rsid w:val="00C66E55"/>
    <w:rsid w:val="00C6760C"/>
    <w:rsid w:val="00C67A24"/>
    <w:rsid w:val="00C67C34"/>
    <w:rsid w:val="00C67DC6"/>
    <w:rsid w:val="00C700C6"/>
    <w:rsid w:val="00C702C5"/>
    <w:rsid w:val="00C7033D"/>
    <w:rsid w:val="00C7074B"/>
    <w:rsid w:val="00C709A1"/>
    <w:rsid w:val="00C70D62"/>
    <w:rsid w:val="00C72321"/>
    <w:rsid w:val="00C72EB6"/>
    <w:rsid w:val="00C73B45"/>
    <w:rsid w:val="00C73CA1"/>
    <w:rsid w:val="00C7406A"/>
    <w:rsid w:val="00C74207"/>
    <w:rsid w:val="00C742C3"/>
    <w:rsid w:val="00C7478B"/>
    <w:rsid w:val="00C75067"/>
    <w:rsid w:val="00C756D6"/>
    <w:rsid w:val="00C7651E"/>
    <w:rsid w:val="00C768D0"/>
    <w:rsid w:val="00C7694B"/>
    <w:rsid w:val="00C76CF7"/>
    <w:rsid w:val="00C77025"/>
    <w:rsid w:val="00C7709E"/>
    <w:rsid w:val="00C77134"/>
    <w:rsid w:val="00C77C71"/>
    <w:rsid w:val="00C77ECA"/>
    <w:rsid w:val="00C77F57"/>
    <w:rsid w:val="00C80166"/>
    <w:rsid w:val="00C8070E"/>
    <w:rsid w:val="00C8073E"/>
    <w:rsid w:val="00C808C4"/>
    <w:rsid w:val="00C809D1"/>
    <w:rsid w:val="00C80E77"/>
    <w:rsid w:val="00C80EF2"/>
    <w:rsid w:val="00C81056"/>
    <w:rsid w:val="00C81921"/>
    <w:rsid w:val="00C81DEA"/>
    <w:rsid w:val="00C81FCC"/>
    <w:rsid w:val="00C827C2"/>
    <w:rsid w:val="00C8304C"/>
    <w:rsid w:val="00C834AB"/>
    <w:rsid w:val="00C83831"/>
    <w:rsid w:val="00C8432F"/>
    <w:rsid w:val="00C844EA"/>
    <w:rsid w:val="00C847C4"/>
    <w:rsid w:val="00C8480B"/>
    <w:rsid w:val="00C848F1"/>
    <w:rsid w:val="00C84CE1"/>
    <w:rsid w:val="00C84E48"/>
    <w:rsid w:val="00C85197"/>
    <w:rsid w:val="00C851B1"/>
    <w:rsid w:val="00C85278"/>
    <w:rsid w:val="00C8535D"/>
    <w:rsid w:val="00C85A07"/>
    <w:rsid w:val="00C85E1D"/>
    <w:rsid w:val="00C85FED"/>
    <w:rsid w:val="00C86400"/>
    <w:rsid w:val="00C86563"/>
    <w:rsid w:val="00C86ECF"/>
    <w:rsid w:val="00C87028"/>
    <w:rsid w:val="00C872BF"/>
    <w:rsid w:val="00C8733A"/>
    <w:rsid w:val="00C87F97"/>
    <w:rsid w:val="00C9010D"/>
    <w:rsid w:val="00C902C9"/>
    <w:rsid w:val="00C90514"/>
    <w:rsid w:val="00C906BE"/>
    <w:rsid w:val="00C908C3"/>
    <w:rsid w:val="00C90A4B"/>
    <w:rsid w:val="00C90EBF"/>
    <w:rsid w:val="00C9132A"/>
    <w:rsid w:val="00C91B38"/>
    <w:rsid w:val="00C91D04"/>
    <w:rsid w:val="00C91F3A"/>
    <w:rsid w:val="00C92705"/>
    <w:rsid w:val="00C9311A"/>
    <w:rsid w:val="00C93184"/>
    <w:rsid w:val="00C93726"/>
    <w:rsid w:val="00C9374B"/>
    <w:rsid w:val="00C94030"/>
    <w:rsid w:val="00C9478E"/>
    <w:rsid w:val="00C94949"/>
    <w:rsid w:val="00C94A37"/>
    <w:rsid w:val="00C94C30"/>
    <w:rsid w:val="00C9509F"/>
    <w:rsid w:val="00C95397"/>
    <w:rsid w:val="00C95605"/>
    <w:rsid w:val="00C95B11"/>
    <w:rsid w:val="00C95BF1"/>
    <w:rsid w:val="00C96068"/>
    <w:rsid w:val="00C96205"/>
    <w:rsid w:val="00C96DD0"/>
    <w:rsid w:val="00C97134"/>
    <w:rsid w:val="00C97185"/>
    <w:rsid w:val="00C97549"/>
    <w:rsid w:val="00C97918"/>
    <w:rsid w:val="00C97C7B"/>
    <w:rsid w:val="00CA08B3"/>
    <w:rsid w:val="00CA1441"/>
    <w:rsid w:val="00CA1446"/>
    <w:rsid w:val="00CA14B3"/>
    <w:rsid w:val="00CA1785"/>
    <w:rsid w:val="00CA197A"/>
    <w:rsid w:val="00CA1FAE"/>
    <w:rsid w:val="00CA234F"/>
    <w:rsid w:val="00CA2BE0"/>
    <w:rsid w:val="00CA319F"/>
    <w:rsid w:val="00CA38EB"/>
    <w:rsid w:val="00CA56E9"/>
    <w:rsid w:val="00CA5982"/>
    <w:rsid w:val="00CA5E0C"/>
    <w:rsid w:val="00CA5F33"/>
    <w:rsid w:val="00CA61F7"/>
    <w:rsid w:val="00CA63F0"/>
    <w:rsid w:val="00CA6469"/>
    <w:rsid w:val="00CA6710"/>
    <w:rsid w:val="00CA7F03"/>
    <w:rsid w:val="00CB0239"/>
    <w:rsid w:val="00CB07AB"/>
    <w:rsid w:val="00CB0C32"/>
    <w:rsid w:val="00CB13A9"/>
    <w:rsid w:val="00CB17A6"/>
    <w:rsid w:val="00CB182E"/>
    <w:rsid w:val="00CB18F1"/>
    <w:rsid w:val="00CB195F"/>
    <w:rsid w:val="00CB19EE"/>
    <w:rsid w:val="00CB1CBB"/>
    <w:rsid w:val="00CB2041"/>
    <w:rsid w:val="00CB24D4"/>
    <w:rsid w:val="00CB2581"/>
    <w:rsid w:val="00CB2CF2"/>
    <w:rsid w:val="00CB2EF0"/>
    <w:rsid w:val="00CB324D"/>
    <w:rsid w:val="00CB38A2"/>
    <w:rsid w:val="00CB3954"/>
    <w:rsid w:val="00CB3AC7"/>
    <w:rsid w:val="00CB451B"/>
    <w:rsid w:val="00CB46E3"/>
    <w:rsid w:val="00CB4845"/>
    <w:rsid w:val="00CB4897"/>
    <w:rsid w:val="00CB505A"/>
    <w:rsid w:val="00CB551A"/>
    <w:rsid w:val="00CB58B4"/>
    <w:rsid w:val="00CB58E7"/>
    <w:rsid w:val="00CB5DF9"/>
    <w:rsid w:val="00CB6098"/>
    <w:rsid w:val="00CB62D6"/>
    <w:rsid w:val="00CB65AE"/>
    <w:rsid w:val="00CB68BF"/>
    <w:rsid w:val="00CB6E1C"/>
    <w:rsid w:val="00CB6FF2"/>
    <w:rsid w:val="00CB7A5F"/>
    <w:rsid w:val="00CC0037"/>
    <w:rsid w:val="00CC0767"/>
    <w:rsid w:val="00CC1164"/>
    <w:rsid w:val="00CC147E"/>
    <w:rsid w:val="00CC1671"/>
    <w:rsid w:val="00CC1A0F"/>
    <w:rsid w:val="00CC1B21"/>
    <w:rsid w:val="00CC1D11"/>
    <w:rsid w:val="00CC29AE"/>
    <w:rsid w:val="00CC2A36"/>
    <w:rsid w:val="00CC2BAB"/>
    <w:rsid w:val="00CC2C8B"/>
    <w:rsid w:val="00CC2E51"/>
    <w:rsid w:val="00CC31AE"/>
    <w:rsid w:val="00CC3427"/>
    <w:rsid w:val="00CC3514"/>
    <w:rsid w:val="00CC35DB"/>
    <w:rsid w:val="00CC375C"/>
    <w:rsid w:val="00CC4139"/>
    <w:rsid w:val="00CC4383"/>
    <w:rsid w:val="00CC499E"/>
    <w:rsid w:val="00CC51A4"/>
    <w:rsid w:val="00CC570F"/>
    <w:rsid w:val="00CC57DA"/>
    <w:rsid w:val="00CC5827"/>
    <w:rsid w:val="00CC5DE1"/>
    <w:rsid w:val="00CC611E"/>
    <w:rsid w:val="00CC66AB"/>
    <w:rsid w:val="00CC6774"/>
    <w:rsid w:val="00CC71D0"/>
    <w:rsid w:val="00CC73BE"/>
    <w:rsid w:val="00CC7559"/>
    <w:rsid w:val="00CC75B6"/>
    <w:rsid w:val="00CC767E"/>
    <w:rsid w:val="00CC7710"/>
    <w:rsid w:val="00CC775D"/>
    <w:rsid w:val="00CD0579"/>
    <w:rsid w:val="00CD0B90"/>
    <w:rsid w:val="00CD0D76"/>
    <w:rsid w:val="00CD187E"/>
    <w:rsid w:val="00CD18A1"/>
    <w:rsid w:val="00CD22C1"/>
    <w:rsid w:val="00CD2FFC"/>
    <w:rsid w:val="00CD35DB"/>
    <w:rsid w:val="00CD3862"/>
    <w:rsid w:val="00CD3A43"/>
    <w:rsid w:val="00CD3A54"/>
    <w:rsid w:val="00CD3EE0"/>
    <w:rsid w:val="00CD48AB"/>
    <w:rsid w:val="00CD4A87"/>
    <w:rsid w:val="00CD4E45"/>
    <w:rsid w:val="00CD5294"/>
    <w:rsid w:val="00CD53F2"/>
    <w:rsid w:val="00CD56FB"/>
    <w:rsid w:val="00CD5765"/>
    <w:rsid w:val="00CD57ED"/>
    <w:rsid w:val="00CD583E"/>
    <w:rsid w:val="00CD5F1B"/>
    <w:rsid w:val="00CD5F27"/>
    <w:rsid w:val="00CD70A2"/>
    <w:rsid w:val="00CE0334"/>
    <w:rsid w:val="00CE0492"/>
    <w:rsid w:val="00CE1116"/>
    <w:rsid w:val="00CE1718"/>
    <w:rsid w:val="00CE1A25"/>
    <w:rsid w:val="00CE1C6B"/>
    <w:rsid w:val="00CE1CED"/>
    <w:rsid w:val="00CE263D"/>
    <w:rsid w:val="00CE2719"/>
    <w:rsid w:val="00CE29F0"/>
    <w:rsid w:val="00CE2AC3"/>
    <w:rsid w:val="00CE2B32"/>
    <w:rsid w:val="00CE3059"/>
    <w:rsid w:val="00CE32C3"/>
    <w:rsid w:val="00CE32C9"/>
    <w:rsid w:val="00CE3AAA"/>
    <w:rsid w:val="00CE3DEA"/>
    <w:rsid w:val="00CE4FD5"/>
    <w:rsid w:val="00CE54AA"/>
    <w:rsid w:val="00CE5B59"/>
    <w:rsid w:val="00CE6251"/>
    <w:rsid w:val="00CE6344"/>
    <w:rsid w:val="00CE6550"/>
    <w:rsid w:val="00CE6E3D"/>
    <w:rsid w:val="00CE6F46"/>
    <w:rsid w:val="00CE734F"/>
    <w:rsid w:val="00CE73BD"/>
    <w:rsid w:val="00CE792C"/>
    <w:rsid w:val="00CE79D7"/>
    <w:rsid w:val="00CE7AF6"/>
    <w:rsid w:val="00CE7C31"/>
    <w:rsid w:val="00CE7D2C"/>
    <w:rsid w:val="00CF00B6"/>
    <w:rsid w:val="00CF068E"/>
    <w:rsid w:val="00CF077A"/>
    <w:rsid w:val="00CF0A48"/>
    <w:rsid w:val="00CF0B86"/>
    <w:rsid w:val="00CF0FB4"/>
    <w:rsid w:val="00CF12CE"/>
    <w:rsid w:val="00CF1342"/>
    <w:rsid w:val="00CF14E6"/>
    <w:rsid w:val="00CF166F"/>
    <w:rsid w:val="00CF1705"/>
    <w:rsid w:val="00CF1C91"/>
    <w:rsid w:val="00CF1CAC"/>
    <w:rsid w:val="00CF1FA0"/>
    <w:rsid w:val="00CF2000"/>
    <w:rsid w:val="00CF2BD5"/>
    <w:rsid w:val="00CF2F23"/>
    <w:rsid w:val="00CF310A"/>
    <w:rsid w:val="00CF354F"/>
    <w:rsid w:val="00CF361B"/>
    <w:rsid w:val="00CF37A9"/>
    <w:rsid w:val="00CF3CB7"/>
    <w:rsid w:val="00CF3D33"/>
    <w:rsid w:val="00CF45B1"/>
    <w:rsid w:val="00CF48CE"/>
    <w:rsid w:val="00CF4DAE"/>
    <w:rsid w:val="00CF4EE2"/>
    <w:rsid w:val="00CF4EEE"/>
    <w:rsid w:val="00CF5767"/>
    <w:rsid w:val="00CF591F"/>
    <w:rsid w:val="00CF5AD7"/>
    <w:rsid w:val="00CF5B8C"/>
    <w:rsid w:val="00CF5DD7"/>
    <w:rsid w:val="00CF5EFC"/>
    <w:rsid w:val="00CF67ED"/>
    <w:rsid w:val="00CF68DF"/>
    <w:rsid w:val="00CF6F11"/>
    <w:rsid w:val="00CF7017"/>
    <w:rsid w:val="00CF712B"/>
    <w:rsid w:val="00CF71D5"/>
    <w:rsid w:val="00CF71DC"/>
    <w:rsid w:val="00CF7B9E"/>
    <w:rsid w:val="00CF7E33"/>
    <w:rsid w:val="00D006B7"/>
    <w:rsid w:val="00D008C7"/>
    <w:rsid w:val="00D00923"/>
    <w:rsid w:val="00D00B1C"/>
    <w:rsid w:val="00D00CAB"/>
    <w:rsid w:val="00D00DFA"/>
    <w:rsid w:val="00D01929"/>
    <w:rsid w:val="00D019FF"/>
    <w:rsid w:val="00D01B88"/>
    <w:rsid w:val="00D01D66"/>
    <w:rsid w:val="00D01E70"/>
    <w:rsid w:val="00D01EE2"/>
    <w:rsid w:val="00D02098"/>
    <w:rsid w:val="00D02219"/>
    <w:rsid w:val="00D027E2"/>
    <w:rsid w:val="00D02AF8"/>
    <w:rsid w:val="00D030FB"/>
    <w:rsid w:val="00D037A0"/>
    <w:rsid w:val="00D0385A"/>
    <w:rsid w:val="00D03A1B"/>
    <w:rsid w:val="00D04714"/>
    <w:rsid w:val="00D0475B"/>
    <w:rsid w:val="00D0487D"/>
    <w:rsid w:val="00D049DE"/>
    <w:rsid w:val="00D04FF5"/>
    <w:rsid w:val="00D050D4"/>
    <w:rsid w:val="00D0573A"/>
    <w:rsid w:val="00D06214"/>
    <w:rsid w:val="00D066D5"/>
    <w:rsid w:val="00D06E2F"/>
    <w:rsid w:val="00D06F69"/>
    <w:rsid w:val="00D07667"/>
    <w:rsid w:val="00D07FAE"/>
    <w:rsid w:val="00D102BB"/>
    <w:rsid w:val="00D11352"/>
    <w:rsid w:val="00D1143B"/>
    <w:rsid w:val="00D11924"/>
    <w:rsid w:val="00D11A02"/>
    <w:rsid w:val="00D11ADC"/>
    <w:rsid w:val="00D11BDB"/>
    <w:rsid w:val="00D11F11"/>
    <w:rsid w:val="00D127DC"/>
    <w:rsid w:val="00D12EC2"/>
    <w:rsid w:val="00D13461"/>
    <w:rsid w:val="00D13636"/>
    <w:rsid w:val="00D13B9C"/>
    <w:rsid w:val="00D13BD7"/>
    <w:rsid w:val="00D142AF"/>
    <w:rsid w:val="00D14694"/>
    <w:rsid w:val="00D1493E"/>
    <w:rsid w:val="00D14B58"/>
    <w:rsid w:val="00D14D33"/>
    <w:rsid w:val="00D15361"/>
    <w:rsid w:val="00D15494"/>
    <w:rsid w:val="00D15997"/>
    <w:rsid w:val="00D15C7E"/>
    <w:rsid w:val="00D15D3E"/>
    <w:rsid w:val="00D1628B"/>
    <w:rsid w:val="00D166DE"/>
    <w:rsid w:val="00D16757"/>
    <w:rsid w:val="00D16958"/>
    <w:rsid w:val="00D175F9"/>
    <w:rsid w:val="00D1761E"/>
    <w:rsid w:val="00D17902"/>
    <w:rsid w:val="00D17B6E"/>
    <w:rsid w:val="00D200D9"/>
    <w:rsid w:val="00D208E9"/>
    <w:rsid w:val="00D2112B"/>
    <w:rsid w:val="00D21369"/>
    <w:rsid w:val="00D21EA2"/>
    <w:rsid w:val="00D21F34"/>
    <w:rsid w:val="00D22109"/>
    <w:rsid w:val="00D221DA"/>
    <w:rsid w:val="00D22FD0"/>
    <w:rsid w:val="00D23199"/>
    <w:rsid w:val="00D234D5"/>
    <w:rsid w:val="00D2374F"/>
    <w:rsid w:val="00D23875"/>
    <w:rsid w:val="00D238FA"/>
    <w:rsid w:val="00D23C25"/>
    <w:rsid w:val="00D2474F"/>
    <w:rsid w:val="00D25A99"/>
    <w:rsid w:val="00D25B6B"/>
    <w:rsid w:val="00D25C02"/>
    <w:rsid w:val="00D26384"/>
    <w:rsid w:val="00D265D9"/>
    <w:rsid w:val="00D269A3"/>
    <w:rsid w:val="00D271F4"/>
    <w:rsid w:val="00D27889"/>
    <w:rsid w:val="00D30621"/>
    <w:rsid w:val="00D30FBB"/>
    <w:rsid w:val="00D31299"/>
    <w:rsid w:val="00D320D4"/>
    <w:rsid w:val="00D324C1"/>
    <w:rsid w:val="00D32595"/>
    <w:rsid w:val="00D325C4"/>
    <w:rsid w:val="00D32AE0"/>
    <w:rsid w:val="00D33071"/>
    <w:rsid w:val="00D333A7"/>
    <w:rsid w:val="00D33404"/>
    <w:rsid w:val="00D33826"/>
    <w:rsid w:val="00D33C16"/>
    <w:rsid w:val="00D340A9"/>
    <w:rsid w:val="00D34775"/>
    <w:rsid w:val="00D34F1A"/>
    <w:rsid w:val="00D35562"/>
    <w:rsid w:val="00D3587B"/>
    <w:rsid w:val="00D35A70"/>
    <w:rsid w:val="00D35ACE"/>
    <w:rsid w:val="00D36473"/>
    <w:rsid w:val="00D36A59"/>
    <w:rsid w:val="00D36BFE"/>
    <w:rsid w:val="00D36CA3"/>
    <w:rsid w:val="00D371AB"/>
    <w:rsid w:val="00D37BD7"/>
    <w:rsid w:val="00D37D2C"/>
    <w:rsid w:val="00D37E13"/>
    <w:rsid w:val="00D40021"/>
    <w:rsid w:val="00D40219"/>
    <w:rsid w:val="00D402A9"/>
    <w:rsid w:val="00D4074C"/>
    <w:rsid w:val="00D409D6"/>
    <w:rsid w:val="00D40A9B"/>
    <w:rsid w:val="00D413F8"/>
    <w:rsid w:val="00D41BF3"/>
    <w:rsid w:val="00D41C21"/>
    <w:rsid w:val="00D41DED"/>
    <w:rsid w:val="00D41E1E"/>
    <w:rsid w:val="00D41F5F"/>
    <w:rsid w:val="00D42131"/>
    <w:rsid w:val="00D42288"/>
    <w:rsid w:val="00D4234F"/>
    <w:rsid w:val="00D4268E"/>
    <w:rsid w:val="00D427E6"/>
    <w:rsid w:val="00D4318B"/>
    <w:rsid w:val="00D43361"/>
    <w:rsid w:val="00D4344F"/>
    <w:rsid w:val="00D434DA"/>
    <w:rsid w:val="00D43857"/>
    <w:rsid w:val="00D4393D"/>
    <w:rsid w:val="00D43DC7"/>
    <w:rsid w:val="00D4409D"/>
    <w:rsid w:val="00D441EA"/>
    <w:rsid w:val="00D449EA"/>
    <w:rsid w:val="00D44AB7"/>
    <w:rsid w:val="00D44C6A"/>
    <w:rsid w:val="00D44D04"/>
    <w:rsid w:val="00D4564D"/>
    <w:rsid w:val="00D45CE2"/>
    <w:rsid w:val="00D45E33"/>
    <w:rsid w:val="00D4694F"/>
    <w:rsid w:val="00D46F49"/>
    <w:rsid w:val="00D46F7B"/>
    <w:rsid w:val="00D474DD"/>
    <w:rsid w:val="00D4784A"/>
    <w:rsid w:val="00D47B6F"/>
    <w:rsid w:val="00D47C30"/>
    <w:rsid w:val="00D47EB4"/>
    <w:rsid w:val="00D508A7"/>
    <w:rsid w:val="00D50CD9"/>
    <w:rsid w:val="00D510C6"/>
    <w:rsid w:val="00D515F1"/>
    <w:rsid w:val="00D51A15"/>
    <w:rsid w:val="00D51E4B"/>
    <w:rsid w:val="00D51F44"/>
    <w:rsid w:val="00D52001"/>
    <w:rsid w:val="00D5217A"/>
    <w:rsid w:val="00D5220D"/>
    <w:rsid w:val="00D52894"/>
    <w:rsid w:val="00D53C77"/>
    <w:rsid w:val="00D53F75"/>
    <w:rsid w:val="00D53FD8"/>
    <w:rsid w:val="00D5425B"/>
    <w:rsid w:val="00D542B0"/>
    <w:rsid w:val="00D54937"/>
    <w:rsid w:val="00D54FD3"/>
    <w:rsid w:val="00D55217"/>
    <w:rsid w:val="00D55745"/>
    <w:rsid w:val="00D55984"/>
    <w:rsid w:val="00D55A44"/>
    <w:rsid w:val="00D566B5"/>
    <w:rsid w:val="00D56BBC"/>
    <w:rsid w:val="00D571E3"/>
    <w:rsid w:val="00D578F7"/>
    <w:rsid w:val="00D57B11"/>
    <w:rsid w:val="00D57CC8"/>
    <w:rsid w:val="00D57D43"/>
    <w:rsid w:val="00D60856"/>
    <w:rsid w:val="00D60F5D"/>
    <w:rsid w:val="00D60FFA"/>
    <w:rsid w:val="00D6175B"/>
    <w:rsid w:val="00D61B6A"/>
    <w:rsid w:val="00D61D0C"/>
    <w:rsid w:val="00D622F6"/>
    <w:rsid w:val="00D62418"/>
    <w:rsid w:val="00D62A83"/>
    <w:rsid w:val="00D62B31"/>
    <w:rsid w:val="00D63019"/>
    <w:rsid w:val="00D63088"/>
    <w:rsid w:val="00D63553"/>
    <w:rsid w:val="00D63A4D"/>
    <w:rsid w:val="00D63FC7"/>
    <w:rsid w:val="00D64BEF"/>
    <w:rsid w:val="00D65079"/>
    <w:rsid w:val="00D652D5"/>
    <w:rsid w:val="00D652F9"/>
    <w:rsid w:val="00D6535A"/>
    <w:rsid w:val="00D6538A"/>
    <w:rsid w:val="00D65604"/>
    <w:rsid w:val="00D65E88"/>
    <w:rsid w:val="00D65F94"/>
    <w:rsid w:val="00D6625D"/>
    <w:rsid w:val="00D662A6"/>
    <w:rsid w:val="00D6694B"/>
    <w:rsid w:val="00D66E90"/>
    <w:rsid w:val="00D66FD7"/>
    <w:rsid w:val="00D670DD"/>
    <w:rsid w:val="00D67511"/>
    <w:rsid w:val="00D675F0"/>
    <w:rsid w:val="00D6760D"/>
    <w:rsid w:val="00D67682"/>
    <w:rsid w:val="00D67C69"/>
    <w:rsid w:val="00D67C71"/>
    <w:rsid w:val="00D67F60"/>
    <w:rsid w:val="00D67FB5"/>
    <w:rsid w:val="00D7033B"/>
    <w:rsid w:val="00D70809"/>
    <w:rsid w:val="00D70A9F"/>
    <w:rsid w:val="00D70BD0"/>
    <w:rsid w:val="00D70E1E"/>
    <w:rsid w:val="00D70E83"/>
    <w:rsid w:val="00D712C4"/>
    <w:rsid w:val="00D71EF6"/>
    <w:rsid w:val="00D720F1"/>
    <w:rsid w:val="00D7217F"/>
    <w:rsid w:val="00D72254"/>
    <w:rsid w:val="00D72257"/>
    <w:rsid w:val="00D724C5"/>
    <w:rsid w:val="00D72AD0"/>
    <w:rsid w:val="00D72DB6"/>
    <w:rsid w:val="00D73973"/>
    <w:rsid w:val="00D740F7"/>
    <w:rsid w:val="00D7435C"/>
    <w:rsid w:val="00D74A50"/>
    <w:rsid w:val="00D74AED"/>
    <w:rsid w:val="00D74CBE"/>
    <w:rsid w:val="00D75080"/>
    <w:rsid w:val="00D75096"/>
    <w:rsid w:val="00D752CC"/>
    <w:rsid w:val="00D75317"/>
    <w:rsid w:val="00D75B5F"/>
    <w:rsid w:val="00D76232"/>
    <w:rsid w:val="00D76418"/>
    <w:rsid w:val="00D764F1"/>
    <w:rsid w:val="00D766E0"/>
    <w:rsid w:val="00D768B3"/>
    <w:rsid w:val="00D76CC2"/>
    <w:rsid w:val="00D77069"/>
    <w:rsid w:val="00D7724F"/>
    <w:rsid w:val="00D8058C"/>
    <w:rsid w:val="00D80AFA"/>
    <w:rsid w:val="00D816FE"/>
    <w:rsid w:val="00D81D82"/>
    <w:rsid w:val="00D81F59"/>
    <w:rsid w:val="00D81FE9"/>
    <w:rsid w:val="00D82276"/>
    <w:rsid w:val="00D826C2"/>
    <w:rsid w:val="00D83D26"/>
    <w:rsid w:val="00D83EB6"/>
    <w:rsid w:val="00D841EF"/>
    <w:rsid w:val="00D8479D"/>
    <w:rsid w:val="00D84B33"/>
    <w:rsid w:val="00D84CF3"/>
    <w:rsid w:val="00D85067"/>
    <w:rsid w:val="00D8599A"/>
    <w:rsid w:val="00D865E8"/>
    <w:rsid w:val="00D86DDF"/>
    <w:rsid w:val="00D86E42"/>
    <w:rsid w:val="00D873AD"/>
    <w:rsid w:val="00D87674"/>
    <w:rsid w:val="00D87B20"/>
    <w:rsid w:val="00D87CBF"/>
    <w:rsid w:val="00D90012"/>
    <w:rsid w:val="00D90295"/>
    <w:rsid w:val="00D905F6"/>
    <w:rsid w:val="00D91362"/>
    <w:rsid w:val="00D913C8"/>
    <w:rsid w:val="00D914CE"/>
    <w:rsid w:val="00D91A1A"/>
    <w:rsid w:val="00D91B65"/>
    <w:rsid w:val="00D91FE3"/>
    <w:rsid w:val="00D92347"/>
    <w:rsid w:val="00D928D7"/>
    <w:rsid w:val="00D929DD"/>
    <w:rsid w:val="00D92C84"/>
    <w:rsid w:val="00D92E44"/>
    <w:rsid w:val="00D93643"/>
    <w:rsid w:val="00D93B76"/>
    <w:rsid w:val="00D93CE5"/>
    <w:rsid w:val="00D94479"/>
    <w:rsid w:val="00D94618"/>
    <w:rsid w:val="00D9484F"/>
    <w:rsid w:val="00D94C6C"/>
    <w:rsid w:val="00D94E79"/>
    <w:rsid w:val="00D9510D"/>
    <w:rsid w:val="00D9588C"/>
    <w:rsid w:val="00D958F7"/>
    <w:rsid w:val="00D95BE5"/>
    <w:rsid w:val="00D963A4"/>
    <w:rsid w:val="00D96C01"/>
    <w:rsid w:val="00D9709E"/>
    <w:rsid w:val="00D97756"/>
    <w:rsid w:val="00D97C57"/>
    <w:rsid w:val="00DA078C"/>
    <w:rsid w:val="00DA084C"/>
    <w:rsid w:val="00DA0A2E"/>
    <w:rsid w:val="00DA0C59"/>
    <w:rsid w:val="00DA185F"/>
    <w:rsid w:val="00DA190F"/>
    <w:rsid w:val="00DA1B0B"/>
    <w:rsid w:val="00DA1F4E"/>
    <w:rsid w:val="00DA20ED"/>
    <w:rsid w:val="00DA2766"/>
    <w:rsid w:val="00DA2D69"/>
    <w:rsid w:val="00DA309E"/>
    <w:rsid w:val="00DA3691"/>
    <w:rsid w:val="00DA39F0"/>
    <w:rsid w:val="00DA3A17"/>
    <w:rsid w:val="00DA3C2F"/>
    <w:rsid w:val="00DA4509"/>
    <w:rsid w:val="00DA47F4"/>
    <w:rsid w:val="00DA4A86"/>
    <w:rsid w:val="00DA4AE5"/>
    <w:rsid w:val="00DA4AED"/>
    <w:rsid w:val="00DA4C9E"/>
    <w:rsid w:val="00DA570F"/>
    <w:rsid w:val="00DA6002"/>
    <w:rsid w:val="00DA64D5"/>
    <w:rsid w:val="00DA656E"/>
    <w:rsid w:val="00DA6DF0"/>
    <w:rsid w:val="00DA6E80"/>
    <w:rsid w:val="00DA736D"/>
    <w:rsid w:val="00DA74FE"/>
    <w:rsid w:val="00DB022F"/>
    <w:rsid w:val="00DB0675"/>
    <w:rsid w:val="00DB0875"/>
    <w:rsid w:val="00DB08F0"/>
    <w:rsid w:val="00DB115F"/>
    <w:rsid w:val="00DB1B13"/>
    <w:rsid w:val="00DB20D7"/>
    <w:rsid w:val="00DB21F2"/>
    <w:rsid w:val="00DB22B1"/>
    <w:rsid w:val="00DB2883"/>
    <w:rsid w:val="00DB2B9E"/>
    <w:rsid w:val="00DB2E3D"/>
    <w:rsid w:val="00DB375B"/>
    <w:rsid w:val="00DB3CE3"/>
    <w:rsid w:val="00DB3D70"/>
    <w:rsid w:val="00DB414B"/>
    <w:rsid w:val="00DB4425"/>
    <w:rsid w:val="00DB4481"/>
    <w:rsid w:val="00DB4EF6"/>
    <w:rsid w:val="00DB4F7A"/>
    <w:rsid w:val="00DB5084"/>
    <w:rsid w:val="00DB5B46"/>
    <w:rsid w:val="00DB621B"/>
    <w:rsid w:val="00DB64D3"/>
    <w:rsid w:val="00DB671A"/>
    <w:rsid w:val="00DB6851"/>
    <w:rsid w:val="00DB7AB3"/>
    <w:rsid w:val="00DB7DAD"/>
    <w:rsid w:val="00DC0137"/>
    <w:rsid w:val="00DC07AD"/>
    <w:rsid w:val="00DC10A7"/>
    <w:rsid w:val="00DC160A"/>
    <w:rsid w:val="00DC196A"/>
    <w:rsid w:val="00DC1D4C"/>
    <w:rsid w:val="00DC1DDF"/>
    <w:rsid w:val="00DC1F89"/>
    <w:rsid w:val="00DC2340"/>
    <w:rsid w:val="00DC2F8E"/>
    <w:rsid w:val="00DC3326"/>
    <w:rsid w:val="00DC33C0"/>
    <w:rsid w:val="00DC37C1"/>
    <w:rsid w:val="00DC403C"/>
    <w:rsid w:val="00DC43EC"/>
    <w:rsid w:val="00DC4C0D"/>
    <w:rsid w:val="00DC4D6C"/>
    <w:rsid w:val="00DC4F28"/>
    <w:rsid w:val="00DC4FE2"/>
    <w:rsid w:val="00DC529D"/>
    <w:rsid w:val="00DC5435"/>
    <w:rsid w:val="00DC5920"/>
    <w:rsid w:val="00DC61CB"/>
    <w:rsid w:val="00DC6213"/>
    <w:rsid w:val="00DC6378"/>
    <w:rsid w:val="00DC78C9"/>
    <w:rsid w:val="00DC7CD9"/>
    <w:rsid w:val="00DD0099"/>
    <w:rsid w:val="00DD0BE0"/>
    <w:rsid w:val="00DD0C1B"/>
    <w:rsid w:val="00DD1029"/>
    <w:rsid w:val="00DD11D4"/>
    <w:rsid w:val="00DD14C6"/>
    <w:rsid w:val="00DD16EF"/>
    <w:rsid w:val="00DD1D94"/>
    <w:rsid w:val="00DD24D2"/>
    <w:rsid w:val="00DD2C50"/>
    <w:rsid w:val="00DD2CA5"/>
    <w:rsid w:val="00DD35CB"/>
    <w:rsid w:val="00DD4368"/>
    <w:rsid w:val="00DD4377"/>
    <w:rsid w:val="00DD4438"/>
    <w:rsid w:val="00DD45AF"/>
    <w:rsid w:val="00DD4C2A"/>
    <w:rsid w:val="00DD4C47"/>
    <w:rsid w:val="00DD4E33"/>
    <w:rsid w:val="00DD4EFC"/>
    <w:rsid w:val="00DD5319"/>
    <w:rsid w:val="00DD5AB7"/>
    <w:rsid w:val="00DD6491"/>
    <w:rsid w:val="00DD69A0"/>
    <w:rsid w:val="00DD6BBA"/>
    <w:rsid w:val="00DD6BF2"/>
    <w:rsid w:val="00DD6C8E"/>
    <w:rsid w:val="00DD7026"/>
    <w:rsid w:val="00DD74D5"/>
    <w:rsid w:val="00DD79A7"/>
    <w:rsid w:val="00DE037E"/>
    <w:rsid w:val="00DE05C0"/>
    <w:rsid w:val="00DE0A7E"/>
    <w:rsid w:val="00DE0B69"/>
    <w:rsid w:val="00DE0B6D"/>
    <w:rsid w:val="00DE120E"/>
    <w:rsid w:val="00DE131E"/>
    <w:rsid w:val="00DE13B0"/>
    <w:rsid w:val="00DE144B"/>
    <w:rsid w:val="00DE1926"/>
    <w:rsid w:val="00DE1A5F"/>
    <w:rsid w:val="00DE20D3"/>
    <w:rsid w:val="00DE288E"/>
    <w:rsid w:val="00DE28F0"/>
    <w:rsid w:val="00DE2AB1"/>
    <w:rsid w:val="00DE2B34"/>
    <w:rsid w:val="00DE2B4D"/>
    <w:rsid w:val="00DE2D91"/>
    <w:rsid w:val="00DE34DE"/>
    <w:rsid w:val="00DE378B"/>
    <w:rsid w:val="00DE3C8B"/>
    <w:rsid w:val="00DE4411"/>
    <w:rsid w:val="00DE44D4"/>
    <w:rsid w:val="00DE5172"/>
    <w:rsid w:val="00DE562A"/>
    <w:rsid w:val="00DE56B0"/>
    <w:rsid w:val="00DE590A"/>
    <w:rsid w:val="00DE592F"/>
    <w:rsid w:val="00DE5BD2"/>
    <w:rsid w:val="00DE5E44"/>
    <w:rsid w:val="00DE63DE"/>
    <w:rsid w:val="00DE6627"/>
    <w:rsid w:val="00DE7392"/>
    <w:rsid w:val="00DF049C"/>
    <w:rsid w:val="00DF14BA"/>
    <w:rsid w:val="00DF1772"/>
    <w:rsid w:val="00DF18C9"/>
    <w:rsid w:val="00DF24C1"/>
    <w:rsid w:val="00DF25F1"/>
    <w:rsid w:val="00DF2C94"/>
    <w:rsid w:val="00DF3494"/>
    <w:rsid w:val="00DF349C"/>
    <w:rsid w:val="00DF3628"/>
    <w:rsid w:val="00DF3685"/>
    <w:rsid w:val="00DF3E03"/>
    <w:rsid w:val="00DF45FE"/>
    <w:rsid w:val="00DF462F"/>
    <w:rsid w:val="00DF51E2"/>
    <w:rsid w:val="00DF52C1"/>
    <w:rsid w:val="00DF5300"/>
    <w:rsid w:val="00DF5473"/>
    <w:rsid w:val="00DF54BC"/>
    <w:rsid w:val="00DF561D"/>
    <w:rsid w:val="00DF5D56"/>
    <w:rsid w:val="00DF5F38"/>
    <w:rsid w:val="00DF648A"/>
    <w:rsid w:val="00DF64B5"/>
    <w:rsid w:val="00DF66DE"/>
    <w:rsid w:val="00DF675E"/>
    <w:rsid w:val="00DF67FC"/>
    <w:rsid w:val="00DF69C0"/>
    <w:rsid w:val="00DF6BFD"/>
    <w:rsid w:val="00DF7362"/>
    <w:rsid w:val="00DF7638"/>
    <w:rsid w:val="00DF7717"/>
    <w:rsid w:val="00DF79B7"/>
    <w:rsid w:val="00DF7A41"/>
    <w:rsid w:val="00DF7C82"/>
    <w:rsid w:val="00E0026D"/>
    <w:rsid w:val="00E007C9"/>
    <w:rsid w:val="00E00813"/>
    <w:rsid w:val="00E008E2"/>
    <w:rsid w:val="00E009A6"/>
    <w:rsid w:val="00E00CED"/>
    <w:rsid w:val="00E0132F"/>
    <w:rsid w:val="00E017D1"/>
    <w:rsid w:val="00E01946"/>
    <w:rsid w:val="00E01992"/>
    <w:rsid w:val="00E01E31"/>
    <w:rsid w:val="00E01EFD"/>
    <w:rsid w:val="00E020FC"/>
    <w:rsid w:val="00E0263B"/>
    <w:rsid w:val="00E0280F"/>
    <w:rsid w:val="00E02932"/>
    <w:rsid w:val="00E02BAD"/>
    <w:rsid w:val="00E02BFC"/>
    <w:rsid w:val="00E031CA"/>
    <w:rsid w:val="00E03614"/>
    <w:rsid w:val="00E036E0"/>
    <w:rsid w:val="00E03C16"/>
    <w:rsid w:val="00E0410C"/>
    <w:rsid w:val="00E046A0"/>
    <w:rsid w:val="00E0484A"/>
    <w:rsid w:val="00E04978"/>
    <w:rsid w:val="00E04B1C"/>
    <w:rsid w:val="00E0502F"/>
    <w:rsid w:val="00E050E1"/>
    <w:rsid w:val="00E05358"/>
    <w:rsid w:val="00E05938"/>
    <w:rsid w:val="00E05CFA"/>
    <w:rsid w:val="00E063A8"/>
    <w:rsid w:val="00E06563"/>
    <w:rsid w:val="00E066BB"/>
    <w:rsid w:val="00E069BD"/>
    <w:rsid w:val="00E06B1D"/>
    <w:rsid w:val="00E06BD0"/>
    <w:rsid w:val="00E07184"/>
    <w:rsid w:val="00E0761B"/>
    <w:rsid w:val="00E07A9A"/>
    <w:rsid w:val="00E07C3B"/>
    <w:rsid w:val="00E104A9"/>
    <w:rsid w:val="00E104FE"/>
    <w:rsid w:val="00E105D8"/>
    <w:rsid w:val="00E1063B"/>
    <w:rsid w:val="00E10766"/>
    <w:rsid w:val="00E109F0"/>
    <w:rsid w:val="00E11261"/>
    <w:rsid w:val="00E119D9"/>
    <w:rsid w:val="00E12076"/>
    <w:rsid w:val="00E1292B"/>
    <w:rsid w:val="00E12B0F"/>
    <w:rsid w:val="00E12DEF"/>
    <w:rsid w:val="00E1304F"/>
    <w:rsid w:val="00E136DC"/>
    <w:rsid w:val="00E137CB"/>
    <w:rsid w:val="00E13863"/>
    <w:rsid w:val="00E13E07"/>
    <w:rsid w:val="00E13E3E"/>
    <w:rsid w:val="00E140B1"/>
    <w:rsid w:val="00E1497E"/>
    <w:rsid w:val="00E149F5"/>
    <w:rsid w:val="00E14C00"/>
    <w:rsid w:val="00E14DEF"/>
    <w:rsid w:val="00E152DB"/>
    <w:rsid w:val="00E15375"/>
    <w:rsid w:val="00E1590C"/>
    <w:rsid w:val="00E15CD1"/>
    <w:rsid w:val="00E15CFA"/>
    <w:rsid w:val="00E15E77"/>
    <w:rsid w:val="00E166B9"/>
    <w:rsid w:val="00E16E7A"/>
    <w:rsid w:val="00E1705A"/>
    <w:rsid w:val="00E177F2"/>
    <w:rsid w:val="00E17C3B"/>
    <w:rsid w:val="00E17F85"/>
    <w:rsid w:val="00E20141"/>
    <w:rsid w:val="00E20239"/>
    <w:rsid w:val="00E203A1"/>
    <w:rsid w:val="00E203D4"/>
    <w:rsid w:val="00E206CA"/>
    <w:rsid w:val="00E20739"/>
    <w:rsid w:val="00E20C7D"/>
    <w:rsid w:val="00E20F87"/>
    <w:rsid w:val="00E21783"/>
    <w:rsid w:val="00E217C0"/>
    <w:rsid w:val="00E2216A"/>
    <w:rsid w:val="00E2255A"/>
    <w:rsid w:val="00E2263A"/>
    <w:rsid w:val="00E22922"/>
    <w:rsid w:val="00E22952"/>
    <w:rsid w:val="00E23761"/>
    <w:rsid w:val="00E238E7"/>
    <w:rsid w:val="00E2390B"/>
    <w:rsid w:val="00E239C9"/>
    <w:rsid w:val="00E23A17"/>
    <w:rsid w:val="00E23F44"/>
    <w:rsid w:val="00E241BC"/>
    <w:rsid w:val="00E24467"/>
    <w:rsid w:val="00E245EA"/>
    <w:rsid w:val="00E24828"/>
    <w:rsid w:val="00E256C2"/>
    <w:rsid w:val="00E2576A"/>
    <w:rsid w:val="00E25792"/>
    <w:rsid w:val="00E25CF8"/>
    <w:rsid w:val="00E25EA7"/>
    <w:rsid w:val="00E25FFF"/>
    <w:rsid w:val="00E26325"/>
    <w:rsid w:val="00E2643E"/>
    <w:rsid w:val="00E26BA8"/>
    <w:rsid w:val="00E27405"/>
    <w:rsid w:val="00E27FC2"/>
    <w:rsid w:val="00E30242"/>
    <w:rsid w:val="00E304F6"/>
    <w:rsid w:val="00E30AD2"/>
    <w:rsid w:val="00E3113B"/>
    <w:rsid w:val="00E31826"/>
    <w:rsid w:val="00E31A06"/>
    <w:rsid w:val="00E328B0"/>
    <w:rsid w:val="00E3291D"/>
    <w:rsid w:val="00E32AF1"/>
    <w:rsid w:val="00E32F36"/>
    <w:rsid w:val="00E33870"/>
    <w:rsid w:val="00E33ABD"/>
    <w:rsid w:val="00E33CF6"/>
    <w:rsid w:val="00E33EB8"/>
    <w:rsid w:val="00E34201"/>
    <w:rsid w:val="00E34D0B"/>
    <w:rsid w:val="00E354F1"/>
    <w:rsid w:val="00E35942"/>
    <w:rsid w:val="00E3673B"/>
    <w:rsid w:val="00E36B2A"/>
    <w:rsid w:val="00E36BD7"/>
    <w:rsid w:val="00E3769A"/>
    <w:rsid w:val="00E376F2"/>
    <w:rsid w:val="00E37D18"/>
    <w:rsid w:val="00E4015C"/>
    <w:rsid w:val="00E405AF"/>
    <w:rsid w:val="00E4069B"/>
    <w:rsid w:val="00E408DB"/>
    <w:rsid w:val="00E409AC"/>
    <w:rsid w:val="00E40DE4"/>
    <w:rsid w:val="00E41592"/>
    <w:rsid w:val="00E41A48"/>
    <w:rsid w:val="00E41B38"/>
    <w:rsid w:val="00E42378"/>
    <w:rsid w:val="00E42601"/>
    <w:rsid w:val="00E427A1"/>
    <w:rsid w:val="00E42A97"/>
    <w:rsid w:val="00E42AD5"/>
    <w:rsid w:val="00E42D33"/>
    <w:rsid w:val="00E42E01"/>
    <w:rsid w:val="00E43366"/>
    <w:rsid w:val="00E43418"/>
    <w:rsid w:val="00E4434E"/>
    <w:rsid w:val="00E44387"/>
    <w:rsid w:val="00E44640"/>
    <w:rsid w:val="00E44839"/>
    <w:rsid w:val="00E44A12"/>
    <w:rsid w:val="00E44C4B"/>
    <w:rsid w:val="00E44CCF"/>
    <w:rsid w:val="00E44FA3"/>
    <w:rsid w:val="00E45174"/>
    <w:rsid w:val="00E45275"/>
    <w:rsid w:val="00E45614"/>
    <w:rsid w:val="00E45671"/>
    <w:rsid w:val="00E4589C"/>
    <w:rsid w:val="00E45B62"/>
    <w:rsid w:val="00E45DC4"/>
    <w:rsid w:val="00E45F33"/>
    <w:rsid w:val="00E4660F"/>
    <w:rsid w:val="00E46684"/>
    <w:rsid w:val="00E468F2"/>
    <w:rsid w:val="00E46A6B"/>
    <w:rsid w:val="00E46EBE"/>
    <w:rsid w:val="00E4709A"/>
    <w:rsid w:val="00E47329"/>
    <w:rsid w:val="00E47809"/>
    <w:rsid w:val="00E479D1"/>
    <w:rsid w:val="00E47E96"/>
    <w:rsid w:val="00E50157"/>
    <w:rsid w:val="00E50381"/>
    <w:rsid w:val="00E50621"/>
    <w:rsid w:val="00E5079D"/>
    <w:rsid w:val="00E50C0F"/>
    <w:rsid w:val="00E50FA4"/>
    <w:rsid w:val="00E51513"/>
    <w:rsid w:val="00E51FE7"/>
    <w:rsid w:val="00E521A7"/>
    <w:rsid w:val="00E5239A"/>
    <w:rsid w:val="00E524AB"/>
    <w:rsid w:val="00E52515"/>
    <w:rsid w:val="00E5253E"/>
    <w:rsid w:val="00E52A88"/>
    <w:rsid w:val="00E530E0"/>
    <w:rsid w:val="00E53356"/>
    <w:rsid w:val="00E53724"/>
    <w:rsid w:val="00E538C7"/>
    <w:rsid w:val="00E539C6"/>
    <w:rsid w:val="00E54801"/>
    <w:rsid w:val="00E548C6"/>
    <w:rsid w:val="00E54AEE"/>
    <w:rsid w:val="00E550C3"/>
    <w:rsid w:val="00E5563C"/>
    <w:rsid w:val="00E55CDC"/>
    <w:rsid w:val="00E55D29"/>
    <w:rsid w:val="00E56890"/>
    <w:rsid w:val="00E56EF0"/>
    <w:rsid w:val="00E57007"/>
    <w:rsid w:val="00E5762F"/>
    <w:rsid w:val="00E57B0B"/>
    <w:rsid w:val="00E57B98"/>
    <w:rsid w:val="00E60240"/>
    <w:rsid w:val="00E60935"/>
    <w:rsid w:val="00E60B71"/>
    <w:rsid w:val="00E60B98"/>
    <w:rsid w:val="00E60F25"/>
    <w:rsid w:val="00E61464"/>
    <w:rsid w:val="00E61704"/>
    <w:rsid w:val="00E617C7"/>
    <w:rsid w:val="00E61E72"/>
    <w:rsid w:val="00E61EF9"/>
    <w:rsid w:val="00E627AF"/>
    <w:rsid w:val="00E62B32"/>
    <w:rsid w:val="00E62BE5"/>
    <w:rsid w:val="00E632D8"/>
    <w:rsid w:val="00E63363"/>
    <w:rsid w:val="00E6368D"/>
    <w:rsid w:val="00E63EBF"/>
    <w:rsid w:val="00E63F69"/>
    <w:rsid w:val="00E64D90"/>
    <w:rsid w:val="00E652E1"/>
    <w:rsid w:val="00E65994"/>
    <w:rsid w:val="00E65CB2"/>
    <w:rsid w:val="00E65EA0"/>
    <w:rsid w:val="00E65F75"/>
    <w:rsid w:val="00E66008"/>
    <w:rsid w:val="00E66AE6"/>
    <w:rsid w:val="00E66BC2"/>
    <w:rsid w:val="00E66ECD"/>
    <w:rsid w:val="00E67162"/>
    <w:rsid w:val="00E671B9"/>
    <w:rsid w:val="00E67820"/>
    <w:rsid w:val="00E67EE9"/>
    <w:rsid w:val="00E67F25"/>
    <w:rsid w:val="00E67F2F"/>
    <w:rsid w:val="00E700C7"/>
    <w:rsid w:val="00E70587"/>
    <w:rsid w:val="00E7153A"/>
    <w:rsid w:val="00E71C71"/>
    <w:rsid w:val="00E72162"/>
    <w:rsid w:val="00E72198"/>
    <w:rsid w:val="00E722AD"/>
    <w:rsid w:val="00E72700"/>
    <w:rsid w:val="00E729DD"/>
    <w:rsid w:val="00E7373C"/>
    <w:rsid w:val="00E73928"/>
    <w:rsid w:val="00E73A44"/>
    <w:rsid w:val="00E73F70"/>
    <w:rsid w:val="00E740F4"/>
    <w:rsid w:val="00E74340"/>
    <w:rsid w:val="00E7446F"/>
    <w:rsid w:val="00E74D0E"/>
    <w:rsid w:val="00E750F2"/>
    <w:rsid w:val="00E7530B"/>
    <w:rsid w:val="00E7532C"/>
    <w:rsid w:val="00E753BA"/>
    <w:rsid w:val="00E753F7"/>
    <w:rsid w:val="00E7543D"/>
    <w:rsid w:val="00E755C5"/>
    <w:rsid w:val="00E75862"/>
    <w:rsid w:val="00E75CB7"/>
    <w:rsid w:val="00E75DBB"/>
    <w:rsid w:val="00E75F41"/>
    <w:rsid w:val="00E75F93"/>
    <w:rsid w:val="00E76278"/>
    <w:rsid w:val="00E76704"/>
    <w:rsid w:val="00E769CE"/>
    <w:rsid w:val="00E76B86"/>
    <w:rsid w:val="00E76B91"/>
    <w:rsid w:val="00E76CDD"/>
    <w:rsid w:val="00E770B4"/>
    <w:rsid w:val="00E77F86"/>
    <w:rsid w:val="00E77FBD"/>
    <w:rsid w:val="00E80136"/>
    <w:rsid w:val="00E80278"/>
    <w:rsid w:val="00E804CD"/>
    <w:rsid w:val="00E806F7"/>
    <w:rsid w:val="00E8112A"/>
    <w:rsid w:val="00E815A5"/>
    <w:rsid w:val="00E81B76"/>
    <w:rsid w:val="00E82042"/>
    <w:rsid w:val="00E8224E"/>
    <w:rsid w:val="00E82391"/>
    <w:rsid w:val="00E827F7"/>
    <w:rsid w:val="00E82953"/>
    <w:rsid w:val="00E82E55"/>
    <w:rsid w:val="00E830A0"/>
    <w:rsid w:val="00E8368A"/>
    <w:rsid w:val="00E83785"/>
    <w:rsid w:val="00E84A56"/>
    <w:rsid w:val="00E84A8E"/>
    <w:rsid w:val="00E85136"/>
    <w:rsid w:val="00E853AA"/>
    <w:rsid w:val="00E853FF"/>
    <w:rsid w:val="00E854B8"/>
    <w:rsid w:val="00E85549"/>
    <w:rsid w:val="00E85C67"/>
    <w:rsid w:val="00E85D16"/>
    <w:rsid w:val="00E85DF7"/>
    <w:rsid w:val="00E8650B"/>
    <w:rsid w:val="00E869AB"/>
    <w:rsid w:val="00E86F1C"/>
    <w:rsid w:val="00E878F3"/>
    <w:rsid w:val="00E87A72"/>
    <w:rsid w:val="00E87C54"/>
    <w:rsid w:val="00E87E3E"/>
    <w:rsid w:val="00E87F9C"/>
    <w:rsid w:val="00E90464"/>
    <w:rsid w:val="00E90779"/>
    <w:rsid w:val="00E90BBC"/>
    <w:rsid w:val="00E90E4D"/>
    <w:rsid w:val="00E90EB9"/>
    <w:rsid w:val="00E91016"/>
    <w:rsid w:val="00E915EE"/>
    <w:rsid w:val="00E9180A"/>
    <w:rsid w:val="00E91819"/>
    <w:rsid w:val="00E91C23"/>
    <w:rsid w:val="00E91DE6"/>
    <w:rsid w:val="00E92478"/>
    <w:rsid w:val="00E92BAE"/>
    <w:rsid w:val="00E936CD"/>
    <w:rsid w:val="00E93B06"/>
    <w:rsid w:val="00E93C69"/>
    <w:rsid w:val="00E93DC5"/>
    <w:rsid w:val="00E940BA"/>
    <w:rsid w:val="00E9457B"/>
    <w:rsid w:val="00E945F6"/>
    <w:rsid w:val="00E9584C"/>
    <w:rsid w:val="00E95F45"/>
    <w:rsid w:val="00E96456"/>
    <w:rsid w:val="00E96B5F"/>
    <w:rsid w:val="00E96C10"/>
    <w:rsid w:val="00E96C73"/>
    <w:rsid w:val="00E96FAF"/>
    <w:rsid w:val="00E970AB"/>
    <w:rsid w:val="00E972B7"/>
    <w:rsid w:val="00E97E65"/>
    <w:rsid w:val="00EA01C3"/>
    <w:rsid w:val="00EA0480"/>
    <w:rsid w:val="00EA0861"/>
    <w:rsid w:val="00EA0B69"/>
    <w:rsid w:val="00EA0FB1"/>
    <w:rsid w:val="00EA10CF"/>
    <w:rsid w:val="00EA1520"/>
    <w:rsid w:val="00EA15F9"/>
    <w:rsid w:val="00EA181F"/>
    <w:rsid w:val="00EA19F1"/>
    <w:rsid w:val="00EA2268"/>
    <w:rsid w:val="00EA2518"/>
    <w:rsid w:val="00EA2778"/>
    <w:rsid w:val="00EA278D"/>
    <w:rsid w:val="00EA2C33"/>
    <w:rsid w:val="00EA2D5E"/>
    <w:rsid w:val="00EA3040"/>
    <w:rsid w:val="00EA3314"/>
    <w:rsid w:val="00EA35AA"/>
    <w:rsid w:val="00EA3718"/>
    <w:rsid w:val="00EA3C77"/>
    <w:rsid w:val="00EA502B"/>
    <w:rsid w:val="00EA557F"/>
    <w:rsid w:val="00EA55AC"/>
    <w:rsid w:val="00EA5A7E"/>
    <w:rsid w:val="00EA5AEE"/>
    <w:rsid w:val="00EA5D32"/>
    <w:rsid w:val="00EA5F84"/>
    <w:rsid w:val="00EA6072"/>
    <w:rsid w:val="00EA643A"/>
    <w:rsid w:val="00EA65F3"/>
    <w:rsid w:val="00EA6A9F"/>
    <w:rsid w:val="00EA7058"/>
    <w:rsid w:val="00EA70A0"/>
    <w:rsid w:val="00EA763A"/>
    <w:rsid w:val="00EA7E06"/>
    <w:rsid w:val="00EB01FB"/>
    <w:rsid w:val="00EB0231"/>
    <w:rsid w:val="00EB056B"/>
    <w:rsid w:val="00EB058A"/>
    <w:rsid w:val="00EB0915"/>
    <w:rsid w:val="00EB0EBC"/>
    <w:rsid w:val="00EB0F67"/>
    <w:rsid w:val="00EB102E"/>
    <w:rsid w:val="00EB14DA"/>
    <w:rsid w:val="00EB15F5"/>
    <w:rsid w:val="00EB17C1"/>
    <w:rsid w:val="00EB1965"/>
    <w:rsid w:val="00EB19F9"/>
    <w:rsid w:val="00EB1ECE"/>
    <w:rsid w:val="00EB2292"/>
    <w:rsid w:val="00EB28F1"/>
    <w:rsid w:val="00EB2B0D"/>
    <w:rsid w:val="00EB30D7"/>
    <w:rsid w:val="00EB3CA9"/>
    <w:rsid w:val="00EB3D25"/>
    <w:rsid w:val="00EB415F"/>
    <w:rsid w:val="00EB4BAB"/>
    <w:rsid w:val="00EB50A5"/>
    <w:rsid w:val="00EB5117"/>
    <w:rsid w:val="00EB55A8"/>
    <w:rsid w:val="00EB5AD0"/>
    <w:rsid w:val="00EB616F"/>
    <w:rsid w:val="00EB61E2"/>
    <w:rsid w:val="00EB6533"/>
    <w:rsid w:val="00EB6595"/>
    <w:rsid w:val="00EB65C6"/>
    <w:rsid w:val="00EB6625"/>
    <w:rsid w:val="00EB6AC0"/>
    <w:rsid w:val="00EC029E"/>
    <w:rsid w:val="00EC080B"/>
    <w:rsid w:val="00EC0DBE"/>
    <w:rsid w:val="00EC1416"/>
    <w:rsid w:val="00EC1DD0"/>
    <w:rsid w:val="00EC1EC1"/>
    <w:rsid w:val="00EC28B8"/>
    <w:rsid w:val="00EC2AFF"/>
    <w:rsid w:val="00EC2C84"/>
    <w:rsid w:val="00EC2F06"/>
    <w:rsid w:val="00EC31B0"/>
    <w:rsid w:val="00EC32AC"/>
    <w:rsid w:val="00EC34EF"/>
    <w:rsid w:val="00EC3670"/>
    <w:rsid w:val="00EC3997"/>
    <w:rsid w:val="00EC3F7E"/>
    <w:rsid w:val="00EC433C"/>
    <w:rsid w:val="00EC4662"/>
    <w:rsid w:val="00EC472E"/>
    <w:rsid w:val="00EC4D51"/>
    <w:rsid w:val="00EC5132"/>
    <w:rsid w:val="00EC547E"/>
    <w:rsid w:val="00EC5726"/>
    <w:rsid w:val="00EC57D8"/>
    <w:rsid w:val="00EC5BB9"/>
    <w:rsid w:val="00EC5D7A"/>
    <w:rsid w:val="00EC6720"/>
    <w:rsid w:val="00EC7052"/>
    <w:rsid w:val="00EC70D0"/>
    <w:rsid w:val="00EC7C25"/>
    <w:rsid w:val="00ED008B"/>
    <w:rsid w:val="00ED0316"/>
    <w:rsid w:val="00ED035C"/>
    <w:rsid w:val="00ED06FD"/>
    <w:rsid w:val="00ED07B1"/>
    <w:rsid w:val="00ED0EE2"/>
    <w:rsid w:val="00ED1E24"/>
    <w:rsid w:val="00ED1ED3"/>
    <w:rsid w:val="00ED2B35"/>
    <w:rsid w:val="00ED2FBF"/>
    <w:rsid w:val="00ED30A5"/>
    <w:rsid w:val="00ED36B3"/>
    <w:rsid w:val="00ED49B6"/>
    <w:rsid w:val="00ED4A5C"/>
    <w:rsid w:val="00ED4A7C"/>
    <w:rsid w:val="00ED4E86"/>
    <w:rsid w:val="00ED4F99"/>
    <w:rsid w:val="00ED57AA"/>
    <w:rsid w:val="00ED5B91"/>
    <w:rsid w:val="00ED66C4"/>
    <w:rsid w:val="00ED67C8"/>
    <w:rsid w:val="00ED6827"/>
    <w:rsid w:val="00ED6B66"/>
    <w:rsid w:val="00ED6CA7"/>
    <w:rsid w:val="00ED6E88"/>
    <w:rsid w:val="00ED6F1D"/>
    <w:rsid w:val="00ED6F48"/>
    <w:rsid w:val="00ED76F6"/>
    <w:rsid w:val="00ED7A5D"/>
    <w:rsid w:val="00ED7B8B"/>
    <w:rsid w:val="00EE0DBD"/>
    <w:rsid w:val="00EE0F26"/>
    <w:rsid w:val="00EE11B8"/>
    <w:rsid w:val="00EE12BA"/>
    <w:rsid w:val="00EE13D4"/>
    <w:rsid w:val="00EE1940"/>
    <w:rsid w:val="00EE2121"/>
    <w:rsid w:val="00EE2401"/>
    <w:rsid w:val="00EE267B"/>
    <w:rsid w:val="00EE276F"/>
    <w:rsid w:val="00EE2B28"/>
    <w:rsid w:val="00EE3631"/>
    <w:rsid w:val="00EE369A"/>
    <w:rsid w:val="00EE380D"/>
    <w:rsid w:val="00EE3B39"/>
    <w:rsid w:val="00EE3B3D"/>
    <w:rsid w:val="00EE3B41"/>
    <w:rsid w:val="00EE3B62"/>
    <w:rsid w:val="00EE3DEA"/>
    <w:rsid w:val="00EE427A"/>
    <w:rsid w:val="00EE4524"/>
    <w:rsid w:val="00EE4E11"/>
    <w:rsid w:val="00EE5445"/>
    <w:rsid w:val="00EE60B3"/>
    <w:rsid w:val="00EE61C5"/>
    <w:rsid w:val="00EE625B"/>
    <w:rsid w:val="00EE7C71"/>
    <w:rsid w:val="00EE7C9E"/>
    <w:rsid w:val="00EE7FB9"/>
    <w:rsid w:val="00EF0223"/>
    <w:rsid w:val="00EF032B"/>
    <w:rsid w:val="00EF053E"/>
    <w:rsid w:val="00EF0C16"/>
    <w:rsid w:val="00EF0E45"/>
    <w:rsid w:val="00EF11EC"/>
    <w:rsid w:val="00EF18F4"/>
    <w:rsid w:val="00EF1E77"/>
    <w:rsid w:val="00EF208E"/>
    <w:rsid w:val="00EF23E7"/>
    <w:rsid w:val="00EF242D"/>
    <w:rsid w:val="00EF2501"/>
    <w:rsid w:val="00EF2EBD"/>
    <w:rsid w:val="00EF2EC2"/>
    <w:rsid w:val="00EF345E"/>
    <w:rsid w:val="00EF3691"/>
    <w:rsid w:val="00EF3F38"/>
    <w:rsid w:val="00EF45CE"/>
    <w:rsid w:val="00EF4968"/>
    <w:rsid w:val="00EF4C62"/>
    <w:rsid w:val="00EF50E3"/>
    <w:rsid w:val="00EF61C1"/>
    <w:rsid w:val="00EF626B"/>
    <w:rsid w:val="00EF66FA"/>
    <w:rsid w:val="00EF6AFD"/>
    <w:rsid w:val="00EF71D4"/>
    <w:rsid w:val="00EF7283"/>
    <w:rsid w:val="00EF77CF"/>
    <w:rsid w:val="00EF7B20"/>
    <w:rsid w:val="00EF7DE4"/>
    <w:rsid w:val="00F001FB"/>
    <w:rsid w:val="00F00D38"/>
    <w:rsid w:val="00F013C8"/>
    <w:rsid w:val="00F01BFC"/>
    <w:rsid w:val="00F01D77"/>
    <w:rsid w:val="00F01DEC"/>
    <w:rsid w:val="00F02314"/>
    <w:rsid w:val="00F02801"/>
    <w:rsid w:val="00F02867"/>
    <w:rsid w:val="00F02A30"/>
    <w:rsid w:val="00F02B23"/>
    <w:rsid w:val="00F02BD6"/>
    <w:rsid w:val="00F0327B"/>
    <w:rsid w:val="00F03384"/>
    <w:rsid w:val="00F03867"/>
    <w:rsid w:val="00F03E37"/>
    <w:rsid w:val="00F04A3C"/>
    <w:rsid w:val="00F04D3F"/>
    <w:rsid w:val="00F0527B"/>
    <w:rsid w:val="00F053C3"/>
    <w:rsid w:val="00F05633"/>
    <w:rsid w:val="00F056E3"/>
    <w:rsid w:val="00F057E0"/>
    <w:rsid w:val="00F05EEB"/>
    <w:rsid w:val="00F05F4D"/>
    <w:rsid w:val="00F063F9"/>
    <w:rsid w:val="00F06E4A"/>
    <w:rsid w:val="00F070BA"/>
    <w:rsid w:val="00F07526"/>
    <w:rsid w:val="00F07602"/>
    <w:rsid w:val="00F07B17"/>
    <w:rsid w:val="00F07BC0"/>
    <w:rsid w:val="00F07E83"/>
    <w:rsid w:val="00F1092E"/>
    <w:rsid w:val="00F10B36"/>
    <w:rsid w:val="00F10DEA"/>
    <w:rsid w:val="00F1125F"/>
    <w:rsid w:val="00F117E5"/>
    <w:rsid w:val="00F11D3F"/>
    <w:rsid w:val="00F11F19"/>
    <w:rsid w:val="00F11F26"/>
    <w:rsid w:val="00F11FA4"/>
    <w:rsid w:val="00F1220C"/>
    <w:rsid w:val="00F122D8"/>
    <w:rsid w:val="00F12A44"/>
    <w:rsid w:val="00F12DDE"/>
    <w:rsid w:val="00F13188"/>
    <w:rsid w:val="00F134C9"/>
    <w:rsid w:val="00F136FC"/>
    <w:rsid w:val="00F13BF3"/>
    <w:rsid w:val="00F13DBA"/>
    <w:rsid w:val="00F141B2"/>
    <w:rsid w:val="00F14510"/>
    <w:rsid w:val="00F1497E"/>
    <w:rsid w:val="00F14ABA"/>
    <w:rsid w:val="00F14AF0"/>
    <w:rsid w:val="00F14C89"/>
    <w:rsid w:val="00F14EE4"/>
    <w:rsid w:val="00F14F83"/>
    <w:rsid w:val="00F1578F"/>
    <w:rsid w:val="00F16576"/>
    <w:rsid w:val="00F16B5D"/>
    <w:rsid w:val="00F16C48"/>
    <w:rsid w:val="00F16EDC"/>
    <w:rsid w:val="00F16F8B"/>
    <w:rsid w:val="00F1762B"/>
    <w:rsid w:val="00F176B7"/>
    <w:rsid w:val="00F17978"/>
    <w:rsid w:val="00F20DB9"/>
    <w:rsid w:val="00F21584"/>
    <w:rsid w:val="00F219B6"/>
    <w:rsid w:val="00F21D1B"/>
    <w:rsid w:val="00F21DAA"/>
    <w:rsid w:val="00F21E92"/>
    <w:rsid w:val="00F2206B"/>
    <w:rsid w:val="00F2226B"/>
    <w:rsid w:val="00F2271D"/>
    <w:rsid w:val="00F22A42"/>
    <w:rsid w:val="00F22D57"/>
    <w:rsid w:val="00F22D7C"/>
    <w:rsid w:val="00F2327B"/>
    <w:rsid w:val="00F23844"/>
    <w:rsid w:val="00F23E6C"/>
    <w:rsid w:val="00F24D58"/>
    <w:rsid w:val="00F25322"/>
    <w:rsid w:val="00F25791"/>
    <w:rsid w:val="00F25EE8"/>
    <w:rsid w:val="00F25FED"/>
    <w:rsid w:val="00F26034"/>
    <w:rsid w:val="00F26118"/>
    <w:rsid w:val="00F26CA6"/>
    <w:rsid w:val="00F2761B"/>
    <w:rsid w:val="00F27D44"/>
    <w:rsid w:val="00F27E9E"/>
    <w:rsid w:val="00F30B9D"/>
    <w:rsid w:val="00F30BA0"/>
    <w:rsid w:val="00F3120C"/>
    <w:rsid w:val="00F31532"/>
    <w:rsid w:val="00F3182D"/>
    <w:rsid w:val="00F31CCB"/>
    <w:rsid w:val="00F32000"/>
    <w:rsid w:val="00F325E9"/>
    <w:rsid w:val="00F32760"/>
    <w:rsid w:val="00F3281F"/>
    <w:rsid w:val="00F32D35"/>
    <w:rsid w:val="00F335A1"/>
    <w:rsid w:val="00F335DB"/>
    <w:rsid w:val="00F33732"/>
    <w:rsid w:val="00F337C4"/>
    <w:rsid w:val="00F33912"/>
    <w:rsid w:val="00F33971"/>
    <w:rsid w:val="00F33D93"/>
    <w:rsid w:val="00F34384"/>
    <w:rsid w:val="00F34717"/>
    <w:rsid w:val="00F350BC"/>
    <w:rsid w:val="00F35255"/>
    <w:rsid w:val="00F35511"/>
    <w:rsid w:val="00F36321"/>
    <w:rsid w:val="00F364FC"/>
    <w:rsid w:val="00F3668F"/>
    <w:rsid w:val="00F368E7"/>
    <w:rsid w:val="00F36E66"/>
    <w:rsid w:val="00F372A3"/>
    <w:rsid w:val="00F3740A"/>
    <w:rsid w:val="00F37634"/>
    <w:rsid w:val="00F3772F"/>
    <w:rsid w:val="00F37C8B"/>
    <w:rsid w:val="00F37D15"/>
    <w:rsid w:val="00F37DA4"/>
    <w:rsid w:val="00F37F64"/>
    <w:rsid w:val="00F400CF"/>
    <w:rsid w:val="00F40185"/>
    <w:rsid w:val="00F40315"/>
    <w:rsid w:val="00F404C3"/>
    <w:rsid w:val="00F406B7"/>
    <w:rsid w:val="00F40903"/>
    <w:rsid w:val="00F40BA9"/>
    <w:rsid w:val="00F41A01"/>
    <w:rsid w:val="00F41AD7"/>
    <w:rsid w:val="00F41B9C"/>
    <w:rsid w:val="00F42118"/>
    <w:rsid w:val="00F4270B"/>
    <w:rsid w:val="00F42BF8"/>
    <w:rsid w:val="00F434F3"/>
    <w:rsid w:val="00F43928"/>
    <w:rsid w:val="00F43DE0"/>
    <w:rsid w:val="00F43E8D"/>
    <w:rsid w:val="00F43F01"/>
    <w:rsid w:val="00F44573"/>
    <w:rsid w:val="00F4466D"/>
    <w:rsid w:val="00F44804"/>
    <w:rsid w:val="00F448C1"/>
    <w:rsid w:val="00F448EE"/>
    <w:rsid w:val="00F44DA3"/>
    <w:rsid w:val="00F451F8"/>
    <w:rsid w:val="00F4529A"/>
    <w:rsid w:val="00F45C64"/>
    <w:rsid w:val="00F45CA0"/>
    <w:rsid w:val="00F45E55"/>
    <w:rsid w:val="00F45FD3"/>
    <w:rsid w:val="00F46499"/>
    <w:rsid w:val="00F46E27"/>
    <w:rsid w:val="00F47477"/>
    <w:rsid w:val="00F475CD"/>
    <w:rsid w:val="00F47AB2"/>
    <w:rsid w:val="00F5035D"/>
    <w:rsid w:val="00F504E5"/>
    <w:rsid w:val="00F50878"/>
    <w:rsid w:val="00F50EF1"/>
    <w:rsid w:val="00F5122C"/>
    <w:rsid w:val="00F51880"/>
    <w:rsid w:val="00F51B8C"/>
    <w:rsid w:val="00F51BDA"/>
    <w:rsid w:val="00F5207C"/>
    <w:rsid w:val="00F5219C"/>
    <w:rsid w:val="00F52980"/>
    <w:rsid w:val="00F52C24"/>
    <w:rsid w:val="00F52F56"/>
    <w:rsid w:val="00F530D3"/>
    <w:rsid w:val="00F531E0"/>
    <w:rsid w:val="00F536A2"/>
    <w:rsid w:val="00F536B7"/>
    <w:rsid w:val="00F5388A"/>
    <w:rsid w:val="00F53977"/>
    <w:rsid w:val="00F53990"/>
    <w:rsid w:val="00F53B06"/>
    <w:rsid w:val="00F53D39"/>
    <w:rsid w:val="00F545F0"/>
    <w:rsid w:val="00F54AE8"/>
    <w:rsid w:val="00F54D21"/>
    <w:rsid w:val="00F54FCB"/>
    <w:rsid w:val="00F5500B"/>
    <w:rsid w:val="00F55913"/>
    <w:rsid w:val="00F5669F"/>
    <w:rsid w:val="00F569EF"/>
    <w:rsid w:val="00F56D91"/>
    <w:rsid w:val="00F576F6"/>
    <w:rsid w:val="00F5793C"/>
    <w:rsid w:val="00F57BE2"/>
    <w:rsid w:val="00F57E2F"/>
    <w:rsid w:val="00F60A7B"/>
    <w:rsid w:val="00F60CF9"/>
    <w:rsid w:val="00F60EC8"/>
    <w:rsid w:val="00F61170"/>
    <w:rsid w:val="00F611A3"/>
    <w:rsid w:val="00F61222"/>
    <w:rsid w:val="00F615D2"/>
    <w:rsid w:val="00F62069"/>
    <w:rsid w:val="00F62A3A"/>
    <w:rsid w:val="00F62BBE"/>
    <w:rsid w:val="00F62C91"/>
    <w:rsid w:val="00F62E45"/>
    <w:rsid w:val="00F6310E"/>
    <w:rsid w:val="00F636A7"/>
    <w:rsid w:val="00F63969"/>
    <w:rsid w:val="00F6450D"/>
    <w:rsid w:val="00F64AD8"/>
    <w:rsid w:val="00F64BC2"/>
    <w:rsid w:val="00F64EB8"/>
    <w:rsid w:val="00F64EC8"/>
    <w:rsid w:val="00F651A5"/>
    <w:rsid w:val="00F65673"/>
    <w:rsid w:val="00F65CA6"/>
    <w:rsid w:val="00F6618A"/>
    <w:rsid w:val="00F6629B"/>
    <w:rsid w:val="00F6637C"/>
    <w:rsid w:val="00F663B9"/>
    <w:rsid w:val="00F6670A"/>
    <w:rsid w:val="00F66937"/>
    <w:rsid w:val="00F66B98"/>
    <w:rsid w:val="00F66C46"/>
    <w:rsid w:val="00F67275"/>
    <w:rsid w:val="00F67287"/>
    <w:rsid w:val="00F67692"/>
    <w:rsid w:val="00F6775D"/>
    <w:rsid w:val="00F67839"/>
    <w:rsid w:val="00F67E4A"/>
    <w:rsid w:val="00F70710"/>
    <w:rsid w:val="00F709DB"/>
    <w:rsid w:val="00F70F80"/>
    <w:rsid w:val="00F7125C"/>
    <w:rsid w:val="00F7125D"/>
    <w:rsid w:val="00F714D7"/>
    <w:rsid w:val="00F717B2"/>
    <w:rsid w:val="00F71AC3"/>
    <w:rsid w:val="00F7209B"/>
    <w:rsid w:val="00F72ADA"/>
    <w:rsid w:val="00F72D9D"/>
    <w:rsid w:val="00F72F60"/>
    <w:rsid w:val="00F7316A"/>
    <w:rsid w:val="00F732BA"/>
    <w:rsid w:val="00F73375"/>
    <w:rsid w:val="00F733DB"/>
    <w:rsid w:val="00F7394F"/>
    <w:rsid w:val="00F73962"/>
    <w:rsid w:val="00F73E22"/>
    <w:rsid w:val="00F73FD0"/>
    <w:rsid w:val="00F74077"/>
    <w:rsid w:val="00F7543C"/>
    <w:rsid w:val="00F75455"/>
    <w:rsid w:val="00F7547B"/>
    <w:rsid w:val="00F757F1"/>
    <w:rsid w:val="00F75976"/>
    <w:rsid w:val="00F75B79"/>
    <w:rsid w:val="00F75C4C"/>
    <w:rsid w:val="00F75E86"/>
    <w:rsid w:val="00F7618E"/>
    <w:rsid w:val="00F7637E"/>
    <w:rsid w:val="00F76F5A"/>
    <w:rsid w:val="00F771F2"/>
    <w:rsid w:val="00F7759D"/>
    <w:rsid w:val="00F77622"/>
    <w:rsid w:val="00F77633"/>
    <w:rsid w:val="00F7763E"/>
    <w:rsid w:val="00F778A3"/>
    <w:rsid w:val="00F77C89"/>
    <w:rsid w:val="00F80168"/>
    <w:rsid w:val="00F802E5"/>
    <w:rsid w:val="00F80706"/>
    <w:rsid w:val="00F8109D"/>
    <w:rsid w:val="00F810EC"/>
    <w:rsid w:val="00F811D9"/>
    <w:rsid w:val="00F816A9"/>
    <w:rsid w:val="00F81CD3"/>
    <w:rsid w:val="00F81D29"/>
    <w:rsid w:val="00F82037"/>
    <w:rsid w:val="00F82C1A"/>
    <w:rsid w:val="00F82ED7"/>
    <w:rsid w:val="00F834F7"/>
    <w:rsid w:val="00F836D8"/>
    <w:rsid w:val="00F83744"/>
    <w:rsid w:val="00F83817"/>
    <w:rsid w:val="00F8440B"/>
    <w:rsid w:val="00F84484"/>
    <w:rsid w:val="00F84CA0"/>
    <w:rsid w:val="00F850CA"/>
    <w:rsid w:val="00F87390"/>
    <w:rsid w:val="00F8751A"/>
    <w:rsid w:val="00F877D6"/>
    <w:rsid w:val="00F87BAC"/>
    <w:rsid w:val="00F87D13"/>
    <w:rsid w:val="00F87DA9"/>
    <w:rsid w:val="00F90311"/>
    <w:rsid w:val="00F90346"/>
    <w:rsid w:val="00F9059E"/>
    <w:rsid w:val="00F9066B"/>
    <w:rsid w:val="00F90D2A"/>
    <w:rsid w:val="00F90E2B"/>
    <w:rsid w:val="00F9140B"/>
    <w:rsid w:val="00F9176B"/>
    <w:rsid w:val="00F917E1"/>
    <w:rsid w:val="00F9199A"/>
    <w:rsid w:val="00F91C8C"/>
    <w:rsid w:val="00F920D4"/>
    <w:rsid w:val="00F920F3"/>
    <w:rsid w:val="00F9250A"/>
    <w:rsid w:val="00F927A5"/>
    <w:rsid w:val="00F927D5"/>
    <w:rsid w:val="00F9335F"/>
    <w:rsid w:val="00F93975"/>
    <w:rsid w:val="00F93D57"/>
    <w:rsid w:val="00F94147"/>
    <w:rsid w:val="00F9431F"/>
    <w:rsid w:val="00F94488"/>
    <w:rsid w:val="00F945FF"/>
    <w:rsid w:val="00F94B13"/>
    <w:rsid w:val="00F94DF1"/>
    <w:rsid w:val="00F95072"/>
    <w:rsid w:val="00F950F5"/>
    <w:rsid w:val="00F953BE"/>
    <w:rsid w:val="00F955C1"/>
    <w:rsid w:val="00F95936"/>
    <w:rsid w:val="00F959AF"/>
    <w:rsid w:val="00F95F66"/>
    <w:rsid w:val="00F967B1"/>
    <w:rsid w:val="00F96822"/>
    <w:rsid w:val="00F968A8"/>
    <w:rsid w:val="00F96FEE"/>
    <w:rsid w:val="00F97196"/>
    <w:rsid w:val="00F978DB"/>
    <w:rsid w:val="00F97B9B"/>
    <w:rsid w:val="00F97D4A"/>
    <w:rsid w:val="00F97E29"/>
    <w:rsid w:val="00FA014A"/>
    <w:rsid w:val="00FA0230"/>
    <w:rsid w:val="00FA029F"/>
    <w:rsid w:val="00FA02D5"/>
    <w:rsid w:val="00FA0300"/>
    <w:rsid w:val="00FA0876"/>
    <w:rsid w:val="00FA0908"/>
    <w:rsid w:val="00FA099B"/>
    <w:rsid w:val="00FA15EF"/>
    <w:rsid w:val="00FA1F32"/>
    <w:rsid w:val="00FA1F38"/>
    <w:rsid w:val="00FA235E"/>
    <w:rsid w:val="00FA267F"/>
    <w:rsid w:val="00FA2A6B"/>
    <w:rsid w:val="00FA2E8F"/>
    <w:rsid w:val="00FA36DD"/>
    <w:rsid w:val="00FA3D27"/>
    <w:rsid w:val="00FA3FD2"/>
    <w:rsid w:val="00FA4194"/>
    <w:rsid w:val="00FA43C4"/>
    <w:rsid w:val="00FA4586"/>
    <w:rsid w:val="00FA55A6"/>
    <w:rsid w:val="00FA5C5B"/>
    <w:rsid w:val="00FA5FD6"/>
    <w:rsid w:val="00FA6252"/>
    <w:rsid w:val="00FA697E"/>
    <w:rsid w:val="00FA6BE0"/>
    <w:rsid w:val="00FA6EAF"/>
    <w:rsid w:val="00FA7C1E"/>
    <w:rsid w:val="00FA7C6F"/>
    <w:rsid w:val="00FA7FF3"/>
    <w:rsid w:val="00FB034A"/>
    <w:rsid w:val="00FB057A"/>
    <w:rsid w:val="00FB0632"/>
    <w:rsid w:val="00FB1491"/>
    <w:rsid w:val="00FB179D"/>
    <w:rsid w:val="00FB2099"/>
    <w:rsid w:val="00FB20A3"/>
    <w:rsid w:val="00FB2447"/>
    <w:rsid w:val="00FB263A"/>
    <w:rsid w:val="00FB2A36"/>
    <w:rsid w:val="00FB2AB8"/>
    <w:rsid w:val="00FB2B40"/>
    <w:rsid w:val="00FB2D28"/>
    <w:rsid w:val="00FB2E74"/>
    <w:rsid w:val="00FB3101"/>
    <w:rsid w:val="00FB3306"/>
    <w:rsid w:val="00FB34AE"/>
    <w:rsid w:val="00FB34F9"/>
    <w:rsid w:val="00FB382D"/>
    <w:rsid w:val="00FB3A6F"/>
    <w:rsid w:val="00FB3BC6"/>
    <w:rsid w:val="00FB3DB0"/>
    <w:rsid w:val="00FB403C"/>
    <w:rsid w:val="00FB4A70"/>
    <w:rsid w:val="00FB4BF6"/>
    <w:rsid w:val="00FB4DCE"/>
    <w:rsid w:val="00FB4DDF"/>
    <w:rsid w:val="00FB5476"/>
    <w:rsid w:val="00FB5905"/>
    <w:rsid w:val="00FB5C18"/>
    <w:rsid w:val="00FB5D57"/>
    <w:rsid w:val="00FB6407"/>
    <w:rsid w:val="00FB657E"/>
    <w:rsid w:val="00FB7B1E"/>
    <w:rsid w:val="00FB7D62"/>
    <w:rsid w:val="00FB7E58"/>
    <w:rsid w:val="00FB7FF4"/>
    <w:rsid w:val="00FC03A7"/>
    <w:rsid w:val="00FC0657"/>
    <w:rsid w:val="00FC0810"/>
    <w:rsid w:val="00FC0933"/>
    <w:rsid w:val="00FC0ED5"/>
    <w:rsid w:val="00FC11E0"/>
    <w:rsid w:val="00FC1B24"/>
    <w:rsid w:val="00FC1B87"/>
    <w:rsid w:val="00FC23E1"/>
    <w:rsid w:val="00FC2A75"/>
    <w:rsid w:val="00FC2B44"/>
    <w:rsid w:val="00FC2CFD"/>
    <w:rsid w:val="00FC2FF4"/>
    <w:rsid w:val="00FC37F8"/>
    <w:rsid w:val="00FC38FA"/>
    <w:rsid w:val="00FC3A17"/>
    <w:rsid w:val="00FC3AE4"/>
    <w:rsid w:val="00FC40B7"/>
    <w:rsid w:val="00FC40C2"/>
    <w:rsid w:val="00FC40C4"/>
    <w:rsid w:val="00FC41A4"/>
    <w:rsid w:val="00FC4470"/>
    <w:rsid w:val="00FC45BD"/>
    <w:rsid w:val="00FC47A7"/>
    <w:rsid w:val="00FC4FD6"/>
    <w:rsid w:val="00FC50C3"/>
    <w:rsid w:val="00FC5807"/>
    <w:rsid w:val="00FC5852"/>
    <w:rsid w:val="00FC59B1"/>
    <w:rsid w:val="00FC5B28"/>
    <w:rsid w:val="00FC5DC4"/>
    <w:rsid w:val="00FC5F64"/>
    <w:rsid w:val="00FC60B3"/>
    <w:rsid w:val="00FC691C"/>
    <w:rsid w:val="00FC6CF7"/>
    <w:rsid w:val="00FC6E08"/>
    <w:rsid w:val="00FC6F9F"/>
    <w:rsid w:val="00FC71E1"/>
    <w:rsid w:val="00FC76E0"/>
    <w:rsid w:val="00FC7742"/>
    <w:rsid w:val="00FC7F64"/>
    <w:rsid w:val="00FD04E2"/>
    <w:rsid w:val="00FD135A"/>
    <w:rsid w:val="00FD1612"/>
    <w:rsid w:val="00FD2056"/>
    <w:rsid w:val="00FD24E8"/>
    <w:rsid w:val="00FD2569"/>
    <w:rsid w:val="00FD2601"/>
    <w:rsid w:val="00FD27EB"/>
    <w:rsid w:val="00FD2A3C"/>
    <w:rsid w:val="00FD2A5A"/>
    <w:rsid w:val="00FD2D1F"/>
    <w:rsid w:val="00FD30AF"/>
    <w:rsid w:val="00FD3267"/>
    <w:rsid w:val="00FD3421"/>
    <w:rsid w:val="00FD34C4"/>
    <w:rsid w:val="00FD37B1"/>
    <w:rsid w:val="00FD3CED"/>
    <w:rsid w:val="00FD3DC5"/>
    <w:rsid w:val="00FD4361"/>
    <w:rsid w:val="00FD454D"/>
    <w:rsid w:val="00FD574C"/>
    <w:rsid w:val="00FD5A1F"/>
    <w:rsid w:val="00FD5ADB"/>
    <w:rsid w:val="00FD5C6D"/>
    <w:rsid w:val="00FD5CEF"/>
    <w:rsid w:val="00FD61FF"/>
    <w:rsid w:val="00FD64FF"/>
    <w:rsid w:val="00FD6A19"/>
    <w:rsid w:val="00FD6CDC"/>
    <w:rsid w:val="00FD75E3"/>
    <w:rsid w:val="00FD75E6"/>
    <w:rsid w:val="00FD767B"/>
    <w:rsid w:val="00FE00C9"/>
    <w:rsid w:val="00FE0C69"/>
    <w:rsid w:val="00FE0F0C"/>
    <w:rsid w:val="00FE1266"/>
    <w:rsid w:val="00FE1347"/>
    <w:rsid w:val="00FE17BC"/>
    <w:rsid w:val="00FE17E0"/>
    <w:rsid w:val="00FE1E2B"/>
    <w:rsid w:val="00FE201E"/>
    <w:rsid w:val="00FE269A"/>
    <w:rsid w:val="00FE2921"/>
    <w:rsid w:val="00FE2E5F"/>
    <w:rsid w:val="00FE3698"/>
    <w:rsid w:val="00FE3B18"/>
    <w:rsid w:val="00FE47FD"/>
    <w:rsid w:val="00FE511B"/>
    <w:rsid w:val="00FE57F6"/>
    <w:rsid w:val="00FE604E"/>
    <w:rsid w:val="00FE628F"/>
    <w:rsid w:val="00FE6632"/>
    <w:rsid w:val="00FE6904"/>
    <w:rsid w:val="00FE6B2C"/>
    <w:rsid w:val="00FE6DE3"/>
    <w:rsid w:val="00FE7126"/>
    <w:rsid w:val="00FE751C"/>
    <w:rsid w:val="00FE7A09"/>
    <w:rsid w:val="00FE7BB5"/>
    <w:rsid w:val="00FF04F1"/>
    <w:rsid w:val="00FF06F1"/>
    <w:rsid w:val="00FF084D"/>
    <w:rsid w:val="00FF1108"/>
    <w:rsid w:val="00FF12C2"/>
    <w:rsid w:val="00FF1316"/>
    <w:rsid w:val="00FF1BBF"/>
    <w:rsid w:val="00FF2F28"/>
    <w:rsid w:val="00FF31FB"/>
    <w:rsid w:val="00FF32F5"/>
    <w:rsid w:val="00FF338E"/>
    <w:rsid w:val="00FF402D"/>
    <w:rsid w:val="00FF4264"/>
    <w:rsid w:val="00FF437B"/>
    <w:rsid w:val="00FF4610"/>
    <w:rsid w:val="00FF4C2A"/>
    <w:rsid w:val="00FF4E02"/>
    <w:rsid w:val="00FF5027"/>
    <w:rsid w:val="00FF510C"/>
    <w:rsid w:val="00FF51FD"/>
    <w:rsid w:val="00FF5A94"/>
    <w:rsid w:val="00FF6124"/>
    <w:rsid w:val="00FF647A"/>
    <w:rsid w:val="00FF6582"/>
    <w:rsid w:val="00FF6662"/>
    <w:rsid w:val="00FF68F3"/>
    <w:rsid w:val="00FF6A81"/>
    <w:rsid w:val="00FF6F15"/>
    <w:rsid w:val="00FF6F99"/>
    <w:rsid w:val="00FF7395"/>
    <w:rsid w:val="00FF775E"/>
    <w:rsid w:val="00FF7868"/>
    <w:rsid w:val="00FF791A"/>
    <w:rsid w:val="00FF79F4"/>
    <w:rsid w:val="00FF7ACA"/>
    <w:rsid w:val="00FF7C5A"/>
    <w:rsid w:val="7FB7803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4FF5"/>
  <w15:docId w15:val="{573D7C6A-F46B-4813-8888-8E3F3744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PK" w:eastAsia="en-PK"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iPriority="99" w:unhideWhenUsed="1" w:qFormat="1"/>
    <w:lsdException w:name="annotation text" w:uiPriority="99" w:qFormat="1"/>
    <w:lsdException w:name="header" w:uiPriority="99" w:qFormat="1"/>
    <w:lsdException w:name="footer" w:uiPriority="99" w:qFormat="1"/>
    <w:lsdException w:name="index heading" w:semiHidden="1" w:unhideWhenUsed="1"/>
    <w:lsdException w:name="caption" w:uiPriority="35" w:qFormat="1"/>
    <w:lsdException w:name="table of figures" w:uiPriority="99" w:unhideWhenUsed="1"/>
    <w:lsdException w:name="envelope address" w:semiHidden="1" w:unhideWhenUsed="1"/>
    <w:lsdException w:name="envelope return" w:semiHidden="1" w:unhideWhenUsed="1"/>
    <w:lsdException w:name="footnote reference" w:uiPriority="99"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qFormat="1"/>
    <w:lsdException w:name="List 2" w:semiHidden="1" w:unhideWhenUsed="1"/>
    <w:lsdException w:name="List 3"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qFormat="1"/>
    <w:lsdException w:name="Default Paragraph Font" w:semiHidden="1" w:uiPriority="1" w:unhideWhenUsed="1" w:qFormat="1"/>
    <w:lsdException w:name="Body Text" w:uiPriority="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uiPriority="99" w:unhideWhenUsed="1"/>
    <w:lsdException w:name="Body Text 3" w:uiPriority="99" w:unhideWhenUsed="1"/>
    <w:lsdException w:name="Body Text Indent 2" w:uiPriority="99" w:qFormat="1"/>
    <w:lsdException w:name="Body Text Indent 3" w:uiPriority="99" w:unhideWhenUsed="1"/>
    <w:lsdException w:name="Block Text" w:uiPriority="99"/>
    <w:lsdException w:name="Hyperlink" w:uiPriority="99" w:qFormat="1"/>
    <w:lsdException w:name="FollowedHyperlink" w:uiPriority="99"/>
    <w:lsdException w:name="Strong" w:uiPriority="22" w:qFormat="1"/>
    <w:lsdException w:name="Emphasis" w:uiPriority="20"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atLeast"/>
    </w:pPr>
    <w:rPr>
      <w:sz w:val="22"/>
      <w:lang w:val="en-GB" w:eastAsia="zh-CN"/>
    </w:rPr>
  </w:style>
  <w:style w:type="paragraph" w:styleId="Heading1">
    <w:name w:val="heading 1"/>
    <w:basedOn w:val="Heading2"/>
    <w:next w:val="BodyText"/>
    <w:link w:val="Heading1Char"/>
    <w:uiPriority w:val="9"/>
    <w:qFormat/>
    <w:pPr>
      <w:numPr>
        <w:ilvl w:val="0"/>
      </w:numPr>
      <w:outlineLvl w:val="0"/>
    </w:pPr>
    <w:rPr>
      <w:i w:val="0"/>
    </w:rPr>
  </w:style>
  <w:style w:type="paragraph" w:styleId="Heading2">
    <w:name w:val="heading 2"/>
    <w:basedOn w:val="Heading3"/>
    <w:next w:val="BodyText"/>
    <w:link w:val="Heading2Char"/>
    <w:uiPriority w:val="9"/>
    <w:qFormat/>
    <w:pPr>
      <w:numPr>
        <w:ilvl w:val="1"/>
      </w:numPr>
      <w:spacing w:line="280" w:lineRule="atLeast"/>
      <w:outlineLvl w:val="1"/>
    </w:pPr>
    <w:rPr>
      <w:b/>
      <w:sz w:val="24"/>
    </w:rPr>
  </w:style>
  <w:style w:type="paragraph" w:styleId="Heading3">
    <w:name w:val="heading 3"/>
    <w:basedOn w:val="BodyText"/>
    <w:next w:val="BodyText"/>
    <w:link w:val="Heading3Char"/>
    <w:uiPriority w:val="9"/>
    <w:qFormat/>
    <w:pPr>
      <w:keepNext/>
      <w:keepLines/>
      <w:numPr>
        <w:ilvl w:val="2"/>
        <w:numId w:val="1"/>
      </w:numPr>
      <w:spacing w:after="0"/>
      <w:outlineLvl w:val="2"/>
    </w:pPr>
    <w:rPr>
      <w:i/>
    </w:rPr>
  </w:style>
  <w:style w:type="paragraph" w:styleId="Heading4">
    <w:name w:val="heading 4"/>
    <w:basedOn w:val="BodyText"/>
    <w:next w:val="BodyText"/>
    <w:link w:val="Heading4Char"/>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0" w:after="130"/>
    </w:pPr>
  </w:style>
  <w:style w:type="paragraph" w:styleId="BalloonText">
    <w:name w:val="Balloon Text"/>
    <w:basedOn w:val="Normal"/>
    <w:link w:val="BalloonTextChar"/>
    <w:uiPriority w:val="99"/>
    <w:qFormat/>
    <w:rPr>
      <w:rFonts w:ascii="Tahoma" w:hAnsi="Tahoma" w:cs="Tahoma"/>
      <w:sz w:val="16"/>
      <w:szCs w:val="16"/>
    </w:r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unhideWhenUsed/>
    <w:pPr>
      <w:spacing w:after="120" w:line="480" w:lineRule="auto"/>
    </w:pPr>
  </w:style>
  <w:style w:type="paragraph" w:styleId="BodyText3">
    <w:name w:val="Body Text 3"/>
    <w:basedOn w:val="Normal"/>
    <w:link w:val="BodyText3Char"/>
    <w:uiPriority w:val="99"/>
    <w:unhideWhenUsed/>
    <w:pPr>
      <w:spacing w:after="120" w:line="276" w:lineRule="auto"/>
      <w:ind w:left="1008" w:hanging="1008"/>
      <w:contextualSpacing/>
      <w:jc w:val="both"/>
    </w:pPr>
    <w:rPr>
      <w:rFonts w:eastAsia="Arial"/>
      <w:szCs w:val="22"/>
      <w:lang w:eastAsia="en-US"/>
    </w:rPr>
  </w:style>
  <w:style w:type="paragraph" w:styleId="BodyTextIndent">
    <w:name w:val="Body Text Indent"/>
    <w:basedOn w:val="Normal"/>
    <w:link w:val="BodyTextIndentChar"/>
    <w:qFormat/>
    <w:pPr>
      <w:spacing w:after="120"/>
      <w:ind w:left="360"/>
    </w:pPr>
  </w:style>
  <w:style w:type="paragraph" w:styleId="BodyTextIndent2">
    <w:name w:val="Body Text Indent 2"/>
    <w:basedOn w:val="Normal"/>
    <w:uiPriority w:val="99"/>
    <w:qFormat/>
    <w:pPr>
      <w:spacing w:after="120" w:line="480" w:lineRule="auto"/>
      <w:ind w:left="360"/>
    </w:pPr>
  </w:style>
  <w:style w:type="paragraph" w:styleId="BodyTextIndent3">
    <w:name w:val="Body Text Indent 3"/>
    <w:basedOn w:val="Normal"/>
    <w:link w:val="BodyTextIndent3Char"/>
    <w:uiPriority w:val="99"/>
    <w:unhideWhenUsed/>
    <w:pPr>
      <w:widowControl w:val="0"/>
      <w:autoSpaceDE w:val="0"/>
      <w:autoSpaceDN w:val="0"/>
      <w:adjustRightInd w:val="0"/>
      <w:spacing w:after="120" w:line="240" w:lineRule="auto"/>
      <w:ind w:left="360"/>
    </w:pPr>
    <w:rPr>
      <w:rFonts w:eastAsia="Times New Roman"/>
      <w:sz w:val="16"/>
      <w:szCs w:val="16"/>
      <w:lang w:val="en-US" w:eastAsia="en-US"/>
    </w:rPr>
  </w:style>
  <w:style w:type="paragraph" w:styleId="Caption">
    <w:name w:val="caption"/>
    <w:basedOn w:val="Normal"/>
    <w:next w:val="BodyText"/>
    <w:uiPriority w:val="35"/>
    <w:qFormat/>
    <w:pPr>
      <w:keepNext/>
      <w:spacing w:before="240" w:after="240" w:line="240" w:lineRule="auto"/>
      <w:jc w:val="center"/>
    </w:pPr>
    <w:rPr>
      <w:rFonts w:ascii="Arial" w:eastAsia="Times New Roman" w:hAnsi="Arial"/>
      <w:b/>
      <w:szCs w:val="22"/>
      <w:lang w:eastAsia="en-US"/>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uiPriority w:val="99"/>
    <w:qFormat/>
    <w:rPr>
      <w:b/>
      <w:bCs/>
    </w:rPr>
  </w:style>
  <w:style w:type="paragraph" w:styleId="Date">
    <w:name w:val="Date"/>
    <w:basedOn w:val="Normal"/>
    <w:next w:val="Normal"/>
  </w:style>
  <w:style w:type="paragraph" w:styleId="DocumentMap">
    <w:name w:val="Document Map"/>
    <w:basedOn w:val="Normal"/>
    <w:link w:val="DocumentMapChar"/>
    <w:rPr>
      <w:rFonts w:ascii="Tahoma" w:hAnsi="Tahoma" w:cs="Tahoma"/>
      <w:sz w:val="16"/>
      <w:szCs w:val="16"/>
    </w:rPr>
  </w:style>
  <w:style w:type="paragraph" w:styleId="EndnoteText">
    <w:name w:val="endnote text"/>
    <w:basedOn w:val="Normal"/>
    <w:link w:val="EndnoteTextChar"/>
    <w:unhideWhenUsed/>
    <w:pPr>
      <w:spacing w:line="240" w:lineRule="auto"/>
    </w:pPr>
    <w:rPr>
      <w:sz w:val="20"/>
    </w:rPr>
  </w:style>
  <w:style w:type="paragraph" w:styleId="Footer">
    <w:name w:val="footer"/>
    <w:basedOn w:val="Normal"/>
    <w:link w:val="FooterChar"/>
    <w:uiPriority w:val="99"/>
    <w:qFormat/>
    <w:pPr>
      <w:tabs>
        <w:tab w:val="center" w:pos="4320"/>
        <w:tab w:val="right" w:pos="8640"/>
      </w:tabs>
    </w:pPr>
  </w:style>
  <w:style w:type="paragraph" w:styleId="FootnoteText">
    <w:name w:val="footnote text"/>
    <w:basedOn w:val="Normal"/>
    <w:link w:val="FootnoteTextChar"/>
    <w:uiPriority w:val="99"/>
    <w:unhideWhenUsed/>
    <w:qFormat/>
    <w:pPr>
      <w:spacing w:line="240" w:lineRule="auto"/>
    </w:pPr>
    <w:rPr>
      <w:sz w:val="20"/>
    </w:rPr>
  </w:style>
  <w:style w:type="paragraph" w:styleId="Header">
    <w:name w:val="header"/>
    <w:basedOn w:val="Normal"/>
    <w:link w:val="HeaderChar"/>
    <w:uiPriority w:val="99"/>
    <w:qFormat/>
    <w:pPr>
      <w:tabs>
        <w:tab w:val="center" w:pos="4253"/>
        <w:tab w:val="right" w:pos="8505"/>
      </w:tabs>
      <w:jc w:val="right"/>
    </w:pPr>
    <w:rPr>
      <w:i/>
    </w:rPr>
  </w:style>
  <w:style w:type="paragraph" w:styleId="ListBullet">
    <w:name w:val="List Bullet"/>
    <w:basedOn w:val="BodyText"/>
    <w:uiPriority w:val="99"/>
    <w:qFormat/>
    <w:pPr>
      <w:numPr>
        <w:numId w:val="2"/>
      </w:numPr>
    </w:pPr>
  </w:style>
  <w:style w:type="paragraph" w:styleId="ListBullet2">
    <w:name w:val="List Bullet 2"/>
    <w:basedOn w:val="ListBullet"/>
    <w:qFormat/>
    <w:pPr>
      <w:numPr>
        <w:numId w:val="3"/>
      </w:numPr>
    </w:pPr>
  </w:style>
  <w:style w:type="paragraph" w:styleId="ListNumber">
    <w:name w:val="List Number"/>
    <w:basedOn w:val="Normal"/>
    <w:pPr>
      <w:tabs>
        <w:tab w:val="left" w:pos="643"/>
      </w:tabs>
      <w:ind w:left="643" w:hanging="360"/>
    </w:pPr>
  </w:style>
  <w:style w:type="paragraph" w:styleId="ListNumber2">
    <w:name w:val="List Number 2"/>
    <w:basedOn w:val="ListNumber"/>
    <w:pPr>
      <w:keepLines/>
      <w:numPr>
        <w:numId w:val="4"/>
      </w:numPr>
      <w:tabs>
        <w:tab w:val="left" w:pos="851"/>
        <w:tab w:val="left" w:pos="1211"/>
      </w:tabs>
      <w:spacing w:before="120" w:after="120" w:line="240" w:lineRule="auto"/>
      <w:jc w:val="both"/>
    </w:pPr>
    <w:rPr>
      <w:rFonts w:eastAsia="Times New Roman"/>
      <w:szCs w:val="22"/>
      <w:lang w:eastAsia="en-US"/>
    </w:rPr>
  </w:style>
  <w:style w:type="paragraph" w:styleId="NormalWeb">
    <w:name w:val="Normal (Web)"/>
    <w:basedOn w:val="Normal"/>
    <w:uiPriority w:val="99"/>
    <w:qFormat/>
    <w:pPr>
      <w:spacing w:before="100" w:beforeAutospacing="1" w:after="100" w:afterAutospacing="1" w:line="240" w:lineRule="auto"/>
    </w:pPr>
    <w:rPr>
      <w:sz w:val="24"/>
      <w:szCs w:val="24"/>
    </w:rPr>
  </w:style>
  <w:style w:type="paragraph" w:styleId="PlainText">
    <w:name w:val="Plain Text"/>
    <w:basedOn w:val="Normal"/>
    <w:link w:val="PlainTextChar"/>
    <w:uiPriority w:val="99"/>
    <w:pPr>
      <w:widowControl w:val="0"/>
      <w:autoSpaceDE w:val="0"/>
      <w:autoSpaceDN w:val="0"/>
      <w:adjustRightInd w:val="0"/>
      <w:spacing w:line="240" w:lineRule="auto"/>
    </w:pPr>
    <w:rPr>
      <w:rFonts w:ascii="Courier New" w:eastAsia="Times New Roman" w:hAnsi="Courier New" w:cs="Courier New"/>
      <w:sz w:val="20"/>
      <w:lang w:val="en-US" w:eastAsia="en-US"/>
    </w:rPr>
  </w:style>
  <w:style w:type="paragraph" w:styleId="Signature">
    <w:name w:val="Signature"/>
    <w:basedOn w:val="Normal"/>
    <w:qFormat/>
    <w:pPr>
      <w:spacing w:line="240" w:lineRule="auto"/>
    </w:pPr>
  </w:style>
  <w:style w:type="paragraph" w:styleId="Subtitle">
    <w:name w:val="Subtitle"/>
    <w:basedOn w:val="Normal"/>
    <w:link w:val="SubtitleChar"/>
    <w:uiPriority w:val="11"/>
    <w:qFormat/>
    <w:pPr>
      <w:widowControl w:val="0"/>
      <w:overflowPunct w:val="0"/>
      <w:autoSpaceDE w:val="0"/>
      <w:autoSpaceDN w:val="0"/>
      <w:adjustRightInd w:val="0"/>
      <w:spacing w:line="240" w:lineRule="auto"/>
      <w:jc w:val="center"/>
      <w:textAlignment w:val="baseline"/>
    </w:pPr>
    <w:rPr>
      <w:rFonts w:ascii="Arial" w:eastAsia="Times New Roman" w:hAnsi="Arial"/>
      <w:b/>
      <w:kern w:val="24"/>
      <w:u w:val="single"/>
      <w:lang w:val="en-US" w:eastAsia="en-US"/>
    </w:rPr>
  </w:style>
  <w:style w:type="paragraph" w:styleId="TableofFigures">
    <w:name w:val="table of figures"/>
    <w:basedOn w:val="Normal"/>
    <w:next w:val="Normal"/>
    <w:uiPriority w:val="99"/>
    <w:unhideWhenUsed/>
    <w:pPr>
      <w:tabs>
        <w:tab w:val="right" w:leader="dot" w:pos="9017"/>
      </w:tabs>
      <w:spacing w:line="259" w:lineRule="auto"/>
    </w:pPr>
    <w:rPr>
      <w:rFonts w:ascii="Century Gothic" w:eastAsiaTheme="minorHAnsi" w:hAnsi="Century Gothic" w:cstheme="minorBidi"/>
      <w:b/>
      <w:sz w:val="24"/>
      <w:szCs w:val="22"/>
      <w:lang w:val="en-US" w:eastAsia="en-US"/>
    </w:rPr>
  </w:style>
  <w:style w:type="paragraph" w:styleId="Title">
    <w:name w:val="Title"/>
    <w:basedOn w:val="Normal"/>
    <w:link w:val="TitleChar"/>
    <w:uiPriority w:val="10"/>
    <w:qFormat/>
    <w:pPr>
      <w:widowControl w:val="0"/>
      <w:overflowPunct w:val="0"/>
      <w:autoSpaceDE w:val="0"/>
      <w:autoSpaceDN w:val="0"/>
      <w:adjustRightInd w:val="0"/>
      <w:spacing w:line="240" w:lineRule="auto"/>
      <w:jc w:val="center"/>
      <w:textAlignment w:val="baseline"/>
    </w:pPr>
    <w:rPr>
      <w:rFonts w:ascii="Arial" w:eastAsia="Times New Roman" w:hAnsi="Arial"/>
      <w:b/>
      <w:kern w:val="24"/>
      <w:lang w:val="en-US" w:eastAsia="en-US"/>
    </w:rPr>
  </w:style>
  <w:style w:type="paragraph" w:styleId="TOC1">
    <w:name w:val="toc 1"/>
    <w:basedOn w:val="Normal"/>
    <w:next w:val="Normal"/>
    <w:uiPriority w:val="39"/>
  </w:style>
  <w:style w:type="paragraph" w:styleId="TOC2">
    <w:name w:val="toc 2"/>
    <w:basedOn w:val="Normal"/>
    <w:next w:val="Normal"/>
    <w:uiPriority w:val="39"/>
    <w:pPr>
      <w:ind w:left="220"/>
    </w:pPr>
  </w:style>
  <w:style w:type="paragraph" w:styleId="TOC3">
    <w:name w:val="toc 3"/>
    <w:basedOn w:val="Normal"/>
    <w:next w:val="Normal"/>
    <w:uiPriority w:val="39"/>
    <w:pPr>
      <w:ind w:left="440"/>
    </w:pPr>
  </w:style>
  <w:style w:type="paragraph" w:styleId="TOC4">
    <w:name w:val="toc 4"/>
    <w:basedOn w:val="Normal"/>
    <w:next w:val="Normal"/>
    <w:uiPriority w:val="39"/>
    <w:unhideWhenUsed/>
    <w:pPr>
      <w:spacing w:after="100" w:line="276" w:lineRule="auto"/>
      <w:ind w:left="660"/>
    </w:pPr>
    <w:rPr>
      <w:rFonts w:ascii="Calibri" w:eastAsia="Times New Roman" w:hAnsi="Calibri"/>
      <w:szCs w:val="22"/>
      <w:lang w:eastAsia="en-US"/>
    </w:rPr>
  </w:style>
  <w:style w:type="paragraph" w:styleId="TOC5">
    <w:name w:val="toc 5"/>
    <w:basedOn w:val="Normal"/>
    <w:next w:val="Normal"/>
    <w:uiPriority w:val="39"/>
    <w:unhideWhenUsed/>
    <w:pPr>
      <w:spacing w:after="100" w:line="276" w:lineRule="auto"/>
      <w:ind w:left="880"/>
    </w:pPr>
    <w:rPr>
      <w:rFonts w:ascii="Calibri" w:eastAsia="Times New Roman" w:hAnsi="Calibri"/>
      <w:szCs w:val="22"/>
      <w:lang w:eastAsia="en-US"/>
    </w:rPr>
  </w:style>
  <w:style w:type="paragraph" w:styleId="TOC6">
    <w:name w:val="toc 6"/>
    <w:basedOn w:val="Normal"/>
    <w:next w:val="Normal"/>
    <w:uiPriority w:val="39"/>
    <w:unhideWhenUsed/>
    <w:pPr>
      <w:spacing w:after="100" w:line="276" w:lineRule="auto"/>
      <w:ind w:left="1100"/>
    </w:pPr>
    <w:rPr>
      <w:rFonts w:ascii="Calibri" w:eastAsia="Times New Roman" w:hAnsi="Calibri"/>
      <w:szCs w:val="22"/>
      <w:lang w:eastAsia="en-US"/>
    </w:rPr>
  </w:style>
  <w:style w:type="paragraph" w:styleId="TOC7">
    <w:name w:val="toc 7"/>
    <w:basedOn w:val="Normal"/>
    <w:next w:val="Normal"/>
    <w:uiPriority w:val="39"/>
    <w:unhideWhenUsed/>
    <w:pPr>
      <w:spacing w:after="100" w:line="276" w:lineRule="auto"/>
      <w:ind w:left="1320"/>
    </w:pPr>
    <w:rPr>
      <w:rFonts w:ascii="Calibri" w:eastAsia="Times New Roman" w:hAnsi="Calibri"/>
      <w:szCs w:val="22"/>
      <w:lang w:eastAsia="en-US"/>
    </w:rPr>
  </w:style>
  <w:style w:type="paragraph" w:styleId="TOC8">
    <w:name w:val="toc 8"/>
    <w:basedOn w:val="Normal"/>
    <w:next w:val="Normal"/>
    <w:uiPriority w:val="39"/>
    <w:unhideWhenUsed/>
    <w:pPr>
      <w:spacing w:after="100" w:line="276" w:lineRule="auto"/>
      <w:ind w:left="1540"/>
    </w:pPr>
    <w:rPr>
      <w:rFonts w:ascii="Calibri" w:eastAsia="Times New Roman" w:hAnsi="Calibri"/>
      <w:szCs w:val="22"/>
      <w:lang w:eastAsia="en-US"/>
    </w:rPr>
  </w:style>
  <w:style w:type="paragraph" w:styleId="TOC9">
    <w:name w:val="toc 9"/>
    <w:basedOn w:val="Normal"/>
    <w:next w:val="Normal"/>
    <w:uiPriority w:val="39"/>
    <w:unhideWhenUsed/>
    <w:pPr>
      <w:spacing w:after="100" w:line="276" w:lineRule="auto"/>
      <w:ind w:left="1760"/>
    </w:pPr>
    <w:rPr>
      <w:rFonts w:ascii="Calibri" w:eastAsia="Times New Roman" w:hAnsi="Calibri"/>
      <w:szCs w:val="22"/>
      <w:lang w:eastAsia="en-US"/>
    </w:rPr>
  </w:style>
  <w:style w:type="character" w:styleId="CommentReference">
    <w:name w:val="annotation reference"/>
    <w:uiPriority w:val="99"/>
    <w:qFormat/>
    <w:rPr>
      <w:sz w:val="16"/>
      <w:szCs w:val="16"/>
    </w:rPr>
  </w:style>
  <w:style w:type="character" w:styleId="Emphasis">
    <w:name w:val="Emphasis"/>
    <w:uiPriority w:val="20"/>
    <w:qFormat/>
    <w:rPr>
      <w:i/>
      <w:iCs/>
    </w:rPr>
  </w:style>
  <w:style w:type="character" w:styleId="EndnoteReference">
    <w:name w:val="endnote reference"/>
    <w:basedOn w:val="DefaultParagraphFont"/>
    <w:unhideWhenUsed/>
    <w:rPr>
      <w:vertAlign w:val="superscript"/>
    </w:rPr>
  </w:style>
  <w:style w:type="character" w:styleId="FollowedHyperlink">
    <w:name w:val="FollowedHyperlink"/>
    <w:uiPriority w:val="99"/>
    <w:rPr>
      <w:color w:val="606420"/>
      <w:u w:val="single"/>
    </w:rPr>
  </w:style>
  <w:style w:type="character" w:styleId="FootnoteReference">
    <w:name w:val="footnote reference"/>
    <w:basedOn w:val="DefaultParagraphFont"/>
    <w:uiPriority w:val="99"/>
    <w:unhideWhenUsed/>
    <w:rPr>
      <w:vertAlign w:val="superscript"/>
    </w:rPr>
  </w:style>
  <w:style w:type="character" w:styleId="Hyperlink">
    <w:name w:val="Hyperlink"/>
    <w:uiPriority w:val="99"/>
    <w:qFormat/>
    <w:rPr>
      <w:color w:val="0000FF"/>
      <w:u w:val="single"/>
    </w:rPr>
  </w:style>
  <w:style w:type="character" w:styleId="PageNumber">
    <w:name w:val="page number"/>
    <w:qFormat/>
    <w:rPr>
      <w:sz w:val="22"/>
    </w:rPr>
  </w:style>
  <w:style w:type="character" w:styleId="Strong">
    <w:name w:val="Strong"/>
    <w:uiPriority w:val="22"/>
    <w:qFormat/>
    <w:rPr>
      <w:b/>
      <w:bCs/>
    </w:rPr>
  </w:style>
  <w:style w:type="table" w:styleId="Table3Deffects3">
    <w:name w:val="Table 3D effects 3"/>
    <w:basedOn w:val="TableNormal"/>
    <w:pPr>
      <w:spacing w:line="260" w:lineRule="atLeast"/>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Grid">
    <w:name w:val="Table Grid"/>
    <w:basedOn w:val="TableNormal"/>
    <w:uiPriority w:val="39"/>
    <w:qFormat/>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boldtitle">
    <w:name w:val="content_bold_title"/>
    <w:basedOn w:val="Normal"/>
    <w:qFormat/>
    <w:pPr>
      <w:spacing w:before="100" w:beforeAutospacing="1" w:after="100" w:afterAutospacing="1" w:line="240" w:lineRule="auto"/>
    </w:pPr>
    <w:rPr>
      <w:sz w:val="24"/>
      <w:szCs w:val="24"/>
    </w:rPr>
  </w:style>
  <w:style w:type="character" w:customStyle="1" w:styleId="bodytext0">
    <w:name w:val="bodytext"/>
    <w:basedOn w:val="DefaultParagraphFont"/>
    <w:qFormat/>
  </w:style>
  <w:style w:type="character" w:customStyle="1" w:styleId="contentsubtitle">
    <w:name w:val="content_subtitle"/>
    <w:basedOn w:val="DefaultParagraphFont"/>
    <w:qFormat/>
  </w:style>
  <w:style w:type="character" w:customStyle="1" w:styleId="HeaderChar">
    <w:name w:val="Header Char"/>
    <w:link w:val="Header"/>
    <w:uiPriority w:val="99"/>
    <w:qFormat/>
    <w:locked/>
    <w:rPr>
      <w:rFonts w:eastAsia="SimSun"/>
      <w:i/>
      <w:sz w:val="22"/>
      <w:lang w:val="en-US" w:eastAsia="zh-CN" w:bidi="ar-SA"/>
    </w:rPr>
  </w:style>
  <w:style w:type="paragraph" w:customStyle="1" w:styleId="ListParagraph1">
    <w:name w:val="List Paragraph1"/>
    <w:basedOn w:val="Normal"/>
    <w:link w:val="ListParagraphChar"/>
    <w:uiPriority w:val="99"/>
    <w:qFormat/>
    <w:pPr>
      <w:spacing w:after="200" w:line="276" w:lineRule="auto"/>
      <w:ind w:left="720"/>
      <w:contextualSpacing/>
    </w:pPr>
    <w:rPr>
      <w:rFonts w:ascii="Calibri" w:hAnsi="Calibri" w:cs="Arial"/>
      <w:szCs w:val="22"/>
      <w:lang w:eastAsia="en-US"/>
    </w:rPr>
  </w:style>
  <w:style w:type="paragraph" w:customStyle="1" w:styleId="WP9Heading9">
    <w:name w:val="WP9_Heading 9"/>
    <w:basedOn w:val="Normal"/>
    <w:pPr>
      <w:widowControl w:val="0"/>
      <w:spacing w:after="120" w:line="240" w:lineRule="auto"/>
    </w:pPr>
    <w:rPr>
      <w:rFonts w:ascii="Arial" w:eastAsia="Calibri" w:hAnsi="Arial"/>
      <w:u w:val="single"/>
      <w:lang w:eastAsia="en-US"/>
    </w:rPr>
  </w:style>
  <w:style w:type="character" w:customStyle="1" w:styleId="CommentTextChar">
    <w:name w:val="Comment Text Char"/>
    <w:link w:val="CommentText"/>
    <w:uiPriority w:val="99"/>
    <w:qFormat/>
    <w:rPr>
      <w:rFonts w:eastAsia="SimSun"/>
      <w:lang w:val="en-US" w:eastAsia="zh-CN" w:bidi="ar-SA"/>
    </w:rPr>
  </w:style>
  <w:style w:type="paragraph" w:customStyle="1" w:styleId="Body">
    <w:name w:val="Body"/>
    <w:basedOn w:val="Normal"/>
    <w:link w:val="BodyChar"/>
    <w:pPr>
      <w:spacing w:after="240" w:line="276" w:lineRule="auto"/>
      <w:jc w:val="both"/>
    </w:pPr>
    <w:rPr>
      <w:rFonts w:ascii="Arial" w:eastAsia="Times New Roman" w:hAnsi="Arial" w:cs="Arial"/>
      <w:sz w:val="21"/>
      <w:szCs w:val="21"/>
      <w:lang w:eastAsia="en-GB"/>
    </w:rPr>
  </w:style>
  <w:style w:type="paragraph" w:customStyle="1" w:styleId="Body1">
    <w:name w:val="Body 1"/>
    <w:basedOn w:val="Body"/>
    <w:pPr>
      <w:tabs>
        <w:tab w:val="left" w:pos="992"/>
        <w:tab w:val="left" w:pos="1701"/>
      </w:tabs>
      <w:ind w:left="992"/>
    </w:pPr>
  </w:style>
  <w:style w:type="paragraph" w:customStyle="1" w:styleId="Body2">
    <w:name w:val="Body 2"/>
    <w:basedOn w:val="Body"/>
    <w:pPr>
      <w:tabs>
        <w:tab w:val="left" w:pos="992"/>
        <w:tab w:val="left" w:pos="1701"/>
      </w:tabs>
      <w:ind w:left="992"/>
    </w:pPr>
  </w:style>
  <w:style w:type="paragraph" w:customStyle="1" w:styleId="Level1">
    <w:name w:val="Level 1"/>
    <w:basedOn w:val="Body1"/>
    <w:next w:val="Body1"/>
    <w:pPr>
      <w:numPr>
        <w:numId w:val="5"/>
      </w:numPr>
      <w:tabs>
        <w:tab w:val="clear" w:pos="1701"/>
        <w:tab w:val="left" w:pos="0"/>
      </w:tabs>
      <w:ind w:left="920" w:hanging="360"/>
      <w:outlineLvl w:val="0"/>
    </w:pPr>
  </w:style>
  <w:style w:type="paragraph" w:customStyle="1" w:styleId="Level2">
    <w:name w:val="Level 2"/>
    <w:basedOn w:val="Body2"/>
    <w:next w:val="Body2"/>
    <w:pPr>
      <w:numPr>
        <w:ilvl w:val="1"/>
        <w:numId w:val="5"/>
      </w:numPr>
      <w:tabs>
        <w:tab w:val="clear" w:pos="1701"/>
        <w:tab w:val="left" w:pos="1440"/>
      </w:tabs>
      <w:ind w:left="1440" w:hanging="360"/>
      <w:outlineLvl w:val="1"/>
    </w:pPr>
  </w:style>
  <w:style w:type="paragraph" w:customStyle="1" w:styleId="Level3">
    <w:name w:val="Level 3"/>
    <w:basedOn w:val="Normal"/>
    <w:next w:val="Normal"/>
    <w:pPr>
      <w:numPr>
        <w:ilvl w:val="2"/>
        <w:numId w:val="5"/>
      </w:numPr>
      <w:spacing w:after="240" w:line="276" w:lineRule="auto"/>
      <w:jc w:val="both"/>
      <w:outlineLvl w:val="2"/>
    </w:pPr>
    <w:rPr>
      <w:rFonts w:ascii="Arial" w:eastAsia="Times New Roman" w:hAnsi="Arial" w:cs="Arial"/>
      <w:sz w:val="21"/>
      <w:szCs w:val="21"/>
      <w:lang w:eastAsia="en-GB"/>
    </w:rPr>
  </w:style>
  <w:style w:type="paragraph" w:customStyle="1" w:styleId="Level4">
    <w:name w:val="Level 4"/>
    <w:basedOn w:val="Normal"/>
    <w:next w:val="Normal"/>
    <w:pPr>
      <w:numPr>
        <w:ilvl w:val="3"/>
        <w:numId w:val="5"/>
      </w:numPr>
      <w:spacing w:after="240" w:line="276" w:lineRule="auto"/>
      <w:ind w:left="2694" w:hanging="709"/>
      <w:jc w:val="both"/>
      <w:outlineLvl w:val="3"/>
    </w:pPr>
    <w:rPr>
      <w:rFonts w:ascii="Arial" w:eastAsia="Times New Roman" w:hAnsi="Arial" w:cs="Arial"/>
      <w:sz w:val="21"/>
      <w:szCs w:val="21"/>
      <w:lang w:eastAsia="en-GB"/>
    </w:rPr>
  </w:style>
  <w:style w:type="paragraph" w:customStyle="1" w:styleId="Level5">
    <w:name w:val="Level 5"/>
    <w:basedOn w:val="Normal"/>
    <w:next w:val="Normal"/>
    <w:pPr>
      <w:numPr>
        <w:ilvl w:val="4"/>
        <w:numId w:val="5"/>
      </w:numPr>
      <w:tabs>
        <w:tab w:val="clear" w:pos="2693"/>
        <w:tab w:val="left" w:pos="3600"/>
      </w:tabs>
      <w:spacing w:after="240" w:line="276" w:lineRule="auto"/>
      <w:ind w:left="2694" w:hanging="709"/>
      <w:jc w:val="both"/>
      <w:outlineLvl w:val="4"/>
    </w:pPr>
    <w:rPr>
      <w:rFonts w:ascii="Arial" w:eastAsia="Times New Roman" w:hAnsi="Arial" w:cs="Arial"/>
      <w:sz w:val="21"/>
      <w:szCs w:val="21"/>
      <w:lang w:eastAsia="en-GB"/>
    </w:rPr>
  </w:style>
  <w:style w:type="paragraph" w:customStyle="1" w:styleId="Level6">
    <w:name w:val="Level 6"/>
    <w:basedOn w:val="Normal"/>
    <w:next w:val="Normal"/>
    <w:pPr>
      <w:numPr>
        <w:ilvl w:val="5"/>
        <w:numId w:val="5"/>
      </w:numPr>
      <w:spacing w:after="240" w:line="276" w:lineRule="auto"/>
      <w:ind w:left="2694" w:hanging="709"/>
      <w:jc w:val="both"/>
      <w:outlineLvl w:val="5"/>
    </w:pPr>
    <w:rPr>
      <w:rFonts w:ascii="Arial" w:eastAsia="Times New Roman" w:hAnsi="Arial" w:cs="Arial"/>
      <w:sz w:val="21"/>
      <w:szCs w:val="21"/>
      <w:lang w:eastAsia="en-GB"/>
    </w:rPr>
  </w:style>
  <w:style w:type="paragraph" w:customStyle="1" w:styleId="Level7">
    <w:name w:val="Level 7"/>
    <w:basedOn w:val="Normal"/>
    <w:next w:val="Normal"/>
    <w:pPr>
      <w:numPr>
        <w:ilvl w:val="6"/>
        <w:numId w:val="5"/>
      </w:numPr>
      <w:spacing w:after="240" w:line="276" w:lineRule="auto"/>
      <w:ind w:left="2694" w:hanging="709"/>
      <w:jc w:val="both"/>
      <w:outlineLvl w:val="6"/>
    </w:pPr>
    <w:rPr>
      <w:rFonts w:ascii="Arial" w:eastAsia="Times New Roman" w:hAnsi="Arial" w:cs="Arial"/>
      <w:sz w:val="21"/>
      <w:szCs w:val="21"/>
      <w:lang w:eastAsia="en-GB"/>
    </w:rPr>
  </w:style>
  <w:style w:type="character" w:customStyle="1" w:styleId="NoHeading1Text">
    <w:name w:val="No Heading 1 Text"/>
    <w:rPr>
      <w:rFonts w:ascii="Arial" w:hAnsi="Arial" w:cs="Arial"/>
      <w:color w:val="auto"/>
      <w:sz w:val="21"/>
      <w:szCs w:val="21"/>
      <w:u w:val="none"/>
    </w:rPr>
  </w:style>
  <w:style w:type="character" w:customStyle="1" w:styleId="NoHeading2Text">
    <w:name w:val="No Heading 2 Text"/>
    <w:rPr>
      <w:rFonts w:ascii="Arial" w:hAnsi="Arial" w:cs="Arial"/>
      <w:color w:val="auto"/>
      <w:sz w:val="21"/>
      <w:szCs w:val="21"/>
      <w:u w:val="none"/>
    </w:rPr>
  </w:style>
  <w:style w:type="character" w:customStyle="1" w:styleId="NoHeading3Text">
    <w:name w:val="No Heading 3 Text"/>
    <w:rPr>
      <w:rFonts w:ascii="Arial" w:hAnsi="Arial" w:cs="Arial"/>
      <w:color w:val="auto"/>
      <w:sz w:val="21"/>
      <w:szCs w:val="21"/>
      <w:u w:val="none"/>
    </w:rPr>
  </w:style>
  <w:style w:type="character" w:customStyle="1" w:styleId="NoHeading4Text">
    <w:name w:val="No Heading 4 Text"/>
    <w:rPr>
      <w:rFonts w:ascii="Arial" w:hAnsi="Arial" w:cs="Arial"/>
      <w:color w:val="auto"/>
      <w:sz w:val="21"/>
      <w:szCs w:val="21"/>
      <w:u w:val="none"/>
    </w:rPr>
  </w:style>
  <w:style w:type="character" w:customStyle="1" w:styleId="NoHeading5Text">
    <w:name w:val="No Heading 5 Text"/>
    <w:rPr>
      <w:rFonts w:ascii="Arial" w:hAnsi="Arial" w:cs="Arial"/>
      <w:color w:val="auto"/>
      <w:sz w:val="21"/>
      <w:szCs w:val="21"/>
      <w:u w:val="none"/>
    </w:rPr>
  </w:style>
  <w:style w:type="character" w:customStyle="1" w:styleId="BodyChar">
    <w:name w:val="Body Char"/>
    <w:link w:val="Body"/>
    <w:rPr>
      <w:rFonts w:ascii="Arial" w:hAnsi="Arial" w:cs="Arial"/>
      <w:sz w:val="21"/>
      <w:szCs w:val="21"/>
      <w:lang w:val="en-GB" w:eastAsia="en-GB" w:bidi="ar-SA"/>
    </w:rPr>
  </w:style>
  <w:style w:type="paragraph" w:customStyle="1" w:styleId="msolistparagraph0">
    <w:name w:val="msolistparagraph"/>
    <w:basedOn w:val="Normal"/>
    <w:pPr>
      <w:spacing w:line="240" w:lineRule="auto"/>
      <w:ind w:left="720"/>
    </w:pPr>
    <w:rPr>
      <w:rFonts w:ascii="Calibri" w:hAnsi="Calibri"/>
      <w:szCs w:val="22"/>
    </w:rPr>
  </w:style>
  <w:style w:type="paragraph" w:customStyle="1" w:styleId="TOCHeading1">
    <w:name w:val="TOC Heading1"/>
    <w:basedOn w:val="Heading1"/>
    <w:next w:val="Normal"/>
    <w:uiPriority w:val="39"/>
    <w:qFormat/>
    <w:pPr>
      <w:numPr>
        <w:numId w:val="0"/>
      </w:numPr>
      <w:spacing w:before="480" w:line="276" w:lineRule="auto"/>
      <w:outlineLvl w:val="9"/>
    </w:pPr>
    <w:rPr>
      <w:rFonts w:ascii="Cambria" w:eastAsia="Times New Roman" w:hAnsi="Cambria"/>
      <w:bCs/>
      <w:color w:val="365F91"/>
      <w:sz w:val="28"/>
      <w:szCs w:val="28"/>
      <w:lang w:eastAsia="en-US"/>
    </w:rPr>
  </w:style>
  <w:style w:type="character" w:customStyle="1" w:styleId="DocumentMapChar">
    <w:name w:val="Document Map Char"/>
    <w:link w:val="DocumentMap"/>
    <w:rPr>
      <w:rFonts w:ascii="Tahoma" w:hAnsi="Tahoma" w:cs="Tahoma"/>
      <w:sz w:val="16"/>
      <w:szCs w:val="16"/>
      <w:lang w:eastAsia="zh-CN"/>
    </w:rPr>
  </w:style>
  <w:style w:type="paragraph" w:customStyle="1" w:styleId="Text">
    <w:name w:val="Text"/>
    <w:basedOn w:val="Normal"/>
    <w:link w:val="TextChar"/>
    <w:pPr>
      <w:overflowPunct w:val="0"/>
      <w:autoSpaceDE w:val="0"/>
      <w:autoSpaceDN w:val="0"/>
      <w:adjustRightInd w:val="0"/>
      <w:spacing w:after="260" w:line="240" w:lineRule="auto"/>
      <w:jc w:val="both"/>
      <w:textAlignment w:val="baseline"/>
    </w:pPr>
    <w:rPr>
      <w:rFonts w:eastAsia="Times New Roman"/>
      <w:lang w:eastAsia="en-US"/>
    </w:rPr>
  </w:style>
  <w:style w:type="character" w:customStyle="1" w:styleId="TextChar">
    <w:name w:val="Text Char"/>
    <w:link w:val="Text"/>
    <w:rPr>
      <w:rFonts w:eastAsia="Times New Roman"/>
      <w:sz w:val="22"/>
      <w:lang w:val="en-GB"/>
    </w:rPr>
  </w:style>
  <w:style w:type="paragraph" w:customStyle="1" w:styleId="Default">
    <w:name w:val="Default"/>
    <w:pPr>
      <w:autoSpaceDE w:val="0"/>
      <w:autoSpaceDN w:val="0"/>
      <w:adjustRightInd w:val="0"/>
    </w:pPr>
    <w:rPr>
      <w:rFonts w:ascii="FDNIGF+TimesNewRoman" w:eastAsia="MS Mincho" w:hAnsi="FDNIGF+TimesNewRoman" w:cs="FDNIGF+TimesNewRoman"/>
      <w:color w:val="000000"/>
      <w:sz w:val="24"/>
      <w:szCs w:val="24"/>
      <w:lang w:val="en-US" w:eastAsia="ja-JP"/>
    </w:rPr>
  </w:style>
  <w:style w:type="paragraph" w:customStyle="1" w:styleId="Bullet1">
    <w:name w:val="Bullet 1"/>
    <w:basedOn w:val="Default"/>
    <w:next w:val="Default"/>
    <w:rPr>
      <w:rFonts w:cs="Times New Roman"/>
      <w:color w:val="auto"/>
    </w:rPr>
  </w:style>
  <w:style w:type="character" w:customStyle="1" w:styleId="BodyTextChar">
    <w:name w:val="Body Text Char"/>
    <w:link w:val="BodyText"/>
    <w:uiPriority w:val="99"/>
    <w:rPr>
      <w:rFonts w:eastAsia="SimSun"/>
      <w:sz w:val="22"/>
      <w:lang w:val="en-US" w:eastAsia="zh-CN" w:bidi="ar-SA"/>
    </w:rPr>
  </w:style>
  <w:style w:type="character" w:customStyle="1" w:styleId="Heading3Char">
    <w:name w:val="Heading 3 Char"/>
    <w:link w:val="Heading3"/>
    <w:uiPriority w:val="9"/>
    <w:rPr>
      <w:i/>
      <w:sz w:val="22"/>
      <w:lang w:val="en-GB" w:eastAsia="zh-CN"/>
    </w:rPr>
  </w:style>
  <w:style w:type="character" w:customStyle="1" w:styleId="Heading2Char">
    <w:name w:val="Heading 2 Char"/>
    <w:link w:val="Heading2"/>
    <w:uiPriority w:val="9"/>
    <w:rPr>
      <w:b/>
      <w:i/>
      <w:sz w:val="24"/>
      <w:lang w:val="en-GB" w:eastAsia="zh-CN"/>
    </w:rPr>
  </w:style>
  <w:style w:type="character" w:customStyle="1" w:styleId="Heading1Char">
    <w:name w:val="Heading 1 Char"/>
    <w:link w:val="Heading1"/>
    <w:uiPriority w:val="9"/>
    <w:rPr>
      <w:b/>
      <w:sz w:val="24"/>
      <w:lang w:val="en-GB" w:eastAsia="zh-CN"/>
    </w:rPr>
  </w:style>
  <w:style w:type="character" w:customStyle="1" w:styleId="CharChar8">
    <w:name w:val="Char Char8"/>
    <w:rPr>
      <w:rFonts w:ascii="Times New Roman" w:eastAsia="Times New Roman" w:hAnsi="Times New Roman" w:cs="Times New Roman"/>
      <w:sz w:val="24"/>
      <w:szCs w:val="24"/>
    </w:rPr>
  </w:style>
  <w:style w:type="character" w:customStyle="1" w:styleId="FooterChar">
    <w:name w:val="Footer Char"/>
    <w:link w:val="Footer"/>
    <w:uiPriority w:val="99"/>
    <w:rPr>
      <w:rFonts w:eastAsia="SimSun"/>
      <w:sz w:val="22"/>
      <w:lang w:val="en-GB" w:eastAsia="zh-CN" w:bidi="ar-SA"/>
    </w:rPr>
  </w:style>
  <w:style w:type="character" w:customStyle="1" w:styleId="BodyChar2">
    <w:name w:val="Body Char2"/>
    <w:rPr>
      <w:rFonts w:ascii="Verdana" w:eastAsia="Times New Roman" w:hAnsi="Verdana" w:cs="Times New Roman"/>
      <w:szCs w:val="24"/>
    </w:rPr>
  </w:style>
  <w:style w:type="paragraph" w:customStyle="1" w:styleId="ReportTitle">
    <w:name w:val="Report Title"/>
    <w:next w:val="BlockText"/>
    <w:pPr>
      <w:spacing w:before="480" w:after="600"/>
      <w:jc w:val="center"/>
    </w:pPr>
    <w:rPr>
      <w:rFonts w:ascii="Verdana" w:eastAsia="Times New Roman" w:hAnsi="Verdana" w:cs="Arial"/>
      <w:b/>
      <w:sz w:val="32"/>
      <w:szCs w:val="32"/>
      <w:lang w:val="en-US" w:eastAsia="en-US"/>
    </w:rPr>
  </w:style>
  <w:style w:type="character" w:customStyle="1" w:styleId="PlaceholderText1">
    <w:name w:val="Placeholder Text1"/>
    <w:uiPriority w:val="99"/>
    <w:semiHidden/>
    <w:rPr>
      <w:color w:val="808080"/>
    </w:rPr>
  </w:style>
  <w:style w:type="character" w:customStyle="1" w:styleId="BodyTextIndentChar">
    <w:name w:val="Body Text Indent Char"/>
    <w:link w:val="BodyTextIndent"/>
    <w:rPr>
      <w:sz w:val="22"/>
      <w:lang w:val="en-GB" w:eastAsia="zh-CN"/>
    </w:rPr>
  </w:style>
  <w:style w:type="paragraph" w:customStyle="1" w:styleId="kNormal">
    <w:name w:val="kNormal"/>
    <w:basedOn w:val="Normal"/>
    <w:pPr>
      <w:spacing w:after="280" w:line="274" w:lineRule="auto"/>
      <w:jc w:val="both"/>
    </w:pPr>
    <w:rPr>
      <w:rFonts w:ascii="Trebuchet MS" w:eastAsia="Times New Roman" w:hAnsi="Trebuchet MS"/>
      <w:szCs w:val="24"/>
      <w:lang w:eastAsia="en-US"/>
    </w:rPr>
  </w:style>
  <w:style w:type="paragraph" w:customStyle="1" w:styleId="Revision1">
    <w:name w:val="Revision1"/>
    <w:hidden/>
    <w:uiPriority w:val="99"/>
    <w:semiHidden/>
    <w:rPr>
      <w:sz w:val="22"/>
      <w:lang w:val="en-GB" w:eastAsia="zh-CN"/>
    </w:rPr>
  </w:style>
  <w:style w:type="character" w:customStyle="1" w:styleId="Heading4Char">
    <w:name w:val="Heading 4 Char"/>
    <w:link w:val="Heading4"/>
    <w:locked/>
    <w:rPr>
      <w:sz w:val="22"/>
      <w:lang w:val="en-GB" w:eastAsia="zh-CN"/>
    </w:rPr>
  </w:style>
  <w:style w:type="paragraph" w:customStyle="1" w:styleId="TableParagraph">
    <w:name w:val="Table Paragraph"/>
    <w:basedOn w:val="Normal"/>
    <w:uiPriority w:val="1"/>
    <w:qFormat/>
    <w:pPr>
      <w:widowControl w:val="0"/>
      <w:autoSpaceDE w:val="0"/>
      <w:autoSpaceDN w:val="0"/>
      <w:adjustRightInd w:val="0"/>
      <w:spacing w:line="240" w:lineRule="auto"/>
    </w:pPr>
    <w:rPr>
      <w:rFonts w:eastAsia="Times New Roman"/>
      <w:sz w:val="24"/>
      <w:szCs w:val="24"/>
      <w:lang w:val="en-US" w:eastAsia="en-US"/>
    </w:rPr>
  </w:style>
  <w:style w:type="character" w:customStyle="1" w:styleId="BodyTextIndent3Char">
    <w:name w:val="Body Text Indent 3 Char"/>
    <w:link w:val="BodyTextIndent3"/>
    <w:uiPriority w:val="99"/>
    <w:rPr>
      <w:rFonts w:eastAsia="Times New Roman"/>
      <w:sz w:val="16"/>
      <w:szCs w:val="16"/>
    </w:rPr>
  </w:style>
  <w:style w:type="character" w:customStyle="1" w:styleId="TitleChar">
    <w:name w:val="Title Char"/>
    <w:link w:val="Title"/>
    <w:uiPriority w:val="10"/>
    <w:rPr>
      <w:rFonts w:ascii="Arial" w:eastAsia="Times New Roman" w:hAnsi="Arial"/>
      <w:b/>
      <w:kern w:val="24"/>
      <w:sz w:val="22"/>
    </w:rPr>
  </w:style>
  <w:style w:type="paragraph" w:customStyle="1" w:styleId="item2">
    <w:name w:val="item 2"/>
    <w:basedOn w:val="Normal"/>
    <w:link w:val="item2Car"/>
    <w:pPr>
      <w:numPr>
        <w:numId w:val="6"/>
      </w:numPr>
      <w:overflowPunct w:val="0"/>
      <w:autoSpaceDE w:val="0"/>
      <w:autoSpaceDN w:val="0"/>
      <w:adjustRightInd w:val="0"/>
      <w:spacing w:before="120" w:line="240" w:lineRule="auto"/>
      <w:jc w:val="both"/>
      <w:textAlignment w:val="baseline"/>
    </w:pPr>
    <w:rPr>
      <w:rFonts w:ascii="Arial" w:eastAsia="Times New Roman" w:hAnsi="Arial" w:cs="Arial"/>
      <w:szCs w:val="22"/>
      <w:lang w:eastAsia="fr-FR"/>
    </w:rPr>
  </w:style>
  <w:style w:type="character" w:customStyle="1" w:styleId="item2Car">
    <w:name w:val="item 2 Car"/>
    <w:link w:val="item2"/>
    <w:locked/>
    <w:rPr>
      <w:rFonts w:ascii="Arial" w:eastAsia="Times New Roman" w:hAnsi="Arial" w:cs="Arial"/>
      <w:sz w:val="22"/>
      <w:szCs w:val="22"/>
      <w:lang w:val="en-GB" w:eastAsia="fr-FR"/>
    </w:rPr>
  </w:style>
  <w:style w:type="paragraph" w:customStyle="1" w:styleId="StyleTitre212pt">
    <w:name w:val="Style Titre 2 + 12 pt"/>
    <w:basedOn w:val="Heading2"/>
    <w:link w:val="StyleTitre212ptCar"/>
    <w:pPr>
      <w:keepLines w:val="0"/>
      <w:numPr>
        <w:numId w:val="0"/>
      </w:numPr>
      <w:tabs>
        <w:tab w:val="left" w:pos="576"/>
      </w:tabs>
      <w:overflowPunct w:val="0"/>
      <w:autoSpaceDE w:val="0"/>
      <w:autoSpaceDN w:val="0"/>
      <w:adjustRightInd w:val="0"/>
      <w:spacing w:before="360" w:after="60" w:line="240" w:lineRule="auto"/>
      <w:ind w:left="578" w:hanging="578"/>
      <w:jc w:val="both"/>
      <w:textAlignment w:val="baseline"/>
    </w:pPr>
    <w:rPr>
      <w:rFonts w:ascii="Arial Gras" w:eastAsia="Times New Roman" w:hAnsi="Arial Gras" w:cs="Arial"/>
      <w:bCs/>
      <w:i w:val="0"/>
      <w:smallCaps/>
      <w:color w:val="003366"/>
      <w:szCs w:val="24"/>
      <w:lang w:eastAsia="fr-FR"/>
    </w:rPr>
  </w:style>
  <w:style w:type="character" w:customStyle="1" w:styleId="StyleTitre212ptCar">
    <w:name w:val="Style Titre 2 + 12 pt Car"/>
    <w:link w:val="StyleTitre212pt"/>
    <w:locked/>
    <w:rPr>
      <w:rFonts w:ascii="Arial Gras" w:eastAsia="Times New Roman" w:hAnsi="Arial Gras" w:cs="Arial"/>
      <w:b/>
      <w:bCs/>
      <w:smallCaps/>
      <w:color w:val="003366"/>
      <w:sz w:val="24"/>
      <w:szCs w:val="24"/>
      <w:lang w:val="en-GB" w:eastAsia="fr-FR"/>
    </w:rPr>
  </w:style>
  <w:style w:type="character" w:customStyle="1" w:styleId="PlainTextChar">
    <w:name w:val="Plain Text Char"/>
    <w:link w:val="PlainText"/>
    <w:uiPriority w:val="99"/>
    <w:rPr>
      <w:rFonts w:ascii="Courier New" w:eastAsia="Times New Roman" w:hAnsi="Courier New" w:cs="Courier New"/>
    </w:rPr>
  </w:style>
  <w:style w:type="character" w:customStyle="1" w:styleId="SubtitleChar">
    <w:name w:val="Subtitle Char"/>
    <w:link w:val="Subtitle"/>
    <w:uiPriority w:val="11"/>
    <w:rPr>
      <w:rFonts w:ascii="Arial" w:eastAsia="Times New Roman" w:hAnsi="Arial"/>
      <w:b/>
      <w:kern w:val="24"/>
      <w:sz w:val="22"/>
      <w:u w:val="single"/>
    </w:rPr>
  </w:style>
  <w:style w:type="character" w:customStyle="1" w:styleId="CharacterStyle4">
    <w:name w:val="Character Style 4"/>
    <w:rPr>
      <w:rFonts w:ascii="Arial" w:hAnsi="Arial"/>
      <w:color w:val="000000"/>
      <w:spacing w:val="5"/>
      <w:sz w:val="20"/>
    </w:rPr>
  </w:style>
  <w:style w:type="character" w:customStyle="1" w:styleId="apple-converted-space">
    <w:name w:val="apple-converted-space"/>
    <w:basedOn w:val="DefaultParagraphFont"/>
  </w:style>
  <w:style w:type="paragraph" w:customStyle="1" w:styleId="Disclaimer">
    <w:name w:val="Disclaimer"/>
    <w:basedOn w:val="Normal"/>
    <w:uiPriority w:val="99"/>
    <w:pPr>
      <w:spacing w:after="240" w:line="240" w:lineRule="auto"/>
      <w:jc w:val="both"/>
    </w:pPr>
    <w:rPr>
      <w:rFonts w:ascii="Garamond" w:eastAsia="Times New Roman" w:hAnsi="Garamond"/>
      <w:sz w:val="20"/>
      <w:lang w:val="en-US" w:eastAsia="fr-FR"/>
    </w:rPr>
  </w:style>
  <w:style w:type="paragraph" w:customStyle="1" w:styleId="AnnexLists">
    <w:name w:val="AnnexLists"/>
    <w:basedOn w:val="Normal"/>
    <w:pPr>
      <w:tabs>
        <w:tab w:val="left" w:pos="1800"/>
      </w:tabs>
      <w:autoSpaceDE w:val="0"/>
      <w:autoSpaceDN w:val="0"/>
      <w:adjustRightInd w:val="0"/>
      <w:spacing w:before="120" w:after="120" w:line="240" w:lineRule="auto"/>
      <w:jc w:val="both"/>
    </w:pPr>
    <w:rPr>
      <w:rFonts w:eastAsia="Times New Roman"/>
      <w:sz w:val="24"/>
      <w:szCs w:val="24"/>
      <w:lang w:val="en-US" w:eastAsia="fr-FR"/>
    </w:rPr>
  </w:style>
  <w:style w:type="paragraph" w:customStyle="1" w:styleId="Indent">
    <w:name w:val="Indent"/>
    <w:basedOn w:val="Text"/>
    <w:pPr>
      <w:overflowPunct/>
      <w:spacing w:after="240"/>
      <w:ind w:left="720" w:hanging="720"/>
      <w:jc w:val="left"/>
      <w:textAlignment w:val="auto"/>
    </w:pPr>
    <w:rPr>
      <w:sz w:val="24"/>
      <w:szCs w:val="24"/>
      <w:lang w:val="en-US" w:eastAsia="fr-FR"/>
    </w:rPr>
  </w:style>
  <w:style w:type="paragraph" w:customStyle="1" w:styleId="Annex1">
    <w:name w:val="Annex 1"/>
    <w:basedOn w:val="Heading1"/>
    <w:link w:val="Annex1Char"/>
    <w:qFormat/>
    <w:pPr>
      <w:keepNext w:val="0"/>
      <w:keepLines w:val="0"/>
      <w:widowControl w:val="0"/>
      <w:numPr>
        <w:numId w:val="7"/>
      </w:numPr>
      <w:pBdr>
        <w:bottom w:val="single" w:sz="4" w:space="1" w:color="auto"/>
      </w:pBdr>
      <w:tabs>
        <w:tab w:val="left" w:pos="360"/>
      </w:tabs>
      <w:autoSpaceDE w:val="0"/>
      <w:autoSpaceDN w:val="0"/>
      <w:adjustRightInd w:val="0"/>
      <w:spacing w:before="0" w:line="240" w:lineRule="auto"/>
      <w:ind w:left="432" w:firstLine="0"/>
      <w:jc w:val="both"/>
    </w:pPr>
    <w:rPr>
      <w:rFonts w:eastAsia="Calibri"/>
      <w:smallCaps/>
      <w:color w:val="000000"/>
      <w:sz w:val="28"/>
      <w:szCs w:val="24"/>
      <w:lang w:eastAsia="en-US"/>
    </w:rPr>
  </w:style>
  <w:style w:type="paragraph" w:customStyle="1" w:styleId="ListeIGras">
    <w:name w:val="Liste I Gras"/>
    <w:basedOn w:val="Normal"/>
    <w:next w:val="Normal"/>
    <w:uiPriority w:val="9"/>
    <w:qFormat/>
    <w:pPr>
      <w:tabs>
        <w:tab w:val="left" w:pos="851"/>
      </w:tabs>
      <w:spacing w:after="240" w:line="240" w:lineRule="auto"/>
      <w:ind w:left="851" w:hanging="851"/>
      <w:jc w:val="both"/>
    </w:pPr>
    <w:rPr>
      <w:rFonts w:eastAsia="Calibri"/>
      <w:b/>
      <w:szCs w:val="22"/>
      <w:u w:val="single"/>
      <w:lang w:val="fr-FR" w:eastAsia="en-US"/>
    </w:rPr>
  </w:style>
  <w:style w:type="paragraph" w:customStyle="1" w:styleId="Heading11">
    <w:name w:val="Heading 11"/>
    <w:basedOn w:val="Annex1"/>
    <w:link w:val="Heading11Char"/>
    <w:qFormat/>
    <w:pPr>
      <w:numPr>
        <w:numId w:val="0"/>
      </w:numPr>
      <w:jc w:val="center"/>
    </w:pPr>
    <w:rPr>
      <w:sz w:val="22"/>
      <w:szCs w:val="22"/>
      <w:lang w:val="en-US"/>
    </w:rPr>
  </w:style>
  <w:style w:type="character" w:customStyle="1" w:styleId="Annex1Char">
    <w:name w:val="Annex 1 Char"/>
    <w:link w:val="Annex1"/>
    <w:rPr>
      <w:rFonts w:eastAsia="Calibri"/>
      <w:b/>
      <w:smallCaps/>
      <w:color w:val="000000"/>
      <w:sz w:val="28"/>
      <w:szCs w:val="24"/>
      <w:lang w:val="en-GB" w:eastAsia="en-US"/>
    </w:rPr>
  </w:style>
  <w:style w:type="character" w:customStyle="1" w:styleId="Heading11Char">
    <w:name w:val="Heading 11 Char"/>
    <w:link w:val="Heading11"/>
    <w:rPr>
      <w:rFonts w:eastAsia="Calibri"/>
      <w:b/>
      <w:smallCaps/>
      <w:color w:val="000000"/>
      <w:sz w:val="22"/>
      <w:szCs w:val="22"/>
      <w:lang w:val="en-GB" w:eastAsia="zh-CN" w:bidi="ar-SA"/>
    </w:rPr>
  </w:style>
  <w:style w:type="paragraph" w:customStyle="1" w:styleId="Header2-SubClauses">
    <w:name w:val="Header 2 - SubClauses"/>
    <w:basedOn w:val="Normal"/>
    <w:pPr>
      <w:tabs>
        <w:tab w:val="left" w:pos="504"/>
      </w:tabs>
      <w:spacing w:after="180" w:line="240" w:lineRule="auto"/>
      <w:ind w:left="504" w:hanging="504"/>
      <w:jc w:val="both"/>
    </w:pPr>
    <w:rPr>
      <w:rFonts w:ascii="Arial" w:eastAsia="Times New Roman" w:hAnsi="Arial" w:cs="Arial"/>
      <w:sz w:val="20"/>
      <w:lang w:val="en-US" w:eastAsia="en-US"/>
    </w:rPr>
  </w:style>
  <w:style w:type="character" w:customStyle="1" w:styleId="BodyText2Char">
    <w:name w:val="Body Text 2 Char"/>
    <w:basedOn w:val="DefaultParagraphFont"/>
    <w:link w:val="BodyText2"/>
    <w:semiHidden/>
    <w:rPr>
      <w:sz w:val="22"/>
      <w:lang w:val="en-GB" w:eastAsia="zh-CN"/>
    </w:rPr>
  </w:style>
  <w:style w:type="character" w:customStyle="1" w:styleId="BodyText3Char">
    <w:name w:val="Body Text 3 Char"/>
    <w:basedOn w:val="DefaultParagraphFont"/>
    <w:link w:val="BodyText3"/>
    <w:uiPriority w:val="99"/>
    <w:rPr>
      <w:rFonts w:eastAsia="Arial"/>
      <w:sz w:val="22"/>
      <w:szCs w:val="22"/>
      <w:lang w:val="en-GB"/>
    </w:rPr>
  </w:style>
  <w:style w:type="paragraph" w:customStyle="1" w:styleId="BodyText21">
    <w:name w:val="Body Text 21"/>
    <w:basedOn w:val="Normal"/>
    <w:uiPriority w:val="99"/>
    <w:pPr>
      <w:widowControl w:val="0"/>
      <w:overflowPunct w:val="0"/>
      <w:autoSpaceDE w:val="0"/>
      <w:autoSpaceDN w:val="0"/>
      <w:adjustRightInd w:val="0"/>
      <w:spacing w:after="120" w:line="240" w:lineRule="auto"/>
      <w:ind w:left="1152" w:hanging="1152"/>
      <w:contextualSpacing/>
      <w:jc w:val="both"/>
      <w:textAlignment w:val="baseline"/>
    </w:pPr>
    <w:rPr>
      <w:rFonts w:eastAsia="Times New Roman"/>
      <w:szCs w:val="22"/>
      <w:lang w:val="en-US" w:eastAsia="en-US"/>
    </w:rPr>
  </w:style>
  <w:style w:type="paragraph" w:customStyle="1" w:styleId="Header3-Paragraph">
    <w:name w:val="Header 3 - Paragraph"/>
    <w:basedOn w:val="Normal"/>
    <w:pPr>
      <w:tabs>
        <w:tab w:val="left" w:pos="864"/>
      </w:tabs>
      <w:spacing w:after="200" w:line="240" w:lineRule="auto"/>
      <w:ind w:left="864" w:hanging="432"/>
      <w:jc w:val="both"/>
    </w:pPr>
    <w:rPr>
      <w:rFonts w:ascii="Arial" w:eastAsia="Times New Roman" w:hAnsi="Arial"/>
      <w:sz w:val="20"/>
      <w:lang w:val="en-US" w:eastAsia="en-US"/>
    </w:rPr>
  </w:style>
  <w:style w:type="character" w:customStyle="1" w:styleId="ListParagraphChar">
    <w:name w:val="List Paragraph Char"/>
    <w:link w:val="ListParagraph1"/>
    <w:uiPriority w:val="34"/>
    <w:qFormat/>
    <w:locked/>
    <w:rPr>
      <w:rFonts w:ascii="Calibri" w:hAnsi="Calibri" w:cs="Arial"/>
      <w:sz w:val="22"/>
      <w:szCs w:val="22"/>
      <w:lang w:val="en-GB"/>
    </w:rPr>
  </w:style>
  <w:style w:type="character" w:customStyle="1" w:styleId="FootnoteTextChar">
    <w:name w:val="Footnote Text Char"/>
    <w:basedOn w:val="DefaultParagraphFont"/>
    <w:link w:val="FootnoteText"/>
    <w:uiPriority w:val="99"/>
    <w:rPr>
      <w:lang w:val="en-GB" w:eastAsia="zh-CN"/>
    </w:rPr>
  </w:style>
  <w:style w:type="paragraph" w:customStyle="1" w:styleId="CMSSchL1">
    <w:name w:val="CMS Sch L1"/>
    <w:basedOn w:val="Normal"/>
    <w:next w:val="Normal"/>
    <w:uiPriority w:val="99"/>
    <w:pPr>
      <w:keepNext/>
      <w:pageBreakBefore/>
      <w:numPr>
        <w:numId w:val="8"/>
      </w:numPr>
      <w:spacing w:before="240" w:after="240" w:line="240" w:lineRule="auto"/>
      <w:jc w:val="center"/>
      <w:outlineLvl w:val="0"/>
    </w:pPr>
    <w:rPr>
      <w:rFonts w:eastAsiaTheme="minorEastAsia"/>
      <w:b/>
      <w:sz w:val="28"/>
      <w:szCs w:val="24"/>
      <w:lang w:eastAsia="en-US"/>
    </w:rPr>
  </w:style>
  <w:style w:type="paragraph" w:customStyle="1" w:styleId="CMSSchL2">
    <w:name w:val="CMS Sch L2"/>
    <w:basedOn w:val="Normal"/>
    <w:next w:val="CMSSchL3"/>
    <w:uiPriority w:val="99"/>
    <w:pPr>
      <w:numPr>
        <w:ilvl w:val="1"/>
        <w:numId w:val="8"/>
      </w:numPr>
      <w:spacing w:before="240" w:after="240" w:line="240" w:lineRule="auto"/>
      <w:outlineLvl w:val="1"/>
    </w:pPr>
    <w:rPr>
      <w:rFonts w:eastAsiaTheme="minorEastAsia"/>
      <w:szCs w:val="24"/>
      <w:lang w:eastAsia="en-US"/>
    </w:rPr>
  </w:style>
  <w:style w:type="paragraph" w:customStyle="1" w:styleId="CMSSchL3">
    <w:name w:val="CMS Sch L3"/>
    <w:basedOn w:val="Normal"/>
    <w:uiPriority w:val="99"/>
    <w:pPr>
      <w:numPr>
        <w:ilvl w:val="2"/>
        <w:numId w:val="8"/>
      </w:numPr>
      <w:spacing w:after="240" w:line="240" w:lineRule="auto"/>
      <w:outlineLvl w:val="2"/>
    </w:pPr>
    <w:rPr>
      <w:rFonts w:eastAsiaTheme="minorEastAsia"/>
      <w:szCs w:val="24"/>
      <w:lang w:eastAsia="en-US"/>
    </w:rPr>
  </w:style>
  <w:style w:type="paragraph" w:customStyle="1" w:styleId="CMSSchL4">
    <w:name w:val="CMS Sch L4"/>
    <w:basedOn w:val="Normal"/>
    <w:uiPriority w:val="99"/>
    <w:pPr>
      <w:numPr>
        <w:ilvl w:val="3"/>
        <w:numId w:val="8"/>
      </w:numPr>
      <w:tabs>
        <w:tab w:val="left" w:pos="1701"/>
      </w:tabs>
      <w:spacing w:after="240" w:line="240" w:lineRule="auto"/>
      <w:outlineLvl w:val="3"/>
    </w:pPr>
    <w:rPr>
      <w:rFonts w:eastAsiaTheme="minorEastAsia"/>
      <w:szCs w:val="24"/>
      <w:lang w:eastAsia="en-US"/>
    </w:rPr>
  </w:style>
  <w:style w:type="paragraph" w:customStyle="1" w:styleId="CMSSchL5">
    <w:name w:val="CMS Sch L5"/>
    <w:basedOn w:val="Normal"/>
    <w:uiPriority w:val="99"/>
    <w:pPr>
      <w:numPr>
        <w:ilvl w:val="4"/>
        <w:numId w:val="8"/>
      </w:numPr>
      <w:tabs>
        <w:tab w:val="left" w:pos="2552"/>
      </w:tabs>
      <w:spacing w:after="240" w:line="240" w:lineRule="auto"/>
      <w:outlineLvl w:val="4"/>
    </w:pPr>
    <w:rPr>
      <w:rFonts w:eastAsiaTheme="minorEastAsia"/>
      <w:szCs w:val="24"/>
      <w:lang w:eastAsia="en-US"/>
    </w:rPr>
  </w:style>
  <w:style w:type="paragraph" w:customStyle="1" w:styleId="CMSSchL6">
    <w:name w:val="CMS Sch L6"/>
    <w:basedOn w:val="Normal"/>
    <w:uiPriority w:val="99"/>
    <w:pPr>
      <w:numPr>
        <w:ilvl w:val="5"/>
        <w:numId w:val="8"/>
      </w:numPr>
      <w:tabs>
        <w:tab w:val="left" w:pos="3402"/>
      </w:tabs>
      <w:spacing w:after="240" w:line="240" w:lineRule="auto"/>
      <w:outlineLvl w:val="5"/>
    </w:pPr>
    <w:rPr>
      <w:rFonts w:eastAsiaTheme="minorEastAsia"/>
      <w:szCs w:val="24"/>
      <w:lang w:eastAsia="en-US"/>
    </w:rPr>
  </w:style>
  <w:style w:type="paragraph" w:customStyle="1" w:styleId="CMSSchL7">
    <w:name w:val="CMS Sch L7"/>
    <w:basedOn w:val="Normal"/>
    <w:uiPriority w:val="99"/>
    <w:pPr>
      <w:numPr>
        <w:ilvl w:val="6"/>
        <w:numId w:val="8"/>
      </w:numPr>
      <w:spacing w:after="240" w:line="240" w:lineRule="auto"/>
      <w:outlineLvl w:val="6"/>
    </w:pPr>
    <w:rPr>
      <w:rFonts w:eastAsiaTheme="minorEastAsia"/>
      <w:szCs w:val="24"/>
      <w:lang w:eastAsia="en-US"/>
    </w:rPr>
  </w:style>
  <w:style w:type="paragraph" w:customStyle="1" w:styleId="CMSSchL8">
    <w:name w:val="CMS Sch L8"/>
    <w:basedOn w:val="Normal"/>
    <w:uiPriority w:val="99"/>
    <w:pPr>
      <w:numPr>
        <w:ilvl w:val="7"/>
        <w:numId w:val="8"/>
      </w:numPr>
      <w:tabs>
        <w:tab w:val="clear" w:pos="0"/>
        <w:tab w:val="left" w:pos="1701"/>
      </w:tabs>
      <w:spacing w:after="240" w:line="240" w:lineRule="auto"/>
      <w:outlineLvl w:val="7"/>
    </w:pPr>
    <w:rPr>
      <w:rFonts w:eastAsiaTheme="minorEastAsia"/>
      <w:szCs w:val="24"/>
      <w:lang w:eastAsia="en-US"/>
    </w:rPr>
  </w:style>
  <w:style w:type="paragraph" w:customStyle="1" w:styleId="CMSSchL9">
    <w:name w:val="CMS Sch L9"/>
    <w:basedOn w:val="Normal"/>
    <w:uiPriority w:val="99"/>
    <w:pPr>
      <w:numPr>
        <w:ilvl w:val="8"/>
        <w:numId w:val="8"/>
      </w:numPr>
      <w:tabs>
        <w:tab w:val="clear" w:pos="0"/>
        <w:tab w:val="left" w:pos="2552"/>
      </w:tabs>
      <w:spacing w:after="240" w:line="240" w:lineRule="auto"/>
      <w:outlineLvl w:val="8"/>
    </w:pPr>
    <w:rPr>
      <w:rFonts w:eastAsiaTheme="minorEastAsia"/>
      <w:szCs w:val="24"/>
      <w:lang w:eastAsia="en-US"/>
    </w:rPr>
  </w:style>
  <w:style w:type="paragraph" w:customStyle="1" w:styleId="ClientNormal">
    <w:name w:val="ClientNormal"/>
    <w:rPr>
      <w:rFonts w:eastAsiaTheme="minorHAnsi"/>
      <w:sz w:val="22"/>
      <w:szCs w:val="22"/>
      <w:lang w:val="en-GB" w:eastAsia="en-US"/>
    </w:rPr>
  </w:style>
  <w:style w:type="paragraph" w:customStyle="1" w:styleId="DocText">
    <w:name w:val="DocText"/>
    <w:basedOn w:val="ClientNormal"/>
    <w:pPr>
      <w:numPr>
        <w:numId w:val="9"/>
      </w:numPr>
      <w:spacing w:before="240" w:line="260" w:lineRule="atLeast"/>
      <w:jc w:val="both"/>
    </w:pPr>
  </w:style>
  <w:style w:type="paragraph" w:customStyle="1" w:styleId="DocTextL1">
    <w:name w:val="DocTextL1"/>
    <w:basedOn w:val="DocText"/>
    <w:pPr>
      <w:numPr>
        <w:ilvl w:val="1"/>
      </w:numPr>
    </w:pPr>
  </w:style>
  <w:style w:type="paragraph" w:customStyle="1" w:styleId="DocTextL2">
    <w:name w:val="DocTextL2"/>
    <w:basedOn w:val="DocText"/>
    <w:pPr>
      <w:numPr>
        <w:ilvl w:val="2"/>
      </w:numPr>
    </w:pPr>
  </w:style>
  <w:style w:type="paragraph" w:customStyle="1" w:styleId="DocTextL3">
    <w:name w:val="DocTextL3"/>
    <w:basedOn w:val="DocText"/>
    <w:pPr>
      <w:numPr>
        <w:ilvl w:val="3"/>
      </w:numPr>
    </w:pPr>
  </w:style>
  <w:style w:type="paragraph" w:customStyle="1" w:styleId="DocTextL4">
    <w:name w:val="DocTextL4"/>
    <w:basedOn w:val="DocText"/>
    <w:pPr>
      <w:numPr>
        <w:ilvl w:val="4"/>
      </w:numPr>
    </w:pPr>
  </w:style>
  <w:style w:type="paragraph" w:customStyle="1" w:styleId="DocTextL5">
    <w:name w:val="DocTextL5"/>
    <w:basedOn w:val="DocText"/>
    <w:pPr>
      <w:numPr>
        <w:ilvl w:val="5"/>
      </w:numPr>
    </w:pPr>
  </w:style>
  <w:style w:type="paragraph" w:customStyle="1" w:styleId="DocTextL6">
    <w:name w:val="DocTextL6"/>
    <w:basedOn w:val="DocText"/>
    <w:pPr>
      <w:numPr>
        <w:ilvl w:val="6"/>
      </w:numPr>
    </w:pPr>
  </w:style>
  <w:style w:type="paragraph" w:customStyle="1" w:styleId="DocTextL7">
    <w:name w:val="DocTextL7"/>
    <w:basedOn w:val="DocText"/>
    <w:pPr>
      <w:numPr>
        <w:ilvl w:val="7"/>
      </w:numPr>
    </w:pPr>
  </w:style>
  <w:style w:type="paragraph" w:customStyle="1" w:styleId="DocTextL8">
    <w:name w:val="DocTextL8"/>
    <w:basedOn w:val="DocText"/>
    <w:pPr>
      <w:numPr>
        <w:ilvl w:val="8"/>
      </w:numPr>
    </w:pPr>
  </w:style>
  <w:style w:type="paragraph" w:customStyle="1" w:styleId="CMSHeadL3">
    <w:name w:val="CMS Head L3"/>
    <w:basedOn w:val="Normal"/>
    <w:uiPriority w:val="99"/>
    <w:pPr>
      <w:numPr>
        <w:numId w:val="10"/>
      </w:numPr>
      <w:spacing w:after="240" w:line="240" w:lineRule="auto"/>
      <w:outlineLvl w:val="2"/>
    </w:pPr>
    <w:rPr>
      <w:rFonts w:eastAsiaTheme="minorEastAsia"/>
      <w:szCs w:val="24"/>
      <w:lang w:eastAsia="en-US"/>
    </w:rPr>
  </w:style>
  <w:style w:type="paragraph" w:customStyle="1" w:styleId="Head1">
    <w:name w:val="Head 1"/>
    <w:basedOn w:val="Normal"/>
    <w:pPr>
      <w:numPr>
        <w:numId w:val="11"/>
      </w:numPr>
      <w:spacing w:before="200" w:after="200" w:line="312" w:lineRule="auto"/>
      <w:jc w:val="both"/>
      <w:outlineLvl w:val="1"/>
    </w:pPr>
    <w:rPr>
      <w:rFonts w:eastAsiaTheme="minorHAnsi"/>
      <w:szCs w:val="22"/>
      <w:lang w:val="en-US" w:eastAsia="en-US"/>
    </w:rPr>
  </w:style>
  <w:style w:type="paragraph" w:customStyle="1" w:styleId="Head2">
    <w:name w:val="Head 2"/>
    <w:basedOn w:val="Normal"/>
    <w:pPr>
      <w:numPr>
        <w:ilvl w:val="1"/>
        <w:numId w:val="11"/>
      </w:numPr>
      <w:spacing w:before="200" w:after="200" w:line="312" w:lineRule="auto"/>
      <w:jc w:val="both"/>
      <w:outlineLvl w:val="2"/>
    </w:pPr>
    <w:rPr>
      <w:rFonts w:eastAsiaTheme="minorHAnsi"/>
      <w:szCs w:val="22"/>
      <w:lang w:eastAsia="en-US"/>
    </w:rPr>
  </w:style>
  <w:style w:type="paragraph" w:customStyle="1" w:styleId="Head3">
    <w:name w:val="Head 3"/>
    <w:basedOn w:val="Normal"/>
    <w:pPr>
      <w:numPr>
        <w:ilvl w:val="2"/>
        <w:numId w:val="11"/>
      </w:numPr>
      <w:spacing w:before="200" w:after="200" w:line="312" w:lineRule="auto"/>
      <w:jc w:val="both"/>
      <w:outlineLvl w:val="3"/>
    </w:pPr>
    <w:rPr>
      <w:rFonts w:eastAsiaTheme="minorHAnsi"/>
      <w:szCs w:val="22"/>
      <w:lang w:eastAsia="en-US"/>
    </w:rPr>
  </w:style>
  <w:style w:type="paragraph" w:customStyle="1" w:styleId="Head4">
    <w:name w:val="Head 4"/>
    <w:basedOn w:val="Normal"/>
    <w:pPr>
      <w:numPr>
        <w:ilvl w:val="3"/>
        <w:numId w:val="11"/>
      </w:numPr>
      <w:spacing w:before="200" w:after="200" w:line="312" w:lineRule="auto"/>
      <w:jc w:val="both"/>
      <w:outlineLvl w:val="3"/>
    </w:pPr>
    <w:rPr>
      <w:rFonts w:eastAsiaTheme="minorHAnsi"/>
      <w:szCs w:val="22"/>
      <w:lang w:eastAsia="en-US"/>
    </w:rPr>
  </w:style>
  <w:style w:type="paragraph" w:customStyle="1" w:styleId="Head5">
    <w:name w:val="Head 5"/>
    <w:basedOn w:val="Normal"/>
    <w:pPr>
      <w:numPr>
        <w:ilvl w:val="4"/>
        <w:numId w:val="11"/>
      </w:numPr>
      <w:spacing w:before="200" w:after="200" w:line="312" w:lineRule="auto"/>
      <w:jc w:val="both"/>
      <w:outlineLvl w:val="4"/>
    </w:pPr>
    <w:rPr>
      <w:rFonts w:eastAsiaTheme="minorHAnsi"/>
      <w:szCs w:val="22"/>
      <w:lang w:eastAsia="en-US"/>
    </w:rPr>
  </w:style>
  <w:style w:type="paragraph" w:customStyle="1" w:styleId="Head6">
    <w:name w:val="Head 6"/>
    <w:basedOn w:val="Normal"/>
    <w:pPr>
      <w:numPr>
        <w:ilvl w:val="5"/>
        <w:numId w:val="11"/>
      </w:numPr>
      <w:spacing w:before="200" w:after="200" w:line="312" w:lineRule="auto"/>
      <w:jc w:val="both"/>
      <w:outlineLvl w:val="5"/>
    </w:pPr>
    <w:rPr>
      <w:rFonts w:eastAsiaTheme="minorHAnsi"/>
      <w:szCs w:val="22"/>
      <w:lang w:eastAsia="en-US"/>
    </w:rPr>
  </w:style>
  <w:style w:type="paragraph" w:customStyle="1" w:styleId="Head7">
    <w:name w:val="Head 7"/>
    <w:basedOn w:val="Normal"/>
    <w:pPr>
      <w:numPr>
        <w:ilvl w:val="6"/>
        <w:numId w:val="11"/>
      </w:numPr>
      <w:spacing w:before="200" w:after="200" w:line="312" w:lineRule="auto"/>
      <w:jc w:val="both"/>
      <w:outlineLvl w:val="5"/>
    </w:pPr>
    <w:rPr>
      <w:rFonts w:eastAsiaTheme="minorHAnsi"/>
      <w:szCs w:val="22"/>
      <w:lang w:eastAsia="en-US"/>
    </w:rPr>
  </w:style>
  <w:style w:type="paragraph" w:customStyle="1" w:styleId="Head8">
    <w:name w:val="Head 8"/>
    <w:basedOn w:val="Normal"/>
    <w:pPr>
      <w:numPr>
        <w:ilvl w:val="7"/>
        <w:numId w:val="11"/>
      </w:numPr>
      <w:spacing w:before="200" w:after="200" w:line="312" w:lineRule="auto"/>
      <w:jc w:val="both"/>
      <w:outlineLvl w:val="6"/>
    </w:pPr>
    <w:rPr>
      <w:rFonts w:eastAsiaTheme="minorHAnsi"/>
      <w:szCs w:val="22"/>
      <w:lang w:eastAsia="en-US"/>
    </w:rPr>
  </w:style>
  <w:style w:type="paragraph" w:customStyle="1" w:styleId="Head9">
    <w:name w:val="Head 9"/>
    <w:basedOn w:val="Normal"/>
    <w:pPr>
      <w:numPr>
        <w:ilvl w:val="8"/>
        <w:numId w:val="11"/>
      </w:numPr>
      <w:spacing w:before="200" w:after="200" w:line="312" w:lineRule="auto"/>
      <w:jc w:val="both"/>
      <w:outlineLvl w:val="7"/>
    </w:pPr>
    <w:rPr>
      <w:rFonts w:eastAsiaTheme="minorHAnsi"/>
      <w:szCs w:val="22"/>
      <w:lang w:eastAsia="en-US"/>
    </w:rPr>
  </w:style>
  <w:style w:type="paragraph" w:customStyle="1" w:styleId="Style1">
    <w:name w:val="Style1"/>
    <w:basedOn w:val="Heading1"/>
    <w:link w:val="Style1Char"/>
    <w:qFormat/>
    <w:pPr>
      <w:numPr>
        <w:numId w:val="0"/>
      </w:numPr>
      <w:pBdr>
        <w:bottom w:val="single" w:sz="4" w:space="1" w:color="auto"/>
      </w:pBdr>
      <w:spacing w:line="240" w:lineRule="auto"/>
      <w:ind w:left="972" w:hanging="432"/>
      <w:jc w:val="center"/>
    </w:pPr>
    <w:rPr>
      <w:smallCaps/>
    </w:rPr>
  </w:style>
  <w:style w:type="paragraph" w:customStyle="1" w:styleId="Style2">
    <w:name w:val="Style2"/>
    <w:basedOn w:val="Heading1"/>
    <w:link w:val="Style2Char"/>
    <w:qFormat/>
    <w:pPr>
      <w:spacing w:before="120" w:after="240" w:line="269" w:lineRule="auto"/>
      <w:ind w:left="720" w:hanging="720"/>
      <w:contextualSpacing/>
      <w:jc w:val="both"/>
    </w:pPr>
    <w:rPr>
      <w:smallCaps/>
      <w:sz w:val="22"/>
      <w:szCs w:val="22"/>
      <w:u w:val="single"/>
    </w:rPr>
  </w:style>
  <w:style w:type="character" w:customStyle="1" w:styleId="Style1Char">
    <w:name w:val="Style1 Char"/>
    <w:basedOn w:val="Heading1Char"/>
    <w:link w:val="Style1"/>
    <w:rPr>
      <w:b/>
      <w:smallCaps/>
      <w:sz w:val="24"/>
      <w:lang w:val="en-GB" w:eastAsia="zh-CN"/>
    </w:rPr>
  </w:style>
  <w:style w:type="character" w:customStyle="1" w:styleId="Style2Char">
    <w:name w:val="Style2 Char"/>
    <w:basedOn w:val="Heading1Char"/>
    <w:link w:val="Style2"/>
    <w:rPr>
      <w:b/>
      <w:smallCaps/>
      <w:sz w:val="22"/>
      <w:szCs w:val="22"/>
      <w:u w:val="single"/>
      <w:lang w:val="en-GB" w:eastAsia="zh-CN"/>
    </w:rPr>
  </w:style>
  <w:style w:type="character" w:customStyle="1" w:styleId="EndnoteTextChar">
    <w:name w:val="Endnote Text Char"/>
    <w:basedOn w:val="DefaultParagraphFont"/>
    <w:link w:val="EndnoteText"/>
    <w:semiHidden/>
    <w:rPr>
      <w:lang w:val="en-GB" w:eastAsia="zh-CN"/>
    </w:rPr>
  </w:style>
  <w:style w:type="character" w:customStyle="1" w:styleId="UnresolvedMention1">
    <w:name w:val="Unresolved Mention1"/>
    <w:basedOn w:val="DefaultParagraphFont"/>
    <w:uiPriority w:val="99"/>
    <w:unhideWhenUsed/>
    <w:rPr>
      <w:color w:val="605E5C"/>
      <w:shd w:val="clear" w:color="auto" w:fill="E1DFDD"/>
    </w:rPr>
  </w:style>
  <w:style w:type="paragraph" w:customStyle="1" w:styleId="Heading0">
    <w:name w:val="Heading 0"/>
    <w:basedOn w:val="Normal"/>
    <w:next w:val="Normal"/>
    <w:pPr>
      <w:tabs>
        <w:tab w:val="left" w:pos="720"/>
        <w:tab w:val="left" w:pos="864"/>
        <w:tab w:val="left" w:pos="2131"/>
        <w:tab w:val="left" w:pos="3283"/>
        <w:tab w:val="left" w:pos="4003"/>
        <w:tab w:val="left" w:pos="4723"/>
      </w:tabs>
      <w:suppressAutoHyphens/>
      <w:spacing w:line="240" w:lineRule="auto"/>
      <w:ind w:left="864" w:hanging="864"/>
      <w:outlineLvl w:val="0"/>
    </w:pPr>
    <w:rPr>
      <w:rFonts w:ascii="Tahoma" w:hAnsi="Tahoma" w:cs="Tahoma"/>
      <w:vanish/>
      <w:color w:val="FF0000"/>
      <w:szCs w:val="22"/>
      <w:lang w:val="en-US" w:eastAsia="en-US" w:bidi="en-US"/>
    </w:rPr>
  </w:style>
  <w:style w:type="paragraph" w:customStyle="1" w:styleId="CMSHeadL9">
    <w:name w:val="CMS Head L9"/>
    <w:basedOn w:val="Normal"/>
    <w:uiPriority w:val="99"/>
    <w:pPr>
      <w:tabs>
        <w:tab w:val="left" w:pos="360"/>
      </w:tabs>
      <w:spacing w:after="240" w:line="240" w:lineRule="auto"/>
      <w:ind w:left="360" w:hanging="360"/>
      <w:outlineLvl w:val="8"/>
    </w:pPr>
    <w:rPr>
      <w:rFonts w:eastAsia="Times New Roman"/>
      <w:szCs w:val="24"/>
      <w:lang w:eastAsia="en-US"/>
    </w:rPr>
  </w:style>
  <w:style w:type="paragraph" w:customStyle="1" w:styleId="Schedule1">
    <w:name w:val="Schedule 1"/>
    <w:basedOn w:val="Normal"/>
    <w:pPr>
      <w:numPr>
        <w:numId w:val="12"/>
      </w:numPr>
      <w:spacing w:after="140" w:line="288" w:lineRule="auto"/>
      <w:jc w:val="both"/>
      <w:outlineLvl w:val="0"/>
    </w:pPr>
    <w:rPr>
      <w:rFonts w:ascii="Arial" w:eastAsia="Times New Roman" w:hAnsi="Arial"/>
      <w:kern w:val="20"/>
      <w:sz w:val="20"/>
      <w:szCs w:val="24"/>
      <w:lang w:eastAsia="en-GB"/>
    </w:rPr>
  </w:style>
  <w:style w:type="paragraph" w:customStyle="1" w:styleId="Schedule2">
    <w:name w:val="Schedule 2"/>
    <w:basedOn w:val="Normal"/>
    <w:pPr>
      <w:numPr>
        <w:ilvl w:val="1"/>
        <w:numId w:val="12"/>
      </w:numPr>
      <w:spacing w:after="140" w:line="288" w:lineRule="auto"/>
      <w:jc w:val="both"/>
      <w:outlineLvl w:val="0"/>
    </w:pPr>
    <w:rPr>
      <w:rFonts w:ascii="Arial" w:eastAsia="Times New Roman" w:hAnsi="Arial"/>
      <w:kern w:val="20"/>
      <w:sz w:val="20"/>
      <w:szCs w:val="24"/>
      <w:lang w:eastAsia="en-GB"/>
    </w:rPr>
  </w:style>
  <w:style w:type="paragraph" w:customStyle="1" w:styleId="Schedule3">
    <w:name w:val="Schedule 3"/>
    <w:basedOn w:val="Normal"/>
    <w:pPr>
      <w:numPr>
        <w:ilvl w:val="2"/>
        <w:numId w:val="12"/>
      </w:numPr>
      <w:spacing w:after="140" w:line="288" w:lineRule="auto"/>
      <w:jc w:val="both"/>
      <w:outlineLvl w:val="1"/>
    </w:pPr>
    <w:rPr>
      <w:rFonts w:ascii="Arial" w:eastAsia="Times New Roman" w:hAnsi="Arial"/>
      <w:kern w:val="20"/>
      <w:sz w:val="20"/>
      <w:szCs w:val="24"/>
      <w:lang w:eastAsia="en-GB"/>
    </w:rPr>
  </w:style>
  <w:style w:type="paragraph" w:customStyle="1" w:styleId="Schedule4">
    <w:name w:val="Schedule 4"/>
    <w:basedOn w:val="Normal"/>
    <w:pPr>
      <w:numPr>
        <w:ilvl w:val="3"/>
        <w:numId w:val="12"/>
      </w:numPr>
      <w:spacing w:after="140" w:line="288" w:lineRule="auto"/>
      <w:jc w:val="both"/>
      <w:outlineLvl w:val="2"/>
    </w:pPr>
    <w:rPr>
      <w:rFonts w:ascii="Arial" w:eastAsia="Times New Roman" w:hAnsi="Arial"/>
      <w:kern w:val="20"/>
      <w:sz w:val="20"/>
      <w:szCs w:val="24"/>
      <w:lang w:eastAsia="en-GB"/>
    </w:rPr>
  </w:style>
  <w:style w:type="paragraph" w:customStyle="1" w:styleId="Schedule5">
    <w:name w:val="Schedule 5"/>
    <w:basedOn w:val="Normal"/>
    <w:pPr>
      <w:numPr>
        <w:ilvl w:val="4"/>
        <w:numId w:val="12"/>
      </w:numPr>
      <w:spacing w:after="140" w:line="288" w:lineRule="auto"/>
      <w:jc w:val="both"/>
      <w:outlineLvl w:val="3"/>
    </w:pPr>
    <w:rPr>
      <w:rFonts w:ascii="Arial" w:eastAsia="Times New Roman" w:hAnsi="Arial"/>
      <w:kern w:val="20"/>
      <w:sz w:val="20"/>
      <w:szCs w:val="24"/>
      <w:lang w:eastAsia="en-GB"/>
    </w:rPr>
  </w:style>
  <w:style w:type="paragraph" w:customStyle="1" w:styleId="Schedule6">
    <w:name w:val="Schedule 6"/>
    <w:basedOn w:val="Normal"/>
    <w:pPr>
      <w:numPr>
        <w:ilvl w:val="5"/>
        <w:numId w:val="12"/>
      </w:numPr>
      <w:spacing w:after="140" w:line="288" w:lineRule="auto"/>
      <w:jc w:val="both"/>
      <w:outlineLvl w:val="4"/>
    </w:pPr>
    <w:rPr>
      <w:rFonts w:ascii="Arial" w:eastAsia="Times New Roman" w:hAnsi="Arial"/>
      <w:kern w:val="20"/>
      <w:sz w:val="20"/>
      <w:szCs w:val="24"/>
      <w:lang w:eastAsia="en-GB"/>
    </w:rPr>
  </w:style>
  <w:style w:type="paragraph" w:customStyle="1" w:styleId="Auflistung">
    <w:name w:val="Auflistung"/>
    <w:basedOn w:val="Normal"/>
    <w:uiPriority w:val="4"/>
    <w:qFormat/>
    <w:pPr>
      <w:numPr>
        <w:numId w:val="13"/>
      </w:numPr>
      <w:spacing w:before="60" w:after="60" w:line="240" w:lineRule="auto"/>
      <w:contextualSpacing/>
    </w:pPr>
    <w:rPr>
      <w:szCs w:val="24"/>
    </w:rPr>
  </w:style>
  <w:style w:type="character" w:customStyle="1" w:styleId="cf01">
    <w:name w:val="cf01"/>
    <w:basedOn w:val="DefaultParagraphFont"/>
    <w:rPr>
      <w:rFonts w:ascii="Segoe UI" w:hAnsi="Segoe UI" w:cs="Segoe UI" w:hint="default"/>
      <w:sz w:val="18"/>
      <w:szCs w:val="18"/>
    </w:rPr>
  </w:style>
  <w:style w:type="paragraph" w:customStyle="1" w:styleId="pf1">
    <w:name w:val="pf1"/>
    <w:basedOn w:val="Normal"/>
    <w:pPr>
      <w:spacing w:before="100" w:beforeAutospacing="1" w:after="100" w:afterAutospacing="1" w:line="240" w:lineRule="auto"/>
    </w:pPr>
    <w:rPr>
      <w:rFonts w:eastAsia="Times New Roman"/>
      <w:sz w:val="24"/>
      <w:szCs w:val="24"/>
      <w:lang w:val="en-US" w:eastAsia="en-US"/>
    </w:rPr>
  </w:style>
  <w:style w:type="paragraph" w:customStyle="1" w:styleId="pf0">
    <w:name w:val="pf0"/>
    <w:basedOn w:val="Normal"/>
    <w:pPr>
      <w:spacing w:before="100" w:beforeAutospacing="1" w:after="100" w:afterAutospacing="1" w:line="240" w:lineRule="auto"/>
    </w:pPr>
    <w:rPr>
      <w:rFonts w:eastAsia="Times New Roman"/>
      <w:sz w:val="24"/>
      <w:szCs w:val="24"/>
      <w:lang w:val="en-US" w:eastAsia="en-US"/>
    </w:rPr>
  </w:style>
  <w:style w:type="character" w:customStyle="1" w:styleId="cf21">
    <w:name w:val="cf21"/>
    <w:basedOn w:val="DefaultParagraphFont"/>
    <w:rPr>
      <w:rFonts w:ascii="Segoe UI" w:hAnsi="Segoe UI" w:cs="Segoe UI" w:hint="default"/>
      <w:b/>
      <w:bCs/>
      <w:sz w:val="18"/>
      <w:szCs w:val="18"/>
    </w:rPr>
  </w:style>
  <w:style w:type="paragraph" w:customStyle="1" w:styleId="DefinitionNumbering1">
    <w:name w:val="Definition Numbering 1"/>
    <w:basedOn w:val="Normal"/>
    <w:qFormat/>
    <w:pPr>
      <w:tabs>
        <w:tab w:val="left" w:pos="1800"/>
      </w:tabs>
      <w:adjustRightInd w:val="0"/>
      <w:spacing w:after="240" w:line="240" w:lineRule="auto"/>
      <w:ind w:left="1800" w:hanging="1080"/>
      <w:jc w:val="both"/>
      <w:outlineLvl w:val="0"/>
    </w:pPr>
    <w:rPr>
      <w:rFonts w:eastAsia="STZhongsong"/>
    </w:rPr>
  </w:style>
  <w:style w:type="paragraph" w:customStyle="1" w:styleId="DefinitionNumbering2">
    <w:name w:val="Definition Numbering 2"/>
    <w:basedOn w:val="Normal"/>
    <w:qFormat/>
    <w:pPr>
      <w:tabs>
        <w:tab w:val="left" w:pos="2970"/>
      </w:tabs>
      <w:adjustRightInd w:val="0"/>
      <w:spacing w:after="240" w:line="240" w:lineRule="auto"/>
      <w:ind w:left="2970" w:hanging="1080"/>
      <w:jc w:val="both"/>
      <w:outlineLvl w:val="1"/>
    </w:pPr>
    <w:rPr>
      <w:rFonts w:eastAsia="STZhongsong"/>
    </w:rPr>
  </w:style>
  <w:style w:type="paragraph" w:customStyle="1" w:styleId="DefinitionNumbering3">
    <w:name w:val="Definition Numbering 3"/>
    <w:basedOn w:val="Normal"/>
    <w:qFormat/>
    <w:pPr>
      <w:tabs>
        <w:tab w:val="left" w:pos="3600"/>
      </w:tabs>
      <w:adjustRightInd w:val="0"/>
      <w:spacing w:after="240" w:line="240" w:lineRule="auto"/>
      <w:ind w:left="3600" w:hanging="720"/>
      <w:jc w:val="both"/>
      <w:outlineLvl w:val="2"/>
    </w:pPr>
    <w:rPr>
      <w:rFonts w:eastAsia="STZhongsong"/>
    </w:rPr>
  </w:style>
  <w:style w:type="paragraph" w:customStyle="1" w:styleId="DefinitionNumbering4">
    <w:name w:val="Definition Numbering 4"/>
    <w:basedOn w:val="Normal"/>
    <w:pPr>
      <w:tabs>
        <w:tab w:val="left" w:pos="2880"/>
      </w:tabs>
      <w:adjustRightInd w:val="0"/>
      <w:spacing w:after="240" w:line="240" w:lineRule="auto"/>
      <w:ind w:left="2880" w:hanging="1080"/>
      <w:jc w:val="both"/>
      <w:outlineLvl w:val="3"/>
    </w:pPr>
    <w:rPr>
      <w:rFonts w:eastAsia="STZhongsong"/>
    </w:rPr>
  </w:style>
  <w:style w:type="paragraph" w:customStyle="1" w:styleId="DefinitionNumbering5">
    <w:name w:val="Definition Numbering 5"/>
    <w:basedOn w:val="Normal"/>
    <w:pPr>
      <w:tabs>
        <w:tab w:val="left" w:pos="2880"/>
      </w:tabs>
      <w:adjustRightInd w:val="0"/>
      <w:spacing w:after="240" w:line="240" w:lineRule="auto"/>
      <w:ind w:left="2880" w:hanging="1080"/>
      <w:jc w:val="both"/>
      <w:outlineLvl w:val="4"/>
    </w:pPr>
    <w:rPr>
      <w:rFonts w:eastAsia="STZhongsong"/>
    </w:rPr>
  </w:style>
  <w:style w:type="paragraph" w:customStyle="1" w:styleId="DefinitionNumbering6">
    <w:name w:val="Definition Numbering 6"/>
    <w:basedOn w:val="Normal"/>
    <w:pPr>
      <w:tabs>
        <w:tab w:val="left" w:pos="2880"/>
      </w:tabs>
      <w:adjustRightInd w:val="0"/>
      <w:spacing w:after="240" w:line="240" w:lineRule="auto"/>
      <w:ind w:left="2880" w:hanging="1080"/>
      <w:jc w:val="both"/>
      <w:outlineLvl w:val="5"/>
    </w:pPr>
    <w:rPr>
      <w:rFonts w:eastAsia="STZhongsong"/>
    </w:rPr>
  </w:style>
  <w:style w:type="paragraph" w:customStyle="1" w:styleId="DefinitionNumbering7">
    <w:name w:val="Definition Numbering 7"/>
    <w:basedOn w:val="Normal"/>
    <w:pPr>
      <w:tabs>
        <w:tab w:val="left" w:pos="2880"/>
      </w:tabs>
      <w:adjustRightInd w:val="0"/>
      <w:spacing w:after="240" w:line="240" w:lineRule="auto"/>
      <w:ind w:left="2880" w:hanging="1080"/>
      <w:jc w:val="both"/>
      <w:outlineLvl w:val="6"/>
    </w:pPr>
    <w:rPr>
      <w:rFonts w:eastAsia="STZhongsong"/>
    </w:rPr>
  </w:style>
  <w:style w:type="paragraph" w:customStyle="1" w:styleId="ScheduleL2">
    <w:name w:val="Schedule L2"/>
    <w:basedOn w:val="Normal"/>
    <w:qFormat/>
    <w:pPr>
      <w:numPr>
        <w:ilvl w:val="1"/>
        <w:numId w:val="14"/>
      </w:numPr>
      <w:adjustRightInd w:val="0"/>
      <w:spacing w:after="240" w:line="240" w:lineRule="auto"/>
      <w:jc w:val="both"/>
      <w:outlineLvl w:val="1"/>
    </w:pPr>
    <w:rPr>
      <w:rFonts w:eastAsia="STZhongsong"/>
      <w:bCs/>
      <w:lang w:val="en-US"/>
    </w:rPr>
  </w:style>
  <w:style w:type="paragraph" w:customStyle="1" w:styleId="Style11">
    <w:name w:val="Style 11"/>
    <w:basedOn w:val="Normal"/>
    <w:pPr>
      <w:widowControl w:val="0"/>
      <w:autoSpaceDE w:val="0"/>
      <w:autoSpaceDN w:val="0"/>
      <w:spacing w:line="384" w:lineRule="atLeast"/>
    </w:pPr>
    <w:rPr>
      <w:rFonts w:eastAsia="Times New Roman"/>
      <w:sz w:val="24"/>
      <w:szCs w:val="24"/>
      <w:lang w:val="en-US" w:eastAsia="en-US"/>
    </w:rPr>
  </w:style>
  <w:style w:type="paragraph" w:customStyle="1" w:styleId="Outline">
    <w:name w:val="Outline"/>
    <w:basedOn w:val="Normal"/>
    <w:pPr>
      <w:spacing w:before="240" w:line="240" w:lineRule="auto"/>
    </w:pPr>
    <w:rPr>
      <w:rFonts w:eastAsia="MS Mincho"/>
      <w:kern w:val="28"/>
      <w:sz w:val="24"/>
      <w:lang w:val="en-US" w:eastAsia="en-US"/>
    </w:rPr>
  </w:style>
  <w:style w:type="table" w:customStyle="1" w:styleId="TableGrid1">
    <w:name w:val="Table Grid1"/>
    <w:basedOn w:val="TableNormal"/>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zh-CN"/>
    </w:rPr>
  </w:style>
  <w:style w:type="character" w:customStyle="1" w:styleId="CommentSubjectChar">
    <w:name w:val="Comment Subject Char"/>
    <w:basedOn w:val="CommentTextChar"/>
    <w:link w:val="CommentSubject"/>
    <w:uiPriority w:val="99"/>
    <w:semiHidden/>
    <w:qFormat/>
    <w:rPr>
      <w:rFonts w:eastAsia="SimSun"/>
      <w:b/>
      <w:bCs/>
      <w:lang w:val="en-GB" w:eastAsia="zh-CN" w:bidi="ar-SA"/>
    </w:rPr>
  </w:style>
  <w:style w:type="character" w:customStyle="1" w:styleId="UnresolvedMention11">
    <w:name w:val="Unresolved Mention11"/>
    <w:basedOn w:val="DefaultParagraphFont"/>
    <w:uiPriority w:val="99"/>
    <w:unhideWhenUsed/>
    <w:rPr>
      <w:color w:val="605E5C"/>
      <w:shd w:val="clear" w:color="auto" w:fill="E1DFDD"/>
    </w:rPr>
  </w:style>
  <w:style w:type="paragraph" w:customStyle="1" w:styleId="NoSpacing1">
    <w:name w:val="No Spacing1"/>
    <w:uiPriority w:val="1"/>
    <w:qFormat/>
    <w:rPr>
      <w:sz w:val="22"/>
      <w:lang w:val="en-GB" w:eastAsia="zh-CN"/>
    </w:rPr>
  </w:style>
  <w:style w:type="paragraph" w:customStyle="1" w:styleId="Header3">
    <w:name w:val="Header 3"/>
    <w:basedOn w:val="Normal"/>
    <w:link w:val="Header3Char"/>
    <w:qFormat/>
    <w:pPr>
      <w:keepNext/>
      <w:spacing w:before="120" w:after="120" w:line="240" w:lineRule="auto"/>
      <w:ind w:left="4284" w:hanging="504"/>
      <w:contextualSpacing/>
      <w:outlineLvl w:val="2"/>
    </w:pPr>
    <w:rPr>
      <w:rFonts w:asciiTheme="minorBidi" w:eastAsia="Times New Roman" w:hAnsiTheme="minorBidi" w:cstheme="minorBidi"/>
      <w:bCs/>
      <w:color w:val="0070C0"/>
      <w:kern w:val="12"/>
      <w:sz w:val="28"/>
      <w:szCs w:val="28"/>
      <w:lang w:val="en-US" w:eastAsia="en-US"/>
    </w:rPr>
  </w:style>
  <w:style w:type="table" w:customStyle="1" w:styleId="TableGrid20">
    <w:name w:val="Table Grid20"/>
    <w:basedOn w:val="TableNormal"/>
    <w:uiPriority w:val="59"/>
    <w:rPr>
      <w:rFonts w:asciiTheme="minorHAnsi" w:eastAsiaTheme="minorHAnsi" w:hAnsiTheme="minorHAnsi" w:cstheme="minorBidi"/>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3Char">
    <w:name w:val="Header 3 Char"/>
    <w:basedOn w:val="DefaultParagraphFont"/>
    <w:link w:val="Header3"/>
    <w:locked/>
    <w:rPr>
      <w:rFonts w:asciiTheme="minorBidi" w:eastAsia="Times New Roman" w:hAnsiTheme="minorBidi" w:cstheme="minorBidi"/>
      <w:bCs/>
      <w:color w:val="0070C0"/>
      <w:kern w:val="12"/>
      <w:sz w:val="28"/>
      <w:szCs w:val="28"/>
    </w:rPr>
  </w:style>
  <w:style w:type="table" w:customStyle="1" w:styleId="GridTable4-Accent11">
    <w:name w:val="Grid Table 4 - Accent 11"/>
    <w:basedOn w:val="TableNormal"/>
    <w:uiPriority w:val="49"/>
    <w:rPr>
      <w:rFonts w:asciiTheme="minorHAnsi" w:eastAsiaTheme="minorHAnsi" w:hAnsiTheme="minorHAnsi" w:cstheme="minorBid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oSpacing11">
    <w:name w:val="No Spacing11"/>
    <w:uiPriority w:val="1"/>
    <w:qFormat/>
    <w:rPr>
      <w:rFonts w:asciiTheme="minorHAnsi" w:eastAsiaTheme="minorEastAsia" w:hAnsiTheme="minorHAnsi" w:cstheme="minorBidi"/>
      <w:sz w:val="22"/>
      <w:szCs w:val="22"/>
      <w:lang w:val="en-US" w:eastAsia="en-US"/>
    </w:rPr>
  </w:style>
  <w:style w:type="table" w:customStyle="1" w:styleId="TableGrid0">
    <w:name w:val="TableGrid"/>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1">
    <w:name w:val="Table Grid11"/>
    <w:basedOn w:val="TableNormal"/>
    <w:uiPriority w:val="39"/>
    <w:rPr>
      <w:rFonts w:asciiTheme="minorHAnsi" w:eastAsia="Calibr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Pr>
      <w:rFonts w:asciiTheme="minorHAnsi" w:eastAsia="Calibr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Pr>
      <w:rFonts w:asciiTheme="minorHAnsi" w:eastAsia="Calibr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Pr>
      <w:rFonts w:asciiTheme="minorHAnsi" w:eastAsia="Calibr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Pr>
      <w:rFonts w:asciiTheme="minorHAnsi" w:eastAsia="Calibr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Contents">
    <w:name w:val="EY Contents"/>
    <w:basedOn w:val="Normal"/>
    <w:next w:val="Normal"/>
    <w:pPr>
      <w:keepNext/>
      <w:spacing w:after="240" w:line="240" w:lineRule="auto"/>
      <w:outlineLvl w:val="0"/>
    </w:pPr>
    <w:rPr>
      <w:rFonts w:asciiTheme="minorHAnsi" w:eastAsia="Times New Roman" w:hAnsiTheme="minorHAnsi"/>
      <w:color w:val="747480"/>
      <w:kern w:val="12"/>
      <w:sz w:val="28"/>
      <w:szCs w:val="24"/>
      <w:lang w:val="en-US" w:eastAsia="en-US"/>
    </w:rPr>
  </w:style>
  <w:style w:type="paragraph" w:customStyle="1" w:styleId="EYHeading1">
    <w:name w:val="EY Heading 1"/>
    <w:basedOn w:val="Normal"/>
    <w:next w:val="Normal"/>
    <w:pPr>
      <w:pageBreakBefore/>
      <w:numPr>
        <w:numId w:val="15"/>
      </w:numPr>
      <w:spacing w:after="360" w:line="240" w:lineRule="auto"/>
      <w:outlineLvl w:val="0"/>
    </w:pPr>
    <w:rPr>
      <w:rFonts w:asciiTheme="minorHAnsi" w:eastAsia="Times New Roman" w:hAnsiTheme="minorHAnsi"/>
      <w:color w:val="747480"/>
      <w:kern w:val="12"/>
      <w:sz w:val="32"/>
      <w:szCs w:val="24"/>
      <w:lang w:val="en-US" w:eastAsia="en-US"/>
    </w:rPr>
  </w:style>
  <w:style w:type="paragraph" w:customStyle="1" w:styleId="msonormal0">
    <w:name w:val="msonormal"/>
    <w:basedOn w:val="Normal"/>
    <w:pPr>
      <w:spacing w:before="100" w:beforeAutospacing="1" w:after="100" w:afterAutospacing="1" w:line="240" w:lineRule="auto"/>
    </w:pPr>
    <w:rPr>
      <w:rFonts w:eastAsia="Times New Roman"/>
      <w:sz w:val="24"/>
      <w:szCs w:val="24"/>
      <w:lang w:val="en-US" w:eastAsia="en-US"/>
    </w:rPr>
  </w:style>
  <w:style w:type="paragraph" w:customStyle="1" w:styleId="font5">
    <w:name w:val="font5"/>
    <w:basedOn w:val="Normal"/>
    <w:pPr>
      <w:spacing w:before="100" w:beforeAutospacing="1" w:after="100" w:afterAutospacing="1" w:line="240" w:lineRule="auto"/>
    </w:pPr>
    <w:rPr>
      <w:rFonts w:ascii="Ebrima" w:eastAsia="Times New Roman" w:hAnsi="Ebrima"/>
      <w:b/>
      <w:bCs/>
      <w:sz w:val="24"/>
      <w:szCs w:val="24"/>
      <w:lang w:val="en-US" w:eastAsia="en-US"/>
    </w:rPr>
  </w:style>
  <w:style w:type="paragraph" w:customStyle="1" w:styleId="font6">
    <w:name w:val="font6"/>
    <w:basedOn w:val="Normal"/>
    <w:pPr>
      <w:spacing w:before="100" w:beforeAutospacing="1" w:after="100" w:afterAutospacing="1" w:line="240" w:lineRule="auto"/>
    </w:pPr>
    <w:rPr>
      <w:rFonts w:ascii="Ebrima" w:eastAsia="Times New Roman" w:hAnsi="Ebrima"/>
      <w:sz w:val="24"/>
      <w:szCs w:val="24"/>
      <w:lang w:val="en-US" w:eastAsia="en-US"/>
    </w:rPr>
  </w:style>
  <w:style w:type="paragraph" w:customStyle="1" w:styleId="xl69">
    <w:name w:val="xl69"/>
    <w:basedOn w:val="Normal"/>
    <w:pPr>
      <w:spacing w:before="100" w:beforeAutospacing="1" w:after="100" w:afterAutospacing="1" w:line="240" w:lineRule="auto"/>
      <w:textAlignment w:val="top"/>
    </w:pPr>
    <w:rPr>
      <w:rFonts w:ascii="Ebrima" w:eastAsia="Times New Roman" w:hAnsi="Ebrima"/>
      <w:sz w:val="24"/>
      <w:szCs w:val="24"/>
      <w:lang w:val="en-US" w:eastAsia="en-U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Ebrima" w:eastAsia="Times New Roman" w:hAnsi="Ebrima"/>
      <w:sz w:val="24"/>
      <w:szCs w:val="24"/>
      <w:lang w:val="en-US" w:eastAsia="en-U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Ebrima" w:eastAsia="Times New Roman" w:hAnsi="Ebrima"/>
      <w:sz w:val="24"/>
      <w:szCs w:val="24"/>
      <w:lang w:val="en-US" w:eastAsia="en-US"/>
    </w:rPr>
  </w:style>
  <w:style w:type="paragraph" w:customStyle="1" w:styleId="xl72">
    <w:name w:val="xl72"/>
    <w:basedOn w:val="Normal"/>
    <w:pPr>
      <w:spacing w:before="100" w:beforeAutospacing="1" w:after="100" w:afterAutospacing="1" w:line="240" w:lineRule="auto"/>
      <w:jc w:val="center"/>
      <w:textAlignment w:val="top"/>
    </w:pPr>
    <w:rPr>
      <w:rFonts w:ascii="Ebrima" w:eastAsia="Times New Roman" w:hAnsi="Ebrima"/>
      <w:sz w:val="24"/>
      <w:szCs w:val="24"/>
      <w:lang w:val="en-US" w:eastAsia="en-US"/>
    </w:rPr>
  </w:style>
  <w:style w:type="paragraph" w:customStyle="1" w:styleId="xl73">
    <w:name w:val="xl73"/>
    <w:basedOn w:val="Normal"/>
    <w:pPr>
      <w:spacing w:before="100" w:beforeAutospacing="1" w:after="100" w:afterAutospacing="1" w:line="240" w:lineRule="auto"/>
      <w:jc w:val="center"/>
      <w:textAlignment w:val="top"/>
    </w:pPr>
    <w:rPr>
      <w:rFonts w:ascii="Ebrima" w:eastAsia="Times New Roman" w:hAnsi="Ebrima"/>
      <w:sz w:val="24"/>
      <w:szCs w:val="24"/>
      <w:lang w:val="en-US" w:eastAsia="en-U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Ebrima" w:eastAsia="Times New Roman" w:hAnsi="Ebrima"/>
      <w:sz w:val="24"/>
      <w:szCs w:val="24"/>
      <w:lang w:val="en-US" w:eastAsia="en-US"/>
    </w:rPr>
  </w:style>
  <w:style w:type="paragraph" w:customStyle="1" w:styleId="xl75">
    <w:name w:val="xl75"/>
    <w:basedOn w:val="Normal"/>
    <w:pPr>
      <w:spacing w:before="100" w:beforeAutospacing="1" w:after="100" w:afterAutospacing="1" w:line="240" w:lineRule="auto"/>
      <w:textAlignment w:val="top"/>
    </w:pPr>
    <w:rPr>
      <w:rFonts w:ascii="Ebrima" w:eastAsia="Times New Roman" w:hAnsi="Ebrima"/>
      <w:sz w:val="24"/>
      <w:szCs w:val="24"/>
      <w:lang w:val="en-US" w:eastAsia="en-US"/>
    </w:rPr>
  </w:style>
  <w:style w:type="paragraph" w:customStyle="1" w:styleId="xl76">
    <w:name w:val="xl76"/>
    <w:basedOn w:val="Normal"/>
    <w:pPr>
      <w:spacing w:before="100" w:beforeAutospacing="1" w:after="100" w:afterAutospacing="1" w:line="240" w:lineRule="auto"/>
      <w:jc w:val="center"/>
      <w:textAlignment w:val="top"/>
    </w:pPr>
    <w:rPr>
      <w:rFonts w:ascii="Ebrima" w:eastAsia="Times New Roman" w:hAnsi="Ebrima"/>
      <w:b/>
      <w:bCs/>
      <w:sz w:val="24"/>
      <w:szCs w:val="24"/>
      <w:lang w:val="en-US" w:eastAsia="en-U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Ebrima" w:eastAsia="Times New Roman" w:hAnsi="Ebrima"/>
      <w:color w:val="000000"/>
      <w:sz w:val="24"/>
      <w:szCs w:val="24"/>
      <w:lang w:val="en-US" w:eastAsia="en-U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Ebrima" w:eastAsia="Times New Roman" w:hAnsi="Ebrima"/>
      <w:b/>
      <w:bCs/>
      <w:sz w:val="24"/>
      <w:szCs w:val="24"/>
      <w:lang w:val="en-US" w:eastAsia="en-U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Ebrima" w:eastAsia="Times New Roman" w:hAnsi="Ebrima"/>
      <w:b/>
      <w:bCs/>
      <w:sz w:val="24"/>
      <w:szCs w:val="24"/>
      <w:u w:val="single"/>
      <w:lang w:val="en-US" w:eastAsia="en-U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Ebrima" w:eastAsia="Times New Roman" w:hAnsi="Ebrima"/>
      <w:b/>
      <w:bCs/>
      <w:sz w:val="24"/>
      <w:szCs w:val="24"/>
      <w:lang w:val="en-US" w:eastAsia="en-U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Ebrima" w:eastAsia="Times New Roman" w:hAnsi="Ebrima"/>
      <w:sz w:val="24"/>
      <w:szCs w:val="24"/>
      <w:u w:val="single"/>
      <w:lang w:val="en-US" w:eastAsia="en-US"/>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Ebrima" w:eastAsia="Times New Roman" w:hAnsi="Ebrima"/>
      <w:sz w:val="24"/>
      <w:szCs w:val="24"/>
      <w:lang w:val="en-US" w:eastAsia="en-U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Ebrima" w:eastAsia="Times New Roman" w:hAnsi="Ebrima"/>
      <w:sz w:val="24"/>
      <w:szCs w:val="24"/>
      <w:lang w:val="en-US" w:eastAsia="en-US"/>
    </w:rPr>
  </w:style>
  <w:style w:type="paragraph" w:styleId="ListParagraph">
    <w:name w:val="List Paragraph"/>
    <w:basedOn w:val="Normal"/>
    <w:uiPriority w:val="99"/>
    <w:rsid w:val="00A06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212</Pages>
  <Words>49797</Words>
  <Characters>283845</Characters>
  <Application>Microsoft Office Word</Application>
  <DocSecurity>0</DocSecurity>
  <Lines>2365</Lines>
  <Paragraphs>665</Paragraphs>
  <ScaleCrop>false</ScaleCrop>
  <HeadingPairs>
    <vt:vector size="2" baseType="variant">
      <vt:variant>
        <vt:lpstr>Title</vt:lpstr>
      </vt:variant>
      <vt:variant>
        <vt:i4>1</vt:i4>
      </vt:variant>
    </vt:vector>
  </HeadingPairs>
  <TitlesOfParts>
    <vt:vector size="1" baseType="lpstr">
      <vt:lpstr>Request for Qualification</vt:lpstr>
    </vt:vector>
  </TitlesOfParts>
  <Company>KPMG</Company>
  <LinksUpToDate>false</LinksUpToDate>
  <CharactersWithSpaces>332977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dc:title>
  <dc:subject/>
  <dc:creator>Haidermota Co</dc:creator>
  <cp:keywords/>
  <dc:description/>
  <cp:lastModifiedBy>Microsoft</cp:lastModifiedBy>
  <cp:revision>7</cp:revision>
  <cp:lastPrinted>2022-01-11T11:56:00Z</cp:lastPrinted>
  <dcterms:created xsi:type="dcterms:W3CDTF">2023-02-21T08:04:00Z</dcterms:created>
  <dcterms:modified xsi:type="dcterms:W3CDTF">2023-02-22T05:34:00Z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vt:lpwstr>Dubai</vt:lpwstr>
  </property>
  <property fmtid="{D5CDD505-2E9C-101B-9397-08002B2CF9AE}" pid="3" name="TH_NEW_VERSION">
    <vt:lpwstr>-1</vt:lpwstr>
  </property>
  <property fmtid="{D5CDD505-2E9C-101B-9397-08002B2CF9AE}" pid="4" name="DMSLink.1&lt;DESCRIPTION&gt;">
    <vt:lpwstr>Andrew Greaves</vt:lpwstr>
  </property>
  <property fmtid="{D5CDD505-2E9C-101B-9397-08002B2CF9AE}" pid="5" name="DMSLink.9">
    <vt:lpwstr>566088</vt:lpwstr>
  </property>
  <property fmtid="{D5CDD505-2E9C-101B-9397-08002B2CF9AE}" pid="6" name="DMSLink.10">
    <vt:lpwstr>1</vt:lpwstr>
  </property>
  <property fmtid="{D5CDD505-2E9C-101B-9397-08002B2CF9AE}" pid="7" name="DMSLink.13">
    <vt:lpwstr>DUBAI</vt:lpwstr>
  </property>
  <property fmtid="{D5CDD505-2E9C-101B-9397-08002B2CF9AE}" pid="8" name="DMSLink.15">
    <vt:lpwstr>72062</vt:lpwstr>
  </property>
  <property fmtid="{D5CDD505-2E9C-101B-9397-08002B2CF9AE}" pid="9" name="DMSLink.16">
    <vt:lpwstr>3</vt:lpwstr>
  </property>
  <property fmtid="{D5CDD505-2E9C-101B-9397-08002B2CF9AE}" pid="10" name="DMSLink.Reference">
    <vt:lpwstr>DUBAI.566088.1</vt:lpwstr>
  </property>
  <property fmtid="{D5CDD505-2E9C-101B-9397-08002B2CF9AE}" pid="11" name="DMSLink.7">
    <vt:lpwstr>DOT RfP Revised.doc</vt:lpwstr>
  </property>
  <property fmtid="{D5CDD505-2E9C-101B-9397-08002B2CF9AE}" pid="12" name="DMSLink.1">
    <vt:lpwstr>AEG</vt:lpwstr>
  </property>
  <property fmtid="{D5CDD505-2E9C-101B-9397-08002B2CF9AE}" pid="13" name="DMSLink.3&lt;DESCRIPTION&gt;">
    <vt:lpwstr>Document</vt:lpwstr>
  </property>
  <property fmtid="{D5CDD505-2E9C-101B-9397-08002B2CF9AE}" pid="14" name="DMSLink.3">
    <vt:lpwstr>DOCUMENT</vt:lpwstr>
  </property>
  <property fmtid="{D5CDD505-2E9C-101B-9397-08002B2CF9AE}" pid="15" name="DMSLink.6">
    <vt:lpwstr>WORD97</vt:lpwstr>
  </property>
  <property fmtid="{D5CDD505-2E9C-101B-9397-08002B2CF9AE}" pid="16" name="DMSLink.6&lt;DESCRIPTION&gt;">
    <vt:lpwstr>MS Word 97</vt:lpwstr>
  </property>
  <property fmtid="{D5CDD505-2E9C-101B-9397-08002B2CF9AE}" pid="17" name="DMSLink.8">
    <vt:lpwstr>AEG</vt:lpwstr>
  </property>
  <property fmtid="{D5CDD505-2E9C-101B-9397-08002B2CF9AE}" pid="18" name="DMSLink.8&lt;DESCRIPTION&gt;">
    <vt:lpwstr>Andrew Greaves</vt:lpwstr>
  </property>
  <property fmtid="{D5CDD505-2E9C-101B-9397-08002B2CF9AE}" pid="19" name="DMSLink.15&lt;DESCRIPTION&gt;">
    <vt:lpwstr>KPMG</vt:lpwstr>
  </property>
  <property fmtid="{D5CDD505-2E9C-101B-9397-08002B2CF9AE}" pid="20" name="DMSLink.16&lt;DESCRIPTION&gt;">
    <vt:lpwstr>Automated Parking Concession</vt:lpwstr>
  </property>
  <property fmtid="{D5CDD505-2E9C-101B-9397-08002B2CF9AE}" pid="21" name="ContentTypeId">
    <vt:lpwstr>0x010100B76487EBEA98574D9A849CB7EEC861A7</vt:lpwstr>
  </property>
  <property fmtid="{D5CDD505-2E9C-101B-9397-08002B2CF9AE}" pid="22" name="KSOProductBuildVer">
    <vt:lpwstr>1033-3.2.0.6370</vt:lpwstr>
  </property>
</Properties>
</file>